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A2A" w:rsidRPr="00284A2A" w:rsidRDefault="00284A2A" w:rsidP="00284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A2A">
        <w:rPr>
          <w:rFonts w:ascii="Times New Roman" w:eastAsia="Calibri" w:hAnsi="Times New Roman" w:cs="Times New Roman"/>
          <w:b/>
          <w:sz w:val="28"/>
          <w:szCs w:val="28"/>
        </w:rPr>
        <w:t>О деятельности агропромышленного комплекса</w:t>
      </w:r>
    </w:p>
    <w:p w:rsidR="00284A2A" w:rsidRPr="00284A2A" w:rsidRDefault="00284A2A" w:rsidP="00284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A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84A2A">
        <w:rPr>
          <w:rFonts w:ascii="Times New Roman" w:eastAsia="Calibri" w:hAnsi="Times New Roman" w:cs="Times New Roman"/>
          <w:b/>
          <w:sz w:val="28"/>
          <w:szCs w:val="28"/>
        </w:rPr>
        <w:t>Усть-Коксинского</w:t>
      </w:r>
      <w:proofErr w:type="spellEnd"/>
      <w:r w:rsidRPr="00284A2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84A2A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</w:p>
    <w:p w:rsidR="00284A2A" w:rsidRDefault="00284A2A" w:rsidP="00284A2A"/>
    <w:p w:rsidR="00284A2A" w:rsidRPr="00284A2A" w:rsidRDefault="00284A2A" w:rsidP="00284A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>В аграрном секторе по виду деятельности «Сельское хозяйство» зарегистрировано 21 сельскохозяйственное предприятие, 150 индивидуальных предпринимателей, глав крестьянских (фермерских) хозяйств и 5989 личных подсобных хозяйств.</w:t>
      </w:r>
    </w:p>
    <w:p w:rsidR="00284A2A" w:rsidRDefault="00284A2A" w:rsidP="00284A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Несмотря на сложности прошлых лет, предприятия сельского хозяйства нашего района продолжали наращивать объёмы производства, демонстрируя устойчивый рост. Объём валовой сельскохозяйственной продукции в хозяйствах всех категорий собственности за год превысил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3 млрд. рублей</w:t>
      </w:r>
      <w:r w:rsidRPr="00284A2A">
        <w:rPr>
          <w:rFonts w:ascii="Times New Roman" w:hAnsi="Times New Roman" w:cs="Times New Roman"/>
          <w:sz w:val="24"/>
          <w:szCs w:val="24"/>
        </w:rPr>
        <w:t xml:space="preserve">. Выручка от реализации произведённой продукции в сельскохозяйственных предприятиях и крестьянско-фермерских </w:t>
      </w:r>
      <w:proofErr w:type="gramStart"/>
      <w:r w:rsidRPr="00284A2A">
        <w:rPr>
          <w:rFonts w:ascii="Times New Roman" w:hAnsi="Times New Roman" w:cs="Times New Roman"/>
          <w:sz w:val="24"/>
          <w:szCs w:val="24"/>
        </w:rPr>
        <w:t>хозяйствах  составила</w:t>
      </w:r>
      <w:proofErr w:type="gramEnd"/>
      <w:r w:rsidRPr="00284A2A">
        <w:rPr>
          <w:rFonts w:ascii="Times New Roman" w:hAnsi="Times New Roman" w:cs="Times New Roman"/>
          <w:sz w:val="24"/>
          <w:szCs w:val="24"/>
        </w:rPr>
        <w:t xml:space="preserve"> в 2022 году более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918 млн</w:t>
      </w:r>
      <w:r w:rsidRPr="00284A2A">
        <w:rPr>
          <w:rFonts w:ascii="Times New Roman" w:hAnsi="Times New Roman" w:cs="Times New Roman"/>
          <w:sz w:val="24"/>
          <w:szCs w:val="24"/>
        </w:rPr>
        <w:t xml:space="preserve"> рублей, что больше на 106 млн. рублей показателя 2021 года.  </w:t>
      </w:r>
    </w:p>
    <w:p w:rsidR="0037665F" w:rsidRPr="0037665F" w:rsidRDefault="0037665F" w:rsidP="003766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65F">
        <w:rPr>
          <w:rFonts w:ascii="Times New Roman" w:eastAsia="Calibri" w:hAnsi="Times New Roman" w:cs="Times New Roman"/>
          <w:sz w:val="24"/>
          <w:szCs w:val="24"/>
        </w:rPr>
        <w:t xml:space="preserve">    Выпуск продукции сельского хозяйства всеми сельскохозяйственными товаропроизводителями района за 2022 год  (по данным </w:t>
      </w:r>
      <w:proofErr w:type="spellStart"/>
      <w:r w:rsidRPr="0037665F">
        <w:rPr>
          <w:rFonts w:ascii="Times New Roman" w:eastAsia="Calibri" w:hAnsi="Times New Roman" w:cs="Times New Roman"/>
          <w:sz w:val="24"/>
          <w:szCs w:val="24"/>
        </w:rPr>
        <w:t>Алтайкрайстата</w:t>
      </w:r>
      <w:proofErr w:type="spellEnd"/>
      <w:r w:rsidRPr="0037665F">
        <w:rPr>
          <w:rFonts w:ascii="Times New Roman" w:eastAsia="Calibri" w:hAnsi="Times New Roman" w:cs="Times New Roman"/>
          <w:sz w:val="24"/>
          <w:szCs w:val="24"/>
        </w:rPr>
        <w:t xml:space="preserve">), составил 3071,5 млн. руб. (выше соответствующего уровня прошлого года на 14,8 процента), в том числе продукция животноводства – 2615,0 млн. руб., продукция растениеводства – 0,456 млн. руб. Индекс производства продукции сельского хозяйства в хозяйствах всех категорий (в сопоставимых ценах), к предыдущему году  составил 105,3%. </w:t>
      </w:r>
    </w:p>
    <w:p w:rsidR="0037665F" w:rsidRDefault="0037665F" w:rsidP="00284A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4A2A" w:rsidRPr="00284A2A" w:rsidRDefault="00284A2A" w:rsidP="00284A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В настоящее время из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 xml:space="preserve">15875 </w:t>
      </w:r>
      <w:r w:rsidRPr="00284A2A">
        <w:rPr>
          <w:rFonts w:ascii="Times New Roman" w:hAnsi="Times New Roman" w:cs="Times New Roman"/>
          <w:sz w:val="24"/>
          <w:szCs w:val="24"/>
        </w:rPr>
        <w:t xml:space="preserve">человек постоянного населения муниципального образования в агропромышленном комплексе района трудятся более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845 работников</w:t>
      </w:r>
      <w:r w:rsidRPr="00284A2A">
        <w:rPr>
          <w:rFonts w:ascii="Times New Roman" w:hAnsi="Times New Roman" w:cs="Times New Roman"/>
          <w:sz w:val="24"/>
          <w:szCs w:val="24"/>
        </w:rPr>
        <w:t xml:space="preserve">. Это среднесписочный показатель. Среднемесячная заработная плата в месяц составляет около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22,4 тыс. рублей</w:t>
      </w:r>
      <w:r w:rsidRPr="00284A2A">
        <w:rPr>
          <w:rFonts w:ascii="Times New Roman" w:hAnsi="Times New Roman" w:cs="Times New Roman"/>
          <w:sz w:val="24"/>
          <w:szCs w:val="24"/>
        </w:rPr>
        <w:t>. (в 2021 году 19,1 тыс. рублей).</w:t>
      </w:r>
    </w:p>
    <w:p w:rsidR="00284A2A" w:rsidRPr="00284A2A" w:rsidRDefault="00284A2A" w:rsidP="00284A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 в общем их числе в 2022 г. составила 90 %, этот показатель на уровне прошлого года.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Чистая прибыль</w:t>
      </w:r>
      <w:r w:rsidRPr="00284A2A">
        <w:rPr>
          <w:rFonts w:ascii="Times New Roman" w:hAnsi="Times New Roman" w:cs="Times New Roman"/>
          <w:sz w:val="24"/>
          <w:szCs w:val="24"/>
        </w:rPr>
        <w:t xml:space="preserve"> от деятельности сельскохозяйственных предприятий за прошлый год составила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166,2 млн. рублей</w:t>
      </w:r>
      <w:r w:rsidRPr="00284A2A">
        <w:rPr>
          <w:rFonts w:ascii="Times New Roman" w:hAnsi="Times New Roman" w:cs="Times New Roman"/>
          <w:sz w:val="24"/>
          <w:szCs w:val="24"/>
        </w:rPr>
        <w:t xml:space="preserve"> (в 2021 году 135,3 млн. рублей).   </w:t>
      </w:r>
    </w:p>
    <w:p w:rsidR="00284A2A" w:rsidRPr="00284A2A" w:rsidRDefault="00284A2A" w:rsidP="00284A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>Сумма уплаченных налогов вместе со страховыми взносами предприятиями агропромышленного производства в бюджеты разных уровней превысил 115 млн. рублей, в 2021 году 93,4 млн. рублей.</w:t>
      </w:r>
    </w:p>
    <w:p w:rsidR="00284A2A" w:rsidRPr="00284A2A" w:rsidRDefault="00284A2A" w:rsidP="00284A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По итогам 2022 года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индекс производства продукции</w:t>
      </w:r>
      <w:r w:rsidRPr="00284A2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284A2A">
        <w:rPr>
          <w:rFonts w:ascii="Times New Roman" w:hAnsi="Times New Roman" w:cs="Times New Roman"/>
          <w:sz w:val="24"/>
          <w:szCs w:val="24"/>
        </w:rPr>
        <w:t>хозяйства  в</w:t>
      </w:r>
      <w:proofErr w:type="gramEnd"/>
      <w:r w:rsidRPr="00284A2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284A2A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84A2A">
        <w:rPr>
          <w:rFonts w:ascii="Times New Roman" w:hAnsi="Times New Roman" w:cs="Times New Roman"/>
          <w:sz w:val="24"/>
          <w:szCs w:val="24"/>
        </w:rPr>
        <w:t xml:space="preserve"> район» составил </w:t>
      </w:r>
      <w:r w:rsidRPr="00284A2A">
        <w:rPr>
          <w:rFonts w:ascii="Times New Roman" w:hAnsi="Times New Roman" w:cs="Times New Roman"/>
          <w:b/>
          <w:bCs/>
          <w:sz w:val="24"/>
          <w:szCs w:val="24"/>
        </w:rPr>
        <w:t>105,3%</w:t>
      </w:r>
      <w:r w:rsidRPr="00284A2A">
        <w:rPr>
          <w:rFonts w:ascii="Times New Roman" w:hAnsi="Times New Roman" w:cs="Times New Roman"/>
          <w:sz w:val="24"/>
          <w:szCs w:val="24"/>
        </w:rPr>
        <w:t>. (в целом по Республике Алтай 100,6%).</w:t>
      </w:r>
    </w:p>
    <w:p w:rsidR="00284A2A" w:rsidRPr="00284A2A" w:rsidRDefault="00284A2A" w:rsidP="0028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    На территории </w:t>
      </w:r>
      <w:proofErr w:type="spellStart"/>
      <w:r w:rsidRPr="00284A2A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284A2A">
        <w:rPr>
          <w:rFonts w:ascii="Times New Roman" w:hAnsi="Times New Roman" w:cs="Times New Roman"/>
          <w:sz w:val="24"/>
          <w:szCs w:val="24"/>
        </w:rPr>
        <w:t xml:space="preserve"> района в силу природно-климатических условий традиционно преобладающей отраслью сельскохозяйственного производства было и остается животноводство.</w:t>
      </w:r>
    </w:p>
    <w:p w:rsidR="00284A2A" w:rsidRPr="00284A2A" w:rsidRDefault="00284A2A" w:rsidP="0028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    За 2022 год в общем объеме производства продукция животноводства составила 85,1 %, продукция растениеводства – 14,9 %. </w:t>
      </w:r>
    </w:p>
    <w:p w:rsidR="00284A2A" w:rsidRPr="00284A2A" w:rsidRDefault="00284A2A" w:rsidP="0028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A2A">
        <w:rPr>
          <w:rFonts w:ascii="Times New Roman" w:hAnsi="Times New Roman" w:cs="Times New Roman"/>
          <w:sz w:val="24"/>
          <w:szCs w:val="24"/>
        </w:rPr>
        <w:t xml:space="preserve">     Удельный вес продукции в общем объеме производства сельскохозяйственных организаций района составил 31 % (В Республике Алтай – 15,6%), крестьянских (фермерских) хозяйств и индивидуальных предпринимателей – 10,2 % (В РА – 16,9%</w:t>
      </w:r>
      <w:proofErr w:type="gramStart"/>
      <w:r w:rsidRPr="00284A2A">
        <w:rPr>
          <w:rFonts w:ascii="Times New Roman" w:hAnsi="Times New Roman" w:cs="Times New Roman"/>
          <w:sz w:val="24"/>
          <w:szCs w:val="24"/>
        </w:rPr>
        <w:t>),  хозяйств</w:t>
      </w:r>
      <w:proofErr w:type="gramEnd"/>
      <w:r w:rsidRPr="00284A2A">
        <w:rPr>
          <w:rFonts w:ascii="Times New Roman" w:hAnsi="Times New Roman" w:cs="Times New Roman"/>
          <w:sz w:val="24"/>
          <w:szCs w:val="24"/>
        </w:rPr>
        <w:t xml:space="preserve"> населения – 58,8 %  (РА – 67,5%). </w:t>
      </w:r>
    </w:p>
    <w:p w:rsidR="00C04844" w:rsidRPr="00C04844" w:rsidRDefault="00C04844" w:rsidP="00C048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844">
        <w:rPr>
          <w:rFonts w:ascii="Times New Roman" w:hAnsi="Times New Roman" w:cs="Times New Roman"/>
          <w:sz w:val="24"/>
          <w:szCs w:val="24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сельхозтоваропроизводителей на общую сумму 137,3 млн. руб. (на </w:t>
      </w:r>
      <w:proofErr w:type="gramStart"/>
      <w:r w:rsidRPr="00C04844">
        <w:rPr>
          <w:rFonts w:ascii="Times New Roman" w:hAnsi="Times New Roman" w:cs="Times New Roman"/>
          <w:sz w:val="24"/>
          <w:szCs w:val="24"/>
        </w:rPr>
        <w:t>01.01.2022  г.</w:t>
      </w:r>
      <w:proofErr w:type="gramEnd"/>
      <w:r w:rsidRPr="00C04844">
        <w:rPr>
          <w:rFonts w:ascii="Times New Roman" w:hAnsi="Times New Roman" w:cs="Times New Roman"/>
          <w:sz w:val="24"/>
          <w:szCs w:val="24"/>
        </w:rPr>
        <w:t xml:space="preserve"> – 171,1 млн. руб.). Государственная поддержка оказана _85 сельхозтоваропроизводителям, в т.ч. 20 </w:t>
      </w:r>
      <w:proofErr w:type="spellStart"/>
      <w:r w:rsidRPr="00C04844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Pr="00C04844">
        <w:rPr>
          <w:rFonts w:ascii="Times New Roman" w:hAnsi="Times New Roman" w:cs="Times New Roman"/>
          <w:sz w:val="24"/>
          <w:szCs w:val="24"/>
        </w:rPr>
        <w:t>, 65 КФХ и ИП.</w:t>
      </w:r>
    </w:p>
    <w:p w:rsidR="00C04844" w:rsidRPr="00284A2A" w:rsidRDefault="00C04844" w:rsidP="0028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844" w:rsidRPr="0028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A"/>
    <w:rsid w:val="001D4774"/>
    <w:rsid w:val="00284A2A"/>
    <w:rsid w:val="0037665F"/>
    <w:rsid w:val="00C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12A"/>
  <w15:chartTrackingRefBased/>
  <w15:docId w15:val="{94FA6EBA-70A7-40B9-A126-4941455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Selhoz_3</dc:creator>
  <cp:keywords/>
  <dc:description/>
  <cp:lastModifiedBy>Selhoz_3</cp:lastModifiedBy>
  <cp:revision>1</cp:revision>
  <dcterms:created xsi:type="dcterms:W3CDTF">2023-05-30T03:41:00Z</dcterms:created>
  <dcterms:modified xsi:type="dcterms:W3CDTF">2023-05-30T04:26:00Z</dcterms:modified>
</cp:coreProperties>
</file>