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5F6BA5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113D4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5113D4">
        <w:rPr>
          <w:sz w:val="24"/>
          <w:szCs w:val="24"/>
        </w:rPr>
        <w:t>октября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A27F1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522151">
        <w:rPr>
          <w:sz w:val="24"/>
          <w:szCs w:val="24"/>
        </w:rPr>
        <w:t xml:space="preserve"> </w:t>
      </w:r>
      <w:r w:rsidR="005113D4">
        <w:rPr>
          <w:sz w:val="24"/>
          <w:szCs w:val="24"/>
        </w:rPr>
        <w:t>706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275526">
              <w:rPr>
                <w:rFonts w:eastAsia="Calibri"/>
                <w:sz w:val="24"/>
                <w:szCs w:val="24"/>
                <w:lang w:eastAsia="en-US"/>
              </w:rPr>
              <w:t>192 741,38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 112,93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</w:t>
            </w:r>
            <w:r w:rsidR="008A4E73">
              <w:rPr>
                <w:rFonts w:eastAsia="Calibri"/>
                <w:sz w:val="24"/>
                <w:szCs w:val="24"/>
                <w:lang w:eastAsia="en-US"/>
              </w:rPr>
              <w:t>27 383,90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275526">
              <w:rPr>
                <w:rFonts w:eastAsia="Calibri"/>
                <w:sz w:val="24"/>
                <w:szCs w:val="24"/>
                <w:lang w:eastAsia="en-US"/>
              </w:rPr>
              <w:t>39 055,90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38 055,90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243804">
              <w:rPr>
                <w:rFonts w:eastAsia="Calibri"/>
                <w:sz w:val="24"/>
                <w:szCs w:val="24"/>
                <w:lang w:eastAsia="en-US"/>
              </w:rPr>
              <w:t>170</w:t>
            </w:r>
            <w:r w:rsidR="00462D1B">
              <w:rPr>
                <w:rFonts w:eastAsia="Calibri"/>
                <w:sz w:val="24"/>
                <w:szCs w:val="24"/>
                <w:lang w:eastAsia="en-US"/>
              </w:rPr>
              <w:t> 7</w:t>
            </w:r>
            <w:r w:rsidR="0027552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62D1B">
              <w:rPr>
                <w:rFonts w:eastAsia="Calibri"/>
                <w:sz w:val="24"/>
                <w:szCs w:val="24"/>
                <w:lang w:eastAsia="en-US"/>
              </w:rPr>
              <w:t>0,10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275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75526">
              <w:rPr>
                <w:rFonts w:ascii="Times New Roman" w:hAnsi="Times New Roman"/>
                <w:sz w:val="24"/>
                <w:szCs w:val="24"/>
              </w:rPr>
              <w:t>20 166,30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05AC2" w:rsidRPr="00156FD2" w:rsidRDefault="00B34931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E05AC2" w:rsidRPr="00156FD2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</w:t>
      </w:r>
      <w:r w:rsidR="00E05AC2">
        <w:rPr>
          <w:sz w:val="24"/>
          <w:szCs w:val="24"/>
        </w:rPr>
        <w:t xml:space="preserve">обеспечивающей </w:t>
      </w:r>
      <w:r w:rsidR="00E05AC2"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 w:rsidR="00E05AC2">
        <w:rPr>
          <w:sz w:val="24"/>
          <w:szCs w:val="24"/>
        </w:rPr>
        <w:t>правление муниципальным имуществом</w:t>
      </w:r>
      <w:r w:rsidR="00E05AC2" w:rsidRPr="003F3FD7">
        <w:rPr>
          <w:sz w:val="24"/>
          <w:szCs w:val="24"/>
        </w:rPr>
        <w:t xml:space="preserve"> </w:t>
      </w:r>
      <w:r w:rsidR="00E05AC2" w:rsidRPr="00156FD2">
        <w:rPr>
          <w:sz w:val="24"/>
          <w:szCs w:val="24"/>
        </w:rPr>
        <w:t>МО «</w:t>
      </w:r>
      <w:proofErr w:type="spellStart"/>
      <w:r w:rsidR="00E05AC2" w:rsidRPr="00156FD2">
        <w:rPr>
          <w:sz w:val="24"/>
          <w:szCs w:val="24"/>
        </w:rPr>
        <w:t>Усть-Коксинский</w:t>
      </w:r>
      <w:proofErr w:type="spellEnd"/>
      <w:r w:rsidR="00E05AC2" w:rsidRPr="00156FD2">
        <w:rPr>
          <w:sz w:val="24"/>
          <w:szCs w:val="24"/>
        </w:rPr>
        <w:t xml:space="preserve"> район» Республики Алтай»  </w:t>
      </w:r>
      <w:r w:rsidR="00E05AC2" w:rsidRPr="00156FD2">
        <w:rPr>
          <w:color w:val="000000"/>
          <w:sz w:val="24"/>
          <w:szCs w:val="24"/>
        </w:rPr>
        <w:t>принять в новой редакции</w:t>
      </w:r>
      <w:r w:rsidR="00E05AC2" w:rsidRPr="00156FD2">
        <w:rPr>
          <w:sz w:val="24"/>
          <w:szCs w:val="24"/>
        </w:rPr>
        <w:t>:</w:t>
      </w:r>
    </w:p>
    <w:p w:rsidR="00E05AC2" w:rsidRPr="00156FD2" w:rsidRDefault="00E05AC2" w:rsidP="00E05A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05AC2" w:rsidRPr="00C860F4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AC2" w:rsidRPr="00156FD2" w:rsidRDefault="00E05AC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5AC2" w:rsidRPr="0089346D" w:rsidRDefault="00E05AC2" w:rsidP="00543F7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D6D88">
              <w:rPr>
                <w:sz w:val="24"/>
                <w:szCs w:val="24"/>
              </w:rPr>
              <w:t>158 115,10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>
              <w:rPr>
                <w:sz w:val="24"/>
                <w:szCs w:val="24"/>
              </w:rPr>
              <w:t>25</w:t>
            </w:r>
            <w:r w:rsidR="00F73550">
              <w:rPr>
                <w:sz w:val="24"/>
                <w:szCs w:val="24"/>
              </w:rPr>
              <w:t> 418,74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</w:t>
            </w:r>
            <w:r w:rsidR="004D6D88">
              <w:rPr>
                <w:sz w:val="24"/>
                <w:szCs w:val="24"/>
              </w:rPr>
              <w:t>28 783,30</w:t>
            </w:r>
            <w:r w:rsidRPr="0089346D">
              <w:rPr>
                <w:sz w:val="24"/>
                <w:szCs w:val="24"/>
              </w:rPr>
              <w:t xml:space="preserve">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E05AC2" w:rsidRPr="0089346D" w:rsidRDefault="00E05AC2" w:rsidP="00543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AC2" w:rsidRPr="00C860F4" w:rsidRDefault="00E05AC2" w:rsidP="004D6D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4D6D88">
              <w:rPr>
                <w:sz w:val="24"/>
                <w:szCs w:val="24"/>
              </w:rPr>
              <w:t>158 055,40</w:t>
            </w:r>
            <w:r>
              <w:rPr>
                <w:sz w:val="24"/>
                <w:szCs w:val="24"/>
              </w:rPr>
              <w:t xml:space="preserve"> 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E05AC2" w:rsidRDefault="00E05AC2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0182" w:rsidRDefault="00E05AC2" w:rsidP="00E20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630B">
        <w:rPr>
          <w:sz w:val="24"/>
          <w:szCs w:val="24"/>
        </w:rPr>
        <w:t xml:space="preserve">    </w:t>
      </w:r>
      <w:r w:rsidR="00E20182">
        <w:rPr>
          <w:sz w:val="24"/>
          <w:szCs w:val="24"/>
        </w:rPr>
        <w:t xml:space="preserve">     1.3. Строку  «Ресурсное обеспечение программы»   раздела 3 муниципальной программы  в паспорте подпрограммы 1 «Управление имуществом (кроме земельных ресурсов)»  </w:t>
      </w:r>
      <w:r w:rsidR="00E20182">
        <w:rPr>
          <w:color w:val="000000"/>
          <w:sz w:val="24"/>
          <w:szCs w:val="24"/>
        </w:rPr>
        <w:t>принять в новой редакции</w:t>
      </w:r>
      <w:r w:rsidR="00E20182">
        <w:rPr>
          <w:sz w:val="24"/>
          <w:szCs w:val="24"/>
        </w:rPr>
        <w:t>:</w:t>
      </w:r>
    </w:p>
    <w:p w:rsidR="00E20182" w:rsidRDefault="00E20182" w:rsidP="00E201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20182" w:rsidTr="00D024E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82" w:rsidRDefault="00E20182" w:rsidP="00D024E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82" w:rsidRDefault="00E20182" w:rsidP="00D0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подпрограммы за счет всех источн</w:t>
            </w:r>
            <w:r w:rsidR="00350D8C">
              <w:rPr>
                <w:sz w:val="24"/>
                <w:szCs w:val="24"/>
              </w:rPr>
              <w:t>иков финансирования составит  26</w:t>
            </w:r>
            <w:r>
              <w:rPr>
                <w:sz w:val="24"/>
                <w:szCs w:val="24"/>
              </w:rPr>
              <w:t> 556,60 тыс. рублей, в том числе  по годам реализации программы:</w:t>
            </w:r>
          </w:p>
          <w:p w:rsidR="00E20182" w:rsidRDefault="00E20182" w:rsidP="00D024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3 890,40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2 180,00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2 215,59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2 305,27 тыс. рублей;     </w:t>
            </w:r>
            <w:r w:rsidR="00350D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50D8C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E20182" w:rsidRDefault="00E20182" w:rsidP="00D02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20182" w:rsidRDefault="00E20182" w:rsidP="00D024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350D8C">
              <w:rPr>
                <w:rFonts w:ascii="Times New Roman" w:hAnsi="Times New Roman" w:cs="Times New Roman"/>
                <w:sz w:val="24"/>
                <w:szCs w:val="24"/>
              </w:rPr>
              <w:t>20 088,00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E20182" w:rsidRDefault="00E20182" w:rsidP="00D024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20182" w:rsidRDefault="00E20182" w:rsidP="00350D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 бюджет в объеме – 6 4</w:t>
            </w:r>
            <w:r w:rsidR="00350D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8,60 тыс. рублей.</w:t>
            </w:r>
          </w:p>
        </w:tc>
      </w:tr>
    </w:tbl>
    <w:p w:rsidR="00E20182" w:rsidRDefault="00E20182" w:rsidP="00DD43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3D2" w:rsidRDefault="00E20182" w:rsidP="00DD43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630B">
        <w:rPr>
          <w:sz w:val="24"/>
          <w:szCs w:val="24"/>
        </w:rPr>
        <w:t xml:space="preserve"> 1.</w:t>
      </w:r>
      <w:r>
        <w:rPr>
          <w:sz w:val="24"/>
          <w:szCs w:val="24"/>
        </w:rPr>
        <w:t>4</w:t>
      </w:r>
      <w:r w:rsidR="00DD43D2">
        <w:rPr>
          <w:sz w:val="24"/>
          <w:szCs w:val="24"/>
        </w:rPr>
        <w:t xml:space="preserve">. Строку  «Ресурсное обеспечение программы»   раздела 3 муниципальной программы  в паспорте подпрограммы </w:t>
      </w:r>
      <w:r w:rsidR="006900E7">
        <w:rPr>
          <w:sz w:val="24"/>
          <w:szCs w:val="24"/>
        </w:rPr>
        <w:t>2</w:t>
      </w:r>
      <w:r w:rsidR="00DD43D2">
        <w:rPr>
          <w:sz w:val="24"/>
          <w:szCs w:val="24"/>
        </w:rPr>
        <w:t xml:space="preserve"> «Управление земельными ресурсами»  </w:t>
      </w:r>
      <w:r w:rsidR="00DD43D2">
        <w:rPr>
          <w:color w:val="000000"/>
          <w:sz w:val="24"/>
          <w:szCs w:val="24"/>
        </w:rPr>
        <w:t>принять в новой редакции</w:t>
      </w:r>
      <w:r w:rsidR="00DD43D2">
        <w:rPr>
          <w:sz w:val="24"/>
          <w:szCs w:val="24"/>
        </w:rPr>
        <w:t>:</w:t>
      </w:r>
    </w:p>
    <w:p w:rsidR="00DD43D2" w:rsidRDefault="00DD43D2" w:rsidP="00DD43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D43D2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20182">
              <w:rPr>
                <w:sz w:val="24"/>
                <w:szCs w:val="24"/>
              </w:rPr>
              <w:t>8 069,70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1 627,30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1 478,60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20182">
              <w:rPr>
                <w:rFonts w:ascii="Times New Roman" w:hAnsi="Times New Roman" w:cs="Times New Roman"/>
                <w:sz w:val="24"/>
                <w:szCs w:val="24"/>
              </w:rPr>
              <w:t>968,87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 xml:space="preserve">1790,00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DD43D2" w:rsidRDefault="00DD43D2" w:rsidP="00543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18,60  тыс. рублей;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(справочно) в объеме – 1 845,00 тыс. рублей;</w:t>
            </w:r>
          </w:p>
          <w:p w:rsidR="00DD43D2" w:rsidRDefault="00DD43D2" w:rsidP="00E201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BF630B">
              <w:rPr>
                <w:sz w:val="24"/>
                <w:szCs w:val="24"/>
              </w:rPr>
              <w:t>6 </w:t>
            </w:r>
            <w:r w:rsidR="00E20182">
              <w:rPr>
                <w:sz w:val="24"/>
                <w:szCs w:val="24"/>
              </w:rPr>
              <w:t>20</w:t>
            </w:r>
            <w:r w:rsidR="00BF630B">
              <w:rPr>
                <w:sz w:val="24"/>
                <w:szCs w:val="24"/>
              </w:rPr>
              <w:t>6,10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BF630B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</w:t>
      </w:r>
      <w:r w:rsidR="00E20182">
        <w:rPr>
          <w:sz w:val="24"/>
          <w:szCs w:val="24"/>
        </w:rPr>
        <w:t>5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5F6BA5" w:rsidRPr="004D2248" w:rsidRDefault="00BF630B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5F6BA5" w:rsidRPr="004D2248">
        <w:rPr>
          <w:rFonts w:eastAsia="Calibri"/>
          <w:sz w:val="24"/>
          <w:szCs w:val="24"/>
          <w:lang w:eastAsia="en-US"/>
        </w:rPr>
        <w:t xml:space="preserve">Общий объем бюджетных ассигнований на реализацию программы составит  </w:t>
      </w:r>
      <w:r w:rsidR="005F6BA5">
        <w:rPr>
          <w:rFonts w:eastAsia="Calibri"/>
          <w:sz w:val="24"/>
          <w:szCs w:val="24"/>
          <w:lang w:eastAsia="en-US"/>
        </w:rPr>
        <w:t>192 741,38</w:t>
      </w:r>
      <w:r w:rsidR="005F6BA5"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</w:t>
      </w:r>
      <w:r>
        <w:rPr>
          <w:rFonts w:eastAsia="Calibri"/>
          <w:sz w:val="24"/>
          <w:szCs w:val="24"/>
          <w:lang w:eastAsia="en-US"/>
        </w:rPr>
        <w:t>28 527,04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2021год –  </w:t>
      </w:r>
      <w:r>
        <w:rPr>
          <w:rFonts w:eastAsia="Calibri"/>
          <w:sz w:val="24"/>
          <w:szCs w:val="24"/>
          <w:lang w:eastAsia="en-US"/>
        </w:rPr>
        <w:t>29 112,93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</w:t>
      </w:r>
      <w:r>
        <w:rPr>
          <w:rFonts w:eastAsia="Calibri"/>
          <w:sz w:val="24"/>
          <w:szCs w:val="24"/>
          <w:lang w:eastAsia="en-US"/>
        </w:rPr>
        <w:t>27 383,90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</w:t>
      </w:r>
      <w:r>
        <w:rPr>
          <w:rFonts w:eastAsia="Calibri"/>
          <w:sz w:val="24"/>
          <w:szCs w:val="24"/>
          <w:lang w:eastAsia="en-US"/>
        </w:rPr>
        <w:t>39 055,90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</w:t>
      </w:r>
      <w:r>
        <w:rPr>
          <w:rFonts w:eastAsia="Calibri"/>
          <w:sz w:val="24"/>
          <w:szCs w:val="24"/>
          <w:lang w:eastAsia="en-US"/>
        </w:rPr>
        <w:t>38 055,90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рублей. 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5F6BA5" w:rsidRPr="004D2248" w:rsidRDefault="005F6BA5" w:rsidP="005F6BA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средства местного бюджета в объеме  </w:t>
      </w:r>
      <w:r>
        <w:rPr>
          <w:rFonts w:eastAsia="Calibri"/>
          <w:sz w:val="24"/>
          <w:szCs w:val="24"/>
          <w:lang w:eastAsia="en-US"/>
        </w:rPr>
        <w:t>170 730,10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C04188" w:rsidRDefault="005F6BA5" w:rsidP="005F6BA5">
      <w:pPr>
        <w:autoSpaceDE w:val="0"/>
        <w:autoSpaceDN w:val="0"/>
        <w:adjustRightInd w:val="0"/>
        <w:rPr>
          <w:sz w:val="24"/>
          <w:szCs w:val="24"/>
        </w:rPr>
      </w:pPr>
      <w:r w:rsidRPr="004D2248">
        <w:rPr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sz w:val="24"/>
          <w:szCs w:val="24"/>
        </w:rPr>
        <w:t>20 166,30</w:t>
      </w:r>
      <w:r w:rsidRPr="004D2248">
        <w:rPr>
          <w:sz w:val="24"/>
          <w:szCs w:val="24"/>
        </w:rPr>
        <w:t xml:space="preserve">  тыс. рублей (справочно)</w:t>
      </w:r>
      <w:r w:rsidR="00453DE2">
        <w:rPr>
          <w:sz w:val="24"/>
          <w:szCs w:val="24"/>
        </w:rPr>
        <w:t>.</w:t>
      </w:r>
    </w:p>
    <w:p w:rsidR="00453DE2" w:rsidRDefault="00453DE2" w:rsidP="00453DE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E20182">
        <w:rPr>
          <w:rFonts w:ascii="Times New Roman" w:hAnsi="Times New Roman" w:cs="Times New Roman"/>
          <w:sz w:val="24"/>
          <w:szCs w:val="24"/>
        </w:rPr>
        <w:t>6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«Паспорт муниципальной программы»</w:t>
      </w:r>
      <w:r w:rsidR="00791F8D">
        <w:rPr>
          <w:rFonts w:ascii="Times New Roman" w:hAnsi="Times New Roman" w:cs="Times New Roman"/>
          <w:sz w:val="24"/>
          <w:szCs w:val="24"/>
        </w:rPr>
        <w:t xml:space="preserve">; № 2 </w:t>
      </w:r>
      <w:r w:rsidR="00275526">
        <w:rPr>
          <w:rFonts w:ascii="Times New Roman" w:hAnsi="Times New Roman" w:cs="Times New Roman"/>
          <w:sz w:val="24"/>
          <w:szCs w:val="24"/>
        </w:rPr>
        <w:t xml:space="preserve">«Сведения </w:t>
      </w:r>
      <w:r w:rsidR="00275526" w:rsidRPr="00275526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  <w:r w:rsidR="00275526">
        <w:rPr>
          <w:rFonts w:ascii="Times New Roman" w:hAnsi="Times New Roman" w:cs="Times New Roman"/>
          <w:sz w:val="24"/>
          <w:szCs w:val="24"/>
        </w:rPr>
        <w:t xml:space="preserve"> муниципальной программы»; № 4 «Перечень основных мероприятий муниципальной программы»;</w:t>
      </w:r>
      <w:r w:rsidR="00275526" w:rsidRPr="00275526">
        <w:rPr>
          <w:rFonts w:ascii="Times New Roman" w:hAnsi="Times New Roman" w:cs="Times New Roman"/>
          <w:sz w:val="24"/>
          <w:szCs w:val="24"/>
        </w:rPr>
        <w:t xml:space="preserve"> </w:t>
      </w:r>
      <w:r w:rsidR="00275526">
        <w:rPr>
          <w:rFonts w:ascii="Times New Roman" w:hAnsi="Times New Roman" w:cs="Times New Roman"/>
          <w:sz w:val="24"/>
          <w:szCs w:val="24"/>
        </w:rPr>
        <w:t>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75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5526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275526">
        <w:rPr>
          <w:rFonts w:ascii="Times New Roman" w:hAnsi="Times New Roman" w:cs="Times New Roman"/>
          <w:sz w:val="24"/>
          <w:szCs w:val="24"/>
        </w:rPr>
        <w:t xml:space="preserve">Постановление № 644 от 14.09.2021 признать утратившим силу с момента его принятия. </w:t>
      </w:r>
    </w:p>
    <w:p w:rsidR="00275526" w:rsidRDefault="00275526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7009F" w:rsidRDefault="00275526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47009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47009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47009F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7009F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7009F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275526" w:rsidRDefault="00275526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75526" w:rsidRDefault="00275526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Настоящее постановление вступает в силу с момента опубликования и распространяется на </w:t>
      </w:r>
      <w:r w:rsidR="005F6BA5">
        <w:rPr>
          <w:rFonts w:ascii="Times New Roman" w:hAnsi="Times New Roman" w:cs="Times New Roman"/>
          <w:sz w:val="24"/>
          <w:szCs w:val="24"/>
        </w:rPr>
        <w:t>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14.09.2021г.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DB0104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7009F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47009F">
        <w:rPr>
          <w:sz w:val="24"/>
          <w:szCs w:val="24"/>
        </w:rPr>
        <w:t xml:space="preserve">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</w:t>
      </w:r>
      <w:r w:rsidR="00DB010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</w:t>
      </w:r>
      <w:r w:rsidR="00DB0104">
        <w:rPr>
          <w:sz w:val="24"/>
          <w:szCs w:val="24"/>
        </w:rPr>
        <w:t>М.Абросимова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0" w:name="_GoBack"/>
      <w:bookmarkEnd w:id="0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43804"/>
    <w:rsid w:val="00256028"/>
    <w:rsid w:val="00275526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50D8C"/>
    <w:rsid w:val="0036496B"/>
    <w:rsid w:val="00375DA7"/>
    <w:rsid w:val="003874C4"/>
    <w:rsid w:val="003926D9"/>
    <w:rsid w:val="0039412F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3DE2"/>
    <w:rsid w:val="00454468"/>
    <w:rsid w:val="0045712B"/>
    <w:rsid w:val="004574FF"/>
    <w:rsid w:val="00461ACE"/>
    <w:rsid w:val="00462D1B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4D6D88"/>
    <w:rsid w:val="00507AC3"/>
    <w:rsid w:val="005113D4"/>
    <w:rsid w:val="00517E4D"/>
    <w:rsid w:val="00522151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6BA5"/>
    <w:rsid w:val="005F78B8"/>
    <w:rsid w:val="00605B7C"/>
    <w:rsid w:val="006137D7"/>
    <w:rsid w:val="006208FF"/>
    <w:rsid w:val="00641DF9"/>
    <w:rsid w:val="0064375D"/>
    <w:rsid w:val="00653E65"/>
    <w:rsid w:val="00657960"/>
    <w:rsid w:val="0067113C"/>
    <w:rsid w:val="006846E2"/>
    <w:rsid w:val="0068730D"/>
    <w:rsid w:val="006900E7"/>
    <w:rsid w:val="006A0BCE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54227"/>
    <w:rsid w:val="007705E3"/>
    <w:rsid w:val="00791F39"/>
    <w:rsid w:val="00791F8D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1430"/>
    <w:rsid w:val="008527F2"/>
    <w:rsid w:val="008554C2"/>
    <w:rsid w:val="00861CA2"/>
    <w:rsid w:val="008745EE"/>
    <w:rsid w:val="008759A9"/>
    <w:rsid w:val="00883C07"/>
    <w:rsid w:val="00890A8A"/>
    <w:rsid w:val="008A4E73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3FE7"/>
    <w:rsid w:val="00944883"/>
    <w:rsid w:val="0095783B"/>
    <w:rsid w:val="00966726"/>
    <w:rsid w:val="00971E0D"/>
    <w:rsid w:val="00971F62"/>
    <w:rsid w:val="009B4D6E"/>
    <w:rsid w:val="009D7490"/>
    <w:rsid w:val="009E364B"/>
    <w:rsid w:val="00A03179"/>
    <w:rsid w:val="00A05334"/>
    <w:rsid w:val="00A171E0"/>
    <w:rsid w:val="00A27F1B"/>
    <w:rsid w:val="00A42B4F"/>
    <w:rsid w:val="00A469BC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2E6C"/>
    <w:rsid w:val="00B061E8"/>
    <w:rsid w:val="00B100A2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630B"/>
    <w:rsid w:val="00BF76F9"/>
    <w:rsid w:val="00C01601"/>
    <w:rsid w:val="00C04188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34EF"/>
    <w:rsid w:val="00CF7C55"/>
    <w:rsid w:val="00D1424F"/>
    <w:rsid w:val="00D2542C"/>
    <w:rsid w:val="00D3059B"/>
    <w:rsid w:val="00D31283"/>
    <w:rsid w:val="00D3566E"/>
    <w:rsid w:val="00D56AC1"/>
    <w:rsid w:val="00D6246C"/>
    <w:rsid w:val="00D76E4A"/>
    <w:rsid w:val="00D847EA"/>
    <w:rsid w:val="00DA4F91"/>
    <w:rsid w:val="00DB0104"/>
    <w:rsid w:val="00DB36C0"/>
    <w:rsid w:val="00DB5936"/>
    <w:rsid w:val="00DB6893"/>
    <w:rsid w:val="00DC533B"/>
    <w:rsid w:val="00DD43D2"/>
    <w:rsid w:val="00DD6F4C"/>
    <w:rsid w:val="00DE3573"/>
    <w:rsid w:val="00DE441F"/>
    <w:rsid w:val="00E011ED"/>
    <w:rsid w:val="00E02C3A"/>
    <w:rsid w:val="00E05AC2"/>
    <w:rsid w:val="00E10CD6"/>
    <w:rsid w:val="00E1504C"/>
    <w:rsid w:val="00E17696"/>
    <w:rsid w:val="00E20182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3550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5446-DF77-408E-A16D-6BEAC2E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125</cp:revision>
  <cp:lastPrinted>2021-12-30T03:32:00Z</cp:lastPrinted>
  <dcterms:created xsi:type="dcterms:W3CDTF">2017-11-08T05:54:00Z</dcterms:created>
  <dcterms:modified xsi:type="dcterms:W3CDTF">2022-11-24T08:08:00Z</dcterms:modified>
</cp:coreProperties>
</file>