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9" w:rsidRDefault="008B2D79" w:rsidP="008B2D79">
      <w:pPr>
        <w:pStyle w:val="1"/>
        <w:rPr>
          <w:sz w:val="24"/>
          <w:szCs w:val="24"/>
        </w:rPr>
      </w:pPr>
    </w:p>
    <w:p w:rsidR="00AB47F6" w:rsidRDefault="00BF4FDC" w:rsidP="008B2D79">
      <w:pPr>
        <w:jc w:val="center"/>
        <w:rPr>
          <w:b/>
          <w:bCs/>
          <w:szCs w:val="28"/>
        </w:rPr>
      </w:pPr>
      <w:bookmarkStart w:id="0" w:name="_Hlk531013861"/>
      <w:bookmarkStart w:id="1" w:name="_Hlk507510992"/>
      <w:r>
        <w:rPr>
          <w:b/>
          <w:bCs/>
          <w:szCs w:val="28"/>
        </w:rPr>
        <w:t>Информация</w:t>
      </w:r>
    </w:p>
    <w:p w:rsidR="00AB47F6" w:rsidRPr="00B353EB" w:rsidRDefault="00BF4FDC" w:rsidP="00AB47F6">
      <w:pPr>
        <w:jc w:val="center"/>
        <w:rPr>
          <w:b/>
          <w:szCs w:val="28"/>
        </w:rPr>
      </w:pPr>
      <w:r>
        <w:rPr>
          <w:b/>
          <w:szCs w:val="28"/>
        </w:rPr>
        <w:t>п</w:t>
      </w:r>
      <w:r w:rsidR="00AB47F6" w:rsidRPr="00B353EB">
        <w:rPr>
          <w:b/>
          <w:szCs w:val="28"/>
        </w:rPr>
        <w:t>о результатам контрольного мероприятия</w:t>
      </w:r>
    </w:p>
    <w:bookmarkEnd w:id="0"/>
    <w:bookmarkEnd w:id="1"/>
    <w:p w:rsidR="00EA7291" w:rsidRDefault="00625B1F" w:rsidP="00625B1F">
      <w:pPr>
        <w:jc w:val="center"/>
        <w:rPr>
          <w:b/>
          <w:szCs w:val="28"/>
        </w:rPr>
      </w:pPr>
      <w:r w:rsidRPr="00625B1F">
        <w:rPr>
          <w:b/>
          <w:szCs w:val="28"/>
        </w:rPr>
        <w:t xml:space="preserve">«Проверка  финансово-хозяйственной деятельности муниципального бюджетного общеобразовательного учреждения «Кайтанакская основная общеобразовательная школа» </w:t>
      </w:r>
    </w:p>
    <w:p w:rsidR="00625B1F" w:rsidRPr="00625B1F" w:rsidRDefault="00625B1F" w:rsidP="00625B1F">
      <w:pPr>
        <w:jc w:val="center"/>
        <w:rPr>
          <w:b/>
          <w:szCs w:val="28"/>
        </w:rPr>
      </w:pPr>
      <w:r w:rsidRPr="00625B1F">
        <w:rPr>
          <w:b/>
          <w:szCs w:val="28"/>
        </w:rPr>
        <w:t>(ДОУ детский сад «Черемушка»)</w:t>
      </w:r>
      <w:bookmarkStart w:id="2" w:name="_GoBack"/>
      <w:bookmarkEnd w:id="2"/>
    </w:p>
    <w:p w:rsidR="00895C39" w:rsidRPr="0000358B" w:rsidRDefault="00895C39" w:rsidP="00625B1F">
      <w:pPr>
        <w:spacing w:line="276" w:lineRule="auto"/>
        <w:jc w:val="center"/>
        <w:rPr>
          <w:rFonts w:eastAsia="Arial Unicode MS"/>
          <w:kern w:val="2"/>
          <w:szCs w:val="28"/>
        </w:rPr>
      </w:pPr>
    </w:p>
    <w:p w:rsidR="008B2D79" w:rsidRPr="0000358B" w:rsidRDefault="000739FF" w:rsidP="008B2D79">
      <w:pPr>
        <w:ind w:firstLine="0"/>
        <w:rPr>
          <w:szCs w:val="28"/>
        </w:rPr>
      </w:pPr>
      <w:proofErr w:type="gramStart"/>
      <w:r w:rsidRPr="0000358B">
        <w:rPr>
          <w:szCs w:val="28"/>
        </w:rPr>
        <w:t>с</w:t>
      </w:r>
      <w:proofErr w:type="gramEnd"/>
      <w:r w:rsidR="008B2D79" w:rsidRPr="0000358B">
        <w:rPr>
          <w:szCs w:val="28"/>
        </w:rPr>
        <w:t>.</w:t>
      </w:r>
      <w:r w:rsidRPr="0000358B">
        <w:rPr>
          <w:szCs w:val="28"/>
        </w:rPr>
        <w:t xml:space="preserve"> </w:t>
      </w:r>
      <w:proofErr w:type="gramStart"/>
      <w:r w:rsidRPr="0000358B">
        <w:rPr>
          <w:szCs w:val="28"/>
        </w:rPr>
        <w:t>Усть-Кокса</w:t>
      </w:r>
      <w:proofErr w:type="gramEnd"/>
      <w:r w:rsidRPr="0000358B">
        <w:rPr>
          <w:szCs w:val="28"/>
        </w:rPr>
        <w:t xml:space="preserve"> </w:t>
      </w:r>
      <w:r w:rsidRPr="0000358B">
        <w:rPr>
          <w:szCs w:val="28"/>
        </w:rPr>
        <w:tab/>
      </w:r>
      <w:r w:rsidR="008B2D79" w:rsidRPr="0000358B">
        <w:rPr>
          <w:szCs w:val="28"/>
        </w:rPr>
        <w:t xml:space="preserve">                                                                             </w:t>
      </w:r>
      <w:r w:rsidR="00625B1F">
        <w:rPr>
          <w:szCs w:val="28"/>
        </w:rPr>
        <w:t>01</w:t>
      </w:r>
      <w:r w:rsidR="008B2D79" w:rsidRPr="00C815A9">
        <w:rPr>
          <w:szCs w:val="28"/>
        </w:rPr>
        <w:t>.</w:t>
      </w:r>
      <w:r w:rsidR="008E1F6C" w:rsidRPr="00C815A9">
        <w:rPr>
          <w:szCs w:val="28"/>
        </w:rPr>
        <w:t>0</w:t>
      </w:r>
      <w:r w:rsidR="00625B1F">
        <w:rPr>
          <w:szCs w:val="28"/>
        </w:rPr>
        <w:t>8</w:t>
      </w:r>
      <w:r w:rsidR="008B2D79" w:rsidRPr="00C815A9">
        <w:rPr>
          <w:szCs w:val="28"/>
        </w:rPr>
        <w:t>.202</w:t>
      </w:r>
      <w:r w:rsidR="008E1F6C" w:rsidRPr="00C815A9">
        <w:rPr>
          <w:szCs w:val="28"/>
        </w:rPr>
        <w:t>2</w:t>
      </w:r>
      <w:r w:rsidR="00AD3CDA" w:rsidRPr="00C815A9">
        <w:rPr>
          <w:szCs w:val="28"/>
        </w:rPr>
        <w:t>г</w:t>
      </w:r>
      <w:r w:rsidR="00AD3CDA" w:rsidRPr="00E04A7D">
        <w:rPr>
          <w:szCs w:val="28"/>
        </w:rPr>
        <w:t>.</w:t>
      </w:r>
    </w:p>
    <w:p w:rsidR="008B2D79" w:rsidRPr="0000358B" w:rsidRDefault="008B2D79" w:rsidP="008B2D79">
      <w:pPr>
        <w:rPr>
          <w:b/>
          <w:color w:val="000000"/>
          <w:szCs w:val="28"/>
          <w:lang w:bidi="en-US"/>
        </w:rPr>
      </w:pPr>
    </w:p>
    <w:p w:rsidR="00CE5A8E" w:rsidRDefault="00BF4FDC" w:rsidP="00550B04">
      <w:pPr>
        <w:pStyle w:val="ab"/>
        <w:tabs>
          <w:tab w:val="left" w:pos="426"/>
          <w:tab w:val="left" w:pos="993"/>
        </w:tabs>
        <w:autoSpaceDE w:val="0"/>
        <w:autoSpaceDN w:val="0"/>
        <w:adjustRightInd w:val="0"/>
        <w:spacing w:after="0"/>
        <w:ind w:left="0" w:firstLine="709"/>
        <w:jc w:val="both"/>
        <w:rPr>
          <w:rFonts w:ascii="Times New Roman" w:hAnsi="Times New Roman"/>
          <w:bCs/>
          <w:sz w:val="28"/>
          <w:szCs w:val="28"/>
        </w:rPr>
      </w:pPr>
      <w:r w:rsidRPr="00CE5A8E">
        <w:rPr>
          <w:rFonts w:ascii="Times New Roman" w:hAnsi="Times New Roman"/>
          <w:sz w:val="28"/>
          <w:szCs w:val="28"/>
          <w:lang w:bidi="en-US"/>
        </w:rPr>
        <w:t>Контрольно-счетным органом на основании</w:t>
      </w:r>
      <w:r w:rsidR="002574CD" w:rsidRPr="00CE5A8E">
        <w:rPr>
          <w:rFonts w:ascii="Times New Roman" w:hAnsi="Times New Roman"/>
          <w:sz w:val="28"/>
          <w:szCs w:val="28"/>
        </w:rPr>
        <w:t xml:space="preserve"> </w:t>
      </w:r>
      <w:r w:rsidR="00E115FC" w:rsidRPr="00CE5A8E">
        <w:rPr>
          <w:rFonts w:ascii="Times New Roman" w:hAnsi="Times New Roman"/>
          <w:sz w:val="28"/>
          <w:szCs w:val="28"/>
        </w:rPr>
        <w:t>депутатского запроса от 06.04.2022 г., пункта 2.18 плана работы Контрольно-счетного органа МО  «Усть-Коксинский район» РА на 2022 год</w:t>
      </w:r>
      <w:proofErr w:type="gramStart"/>
      <w:r w:rsidR="00E115FC" w:rsidRPr="00CE5A8E">
        <w:rPr>
          <w:rFonts w:ascii="Times New Roman" w:hAnsi="Times New Roman"/>
          <w:sz w:val="28"/>
          <w:szCs w:val="28"/>
        </w:rPr>
        <w:t xml:space="preserve">., </w:t>
      </w:r>
      <w:proofErr w:type="gramEnd"/>
      <w:r w:rsidRPr="00CE5A8E">
        <w:rPr>
          <w:rFonts w:ascii="Times New Roman" w:hAnsi="Times New Roman"/>
          <w:sz w:val="28"/>
          <w:szCs w:val="28"/>
        </w:rPr>
        <w:t xml:space="preserve">проведено контрольное мероприятие </w:t>
      </w:r>
      <w:r w:rsidRPr="00CE5A8E">
        <w:rPr>
          <w:rFonts w:ascii="Times New Roman" w:hAnsi="Times New Roman"/>
          <w:bCs/>
          <w:sz w:val="28"/>
          <w:szCs w:val="28"/>
        </w:rPr>
        <w:t xml:space="preserve">«Проверка </w:t>
      </w:r>
      <w:r w:rsidR="00E115FC" w:rsidRPr="00CE5A8E">
        <w:rPr>
          <w:rFonts w:ascii="Times New Roman" w:hAnsi="Times New Roman"/>
          <w:bCs/>
          <w:sz w:val="28"/>
          <w:szCs w:val="28"/>
        </w:rPr>
        <w:t>финансово-хозяйственной деятельности муниципального бюджетного образовательного учреждения «</w:t>
      </w:r>
      <w:r w:rsidR="00CE5A8E" w:rsidRPr="00CE5A8E">
        <w:rPr>
          <w:rFonts w:ascii="Times New Roman" w:hAnsi="Times New Roman"/>
          <w:bCs/>
          <w:sz w:val="28"/>
          <w:szCs w:val="28"/>
        </w:rPr>
        <w:t>К</w:t>
      </w:r>
      <w:r w:rsidR="00E115FC" w:rsidRPr="00CE5A8E">
        <w:rPr>
          <w:rFonts w:ascii="Times New Roman" w:hAnsi="Times New Roman"/>
          <w:bCs/>
          <w:sz w:val="28"/>
          <w:szCs w:val="28"/>
        </w:rPr>
        <w:t>айтанакская основная общеобразовательная школа» (ДОУ детский сад «Черемушка»)»</w:t>
      </w:r>
      <w:r w:rsidRPr="00CE5A8E">
        <w:rPr>
          <w:rFonts w:ascii="Times New Roman" w:hAnsi="Times New Roman"/>
          <w:bCs/>
          <w:sz w:val="28"/>
          <w:szCs w:val="28"/>
        </w:rPr>
        <w:t>.</w:t>
      </w:r>
    </w:p>
    <w:p w:rsidR="00CE5A8E" w:rsidRPr="00CE5A8E" w:rsidRDefault="00CE5A8E" w:rsidP="00550B04">
      <w:pPr>
        <w:pStyle w:val="ab"/>
        <w:tabs>
          <w:tab w:val="left" w:pos="426"/>
          <w:tab w:val="left" w:pos="993"/>
        </w:tabs>
        <w:autoSpaceDE w:val="0"/>
        <w:autoSpaceDN w:val="0"/>
        <w:adjustRightInd w:val="0"/>
        <w:spacing w:after="0"/>
        <w:ind w:left="0" w:firstLine="709"/>
        <w:jc w:val="both"/>
        <w:rPr>
          <w:rFonts w:ascii="Times New Roman" w:hAnsi="Times New Roman"/>
          <w:b/>
          <w:sz w:val="28"/>
          <w:szCs w:val="28"/>
        </w:rPr>
      </w:pPr>
      <w:r w:rsidRPr="00CE5A8E">
        <w:rPr>
          <w:rFonts w:ascii="Times New Roman" w:hAnsi="Times New Roman"/>
          <w:sz w:val="28"/>
          <w:szCs w:val="28"/>
        </w:rPr>
        <w:t>Проверяемый период деятельности: 2021 г.</w:t>
      </w:r>
      <w:r w:rsidRPr="00CE5A8E">
        <w:rPr>
          <w:rFonts w:ascii="Times New Roman" w:hAnsi="Times New Roman"/>
          <w:b/>
          <w:sz w:val="28"/>
          <w:szCs w:val="28"/>
        </w:rPr>
        <w:t xml:space="preserve"> </w:t>
      </w:r>
    </w:p>
    <w:p w:rsidR="00CE5A8E" w:rsidRDefault="00CE5A8E" w:rsidP="00550B04">
      <w:pPr>
        <w:pStyle w:val="ab"/>
        <w:tabs>
          <w:tab w:val="left" w:pos="426"/>
          <w:tab w:val="left" w:pos="993"/>
        </w:tabs>
        <w:autoSpaceDE w:val="0"/>
        <w:autoSpaceDN w:val="0"/>
        <w:adjustRightInd w:val="0"/>
        <w:spacing w:after="0"/>
        <w:ind w:left="0" w:firstLine="709"/>
        <w:jc w:val="both"/>
        <w:rPr>
          <w:rFonts w:ascii="Times New Roman" w:hAnsi="Times New Roman"/>
          <w:sz w:val="28"/>
          <w:szCs w:val="28"/>
        </w:rPr>
      </w:pPr>
      <w:r w:rsidRPr="00CE5A8E">
        <w:rPr>
          <w:rFonts w:ascii="Times New Roman" w:hAnsi="Times New Roman"/>
          <w:sz w:val="28"/>
          <w:szCs w:val="28"/>
        </w:rPr>
        <w:t>Общий объем проверенных средств –  31 419,85тыс. рублей.</w:t>
      </w:r>
    </w:p>
    <w:p w:rsidR="00855FD0" w:rsidRDefault="00CE5A8E" w:rsidP="00550B04">
      <w:pPr>
        <w:spacing w:line="276" w:lineRule="auto"/>
        <w:ind w:firstLine="709"/>
        <w:rPr>
          <w:szCs w:val="28"/>
        </w:rPr>
      </w:pPr>
      <w:r>
        <w:rPr>
          <w:szCs w:val="28"/>
        </w:rPr>
        <w:t xml:space="preserve">Образовательная организация </w:t>
      </w:r>
      <w:r w:rsidRPr="00E03179">
        <w:rPr>
          <w:szCs w:val="28"/>
        </w:rPr>
        <w:t xml:space="preserve">Муниципальное бюджетное </w:t>
      </w:r>
      <w:r>
        <w:rPr>
          <w:szCs w:val="28"/>
        </w:rPr>
        <w:t>общеобразовательное учреждение «Кайтанакская основная общеобразовательная школа</w:t>
      </w:r>
      <w:r w:rsidRPr="00E03179">
        <w:rPr>
          <w:szCs w:val="28"/>
        </w:rPr>
        <w:t xml:space="preserve">», (далее по тексту </w:t>
      </w:r>
      <w:r>
        <w:rPr>
          <w:szCs w:val="28"/>
        </w:rPr>
        <w:t>Учреждение</w:t>
      </w:r>
      <w:r w:rsidRPr="00E03179">
        <w:rPr>
          <w:szCs w:val="28"/>
        </w:rPr>
        <w:t>) действует на основании законодательства Российской Федерации, Устава,</w:t>
      </w:r>
      <w:r w:rsidR="00855FD0" w:rsidRPr="00855FD0">
        <w:rPr>
          <w:szCs w:val="28"/>
        </w:rPr>
        <w:t xml:space="preserve"> </w:t>
      </w:r>
      <w:r w:rsidR="00855FD0">
        <w:rPr>
          <w:szCs w:val="28"/>
        </w:rPr>
        <w:t>ф</w:t>
      </w:r>
      <w:r w:rsidR="00855FD0" w:rsidRPr="00FB3AEF">
        <w:rPr>
          <w:szCs w:val="28"/>
        </w:rPr>
        <w:t xml:space="preserve">ункции и полномочия учредителя  </w:t>
      </w:r>
      <w:r w:rsidR="00855FD0">
        <w:rPr>
          <w:szCs w:val="28"/>
        </w:rPr>
        <w:t>СОШ</w:t>
      </w:r>
      <w:r w:rsidR="00855FD0" w:rsidRPr="00FB3AEF">
        <w:rPr>
          <w:szCs w:val="28"/>
        </w:rPr>
        <w:t xml:space="preserve"> осуществляет Управление образования администрации муниципального образования «Усть-Коксинский район» Республики Алтай</w:t>
      </w:r>
      <w:r w:rsidR="00855FD0">
        <w:rPr>
          <w:szCs w:val="28"/>
        </w:rPr>
        <w:t>.</w:t>
      </w:r>
    </w:p>
    <w:p w:rsidR="00855FD0" w:rsidRDefault="00855FD0" w:rsidP="00550B04">
      <w:pPr>
        <w:spacing w:line="276" w:lineRule="auto"/>
        <w:ind w:firstLine="709"/>
        <w:contextualSpacing/>
        <w:rPr>
          <w:szCs w:val="28"/>
        </w:rPr>
      </w:pPr>
      <w:r>
        <w:rPr>
          <w:szCs w:val="28"/>
        </w:rPr>
        <w:t>Учреждение имеет филиалы:</w:t>
      </w:r>
    </w:p>
    <w:p w:rsidR="00855FD0" w:rsidRDefault="00855FD0" w:rsidP="00550B04">
      <w:pPr>
        <w:spacing w:line="276" w:lineRule="auto"/>
        <w:ind w:firstLine="709"/>
        <w:contextualSpacing/>
        <w:rPr>
          <w:szCs w:val="28"/>
        </w:rPr>
      </w:pPr>
      <w:r>
        <w:rPr>
          <w:szCs w:val="28"/>
        </w:rPr>
        <w:t>- детский сад «Березка»  муниципального бюджетного общеобразовательного учреждения «Кайтанакская ООШ» на правах обособленного филиала, расположенного по адресу: 649476, Республика Алтай, Усть-Коксинский район, с. Кайтанак, ул. Проточная д. 25;</w:t>
      </w:r>
    </w:p>
    <w:p w:rsidR="00855FD0" w:rsidRDefault="00855FD0" w:rsidP="00550B04">
      <w:pPr>
        <w:spacing w:line="276" w:lineRule="auto"/>
        <w:ind w:firstLine="709"/>
        <w:contextualSpacing/>
        <w:rPr>
          <w:szCs w:val="28"/>
        </w:rPr>
      </w:pPr>
      <w:r>
        <w:rPr>
          <w:szCs w:val="28"/>
        </w:rPr>
        <w:t>- детский сад «Черемушка» муниципального бюджетного общеобразовательного учреждения «Кайтанакская ООШ» на правах обособленного филиала, расположенного по адресу: 649476, Республика Алтай, Усть-Коксинский район, с. Мараловодка, ул. Скосарева д. 1а;</w:t>
      </w:r>
    </w:p>
    <w:p w:rsidR="00855FD0" w:rsidRDefault="00855FD0" w:rsidP="00550B04">
      <w:pPr>
        <w:spacing w:line="276" w:lineRule="auto"/>
        <w:ind w:firstLine="709"/>
        <w:contextualSpacing/>
        <w:rPr>
          <w:szCs w:val="28"/>
        </w:rPr>
      </w:pPr>
      <w:r>
        <w:rPr>
          <w:szCs w:val="28"/>
        </w:rPr>
        <w:t>- Мараловодческая начальная общеобразовательная школа муниципального бюджетного общеобразовательного учреждения «Кайтанакская ООШ» на правах обособленного филиала, расположенного по адресу 649476, Республика Алтай, Усть-Коксинский район, с. Мараловодка, ул. Скосарева д. 2а</w:t>
      </w:r>
    </w:p>
    <w:p w:rsidR="00855FD0" w:rsidRPr="001351A9" w:rsidRDefault="00855FD0" w:rsidP="00550B04">
      <w:pPr>
        <w:spacing w:line="276" w:lineRule="auto"/>
        <w:ind w:firstLine="709"/>
        <w:rPr>
          <w:shd w:val="clear" w:color="auto" w:fill="FFFFFF"/>
        </w:rPr>
      </w:pPr>
      <w:r w:rsidRPr="001351A9">
        <w:lastRenderedPageBreak/>
        <w:t>Ведение бухгалтерского и налогового учета Учреждения передано в муниципальное казенное учреждение «Центр по обеспечению организаций в системе образования» муниципального образования «Усть-Коксинский район».</w:t>
      </w:r>
    </w:p>
    <w:p w:rsidR="00855FD0" w:rsidRDefault="00855FD0" w:rsidP="00550B04">
      <w:pPr>
        <w:spacing w:line="276" w:lineRule="auto"/>
        <w:ind w:firstLine="709"/>
        <w:rPr>
          <w:szCs w:val="28"/>
        </w:rPr>
      </w:pPr>
      <w:r>
        <w:rPr>
          <w:szCs w:val="28"/>
        </w:rPr>
        <w:t>По результатам проверки составлен акт. Акт подписан без разногласий.</w:t>
      </w:r>
    </w:p>
    <w:p w:rsidR="00CE5A8E" w:rsidRDefault="00CE5A8E" w:rsidP="00550B04">
      <w:pPr>
        <w:spacing w:line="276" w:lineRule="auto"/>
        <w:ind w:firstLine="709"/>
        <w:rPr>
          <w:szCs w:val="28"/>
        </w:rPr>
      </w:pPr>
      <w:r>
        <w:rPr>
          <w:szCs w:val="28"/>
        </w:rPr>
        <w:t>В ходе контрольного мероприятия, проведенного выборочным методом, установлено следующее</w:t>
      </w:r>
      <w:r w:rsidR="00855FD0">
        <w:rPr>
          <w:szCs w:val="28"/>
        </w:rPr>
        <w:t>:</w:t>
      </w:r>
    </w:p>
    <w:p w:rsidR="00EA12CF" w:rsidRDefault="00EA12CF" w:rsidP="00550B04">
      <w:pPr>
        <w:spacing w:line="276" w:lineRule="auto"/>
        <w:ind w:firstLine="709"/>
        <w:rPr>
          <w:szCs w:val="28"/>
        </w:rPr>
      </w:pPr>
      <w:proofErr w:type="gramStart"/>
      <w:r>
        <w:rPr>
          <w:szCs w:val="28"/>
        </w:rPr>
        <w:t xml:space="preserve">Муниципальное задание № 9 по МБОУ «Кайтанакская ООШ» на 2021 год и на плановый период 2022 и 2023 годов, утверждено начальником </w:t>
      </w:r>
      <w:r w:rsidRPr="000609B6">
        <w:rPr>
          <w:szCs w:val="28"/>
        </w:rPr>
        <w:t>Управления образования МО «Усть-Коксинский район» 18.01.2021 г. и</w:t>
      </w:r>
      <w:r>
        <w:rPr>
          <w:szCs w:val="28"/>
        </w:rPr>
        <w:t xml:space="preserve"> уточненное Муниципальное задание на 2021 год и на плановый период 2022 и 2023 годов, утвержденное начальником Управления образования МО «Усть-Коксинский район» 15.09.2021 г.</w:t>
      </w:r>
      <w:r w:rsidRPr="00CE5A8E">
        <w:rPr>
          <w:szCs w:val="28"/>
        </w:rPr>
        <w:t xml:space="preserve"> </w:t>
      </w:r>
      <w:r>
        <w:rPr>
          <w:szCs w:val="28"/>
        </w:rPr>
        <w:t>Муниципальное задание по Учреждению сформировано на основе  утвержденного Перечня</w:t>
      </w:r>
      <w:proofErr w:type="gramEnd"/>
      <w:r>
        <w:rPr>
          <w:szCs w:val="28"/>
        </w:rPr>
        <w:t xml:space="preserve"> муниципальных услуг,</w:t>
      </w:r>
      <w:r w:rsidRPr="00CE5A8E">
        <w:rPr>
          <w:szCs w:val="28"/>
        </w:rPr>
        <w:t xml:space="preserve"> </w:t>
      </w:r>
      <w:r>
        <w:rPr>
          <w:szCs w:val="28"/>
        </w:rPr>
        <w:t>о</w:t>
      </w:r>
      <w:r w:rsidRPr="00EB670B">
        <w:rPr>
          <w:szCs w:val="28"/>
        </w:rPr>
        <w:t>бъем услуг за отчетный период не превысил объемы, установленные муниципальным заданием.</w:t>
      </w:r>
    </w:p>
    <w:p w:rsidR="00EA12CF" w:rsidRDefault="00CE5A8E" w:rsidP="00550B04">
      <w:pPr>
        <w:spacing w:line="276" w:lineRule="auto"/>
        <w:ind w:firstLine="709"/>
        <w:rPr>
          <w:szCs w:val="28"/>
        </w:rPr>
      </w:pPr>
      <w:r>
        <w:rPr>
          <w:color w:val="000000"/>
          <w:szCs w:val="28"/>
        </w:rPr>
        <w:t xml:space="preserve">Расходование средств </w:t>
      </w:r>
      <w:r>
        <w:rPr>
          <w:szCs w:val="28"/>
        </w:rPr>
        <w:t xml:space="preserve">МБОУ «Кайтанакская ООШ» осуществляет за счет </w:t>
      </w:r>
      <w:r w:rsidRPr="00932739">
        <w:rPr>
          <w:szCs w:val="28"/>
        </w:rPr>
        <w:t>муниципального</w:t>
      </w:r>
      <w:r>
        <w:rPr>
          <w:szCs w:val="28"/>
        </w:rPr>
        <w:t xml:space="preserve"> бюджета в соответствии с утвержденным Планом финансово-хозяйственной деятельности (далее План ФХД) в разрезе: субсидий на выполнение  муниципального задания, субсидий на иные цели, доходы  от оказания услуг, работ, компенсации затрат учреждения.</w:t>
      </w:r>
    </w:p>
    <w:p w:rsidR="00EA12CF" w:rsidRDefault="00EA12CF" w:rsidP="00550B04">
      <w:pPr>
        <w:spacing w:line="276" w:lineRule="auto"/>
        <w:ind w:firstLine="709"/>
        <w:rPr>
          <w:szCs w:val="28"/>
        </w:rPr>
      </w:pPr>
      <w:r>
        <w:rPr>
          <w:szCs w:val="28"/>
        </w:rPr>
        <w:t>Первоначальный план-график закупок на 2021 год МОБУ «Кайтанакская СОШ» размещен</w:t>
      </w:r>
      <w:r w:rsidRPr="00BD4B42">
        <w:rPr>
          <w:szCs w:val="28"/>
        </w:rPr>
        <w:t xml:space="preserve"> на сайте </w:t>
      </w:r>
      <w:hyperlink r:id="rId9"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rsidRPr="00BD4B42">
        <w:rPr>
          <w:szCs w:val="28"/>
        </w:rPr>
        <w:t>,  21.01.2021года</w:t>
      </w:r>
      <w:r>
        <w:rPr>
          <w:szCs w:val="28"/>
        </w:rPr>
        <w:t xml:space="preserve">. </w:t>
      </w:r>
    </w:p>
    <w:p w:rsidR="00DB15F1" w:rsidRDefault="00EA12CF" w:rsidP="00550B04">
      <w:pPr>
        <w:spacing w:line="276" w:lineRule="auto"/>
        <w:ind w:firstLine="709"/>
        <w:rPr>
          <w:color w:val="333333"/>
          <w:szCs w:val="28"/>
        </w:rPr>
      </w:pPr>
      <w:proofErr w:type="gramStart"/>
      <w:r>
        <w:rPr>
          <w:szCs w:val="28"/>
        </w:rPr>
        <w:t>Согласно п.22 Положения  утвержденного постановлением Правительства РФ от 30.09.2019 года № 1279 «О планах-графиках закупок и о признании утративших силу отдельных решений Правительства Российской Федерации» (далее Порядок № 1279) планы-графики подлежат изменению при необходимости, на основании  п.24 Порядка № 1279 «И</w:t>
      </w:r>
      <w:r w:rsidRPr="001B2872">
        <w:rPr>
          <w:color w:val="333333"/>
          <w:szCs w:val="28"/>
        </w:rPr>
        <w:t>зменения в план-график вносятся посредством размещения в ЕИС новой редакции плана-графика с указанием даты внесения изменений</w:t>
      </w:r>
      <w:r>
        <w:rPr>
          <w:color w:val="333333"/>
          <w:szCs w:val="28"/>
        </w:rPr>
        <w:t>»</w:t>
      </w:r>
      <w:r w:rsidRPr="001B2872">
        <w:rPr>
          <w:color w:val="333333"/>
          <w:szCs w:val="28"/>
        </w:rPr>
        <w:t>.</w:t>
      </w:r>
      <w:proofErr w:type="gramEnd"/>
      <w:r w:rsidRPr="001B2872">
        <w:rPr>
          <w:color w:val="333333"/>
          <w:szCs w:val="28"/>
        </w:rPr>
        <w:t xml:space="preserve"> Дата внесения изменений — дата утверждения новой редакции</w:t>
      </w:r>
      <w:r>
        <w:rPr>
          <w:color w:val="333333"/>
          <w:szCs w:val="28"/>
        </w:rPr>
        <w:t>.</w:t>
      </w:r>
    </w:p>
    <w:p w:rsidR="00DB15F1" w:rsidRDefault="00EA12CF" w:rsidP="00550B04">
      <w:pPr>
        <w:spacing w:line="276" w:lineRule="auto"/>
        <w:ind w:firstLine="709"/>
        <w:rPr>
          <w:szCs w:val="28"/>
        </w:rPr>
      </w:pPr>
      <w:r w:rsidRPr="00D356DE">
        <w:rPr>
          <w:szCs w:val="28"/>
        </w:rPr>
        <w:t>В нарушение п.12 п.п. «б» Порядка № 1279:</w:t>
      </w:r>
    </w:p>
    <w:p w:rsidR="00DB15F1" w:rsidRDefault="00EA12CF" w:rsidP="00550B04">
      <w:pPr>
        <w:spacing w:line="276" w:lineRule="auto"/>
        <w:ind w:firstLine="709"/>
        <w:rPr>
          <w:szCs w:val="28"/>
        </w:rPr>
      </w:pPr>
      <w:r w:rsidRPr="00D356DE">
        <w:rPr>
          <w:szCs w:val="28"/>
        </w:rPr>
        <w:t>-</w:t>
      </w:r>
      <w:r w:rsidRPr="00D356DE">
        <w:rPr>
          <w:rFonts w:ascii="Arial" w:hAnsi="Arial" w:cs="Arial"/>
          <w:sz w:val="17"/>
          <w:szCs w:val="17"/>
        </w:rPr>
        <w:t xml:space="preserve"> </w:t>
      </w:r>
      <w:r w:rsidRPr="00D356DE">
        <w:rPr>
          <w:szCs w:val="28"/>
        </w:rPr>
        <w:t xml:space="preserve">МБОУ «Кайтанакская СОШ»  19.04.2021 года  утвержден измененный </w:t>
      </w:r>
      <w:r>
        <w:rPr>
          <w:szCs w:val="28"/>
        </w:rPr>
        <w:t xml:space="preserve">план ФХД, план-график закупок, в новой редакции, не был размещен  на сайте </w:t>
      </w:r>
      <w:hyperlink r:id="rId10"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t xml:space="preserve">, </w:t>
      </w:r>
      <w:r w:rsidRPr="008F503B">
        <w:rPr>
          <w:szCs w:val="28"/>
        </w:rPr>
        <w:t>План-график утверждается в течение 10 рабочих дней, со дня, следующего за днем утверждения плана финансово-хозяйственной деятельности учреждения</w:t>
      </w:r>
      <w:r>
        <w:rPr>
          <w:szCs w:val="28"/>
        </w:rPr>
        <w:t>;</w:t>
      </w:r>
    </w:p>
    <w:p w:rsidR="00EA12CF" w:rsidRDefault="00EA12CF" w:rsidP="00550B04">
      <w:pPr>
        <w:spacing w:line="276" w:lineRule="auto"/>
        <w:ind w:firstLine="709"/>
        <w:rPr>
          <w:szCs w:val="28"/>
        </w:rPr>
      </w:pPr>
      <w:r>
        <w:rPr>
          <w:szCs w:val="28"/>
        </w:rPr>
        <w:lastRenderedPageBreak/>
        <w:t xml:space="preserve">-МБОУ «Кайтанакская СОШ»  08.11.2021 года  утвержден измененный план ФХД, план-график закупок, в новой редакции,  не был размещен на сайте </w:t>
      </w:r>
      <w:hyperlink r:id="rId11"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t>;</w:t>
      </w:r>
    </w:p>
    <w:p w:rsidR="00EA12CF" w:rsidRDefault="00EA12CF" w:rsidP="00550B04">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-МБОУ «Кайтанакская СОШ»  22.12.2021 года  утвержден измененный план ФХД, план-график закупок, в новой редакции,  не был размещен на сайте </w:t>
      </w:r>
      <w:hyperlink r:id="rId12" w:history="1">
        <w:r w:rsidRPr="00BD4B42">
          <w:rPr>
            <w:rStyle w:val="af"/>
            <w:rFonts w:ascii="Times New Roman" w:hAnsi="Times New Roman"/>
            <w:sz w:val="28"/>
            <w:szCs w:val="28"/>
            <w:lang w:val="en-US"/>
          </w:rPr>
          <w:t>www</w:t>
        </w:r>
        <w:r w:rsidRPr="00BD4B42">
          <w:rPr>
            <w:rStyle w:val="af"/>
            <w:rFonts w:ascii="Times New Roman" w:hAnsi="Times New Roman"/>
            <w:sz w:val="28"/>
            <w:szCs w:val="28"/>
          </w:rPr>
          <w:t>.</w:t>
        </w:r>
        <w:proofErr w:type="spellStart"/>
        <w:r w:rsidRPr="00BD4B42">
          <w:rPr>
            <w:rStyle w:val="af"/>
            <w:rFonts w:ascii="Times New Roman" w:hAnsi="Times New Roman"/>
            <w:sz w:val="28"/>
            <w:szCs w:val="28"/>
            <w:lang w:val="en-US"/>
          </w:rPr>
          <w:t>zakupki</w:t>
        </w:r>
        <w:proofErr w:type="spellEnd"/>
        <w:r w:rsidRPr="00BD4B42">
          <w:rPr>
            <w:rStyle w:val="af"/>
            <w:rFonts w:ascii="Times New Roman" w:hAnsi="Times New Roman"/>
            <w:sz w:val="28"/>
            <w:szCs w:val="28"/>
          </w:rPr>
          <w:t>.</w:t>
        </w:r>
        <w:proofErr w:type="spellStart"/>
        <w:r w:rsidRPr="00BD4B42">
          <w:rPr>
            <w:rStyle w:val="af"/>
            <w:rFonts w:ascii="Times New Roman" w:hAnsi="Times New Roman"/>
            <w:sz w:val="28"/>
            <w:szCs w:val="28"/>
            <w:lang w:val="en-US"/>
          </w:rPr>
          <w:t>gov</w:t>
        </w:r>
        <w:proofErr w:type="spellEnd"/>
        <w:r w:rsidRPr="00BD4B42">
          <w:rPr>
            <w:rStyle w:val="af"/>
            <w:rFonts w:ascii="Times New Roman" w:hAnsi="Times New Roman"/>
            <w:sz w:val="28"/>
            <w:szCs w:val="28"/>
          </w:rPr>
          <w:t>.</w:t>
        </w:r>
        <w:proofErr w:type="spellStart"/>
        <w:r w:rsidRPr="00BD4B42">
          <w:rPr>
            <w:rStyle w:val="af"/>
            <w:rFonts w:ascii="Times New Roman" w:hAnsi="Times New Roman"/>
            <w:sz w:val="28"/>
            <w:szCs w:val="28"/>
            <w:lang w:val="en-US"/>
          </w:rPr>
          <w:t>ru</w:t>
        </w:r>
        <w:proofErr w:type="spellEnd"/>
      </w:hyperlink>
      <w:r>
        <w:t>;</w:t>
      </w:r>
    </w:p>
    <w:p w:rsidR="00EA12CF" w:rsidRDefault="00EA12CF" w:rsidP="00550B04">
      <w:pPr>
        <w:pStyle w:val="ab"/>
        <w:tabs>
          <w:tab w:val="left" w:pos="142"/>
          <w:tab w:val="left" w:pos="426"/>
          <w:tab w:val="left" w:pos="993"/>
        </w:tabs>
        <w:spacing w:after="0"/>
        <w:ind w:left="0" w:firstLine="709"/>
        <w:jc w:val="both"/>
        <w:rPr>
          <w:rStyle w:val="af"/>
          <w:rFonts w:ascii="Times New Roman" w:hAnsi="Times New Roman"/>
          <w:sz w:val="28"/>
          <w:szCs w:val="28"/>
        </w:rPr>
      </w:pPr>
      <w:r>
        <w:rPr>
          <w:rFonts w:ascii="Times New Roman" w:hAnsi="Times New Roman"/>
          <w:sz w:val="28"/>
          <w:szCs w:val="28"/>
        </w:rPr>
        <w:t xml:space="preserve">-МБОУ «Кайтанакская СОШ»  31.12.2021 года  утвержден измененный план ФХД, план-график закупок, в новой редакции,   был размещен 30.06.2022 в ходе проверки, на сайте </w:t>
      </w:r>
      <w:hyperlink r:id="rId13" w:history="1">
        <w:r w:rsidRPr="00BD4B42">
          <w:rPr>
            <w:rStyle w:val="af"/>
            <w:rFonts w:ascii="Times New Roman" w:hAnsi="Times New Roman"/>
            <w:sz w:val="28"/>
            <w:szCs w:val="28"/>
            <w:lang w:val="en-US"/>
          </w:rPr>
          <w:t>www</w:t>
        </w:r>
        <w:r w:rsidRPr="00BD4B42">
          <w:rPr>
            <w:rStyle w:val="af"/>
            <w:rFonts w:ascii="Times New Roman" w:hAnsi="Times New Roman"/>
            <w:sz w:val="28"/>
            <w:szCs w:val="28"/>
          </w:rPr>
          <w:t>.</w:t>
        </w:r>
        <w:proofErr w:type="spellStart"/>
        <w:r w:rsidRPr="00BD4B42">
          <w:rPr>
            <w:rStyle w:val="af"/>
            <w:rFonts w:ascii="Times New Roman" w:hAnsi="Times New Roman"/>
            <w:sz w:val="28"/>
            <w:szCs w:val="28"/>
            <w:lang w:val="en-US"/>
          </w:rPr>
          <w:t>zakupki</w:t>
        </w:r>
        <w:proofErr w:type="spellEnd"/>
        <w:r w:rsidRPr="00BD4B42">
          <w:rPr>
            <w:rStyle w:val="af"/>
            <w:rFonts w:ascii="Times New Roman" w:hAnsi="Times New Roman"/>
            <w:sz w:val="28"/>
            <w:szCs w:val="28"/>
          </w:rPr>
          <w:t>.</w:t>
        </w:r>
        <w:proofErr w:type="spellStart"/>
        <w:r w:rsidRPr="00BD4B42">
          <w:rPr>
            <w:rStyle w:val="af"/>
            <w:rFonts w:ascii="Times New Roman" w:hAnsi="Times New Roman"/>
            <w:sz w:val="28"/>
            <w:szCs w:val="28"/>
            <w:lang w:val="en-US"/>
          </w:rPr>
          <w:t>gov</w:t>
        </w:r>
        <w:proofErr w:type="spellEnd"/>
        <w:r w:rsidRPr="00BD4B42">
          <w:rPr>
            <w:rStyle w:val="af"/>
            <w:rFonts w:ascii="Times New Roman" w:hAnsi="Times New Roman"/>
            <w:sz w:val="28"/>
            <w:szCs w:val="28"/>
          </w:rPr>
          <w:t>.</w:t>
        </w:r>
        <w:proofErr w:type="spellStart"/>
        <w:r w:rsidRPr="00BD4B42">
          <w:rPr>
            <w:rStyle w:val="af"/>
            <w:rFonts w:ascii="Times New Roman" w:hAnsi="Times New Roman"/>
            <w:sz w:val="28"/>
            <w:szCs w:val="28"/>
            <w:lang w:val="en-US"/>
          </w:rPr>
          <w:t>ru</w:t>
        </w:r>
        <w:proofErr w:type="spellEnd"/>
      </w:hyperlink>
      <w:r>
        <w:rPr>
          <w:rStyle w:val="af"/>
          <w:rFonts w:ascii="Times New Roman" w:hAnsi="Times New Roman"/>
          <w:sz w:val="28"/>
          <w:szCs w:val="28"/>
        </w:rPr>
        <w:t>.</w:t>
      </w:r>
    </w:p>
    <w:p w:rsidR="00DB15F1" w:rsidRPr="00586B45" w:rsidRDefault="00DB15F1" w:rsidP="00550B04">
      <w:pPr>
        <w:pStyle w:val="ab"/>
        <w:tabs>
          <w:tab w:val="left" w:pos="142"/>
          <w:tab w:val="left" w:pos="426"/>
          <w:tab w:val="left" w:pos="993"/>
        </w:tabs>
        <w:spacing w:after="0"/>
        <w:ind w:left="0" w:firstLine="709"/>
        <w:jc w:val="both"/>
        <w:rPr>
          <w:rFonts w:ascii="Times New Roman" w:hAnsi="Times New Roman"/>
          <w:b/>
          <w:sz w:val="28"/>
          <w:szCs w:val="28"/>
        </w:rPr>
      </w:pPr>
      <w:r w:rsidRPr="00E91195">
        <w:rPr>
          <w:rFonts w:ascii="Times New Roman" w:hAnsi="Times New Roman"/>
          <w:b/>
          <w:sz w:val="28"/>
          <w:szCs w:val="28"/>
        </w:rPr>
        <w:t>Анализ исполнения по видам д</w:t>
      </w:r>
      <w:r>
        <w:rPr>
          <w:rFonts w:ascii="Times New Roman" w:hAnsi="Times New Roman"/>
          <w:b/>
          <w:sz w:val="28"/>
          <w:szCs w:val="28"/>
        </w:rPr>
        <w:t>еятельности МБОУ «Кайтанакская О</w:t>
      </w:r>
      <w:r w:rsidRPr="00E91195">
        <w:rPr>
          <w:rFonts w:ascii="Times New Roman" w:hAnsi="Times New Roman"/>
          <w:b/>
          <w:sz w:val="28"/>
          <w:szCs w:val="28"/>
        </w:rPr>
        <w:t>ОШ»</w:t>
      </w:r>
    </w:p>
    <w:p w:rsidR="00DB15F1"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За 2021 год расходы произведены в сумме 25 179,85 тыс. рублей  или 80,1 % к утвержденным бюджетным назначениям (31 419,85 тыс. рублей), из общей суммы субсидии на выполнение государственного (муниципального) задания, расходы за 2021 год составили 17 566,92 тыс. рублей или 93,2%  утвержденных бюджетных назначений (18 857,95 тыс. рублей).</w:t>
      </w:r>
    </w:p>
    <w:p w:rsidR="00DB15F1"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proofErr w:type="gramStart"/>
      <w:r>
        <w:rPr>
          <w:rFonts w:ascii="Times New Roman" w:hAnsi="Times New Roman"/>
          <w:sz w:val="28"/>
          <w:szCs w:val="28"/>
        </w:rPr>
        <w:t xml:space="preserve">При выборочной проверке  журнала операций № 4, за февраль 2021 г, нарушен порядок формирования журнала операций, установленный п.11 </w:t>
      </w:r>
      <w:r w:rsidRPr="003808D0">
        <w:rPr>
          <w:rFonts w:ascii="Times New Roman" w:hAnsi="Times New Roman"/>
          <w:sz w:val="28"/>
          <w:szCs w:val="28"/>
        </w:rPr>
        <w:t>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3808D0">
        <w:rPr>
          <w:rFonts w:ascii="Times New Roman" w:hAnsi="Times New Roman"/>
          <w:sz w:val="28"/>
          <w:szCs w:val="28"/>
        </w:rPr>
        <w:t>" (</w:t>
      </w:r>
      <w:proofErr w:type="gramStart"/>
      <w:r w:rsidRPr="003808D0">
        <w:rPr>
          <w:rFonts w:ascii="Times New Roman" w:hAnsi="Times New Roman"/>
          <w:sz w:val="28"/>
          <w:szCs w:val="28"/>
        </w:rPr>
        <w:t>Зарегистрировано в Минюсте России 30.12.2010 N 19452) (с изм. и доп., вступ. в силу с 01.01.2021)</w:t>
      </w:r>
      <w:r>
        <w:rPr>
          <w:rFonts w:ascii="Times New Roman" w:hAnsi="Times New Roman"/>
          <w:sz w:val="28"/>
          <w:szCs w:val="28"/>
        </w:rPr>
        <w:t xml:space="preserve"> (далее Инструкция №157н) - </w:t>
      </w:r>
      <w:r w:rsidRPr="00BC0E15">
        <w:rPr>
          <w:rFonts w:ascii="Times New Roman" w:hAnsi="Times New Roman"/>
          <w:sz w:val="28"/>
          <w:szCs w:val="28"/>
        </w:rPr>
        <w:t xml:space="preserve">отсутствует запись в регистре на приложенные первичные документы с АО </w:t>
      </w:r>
      <w:r>
        <w:rPr>
          <w:rFonts w:ascii="Times New Roman" w:hAnsi="Times New Roman"/>
          <w:sz w:val="28"/>
          <w:szCs w:val="28"/>
        </w:rPr>
        <w:t xml:space="preserve">«Алтайэнегосбыт»  за потребленную эл. энергию по нерегулируемым ценам, договор № 04100721015305 от 01.01.2021 г: </w:t>
      </w:r>
      <w:proofErr w:type="gramEnd"/>
    </w:p>
    <w:p w:rsidR="00DB15F1"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акт приема-передачи электроэнергии (мощности) № 107201000600 от 31.01.2021г на сумму 72,66 тыс. руб.;</w:t>
      </w:r>
    </w:p>
    <w:p w:rsidR="00DB15F1"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счет-фактура № 107201000600 от 31.01.2021г на сумму 72,66 тыс. руб.; </w:t>
      </w:r>
    </w:p>
    <w:p w:rsidR="00DB15F1" w:rsidRPr="00DA3FEB"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счет № 010001006254 от 11.02.2021г на предварительный платеж за </w:t>
      </w:r>
      <w:r w:rsidRPr="00DA3FEB">
        <w:rPr>
          <w:rFonts w:ascii="Times New Roman" w:hAnsi="Times New Roman"/>
          <w:sz w:val="28"/>
          <w:szCs w:val="28"/>
        </w:rPr>
        <w:t>электроэнергию 30% стоимости электроэнергии на сумму 21,80 тыс. руб.;</w:t>
      </w:r>
    </w:p>
    <w:p w:rsidR="00DB15F1" w:rsidRPr="00DA3FEB"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r w:rsidRPr="00DA3FEB">
        <w:rPr>
          <w:rFonts w:ascii="Times New Roman" w:hAnsi="Times New Roman"/>
          <w:sz w:val="28"/>
          <w:szCs w:val="28"/>
        </w:rPr>
        <w:t>- счет № 025001006237 от 11.02.2021г на предварительный платеж за электроэнергию 40% стоимости электроэнергии на сумму 29,06 тыс. руб.;</w:t>
      </w:r>
    </w:p>
    <w:p w:rsidR="00DB15F1" w:rsidRPr="00DA3FEB"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r w:rsidRPr="00DA3FEB">
        <w:rPr>
          <w:rFonts w:ascii="Times New Roman" w:hAnsi="Times New Roman"/>
          <w:sz w:val="28"/>
          <w:szCs w:val="28"/>
        </w:rPr>
        <w:t>- счет № 018201006397 от 11.02.2021г. на сумму 72,66 тыс. руб.</w:t>
      </w:r>
    </w:p>
    <w:p w:rsidR="00DB15F1" w:rsidRPr="00836EC3" w:rsidRDefault="00DB15F1" w:rsidP="00550B04">
      <w:pPr>
        <w:pStyle w:val="ab"/>
        <w:tabs>
          <w:tab w:val="left" w:pos="142"/>
          <w:tab w:val="left" w:pos="426"/>
          <w:tab w:val="left" w:pos="993"/>
        </w:tabs>
        <w:spacing w:after="0"/>
        <w:ind w:left="0" w:firstLine="709"/>
        <w:jc w:val="both"/>
        <w:rPr>
          <w:rFonts w:ascii="Times New Roman" w:hAnsi="Times New Roman"/>
          <w:color w:val="FF0000"/>
          <w:sz w:val="28"/>
          <w:szCs w:val="28"/>
        </w:rPr>
      </w:pPr>
      <w:r>
        <w:rPr>
          <w:rFonts w:ascii="Times New Roman" w:hAnsi="Times New Roman"/>
          <w:sz w:val="28"/>
          <w:szCs w:val="28"/>
        </w:rPr>
        <w:lastRenderedPageBreak/>
        <w:t xml:space="preserve">При анализе оформления первичного документа на достоверность факта хозяйственной жизни, от АО «Алтайэнегосбыт»  за потребленную эл. энергию по нерегулируемым ценам, договор № 04100721015305 от 01.01.2021 г, в </w:t>
      </w:r>
      <w:proofErr w:type="gramStart"/>
      <w:r>
        <w:rPr>
          <w:rFonts w:ascii="Times New Roman" w:hAnsi="Times New Roman"/>
          <w:sz w:val="28"/>
          <w:szCs w:val="28"/>
        </w:rPr>
        <w:t>счет-фактуре</w:t>
      </w:r>
      <w:proofErr w:type="gramEnd"/>
      <w:r>
        <w:rPr>
          <w:rFonts w:ascii="Times New Roman" w:hAnsi="Times New Roman"/>
          <w:sz w:val="28"/>
          <w:szCs w:val="28"/>
        </w:rPr>
        <w:t xml:space="preserve"> № 107201000600 от 31.01.2021г на сумму 72,66 тыс. рублей </w:t>
      </w:r>
      <w:r w:rsidRPr="00DA3FEB">
        <w:rPr>
          <w:rFonts w:ascii="Times New Roman" w:hAnsi="Times New Roman"/>
          <w:sz w:val="28"/>
          <w:szCs w:val="28"/>
        </w:rPr>
        <w:t xml:space="preserve"> указано</w:t>
      </w:r>
      <w:r>
        <w:rPr>
          <w:rFonts w:ascii="Times New Roman" w:hAnsi="Times New Roman"/>
          <w:sz w:val="28"/>
          <w:szCs w:val="28"/>
        </w:rPr>
        <w:t>:</w:t>
      </w:r>
    </w:p>
    <w:p w:rsidR="00DB15F1" w:rsidRDefault="00DB15F1" w:rsidP="00550B04">
      <w:pPr>
        <w:pStyle w:val="ab"/>
        <w:numPr>
          <w:ilvl w:val="0"/>
          <w:numId w:val="14"/>
        </w:numPr>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Потребитель: 041007210153050001 школа 649476 Алтай Респ. Усть-Коксинский р-н, Кайтанак </w:t>
      </w:r>
      <w:proofErr w:type="gramStart"/>
      <w:r>
        <w:rPr>
          <w:rFonts w:ascii="Times New Roman" w:hAnsi="Times New Roman"/>
          <w:sz w:val="28"/>
          <w:szCs w:val="28"/>
        </w:rPr>
        <w:t>с</w:t>
      </w:r>
      <w:proofErr w:type="gramEnd"/>
      <w:r>
        <w:rPr>
          <w:rFonts w:ascii="Times New Roman" w:hAnsi="Times New Roman"/>
          <w:sz w:val="28"/>
          <w:szCs w:val="28"/>
        </w:rPr>
        <w:t xml:space="preserve">, Новая ул., д.2 потребленная эл. энергия по нерегулируемым ценам </w:t>
      </w:r>
      <w:r w:rsidRPr="00DA3FEB">
        <w:rPr>
          <w:rFonts w:ascii="Times New Roman" w:hAnsi="Times New Roman"/>
          <w:sz w:val="28"/>
          <w:szCs w:val="28"/>
        </w:rPr>
        <w:t>01.2021</w:t>
      </w:r>
      <w:r>
        <w:rPr>
          <w:rFonts w:ascii="Times New Roman" w:hAnsi="Times New Roman"/>
          <w:sz w:val="28"/>
          <w:szCs w:val="28"/>
        </w:rPr>
        <w:t>;</w:t>
      </w:r>
    </w:p>
    <w:p w:rsidR="00DB15F1" w:rsidRDefault="00DB15F1" w:rsidP="00550B04">
      <w:pPr>
        <w:pStyle w:val="ab"/>
        <w:numPr>
          <w:ilvl w:val="0"/>
          <w:numId w:val="14"/>
        </w:numPr>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Потребитель: 041007210153050003 детский сад Березка 649476 Алтай Респ. Усть-Коксинский р-н, Кайтанак </w:t>
      </w:r>
      <w:proofErr w:type="gramStart"/>
      <w:r>
        <w:rPr>
          <w:rFonts w:ascii="Times New Roman" w:hAnsi="Times New Roman"/>
          <w:sz w:val="28"/>
          <w:szCs w:val="28"/>
        </w:rPr>
        <w:t>с</w:t>
      </w:r>
      <w:proofErr w:type="gramEnd"/>
      <w:r>
        <w:rPr>
          <w:rFonts w:ascii="Times New Roman" w:hAnsi="Times New Roman"/>
          <w:sz w:val="28"/>
          <w:szCs w:val="28"/>
        </w:rPr>
        <w:t>., Проточная ул., д.25 потребленная эл. энергия по нерегулируемым ценам 01.2021;</w:t>
      </w:r>
    </w:p>
    <w:p w:rsidR="00DB15F1" w:rsidRDefault="00DB15F1" w:rsidP="00550B04">
      <w:pPr>
        <w:pStyle w:val="ab"/>
        <w:numPr>
          <w:ilvl w:val="0"/>
          <w:numId w:val="14"/>
        </w:numPr>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Потребитель: 041007210153050004 школа 649476 Алтай Респ. Усть-Коксинский р-н, Мараловодка п., Скосарева ул., д.2А потребленная эл. энергия по нерегулируемым ценам 01.2021;</w:t>
      </w:r>
    </w:p>
    <w:p w:rsidR="00DB15F1" w:rsidRDefault="00DB15F1" w:rsidP="00550B04">
      <w:pPr>
        <w:pStyle w:val="ab"/>
        <w:numPr>
          <w:ilvl w:val="0"/>
          <w:numId w:val="14"/>
        </w:numPr>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Потребитель: 041007210153050005 детский сад Черемушка 649476 Алтай Респ. Усть-Коксинский р-н, Мараловодка п., Скосарева ул., д.1А потребленная эл. энергия по нерегулируемым ценам 01.2021;</w:t>
      </w:r>
    </w:p>
    <w:p w:rsidR="00DB15F1" w:rsidRDefault="00DB15F1" w:rsidP="00550B04">
      <w:pPr>
        <w:pStyle w:val="ab"/>
        <w:numPr>
          <w:ilvl w:val="0"/>
          <w:numId w:val="14"/>
        </w:numPr>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Потребитель: 041007210153050006 </w:t>
      </w:r>
      <w:r w:rsidRPr="005E3FFF">
        <w:rPr>
          <w:rFonts w:ascii="Times New Roman" w:hAnsi="Times New Roman"/>
          <w:b/>
          <w:sz w:val="28"/>
          <w:szCs w:val="28"/>
        </w:rPr>
        <w:t>здание ФАПа</w:t>
      </w:r>
      <w:r>
        <w:rPr>
          <w:rFonts w:ascii="Times New Roman" w:hAnsi="Times New Roman"/>
          <w:sz w:val="28"/>
          <w:szCs w:val="28"/>
        </w:rPr>
        <w:t xml:space="preserve"> 649476 Алтай Респ. Усть-Коксинский р-н, Кайтанак </w:t>
      </w:r>
      <w:proofErr w:type="gramStart"/>
      <w:r>
        <w:rPr>
          <w:rFonts w:ascii="Times New Roman" w:hAnsi="Times New Roman"/>
          <w:sz w:val="28"/>
          <w:szCs w:val="28"/>
        </w:rPr>
        <w:t>с</w:t>
      </w:r>
      <w:proofErr w:type="gramEnd"/>
      <w:r>
        <w:rPr>
          <w:rFonts w:ascii="Times New Roman" w:hAnsi="Times New Roman"/>
          <w:sz w:val="28"/>
          <w:szCs w:val="28"/>
        </w:rPr>
        <w:t>, Новая ул., д.8 потребленная эл. энергия по нерегулируемым ценам 01.2021;</w:t>
      </w:r>
    </w:p>
    <w:p w:rsidR="00DB15F1" w:rsidRPr="00E506FA"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r w:rsidRPr="00E506FA">
        <w:rPr>
          <w:rFonts w:ascii="Times New Roman" w:hAnsi="Times New Roman"/>
          <w:sz w:val="28"/>
          <w:szCs w:val="28"/>
        </w:rPr>
        <w:t xml:space="preserve">Согласно  приложению № 1 к муниципальному контракту на электроснабжение № 04100721015305 от 11.01.2021 г, </w:t>
      </w:r>
      <w:r>
        <w:rPr>
          <w:rFonts w:ascii="Times New Roman" w:hAnsi="Times New Roman"/>
          <w:sz w:val="28"/>
          <w:szCs w:val="28"/>
        </w:rPr>
        <w:t>«П</w:t>
      </w:r>
      <w:r w:rsidRPr="00E506FA">
        <w:rPr>
          <w:rFonts w:ascii="Times New Roman" w:hAnsi="Times New Roman"/>
          <w:sz w:val="28"/>
          <w:szCs w:val="28"/>
        </w:rPr>
        <w:t>еречень точек поставки электрической энергии (мощности)</w:t>
      </w:r>
      <w:r>
        <w:rPr>
          <w:rFonts w:ascii="Times New Roman" w:hAnsi="Times New Roman"/>
          <w:sz w:val="28"/>
          <w:szCs w:val="28"/>
        </w:rPr>
        <w:t>»</w:t>
      </w:r>
      <w:r w:rsidRPr="00E506FA">
        <w:rPr>
          <w:rFonts w:ascii="Times New Roman" w:hAnsi="Times New Roman"/>
          <w:sz w:val="28"/>
          <w:szCs w:val="28"/>
        </w:rPr>
        <w:t xml:space="preserve"> Потребител</w:t>
      </w:r>
      <w:r>
        <w:rPr>
          <w:rFonts w:ascii="Times New Roman" w:hAnsi="Times New Roman"/>
          <w:sz w:val="28"/>
          <w:szCs w:val="28"/>
        </w:rPr>
        <w:t>я</w:t>
      </w:r>
      <w:r w:rsidRPr="00E506FA">
        <w:rPr>
          <w:rFonts w:ascii="Times New Roman" w:hAnsi="Times New Roman"/>
          <w:sz w:val="28"/>
          <w:szCs w:val="28"/>
        </w:rPr>
        <w:t xml:space="preserve"> МБОУ «Кайтанакская ООШ»:</w:t>
      </w:r>
    </w:p>
    <w:p w:rsidR="00DB15F1" w:rsidRPr="00E506FA" w:rsidRDefault="00DB15F1" w:rsidP="00550B04">
      <w:pPr>
        <w:pStyle w:val="ab"/>
        <w:numPr>
          <w:ilvl w:val="0"/>
          <w:numId w:val="15"/>
        </w:numPr>
        <w:tabs>
          <w:tab w:val="left" w:pos="142"/>
          <w:tab w:val="left" w:pos="426"/>
          <w:tab w:val="left" w:pos="993"/>
        </w:tabs>
        <w:spacing w:after="0"/>
        <w:ind w:left="0" w:firstLine="709"/>
        <w:jc w:val="both"/>
        <w:rPr>
          <w:rFonts w:ascii="Times New Roman" w:hAnsi="Times New Roman"/>
          <w:sz w:val="28"/>
          <w:szCs w:val="28"/>
        </w:rPr>
      </w:pPr>
      <w:r w:rsidRPr="00E506FA">
        <w:rPr>
          <w:rFonts w:ascii="Times New Roman" w:hAnsi="Times New Roman"/>
          <w:sz w:val="28"/>
          <w:szCs w:val="28"/>
        </w:rPr>
        <w:t>№ точки поставки 1 Фактический адрес Республика Алтай, Усть-Коксинский район, с. Кайтанак, ул</w:t>
      </w:r>
      <w:r>
        <w:rPr>
          <w:rFonts w:ascii="Times New Roman" w:hAnsi="Times New Roman"/>
          <w:sz w:val="28"/>
          <w:szCs w:val="28"/>
        </w:rPr>
        <w:t>.</w:t>
      </w:r>
      <w:r w:rsidRPr="00E506FA">
        <w:rPr>
          <w:rFonts w:ascii="Times New Roman" w:hAnsi="Times New Roman"/>
          <w:sz w:val="28"/>
          <w:szCs w:val="28"/>
        </w:rPr>
        <w:t xml:space="preserve"> Новая 2 (здание школы)</w:t>
      </w:r>
    </w:p>
    <w:p w:rsidR="00DB15F1" w:rsidRPr="00E506FA" w:rsidRDefault="00DB15F1" w:rsidP="00550B04">
      <w:pPr>
        <w:pStyle w:val="ab"/>
        <w:numPr>
          <w:ilvl w:val="0"/>
          <w:numId w:val="15"/>
        </w:numPr>
        <w:tabs>
          <w:tab w:val="left" w:pos="142"/>
          <w:tab w:val="left" w:pos="426"/>
          <w:tab w:val="left" w:pos="993"/>
        </w:tabs>
        <w:spacing w:after="0"/>
        <w:ind w:left="0" w:firstLine="709"/>
        <w:jc w:val="both"/>
        <w:rPr>
          <w:rFonts w:ascii="Times New Roman" w:hAnsi="Times New Roman"/>
          <w:sz w:val="28"/>
          <w:szCs w:val="28"/>
        </w:rPr>
      </w:pPr>
      <w:r w:rsidRPr="00E506FA">
        <w:rPr>
          <w:rFonts w:ascii="Times New Roman" w:hAnsi="Times New Roman"/>
          <w:sz w:val="28"/>
          <w:szCs w:val="28"/>
        </w:rPr>
        <w:t>№ точки поставки 2 Фактический адрес Республика Алтай, Усть-Коксинский район, с. Кайтанак, ул</w:t>
      </w:r>
      <w:r>
        <w:rPr>
          <w:rFonts w:ascii="Times New Roman" w:hAnsi="Times New Roman"/>
          <w:sz w:val="28"/>
          <w:szCs w:val="28"/>
        </w:rPr>
        <w:t>.</w:t>
      </w:r>
      <w:r w:rsidRPr="00E506FA">
        <w:rPr>
          <w:rFonts w:ascii="Times New Roman" w:hAnsi="Times New Roman"/>
          <w:sz w:val="28"/>
          <w:szCs w:val="28"/>
        </w:rPr>
        <w:t xml:space="preserve"> Новая 2 (водонапорная башня)</w:t>
      </w:r>
    </w:p>
    <w:p w:rsidR="00DB15F1" w:rsidRPr="00E506FA" w:rsidRDefault="00DB15F1" w:rsidP="00550B04">
      <w:pPr>
        <w:pStyle w:val="ab"/>
        <w:numPr>
          <w:ilvl w:val="0"/>
          <w:numId w:val="15"/>
        </w:numPr>
        <w:tabs>
          <w:tab w:val="left" w:pos="142"/>
          <w:tab w:val="left" w:pos="426"/>
          <w:tab w:val="left" w:pos="993"/>
        </w:tabs>
        <w:spacing w:after="0"/>
        <w:ind w:left="0" w:firstLine="709"/>
        <w:jc w:val="both"/>
        <w:rPr>
          <w:rFonts w:ascii="Times New Roman" w:hAnsi="Times New Roman"/>
          <w:sz w:val="28"/>
          <w:szCs w:val="28"/>
        </w:rPr>
      </w:pPr>
      <w:r w:rsidRPr="00E506FA">
        <w:rPr>
          <w:rFonts w:ascii="Times New Roman" w:hAnsi="Times New Roman"/>
          <w:sz w:val="28"/>
          <w:szCs w:val="28"/>
        </w:rPr>
        <w:t>№ точки поставки 3 Фактический адрес Республика Алтай, Усть-Коксинский район, с. Кайтанак, ул</w:t>
      </w:r>
      <w:r>
        <w:rPr>
          <w:rFonts w:ascii="Times New Roman" w:hAnsi="Times New Roman"/>
          <w:sz w:val="28"/>
          <w:szCs w:val="28"/>
        </w:rPr>
        <w:t>.</w:t>
      </w:r>
      <w:r w:rsidRPr="00E506FA">
        <w:rPr>
          <w:rFonts w:ascii="Times New Roman" w:hAnsi="Times New Roman"/>
          <w:sz w:val="28"/>
          <w:szCs w:val="28"/>
        </w:rPr>
        <w:t xml:space="preserve"> Проточная 25 (детский сад «Березка»)</w:t>
      </w:r>
    </w:p>
    <w:p w:rsidR="00DB15F1" w:rsidRPr="00E506FA" w:rsidRDefault="00DB15F1" w:rsidP="00550B04">
      <w:pPr>
        <w:pStyle w:val="ab"/>
        <w:numPr>
          <w:ilvl w:val="0"/>
          <w:numId w:val="15"/>
        </w:numPr>
        <w:tabs>
          <w:tab w:val="left" w:pos="142"/>
          <w:tab w:val="left" w:pos="426"/>
          <w:tab w:val="left" w:pos="993"/>
        </w:tabs>
        <w:spacing w:after="0"/>
        <w:ind w:left="0" w:firstLine="709"/>
        <w:jc w:val="both"/>
        <w:rPr>
          <w:rFonts w:ascii="Times New Roman" w:hAnsi="Times New Roman"/>
          <w:sz w:val="28"/>
          <w:szCs w:val="28"/>
        </w:rPr>
      </w:pPr>
      <w:r w:rsidRPr="00E506FA">
        <w:rPr>
          <w:rFonts w:ascii="Times New Roman" w:hAnsi="Times New Roman"/>
          <w:sz w:val="28"/>
          <w:szCs w:val="28"/>
        </w:rPr>
        <w:t>№ точки поставки 4 Фактический адрес Республика Алтай, Усть-Коксинский район, с. Мараловодка, ул</w:t>
      </w:r>
      <w:r>
        <w:rPr>
          <w:rFonts w:ascii="Times New Roman" w:hAnsi="Times New Roman"/>
          <w:sz w:val="28"/>
          <w:szCs w:val="28"/>
        </w:rPr>
        <w:t>.</w:t>
      </w:r>
      <w:r w:rsidRPr="00E506FA">
        <w:rPr>
          <w:rFonts w:ascii="Times New Roman" w:hAnsi="Times New Roman"/>
          <w:sz w:val="28"/>
          <w:szCs w:val="28"/>
        </w:rPr>
        <w:t xml:space="preserve"> Скосарева 2 «А» (здание школы)</w:t>
      </w:r>
    </w:p>
    <w:p w:rsidR="00DB15F1" w:rsidRPr="00E506FA" w:rsidRDefault="00DB15F1" w:rsidP="00550B04">
      <w:pPr>
        <w:pStyle w:val="ab"/>
        <w:numPr>
          <w:ilvl w:val="0"/>
          <w:numId w:val="15"/>
        </w:numPr>
        <w:tabs>
          <w:tab w:val="left" w:pos="142"/>
          <w:tab w:val="left" w:pos="426"/>
          <w:tab w:val="left" w:pos="993"/>
        </w:tabs>
        <w:spacing w:after="0"/>
        <w:ind w:left="0" w:firstLine="709"/>
        <w:jc w:val="both"/>
        <w:rPr>
          <w:rFonts w:ascii="Times New Roman" w:hAnsi="Times New Roman"/>
          <w:sz w:val="28"/>
          <w:szCs w:val="28"/>
        </w:rPr>
      </w:pPr>
      <w:r w:rsidRPr="00E506FA">
        <w:rPr>
          <w:rFonts w:ascii="Times New Roman" w:hAnsi="Times New Roman"/>
          <w:sz w:val="28"/>
          <w:szCs w:val="28"/>
        </w:rPr>
        <w:t>№ точки поставки 5 Фактический адрес Республика Алтай, Усть-Коксинский район, с. Мараловодка, ул</w:t>
      </w:r>
      <w:r>
        <w:rPr>
          <w:rFonts w:ascii="Times New Roman" w:hAnsi="Times New Roman"/>
          <w:sz w:val="28"/>
          <w:szCs w:val="28"/>
        </w:rPr>
        <w:t>.</w:t>
      </w:r>
      <w:r w:rsidRPr="00E506FA">
        <w:rPr>
          <w:rFonts w:ascii="Times New Roman" w:hAnsi="Times New Roman"/>
          <w:sz w:val="28"/>
          <w:szCs w:val="28"/>
        </w:rPr>
        <w:t xml:space="preserve"> Скосарева 1 «А» (детский сад «Черемушка»)</w:t>
      </w:r>
    </w:p>
    <w:p w:rsidR="00DB15F1" w:rsidRPr="00E506FA" w:rsidRDefault="00DB15F1" w:rsidP="00550B04">
      <w:pPr>
        <w:pStyle w:val="ab"/>
        <w:numPr>
          <w:ilvl w:val="0"/>
          <w:numId w:val="15"/>
        </w:numPr>
        <w:tabs>
          <w:tab w:val="left" w:pos="142"/>
          <w:tab w:val="left" w:pos="426"/>
          <w:tab w:val="left" w:pos="993"/>
        </w:tabs>
        <w:spacing w:after="0"/>
        <w:ind w:left="0" w:firstLine="709"/>
        <w:jc w:val="both"/>
        <w:rPr>
          <w:rFonts w:ascii="Times New Roman" w:hAnsi="Times New Roman"/>
          <w:sz w:val="28"/>
          <w:szCs w:val="28"/>
        </w:rPr>
      </w:pPr>
      <w:r w:rsidRPr="00E506FA">
        <w:rPr>
          <w:rFonts w:ascii="Times New Roman" w:hAnsi="Times New Roman"/>
          <w:sz w:val="28"/>
          <w:szCs w:val="28"/>
        </w:rPr>
        <w:t>№ точки поставки 6 Фактический адрес Республика Алтай, Усть-Коксинский район, с. Кайтанак, ул</w:t>
      </w:r>
      <w:r>
        <w:rPr>
          <w:rFonts w:ascii="Times New Roman" w:hAnsi="Times New Roman"/>
          <w:sz w:val="28"/>
          <w:szCs w:val="28"/>
        </w:rPr>
        <w:t>.</w:t>
      </w:r>
      <w:r w:rsidRPr="00E506FA">
        <w:rPr>
          <w:rFonts w:ascii="Times New Roman" w:hAnsi="Times New Roman"/>
          <w:sz w:val="28"/>
          <w:szCs w:val="28"/>
        </w:rPr>
        <w:t xml:space="preserve">  Проточная 25 (</w:t>
      </w:r>
      <w:r w:rsidRPr="00836EC3">
        <w:rPr>
          <w:rFonts w:ascii="Times New Roman" w:hAnsi="Times New Roman"/>
          <w:b/>
          <w:sz w:val="28"/>
          <w:szCs w:val="28"/>
        </w:rPr>
        <w:t>здание ФАПа</w:t>
      </w:r>
      <w:r w:rsidRPr="00E506FA">
        <w:rPr>
          <w:rFonts w:ascii="Times New Roman" w:hAnsi="Times New Roman"/>
          <w:sz w:val="28"/>
          <w:szCs w:val="28"/>
        </w:rPr>
        <w:t>)</w:t>
      </w:r>
    </w:p>
    <w:p w:rsidR="00DB15F1" w:rsidRPr="00E506FA" w:rsidRDefault="00DB15F1" w:rsidP="00550B04">
      <w:pPr>
        <w:pStyle w:val="ab"/>
        <w:tabs>
          <w:tab w:val="left" w:pos="142"/>
          <w:tab w:val="left" w:pos="426"/>
          <w:tab w:val="left" w:pos="993"/>
        </w:tabs>
        <w:spacing w:after="0"/>
        <w:ind w:left="0" w:firstLine="709"/>
        <w:jc w:val="both"/>
        <w:rPr>
          <w:rFonts w:ascii="Times New Roman" w:hAnsi="Times New Roman"/>
          <w:sz w:val="28"/>
          <w:szCs w:val="28"/>
        </w:rPr>
      </w:pPr>
      <w:proofErr w:type="gramStart"/>
      <w:r w:rsidRPr="00E506FA">
        <w:rPr>
          <w:rFonts w:ascii="Times New Roman" w:hAnsi="Times New Roman"/>
          <w:sz w:val="28"/>
          <w:szCs w:val="28"/>
        </w:rPr>
        <w:lastRenderedPageBreak/>
        <w:t>Согласно реестра</w:t>
      </w:r>
      <w:proofErr w:type="gramEnd"/>
      <w:r w:rsidRPr="00E506FA">
        <w:rPr>
          <w:rFonts w:ascii="Times New Roman" w:hAnsi="Times New Roman"/>
          <w:sz w:val="28"/>
          <w:szCs w:val="28"/>
        </w:rPr>
        <w:t xml:space="preserve"> имущества муниципального образования «Усть-Коксинский район», утвержденный Решением Совета депутатов МО «Усть-Коксинский район» от 28.04.2022  № 42-7 «Об утверждении Реестра муниципального имущества МО «Усть-Коксинский район» на 01.04.2022 года» </w:t>
      </w:r>
      <w:r>
        <w:rPr>
          <w:rFonts w:ascii="Times New Roman" w:hAnsi="Times New Roman"/>
          <w:sz w:val="28"/>
          <w:szCs w:val="28"/>
        </w:rPr>
        <w:t>(далее Реестр 42-7)</w:t>
      </w:r>
      <w:r w:rsidRPr="00E506FA">
        <w:rPr>
          <w:rFonts w:ascii="Times New Roman" w:hAnsi="Times New Roman"/>
          <w:sz w:val="28"/>
          <w:szCs w:val="28"/>
        </w:rPr>
        <w:t>в оперативном управлении МБОУ «Кайтанакская ООШ» раздел 1 подразде</w:t>
      </w:r>
      <w:r>
        <w:rPr>
          <w:rFonts w:ascii="Times New Roman" w:hAnsi="Times New Roman"/>
          <w:sz w:val="28"/>
          <w:szCs w:val="28"/>
        </w:rPr>
        <w:t>л 1.1 «Здания, сооружения» знача</w:t>
      </w:r>
      <w:r w:rsidRPr="00E506FA">
        <w:rPr>
          <w:rFonts w:ascii="Times New Roman" w:hAnsi="Times New Roman"/>
          <w:sz w:val="28"/>
          <w:szCs w:val="28"/>
        </w:rPr>
        <w:t>тся:</w:t>
      </w:r>
    </w:p>
    <w:p w:rsidR="00DB15F1" w:rsidRPr="00A615AB" w:rsidRDefault="00DB15F1" w:rsidP="00550B04">
      <w:pPr>
        <w:pStyle w:val="ab"/>
        <w:numPr>
          <w:ilvl w:val="0"/>
          <w:numId w:val="16"/>
        </w:numPr>
        <w:tabs>
          <w:tab w:val="left" w:pos="142"/>
          <w:tab w:val="left" w:pos="426"/>
          <w:tab w:val="left" w:pos="993"/>
        </w:tabs>
        <w:spacing w:after="0"/>
        <w:ind w:left="0" w:firstLine="709"/>
        <w:jc w:val="both"/>
        <w:rPr>
          <w:rFonts w:ascii="Times New Roman" w:hAnsi="Times New Roman"/>
          <w:sz w:val="28"/>
          <w:szCs w:val="28"/>
        </w:rPr>
      </w:pPr>
      <w:r w:rsidRPr="00A615AB">
        <w:rPr>
          <w:rFonts w:ascii="Times New Roman" w:hAnsi="Times New Roman"/>
          <w:sz w:val="28"/>
          <w:szCs w:val="28"/>
        </w:rPr>
        <w:t>реестровый номер 1-0087; Наименование недвижимого имущества Здание Кайтанакского Детского сада "Березка"; Адрес (местоположение) с.</w:t>
      </w:r>
      <w:r>
        <w:rPr>
          <w:rFonts w:ascii="Times New Roman" w:hAnsi="Times New Roman"/>
          <w:sz w:val="28"/>
          <w:szCs w:val="28"/>
        </w:rPr>
        <w:t xml:space="preserve"> </w:t>
      </w:r>
      <w:r w:rsidRPr="00A615AB">
        <w:rPr>
          <w:rFonts w:ascii="Times New Roman" w:hAnsi="Times New Roman"/>
          <w:sz w:val="28"/>
          <w:szCs w:val="28"/>
        </w:rPr>
        <w:t>Кайтанак ул.</w:t>
      </w:r>
      <w:r>
        <w:rPr>
          <w:rFonts w:ascii="Times New Roman" w:hAnsi="Times New Roman"/>
          <w:sz w:val="28"/>
          <w:szCs w:val="28"/>
        </w:rPr>
        <w:t xml:space="preserve"> </w:t>
      </w:r>
      <w:r w:rsidRPr="00A615AB">
        <w:rPr>
          <w:rFonts w:ascii="Times New Roman" w:hAnsi="Times New Roman"/>
          <w:sz w:val="28"/>
          <w:szCs w:val="28"/>
        </w:rPr>
        <w:t>Проточная д.25; Кадастровый номер 04:08:060301:302.</w:t>
      </w:r>
    </w:p>
    <w:p w:rsidR="00DB15F1" w:rsidRPr="00A615AB" w:rsidRDefault="00DB15F1" w:rsidP="00550B04">
      <w:pPr>
        <w:pStyle w:val="ab"/>
        <w:numPr>
          <w:ilvl w:val="0"/>
          <w:numId w:val="16"/>
        </w:numPr>
        <w:tabs>
          <w:tab w:val="left" w:pos="142"/>
          <w:tab w:val="left" w:pos="426"/>
          <w:tab w:val="left" w:pos="993"/>
        </w:tabs>
        <w:spacing w:after="0"/>
        <w:ind w:left="0" w:firstLine="709"/>
        <w:jc w:val="both"/>
        <w:rPr>
          <w:rFonts w:ascii="Times New Roman" w:hAnsi="Times New Roman"/>
          <w:sz w:val="28"/>
          <w:szCs w:val="28"/>
        </w:rPr>
      </w:pPr>
      <w:r w:rsidRPr="00A615AB">
        <w:rPr>
          <w:rFonts w:ascii="Times New Roman" w:hAnsi="Times New Roman"/>
          <w:sz w:val="28"/>
          <w:szCs w:val="28"/>
        </w:rPr>
        <w:t>реестровый номер 1-0088; Наименование недвижимого имущества Здание Кайтанакского Детского сада "Березка" (ясли); Адрес (местоположение) с.</w:t>
      </w:r>
      <w:r>
        <w:rPr>
          <w:rFonts w:ascii="Times New Roman" w:hAnsi="Times New Roman"/>
          <w:sz w:val="28"/>
          <w:szCs w:val="28"/>
        </w:rPr>
        <w:t xml:space="preserve"> </w:t>
      </w:r>
      <w:r w:rsidRPr="00A615AB">
        <w:rPr>
          <w:rFonts w:ascii="Times New Roman" w:hAnsi="Times New Roman"/>
          <w:sz w:val="28"/>
          <w:szCs w:val="28"/>
        </w:rPr>
        <w:t>Кайтанак ул.</w:t>
      </w:r>
      <w:r>
        <w:rPr>
          <w:rFonts w:ascii="Times New Roman" w:hAnsi="Times New Roman"/>
          <w:sz w:val="28"/>
          <w:szCs w:val="28"/>
        </w:rPr>
        <w:t xml:space="preserve"> </w:t>
      </w:r>
      <w:r w:rsidRPr="00A615AB">
        <w:rPr>
          <w:rFonts w:ascii="Times New Roman" w:hAnsi="Times New Roman"/>
          <w:sz w:val="28"/>
          <w:szCs w:val="28"/>
        </w:rPr>
        <w:t>Проточная д.25; Кадастровый номер 04:08:060301:303.</w:t>
      </w:r>
    </w:p>
    <w:p w:rsidR="00DB15F1" w:rsidRPr="00A615AB" w:rsidRDefault="00DB15F1" w:rsidP="00550B04">
      <w:pPr>
        <w:pStyle w:val="ab"/>
        <w:numPr>
          <w:ilvl w:val="0"/>
          <w:numId w:val="16"/>
        </w:numPr>
        <w:tabs>
          <w:tab w:val="left" w:pos="142"/>
          <w:tab w:val="left" w:pos="426"/>
          <w:tab w:val="left" w:pos="993"/>
        </w:tabs>
        <w:spacing w:after="0"/>
        <w:ind w:left="0" w:firstLine="709"/>
        <w:jc w:val="both"/>
        <w:rPr>
          <w:rFonts w:ascii="Times New Roman" w:hAnsi="Times New Roman"/>
          <w:sz w:val="28"/>
          <w:szCs w:val="28"/>
        </w:rPr>
      </w:pPr>
      <w:r w:rsidRPr="00A615AB">
        <w:rPr>
          <w:rFonts w:ascii="Times New Roman" w:hAnsi="Times New Roman"/>
          <w:sz w:val="28"/>
          <w:szCs w:val="28"/>
        </w:rPr>
        <w:t>реестровый номер 1-0089; Наименование недвижимого имущества Здание Мараловодского Детского сада "Черемушка"); Адрес (местоположение) с.</w:t>
      </w:r>
      <w:r>
        <w:rPr>
          <w:rFonts w:ascii="Times New Roman" w:hAnsi="Times New Roman"/>
          <w:sz w:val="28"/>
          <w:szCs w:val="28"/>
        </w:rPr>
        <w:t xml:space="preserve"> </w:t>
      </w:r>
      <w:r w:rsidRPr="00A615AB">
        <w:rPr>
          <w:rFonts w:ascii="Times New Roman" w:hAnsi="Times New Roman"/>
          <w:sz w:val="28"/>
          <w:szCs w:val="28"/>
        </w:rPr>
        <w:t>Мараловодка ул.</w:t>
      </w:r>
      <w:r>
        <w:rPr>
          <w:rFonts w:ascii="Times New Roman" w:hAnsi="Times New Roman"/>
          <w:sz w:val="28"/>
          <w:szCs w:val="28"/>
        </w:rPr>
        <w:t xml:space="preserve"> </w:t>
      </w:r>
      <w:r w:rsidRPr="00A615AB">
        <w:rPr>
          <w:rFonts w:ascii="Times New Roman" w:hAnsi="Times New Roman"/>
          <w:sz w:val="28"/>
          <w:szCs w:val="28"/>
        </w:rPr>
        <w:t>Скосарева 1а; Кадастровый номер 04:08:060401:189.</w:t>
      </w:r>
    </w:p>
    <w:p w:rsidR="00DB15F1" w:rsidRPr="00A615AB" w:rsidRDefault="00DB15F1" w:rsidP="00550B04">
      <w:pPr>
        <w:pStyle w:val="ab"/>
        <w:numPr>
          <w:ilvl w:val="0"/>
          <w:numId w:val="16"/>
        </w:numPr>
        <w:tabs>
          <w:tab w:val="left" w:pos="142"/>
          <w:tab w:val="left" w:pos="426"/>
          <w:tab w:val="left" w:pos="993"/>
        </w:tabs>
        <w:spacing w:after="0"/>
        <w:ind w:left="0" w:firstLine="709"/>
        <w:jc w:val="both"/>
        <w:rPr>
          <w:rFonts w:ascii="Times New Roman" w:hAnsi="Times New Roman"/>
          <w:sz w:val="28"/>
          <w:szCs w:val="28"/>
        </w:rPr>
      </w:pPr>
      <w:r w:rsidRPr="00A615AB">
        <w:rPr>
          <w:rFonts w:ascii="Times New Roman" w:hAnsi="Times New Roman"/>
          <w:sz w:val="28"/>
          <w:szCs w:val="28"/>
        </w:rPr>
        <w:t>реестровый номер 1-0090; Наименование недвижимого имущества Здание Кайтанакской школы; Адрес (местоположение) с.</w:t>
      </w:r>
      <w:r>
        <w:rPr>
          <w:rFonts w:ascii="Times New Roman" w:hAnsi="Times New Roman"/>
          <w:sz w:val="28"/>
          <w:szCs w:val="28"/>
        </w:rPr>
        <w:t xml:space="preserve"> </w:t>
      </w:r>
      <w:r w:rsidRPr="00A615AB">
        <w:rPr>
          <w:rFonts w:ascii="Times New Roman" w:hAnsi="Times New Roman"/>
          <w:sz w:val="28"/>
          <w:szCs w:val="28"/>
        </w:rPr>
        <w:t>Кайтанак ул.</w:t>
      </w:r>
      <w:r>
        <w:rPr>
          <w:rFonts w:ascii="Times New Roman" w:hAnsi="Times New Roman"/>
          <w:sz w:val="28"/>
          <w:szCs w:val="28"/>
        </w:rPr>
        <w:t xml:space="preserve"> </w:t>
      </w:r>
      <w:proofErr w:type="gramStart"/>
      <w:r w:rsidRPr="00A615AB">
        <w:rPr>
          <w:rFonts w:ascii="Times New Roman" w:hAnsi="Times New Roman"/>
          <w:sz w:val="28"/>
          <w:szCs w:val="28"/>
        </w:rPr>
        <w:t>Новая</w:t>
      </w:r>
      <w:proofErr w:type="gramEnd"/>
      <w:r w:rsidRPr="00A615AB">
        <w:rPr>
          <w:rFonts w:ascii="Times New Roman" w:hAnsi="Times New Roman"/>
          <w:sz w:val="28"/>
          <w:szCs w:val="28"/>
        </w:rPr>
        <w:t xml:space="preserve"> д.1; Кадастровый номер отсутствует.</w:t>
      </w:r>
    </w:p>
    <w:p w:rsidR="00DB15F1" w:rsidRPr="00A615AB" w:rsidRDefault="00DB15F1" w:rsidP="00550B04">
      <w:pPr>
        <w:pStyle w:val="ab"/>
        <w:numPr>
          <w:ilvl w:val="0"/>
          <w:numId w:val="16"/>
        </w:numPr>
        <w:tabs>
          <w:tab w:val="left" w:pos="142"/>
          <w:tab w:val="left" w:pos="426"/>
          <w:tab w:val="left" w:pos="993"/>
        </w:tabs>
        <w:spacing w:after="0"/>
        <w:ind w:left="0" w:firstLine="709"/>
        <w:jc w:val="both"/>
        <w:rPr>
          <w:rFonts w:ascii="Times New Roman" w:hAnsi="Times New Roman"/>
          <w:sz w:val="28"/>
          <w:szCs w:val="28"/>
        </w:rPr>
      </w:pPr>
      <w:r w:rsidRPr="00A615AB">
        <w:rPr>
          <w:rFonts w:ascii="Times New Roman" w:hAnsi="Times New Roman"/>
          <w:sz w:val="28"/>
          <w:szCs w:val="28"/>
        </w:rPr>
        <w:t>реестровый номер 1-0091; Наименование недвижимого имущества Здание мастерской Кайтанакской школы; Адрес (местоположение) с.</w:t>
      </w:r>
      <w:r>
        <w:rPr>
          <w:rFonts w:ascii="Times New Roman" w:hAnsi="Times New Roman"/>
          <w:sz w:val="28"/>
          <w:szCs w:val="28"/>
        </w:rPr>
        <w:t xml:space="preserve"> </w:t>
      </w:r>
      <w:r w:rsidRPr="00A615AB">
        <w:rPr>
          <w:rFonts w:ascii="Times New Roman" w:hAnsi="Times New Roman"/>
          <w:sz w:val="28"/>
          <w:szCs w:val="28"/>
        </w:rPr>
        <w:t>Кайтанак ул.</w:t>
      </w:r>
      <w:r>
        <w:rPr>
          <w:rFonts w:ascii="Times New Roman" w:hAnsi="Times New Roman"/>
          <w:sz w:val="28"/>
          <w:szCs w:val="28"/>
        </w:rPr>
        <w:t xml:space="preserve"> </w:t>
      </w:r>
      <w:proofErr w:type="gramStart"/>
      <w:r w:rsidRPr="00A615AB">
        <w:rPr>
          <w:rFonts w:ascii="Times New Roman" w:hAnsi="Times New Roman"/>
          <w:sz w:val="28"/>
          <w:szCs w:val="28"/>
        </w:rPr>
        <w:t>Новая</w:t>
      </w:r>
      <w:proofErr w:type="gramEnd"/>
      <w:r w:rsidRPr="00A615AB">
        <w:rPr>
          <w:rFonts w:ascii="Times New Roman" w:hAnsi="Times New Roman"/>
          <w:sz w:val="28"/>
          <w:szCs w:val="28"/>
        </w:rPr>
        <w:t xml:space="preserve"> д.2; Кадастровый номер 04:08:060301:297.</w:t>
      </w:r>
    </w:p>
    <w:p w:rsidR="00DB15F1" w:rsidRPr="00A615AB" w:rsidRDefault="00DB15F1" w:rsidP="00550B04">
      <w:pPr>
        <w:pStyle w:val="ab"/>
        <w:numPr>
          <w:ilvl w:val="0"/>
          <w:numId w:val="16"/>
        </w:numPr>
        <w:tabs>
          <w:tab w:val="left" w:pos="142"/>
          <w:tab w:val="left" w:pos="426"/>
          <w:tab w:val="left" w:pos="993"/>
        </w:tabs>
        <w:spacing w:after="0"/>
        <w:ind w:left="0" w:firstLine="709"/>
        <w:jc w:val="both"/>
        <w:rPr>
          <w:rFonts w:ascii="Times New Roman" w:hAnsi="Times New Roman"/>
          <w:sz w:val="28"/>
          <w:szCs w:val="28"/>
        </w:rPr>
      </w:pPr>
      <w:r w:rsidRPr="00A615AB">
        <w:rPr>
          <w:rFonts w:ascii="Times New Roman" w:hAnsi="Times New Roman"/>
          <w:sz w:val="28"/>
          <w:szCs w:val="28"/>
        </w:rPr>
        <w:t>реестровый номер 1-0092; Наименование недвижимого имущества Здание Кайтанакской школы; Адрес (местоположение) с.</w:t>
      </w:r>
      <w:r>
        <w:rPr>
          <w:rFonts w:ascii="Times New Roman" w:hAnsi="Times New Roman"/>
          <w:sz w:val="28"/>
          <w:szCs w:val="28"/>
        </w:rPr>
        <w:t xml:space="preserve"> </w:t>
      </w:r>
      <w:r w:rsidRPr="00A615AB">
        <w:rPr>
          <w:rFonts w:ascii="Times New Roman" w:hAnsi="Times New Roman"/>
          <w:sz w:val="28"/>
          <w:szCs w:val="28"/>
        </w:rPr>
        <w:t>Кайтанак ул.</w:t>
      </w:r>
      <w:r>
        <w:rPr>
          <w:rFonts w:ascii="Times New Roman" w:hAnsi="Times New Roman"/>
          <w:sz w:val="28"/>
          <w:szCs w:val="28"/>
        </w:rPr>
        <w:t xml:space="preserve"> </w:t>
      </w:r>
      <w:proofErr w:type="gramStart"/>
      <w:r w:rsidRPr="00A615AB">
        <w:rPr>
          <w:rFonts w:ascii="Times New Roman" w:hAnsi="Times New Roman"/>
          <w:sz w:val="28"/>
          <w:szCs w:val="28"/>
        </w:rPr>
        <w:t>Новая</w:t>
      </w:r>
      <w:proofErr w:type="gramEnd"/>
      <w:r w:rsidRPr="00A615AB">
        <w:rPr>
          <w:rFonts w:ascii="Times New Roman" w:hAnsi="Times New Roman"/>
          <w:sz w:val="28"/>
          <w:szCs w:val="28"/>
        </w:rPr>
        <w:t xml:space="preserve"> д.2; Кадастровый номер 04:08:060301:295.</w:t>
      </w:r>
    </w:p>
    <w:p w:rsidR="00DB15F1" w:rsidRDefault="00DB15F1" w:rsidP="00550B04">
      <w:pPr>
        <w:pStyle w:val="ab"/>
        <w:numPr>
          <w:ilvl w:val="0"/>
          <w:numId w:val="16"/>
        </w:numPr>
        <w:tabs>
          <w:tab w:val="left" w:pos="142"/>
          <w:tab w:val="left" w:pos="426"/>
          <w:tab w:val="left" w:pos="993"/>
        </w:tabs>
        <w:spacing w:after="0"/>
        <w:ind w:left="0" w:firstLine="709"/>
        <w:jc w:val="both"/>
        <w:rPr>
          <w:rFonts w:ascii="Times New Roman" w:hAnsi="Times New Roman"/>
          <w:sz w:val="28"/>
          <w:szCs w:val="28"/>
        </w:rPr>
      </w:pPr>
      <w:r w:rsidRPr="009E5CCA">
        <w:rPr>
          <w:rFonts w:ascii="Times New Roman" w:hAnsi="Times New Roman"/>
          <w:sz w:val="28"/>
          <w:szCs w:val="28"/>
        </w:rPr>
        <w:t>реестровый номер 1-0094; Наименование недвижимого имущества Здание Мараловодческой школы; Адрес (местоположение) с.</w:t>
      </w:r>
      <w:r>
        <w:rPr>
          <w:rFonts w:ascii="Times New Roman" w:hAnsi="Times New Roman"/>
          <w:sz w:val="28"/>
          <w:szCs w:val="28"/>
        </w:rPr>
        <w:t xml:space="preserve"> </w:t>
      </w:r>
      <w:r w:rsidRPr="009E5CCA">
        <w:rPr>
          <w:rFonts w:ascii="Times New Roman" w:hAnsi="Times New Roman"/>
          <w:sz w:val="28"/>
          <w:szCs w:val="28"/>
        </w:rPr>
        <w:t>Мараловодка ул.</w:t>
      </w:r>
      <w:r>
        <w:rPr>
          <w:rFonts w:ascii="Times New Roman" w:hAnsi="Times New Roman"/>
          <w:sz w:val="28"/>
          <w:szCs w:val="28"/>
        </w:rPr>
        <w:t xml:space="preserve"> </w:t>
      </w:r>
      <w:r w:rsidRPr="009E5CCA">
        <w:rPr>
          <w:rFonts w:ascii="Times New Roman" w:hAnsi="Times New Roman"/>
          <w:sz w:val="28"/>
          <w:szCs w:val="28"/>
        </w:rPr>
        <w:t>Скосарева д.2 а; Кадастровый номер 04:08:060401:188.</w:t>
      </w:r>
    </w:p>
    <w:p w:rsidR="00DB15F1" w:rsidRPr="00C27A5F" w:rsidRDefault="00DB15F1" w:rsidP="00550B04">
      <w:pPr>
        <w:tabs>
          <w:tab w:val="left" w:pos="142"/>
          <w:tab w:val="left" w:pos="426"/>
          <w:tab w:val="left" w:pos="993"/>
        </w:tabs>
        <w:spacing w:line="276" w:lineRule="auto"/>
        <w:ind w:firstLine="709"/>
        <w:contextualSpacing/>
        <w:rPr>
          <w:szCs w:val="28"/>
        </w:rPr>
      </w:pPr>
      <w:proofErr w:type="gramStart"/>
      <w:r w:rsidRPr="00C27A5F">
        <w:rPr>
          <w:szCs w:val="28"/>
        </w:rPr>
        <w:t>В реестре 42-7 в разделе 1 подраздела 1.1 «Здания, сооружения» отсутствует объект, переданный в оперативное управление МБОУ «Кайтанакская ООШ», расположенный по адресу Республика Алтай, Усть-Коксинский район, с. Кайтанак, ул.  Новая 8 (</w:t>
      </w:r>
      <w:r w:rsidRPr="00836EC3">
        <w:rPr>
          <w:b/>
          <w:szCs w:val="28"/>
        </w:rPr>
        <w:t>здание ФАПа</w:t>
      </w:r>
      <w:r w:rsidRPr="00C27A5F">
        <w:rPr>
          <w:szCs w:val="28"/>
        </w:rPr>
        <w:t>), указанный в  счет-фактуре № 107201000600 от 31.01.2021г  и расположенный по адресу Республика Алтай, Усть-Коксинский район, с. Кайтанак, ул.  Проточная 25 (</w:t>
      </w:r>
      <w:r w:rsidRPr="00836EC3">
        <w:rPr>
          <w:b/>
          <w:szCs w:val="28"/>
        </w:rPr>
        <w:t>здание ФАПа</w:t>
      </w:r>
      <w:r w:rsidRPr="00C27A5F">
        <w:rPr>
          <w:szCs w:val="28"/>
        </w:rPr>
        <w:t>), в приложении № 1 к муниципальному</w:t>
      </w:r>
      <w:proofErr w:type="gramEnd"/>
      <w:r w:rsidRPr="00C27A5F">
        <w:rPr>
          <w:szCs w:val="28"/>
        </w:rPr>
        <w:t xml:space="preserve"> контракту на электроснабжение № 04100721015305 от 11.01.2021 г, «Перечень точек поставки электрической энергии (мощности)».</w:t>
      </w:r>
    </w:p>
    <w:p w:rsidR="00DB15F1" w:rsidRPr="00E91195" w:rsidRDefault="00DB15F1" w:rsidP="00550B04">
      <w:pPr>
        <w:tabs>
          <w:tab w:val="left" w:pos="142"/>
          <w:tab w:val="left" w:pos="426"/>
          <w:tab w:val="left" w:pos="993"/>
        </w:tabs>
        <w:spacing w:line="276" w:lineRule="auto"/>
        <w:ind w:firstLine="709"/>
        <w:contextualSpacing/>
        <w:rPr>
          <w:color w:val="333333"/>
          <w:szCs w:val="28"/>
        </w:rPr>
      </w:pPr>
      <w:r w:rsidRPr="00E91195">
        <w:rPr>
          <w:color w:val="333333"/>
          <w:szCs w:val="28"/>
        </w:rPr>
        <w:lastRenderedPageBreak/>
        <w:t xml:space="preserve">  Частью 1 статьи 9 федерального закона от 06.12.2011 N 402-ФЗ "О бухгалтерском учете" (далее - Закон N 402-ФЗ) установлено, что каждый факт хозяйственной жизни подлежит оформлению первичным учетным документом и </w:t>
      </w:r>
      <w:r w:rsidRPr="00E91195">
        <w:rPr>
          <w:color w:val="34495E"/>
          <w:szCs w:val="28"/>
        </w:rPr>
        <w:t xml:space="preserve">содержит прямой запрет принимать к бухгалтерскому учету документы, которыми оформляются не имевшие места факты хозяйственной жизни. </w:t>
      </w:r>
      <w:proofErr w:type="gramStart"/>
      <w:r w:rsidRPr="00E91195">
        <w:rPr>
          <w:color w:val="333333"/>
          <w:szCs w:val="28"/>
        </w:rPr>
        <w:t>Кроме того, согласно пункту 3 Инструкции N 157н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DB15F1" w:rsidRDefault="00DB15F1" w:rsidP="00550B04">
      <w:pPr>
        <w:tabs>
          <w:tab w:val="left" w:pos="142"/>
          <w:tab w:val="left" w:pos="426"/>
          <w:tab w:val="left" w:pos="993"/>
        </w:tabs>
        <w:spacing w:line="276" w:lineRule="auto"/>
        <w:ind w:firstLine="709"/>
        <w:contextualSpacing/>
        <w:rPr>
          <w:szCs w:val="28"/>
        </w:rPr>
      </w:pPr>
      <w:r>
        <w:rPr>
          <w:color w:val="333333"/>
          <w:szCs w:val="28"/>
        </w:rPr>
        <w:t xml:space="preserve">  В нарушении ч.1 ст.9 Закона №402-ФЗ н</w:t>
      </w:r>
      <w:r w:rsidRPr="00E91195">
        <w:rPr>
          <w:color w:val="333333"/>
          <w:szCs w:val="28"/>
        </w:rPr>
        <w:t>е обоснованно</w:t>
      </w:r>
      <w:r>
        <w:rPr>
          <w:color w:val="333333"/>
          <w:szCs w:val="28"/>
        </w:rPr>
        <w:t xml:space="preserve"> принято к учету и произведена оплата</w:t>
      </w:r>
      <w:r w:rsidRPr="00E91195">
        <w:rPr>
          <w:color w:val="333333"/>
          <w:szCs w:val="28"/>
        </w:rPr>
        <w:t xml:space="preserve"> не имевшего места факта хозяйственной жизни, а именно Потребитель: </w:t>
      </w:r>
      <w:r w:rsidRPr="00E91195">
        <w:rPr>
          <w:szCs w:val="28"/>
        </w:rPr>
        <w:t xml:space="preserve">041007210153050006 </w:t>
      </w:r>
      <w:r w:rsidRPr="00836EC3">
        <w:rPr>
          <w:b/>
          <w:szCs w:val="28"/>
        </w:rPr>
        <w:t>здание ФАПа</w:t>
      </w:r>
      <w:r w:rsidRPr="00E91195">
        <w:rPr>
          <w:szCs w:val="28"/>
        </w:rPr>
        <w:t xml:space="preserve"> 649476 Алтай Респ. Усть-Коксинский р-н, Кайтанак </w:t>
      </w:r>
      <w:proofErr w:type="gramStart"/>
      <w:r w:rsidRPr="00E91195">
        <w:rPr>
          <w:szCs w:val="28"/>
        </w:rPr>
        <w:t>с</w:t>
      </w:r>
      <w:proofErr w:type="gramEnd"/>
      <w:r>
        <w:rPr>
          <w:szCs w:val="28"/>
        </w:rPr>
        <w:t>.</w:t>
      </w:r>
      <w:r w:rsidRPr="00E91195">
        <w:rPr>
          <w:szCs w:val="28"/>
        </w:rPr>
        <w:t xml:space="preserve">, </w:t>
      </w:r>
      <w:proofErr w:type="gramStart"/>
      <w:r w:rsidRPr="00E91195">
        <w:rPr>
          <w:szCs w:val="28"/>
        </w:rPr>
        <w:t>Новая</w:t>
      </w:r>
      <w:proofErr w:type="gramEnd"/>
      <w:r w:rsidRPr="00E91195">
        <w:rPr>
          <w:szCs w:val="28"/>
        </w:rPr>
        <w:t xml:space="preserve"> ул., д.8 потребленная эл. энергия по нерегулируемым ценам з</w:t>
      </w:r>
      <w:r>
        <w:rPr>
          <w:szCs w:val="28"/>
        </w:rPr>
        <w:t>а 2021 год. Данные приведены в таблице.</w:t>
      </w:r>
    </w:p>
    <w:p w:rsidR="00DB15F1" w:rsidRDefault="00DB15F1" w:rsidP="00DB15F1">
      <w:pPr>
        <w:tabs>
          <w:tab w:val="left" w:pos="142"/>
          <w:tab w:val="left" w:pos="426"/>
          <w:tab w:val="left" w:pos="993"/>
        </w:tabs>
        <w:spacing w:before="100" w:beforeAutospacing="1"/>
        <w:ind w:firstLine="709"/>
        <w:contextualSpacing/>
        <w:jc w:val="right"/>
        <w:rPr>
          <w:sz w:val="20"/>
          <w:szCs w:val="20"/>
        </w:rPr>
      </w:pPr>
    </w:p>
    <w:p w:rsidR="00DB15F1" w:rsidRPr="00C30507" w:rsidRDefault="00DB15F1" w:rsidP="00DB15F1">
      <w:pPr>
        <w:tabs>
          <w:tab w:val="left" w:pos="142"/>
          <w:tab w:val="left" w:pos="426"/>
          <w:tab w:val="left" w:pos="993"/>
        </w:tabs>
        <w:spacing w:before="100" w:beforeAutospacing="1"/>
        <w:ind w:firstLine="709"/>
        <w:contextualSpacing/>
        <w:jc w:val="right"/>
        <w:rPr>
          <w:sz w:val="20"/>
          <w:szCs w:val="20"/>
        </w:rPr>
      </w:pPr>
      <w:r w:rsidRPr="00C30507">
        <w:rPr>
          <w:sz w:val="20"/>
          <w:szCs w:val="20"/>
        </w:rPr>
        <w:t>Тыс. рублей</w:t>
      </w:r>
    </w:p>
    <w:tbl>
      <w:tblPr>
        <w:tblStyle w:val="af0"/>
        <w:tblW w:w="0" w:type="auto"/>
        <w:tblLayout w:type="fixed"/>
        <w:tblLook w:val="04A0" w:firstRow="1" w:lastRow="0" w:firstColumn="1" w:lastColumn="0" w:noHBand="0" w:noVBand="1"/>
      </w:tblPr>
      <w:tblGrid>
        <w:gridCol w:w="1718"/>
        <w:gridCol w:w="1023"/>
        <w:gridCol w:w="1188"/>
        <w:gridCol w:w="887"/>
        <w:gridCol w:w="1022"/>
        <w:gridCol w:w="1018"/>
        <w:gridCol w:w="1364"/>
        <w:gridCol w:w="1244"/>
      </w:tblGrid>
      <w:tr w:rsidR="00DB15F1" w:rsidTr="001A35AE">
        <w:tc>
          <w:tcPr>
            <w:tcW w:w="17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 xml:space="preserve">Счет-фактура </w:t>
            </w:r>
          </w:p>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 дата)</w:t>
            </w:r>
          </w:p>
        </w:tc>
        <w:tc>
          <w:tcPr>
            <w:tcW w:w="1023"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Ед. измерения</w:t>
            </w:r>
          </w:p>
        </w:tc>
        <w:tc>
          <w:tcPr>
            <w:tcW w:w="118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Количество (объем)</w:t>
            </w:r>
          </w:p>
        </w:tc>
        <w:tc>
          <w:tcPr>
            <w:tcW w:w="887"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Цена (тариф) за ед. изм. (руб.)</w:t>
            </w:r>
          </w:p>
        </w:tc>
        <w:tc>
          <w:tcPr>
            <w:tcW w:w="1022"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Ст-ть товаров (работ, услуг) имущ. прав без налога – всего </w:t>
            </w:r>
          </w:p>
        </w:tc>
        <w:tc>
          <w:tcPr>
            <w:tcW w:w="10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Налоговая ставка</w:t>
            </w:r>
            <w:proofErr w:type="gramStart"/>
            <w:r w:rsidRPr="00550B04">
              <w:rPr>
                <w:color w:val="333333"/>
                <w:sz w:val="16"/>
                <w:szCs w:val="16"/>
              </w:rPr>
              <w:t xml:space="preserve"> (%)</w:t>
            </w:r>
            <w:proofErr w:type="gramEnd"/>
          </w:p>
        </w:tc>
        <w:tc>
          <w:tcPr>
            <w:tcW w:w="1364"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Сумма </w:t>
            </w:r>
            <w:proofErr w:type="gramStart"/>
            <w:r w:rsidRPr="00550B04">
              <w:rPr>
                <w:color w:val="333333"/>
                <w:sz w:val="16"/>
                <w:szCs w:val="16"/>
              </w:rPr>
              <w:t>налога</w:t>
            </w:r>
            <w:proofErr w:type="gramEnd"/>
            <w:r w:rsidRPr="00550B04">
              <w:rPr>
                <w:color w:val="333333"/>
                <w:sz w:val="16"/>
                <w:szCs w:val="16"/>
              </w:rPr>
              <w:t xml:space="preserve"> предъявляемая покупателю </w:t>
            </w:r>
          </w:p>
        </w:tc>
        <w:tc>
          <w:tcPr>
            <w:tcW w:w="1244"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Ст-ть товаро</w:t>
            </w:r>
            <w:proofErr w:type="gramStart"/>
            <w:r w:rsidRPr="00550B04">
              <w:rPr>
                <w:color w:val="333333"/>
                <w:sz w:val="16"/>
                <w:szCs w:val="16"/>
              </w:rPr>
              <w:t>в(</w:t>
            </w:r>
            <w:proofErr w:type="gramEnd"/>
            <w:r w:rsidRPr="00550B04">
              <w:rPr>
                <w:color w:val="333333"/>
                <w:sz w:val="16"/>
                <w:szCs w:val="16"/>
              </w:rPr>
              <w:t xml:space="preserve">работ, услуг) имущ. прав с налогом – всего </w:t>
            </w:r>
          </w:p>
        </w:tc>
      </w:tr>
      <w:tr w:rsidR="00DB15F1" w:rsidTr="001A35AE">
        <w:tc>
          <w:tcPr>
            <w:tcW w:w="17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w:t>
            </w:r>
          </w:p>
        </w:tc>
        <w:tc>
          <w:tcPr>
            <w:tcW w:w="1023"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w:t>
            </w:r>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3</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4</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5</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7</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8</w:t>
            </w:r>
          </w:p>
        </w:tc>
      </w:tr>
      <w:tr w:rsidR="00DB15F1" w:rsidTr="001A35AE">
        <w:trPr>
          <w:trHeight w:val="519"/>
        </w:trPr>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107201000600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31.01.2021</w:t>
            </w:r>
          </w:p>
        </w:tc>
        <w:tc>
          <w:tcPr>
            <w:tcW w:w="1023" w:type="dxa"/>
          </w:tcPr>
          <w:p w:rsidR="00DB15F1" w:rsidRPr="00550B04" w:rsidRDefault="00DB15F1" w:rsidP="001A35AE">
            <w:pPr>
              <w:spacing w:before="100" w:beforeAutospacing="1" w:after="100" w:afterAutospacing="1" w:line="276" w:lineRule="auto"/>
              <w:ind w:firstLine="0"/>
              <w:contextualSpacing/>
              <w:rPr>
                <w:color w:val="333333"/>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208</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6,57233</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1,37</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0,27</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1,64</w:t>
            </w:r>
          </w:p>
          <w:p w:rsidR="00DB15F1" w:rsidRPr="00550B04" w:rsidRDefault="00DB15F1" w:rsidP="001A35AE">
            <w:pPr>
              <w:pStyle w:val="ac"/>
              <w:spacing w:line="276" w:lineRule="auto"/>
              <w:contextualSpacing/>
              <w:jc w:val="center"/>
              <w:rPr>
                <w:color w:val="333333"/>
                <w:sz w:val="16"/>
                <w:szCs w:val="16"/>
              </w:rPr>
            </w:pP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107202001300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28.02.2021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202</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6,78665</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1,37</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0,27</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1,65</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107203002288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31.03.2021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224</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6,64801</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1,49</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0,29</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1,79</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107204003066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30.04.2021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141</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6,65446</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0,94</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0,19</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1,13</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107205003776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31.05.2021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150</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6,69637</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1,00</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0,20</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1,21</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107206004426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30.06.2021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170</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6,74272</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1,15</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0,23</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1,38</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107207005177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31.07.2021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150</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6,00239</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0,90</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0,18</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1,07</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107208005888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31.08.2021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160</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5,97365</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0,95</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0,19</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1,15</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107209006596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30.09.2021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150</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6,14265</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0,92</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0,18</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1,11</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107210007431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31.10.2021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220</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6,14799</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1,35</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0,27</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1,62</w:t>
            </w:r>
          </w:p>
        </w:tc>
      </w:tr>
      <w:tr w:rsidR="00DB15F1" w:rsidTr="001A35AE">
        <w:tc>
          <w:tcPr>
            <w:tcW w:w="1718" w:type="dxa"/>
          </w:tcPr>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 xml:space="preserve">№ 107211008277 </w:t>
            </w:r>
          </w:p>
          <w:p w:rsidR="00DB15F1" w:rsidRPr="00550B04" w:rsidRDefault="00DB15F1" w:rsidP="001A35AE">
            <w:pPr>
              <w:pStyle w:val="ac"/>
              <w:spacing w:line="276" w:lineRule="auto"/>
              <w:contextualSpacing/>
              <w:jc w:val="both"/>
              <w:rPr>
                <w:color w:val="333333"/>
                <w:sz w:val="16"/>
                <w:szCs w:val="16"/>
              </w:rPr>
            </w:pPr>
            <w:r w:rsidRPr="00550B04">
              <w:rPr>
                <w:color w:val="333333"/>
                <w:sz w:val="16"/>
                <w:szCs w:val="16"/>
              </w:rPr>
              <w:t>от 30.11.2021</w:t>
            </w:r>
          </w:p>
        </w:tc>
        <w:tc>
          <w:tcPr>
            <w:tcW w:w="1023" w:type="dxa"/>
          </w:tcPr>
          <w:p w:rsidR="00DB15F1" w:rsidRPr="00550B04" w:rsidRDefault="00DB15F1" w:rsidP="001A35AE">
            <w:pPr>
              <w:spacing w:before="100" w:beforeAutospacing="1" w:after="100" w:afterAutospacing="1" w:line="276" w:lineRule="auto"/>
              <w:ind w:firstLine="0"/>
              <w:contextualSpacing/>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314</w:t>
            </w:r>
          </w:p>
        </w:tc>
        <w:tc>
          <w:tcPr>
            <w:tcW w:w="887"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6,15429</w:t>
            </w:r>
          </w:p>
        </w:tc>
        <w:tc>
          <w:tcPr>
            <w:tcW w:w="1022"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1,93</w:t>
            </w:r>
          </w:p>
        </w:tc>
        <w:tc>
          <w:tcPr>
            <w:tcW w:w="1018"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0,29</w:t>
            </w:r>
          </w:p>
        </w:tc>
        <w:tc>
          <w:tcPr>
            <w:tcW w:w="1244" w:type="dxa"/>
          </w:tcPr>
          <w:p w:rsidR="00DB15F1" w:rsidRPr="00550B04" w:rsidRDefault="00DB15F1" w:rsidP="001A35AE">
            <w:pPr>
              <w:pStyle w:val="ac"/>
              <w:spacing w:line="276" w:lineRule="auto"/>
              <w:contextualSpacing/>
              <w:jc w:val="center"/>
              <w:rPr>
                <w:color w:val="333333"/>
                <w:sz w:val="16"/>
                <w:szCs w:val="16"/>
              </w:rPr>
            </w:pPr>
            <w:r w:rsidRPr="00550B04">
              <w:rPr>
                <w:color w:val="333333"/>
                <w:sz w:val="16"/>
                <w:szCs w:val="16"/>
              </w:rPr>
              <w:t>2,31</w:t>
            </w:r>
          </w:p>
        </w:tc>
      </w:tr>
      <w:tr w:rsidR="00DB15F1" w:rsidTr="001A35AE">
        <w:trPr>
          <w:trHeight w:val="557"/>
        </w:trPr>
        <w:tc>
          <w:tcPr>
            <w:tcW w:w="1718" w:type="dxa"/>
          </w:tcPr>
          <w:p w:rsidR="00DB15F1" w:rsidRPr="00550B04" w:rsidRDefault="00DB15F1" w:rsidP="001A35AE">
            <w:pPr>
              <w:pStyle w:val="ac"/>
              <w:spacing w:line="276" w:lineRule="auto"/>
              <w:jc w:val="both"/>
              <w:rPr>
                <w:color w:val="333333"/>
                <w:sz w:val="16"/>
                <w:szCs w:val="16"/>
              </w:rPr>
            </w:pPr>
            <w:r w:rsidRPr="00550B04">
              <w:rPr>
                <w:color w:val="333333"/>
                <w:sz w:val="16"/>
                <w:szCs w:val="16"/>
              </w:rPr>
              <w:t>№ 107212009063 от 31.12.2021</w:t>
            </w:r>
          </w:p>
        </w:tc>
        <w:tc>
          <w:tcPr>
            <w:tcW w:w="1023" w:type="dxa"/>
          </w:tcPr>
          <w:p w:rsidR="00DB15F1" w:rsidRPr="00550B04" w:rsidRDefault="00DB15F1" w:rsidP="001A35AE">
            <w:pPr>
              <w:spacing w:before="100" w:beforeAutospacing="1" w:after="100" w:afterAutospacing="1" w:line="276" w:lineRule="auto"/>
              <w:ind w:firstLine="0"/>
              <w:rPr>
                <w:sz w:val="16"/>
                <w:szCs w:val="16"/>
              </w:rPr>
            </w:pPr>
            <w:r w:rsidRPr="00550B04">
              <w:rPr>
                <w:color w:val="000000"/>
                <w:sz w:val="16"/>
                <w:szCs w:val="16"/>
              </w:rPr>
              <w:t>КВТ</w:t>
            </w:r>
            <w:proofErr w:type="gramStart"/>
            <w:r w:rsidRPr="00550B04">
              <w:rPr>
                <w:color w:val="000000"/>
                <w:sz w:val="16"/>
                <w:szCs w:val="16"/>
              </w:rPr>
              <w:t>.Ч</w:t>
            </w:r>
            <w:proofErr w:type="gramEnd"/>
          </w:p>
        </w:tc>
        <w:tc>
          <w:tcPr>
            <w:tcW w:w="1188" w:type="dxa"/>
          </w:tcPr>
          <w:p w:rsidR="00DB15F1" w:rsidRPr="00550B04" w:rsidRDefault="00DB15F1" w:rsidP="001A35AE">
            <w:pPr>
              <w:pStyle w:val="ac"/>
              <w:spacing w:line="276" w:lineRule="auto"/>
              <w:jc w:val="center"/>
              <w:rPr>
                <w:color w:val="333333"/>
                <w:sz w:val="16"/>
                <w:szCs w:val="16"/>
              </w:rPr>
            </w:pPr>
            <w:r w:rsidRPr="00550B04">
              <w:rPr>
                <w:color w:val="333333"/>
                <w:sz w:val="16"/>
                <w:szCs w:val="16"/>
              </w:rPr>
              <w:t>180</w:t>
            </w:r>
          </w:p>
        </w:tc>
        <w:tc>
          <w:tcPr>
            <w:tcW w:w="887" w:type="dxa"/>
          </w:tcPr>
          <w:p w:rsidR="00DB15F1" w:rsidRPr="00550B04" w:rsidRDefault="00DB15F1" w:rsidP="001A35AE">
            <w:pPr>
              <w:pStyle w:val="ac"/>
              <w:spacing w:line="276" w:lineRule="auto"/>
              <w:jc w:val="center"/>
              <w:rPr>
                <w:color w:val="333333"/>
                <w:sz w:val="16"/>
                <w:szCs w:val="16"/>
              </w:rPr>
            </w:pPr>
            <w:r w:rsidRPr="00550B04">
              <w:rPr>
                <w:color w:val="333333"/>
                <w:sz w:val="16"/>
                <w:szCs w:val="16"/>
              </w:rPr>
              <w:t>6,0836</w:t>
            </w:r>
          </w:p>
        </w:tc>
        <w:tc>
          <w:tcPr>
            <w:tcW w:w="1022" w:type="dxa"/>
          </w:tcPr>
          <w:p w:rsidR="00DB15F1" w:rsidRPr="00550B04" w:rsidRDefault="00DB15F1" w:rsidP="001A35AE">
            <w:pPr>
              <w:pStyle w:val="ac"/>
              <w:spacing w:line="276" w:lineRule="auto"/>
              <w:jc w:val="center"/>
              <w:rPr>
                <w:color w:val="333333"/>
                <w:sz w:val="16"/>
                <w:szCs w:val="16"/>
              </w:rPr>
            </w:pPr>
            <w:r w:rsidRPr="00550B04">
              <w:rPr>
                <w:color w:val="333333"/>
                <w:sz w:val="16"/>
                <w:szCs w:val="16"/>
              </w:rPr>
              <w:t>1,09</w:t>
            </w:r>
          </w:p>
        </w:tc>
        <w:tc>
          <w:tcPr>
            <w:tcW w:w="1018" w:type="dxa"/>
          </w:tcPr>
          <w:p w:rsidR="00DB15F1" w:rsidRPr="00550B04" w:rsidRDefault="00DB15F1" w:rsidP="001A35AE">
            <w:pPr>
              <w:pStyle w:val="ac"/>
              <w:spacing w:line="276" w:lineRule="auto"/>
              <w:jc w:val="center"/>
              <w:rPr>
                <w:color w:val="333333"/>
                <w:sz w:val="16"/>
                <w:szCs w:val="16"/>
              </w:rPr>
            </w:pPr>
            <w:r w:rsidRPr="00550B04">
              <w:rPr>
                <w:color w:val="333333"/>
                <w:sz w:val="16"/>
                <w:szCs w:val="16"/>
              </w:rPr>
              <w:t>20</w:t>
            </w:r>
          </w:p>
        </w:tc>
        <w:tc>
          <w:tcPr>
            <w:tcW w:w="1364" w:type="dxa"/>
          </w:tcPr>
          <w:p w:rsidR="00DB15F1" w:rsidRPr="00550B04" w:rsidRDefault="00DB15F1" w:rsidP="001A35AE">
            <w:pPr>
              <w:pStyle w:val="ac"/>
              <w:spacing w:line="276" w:lineRule="auto"/>
              <w:jc w:val="center"/>
              <w:rPr>
                <w:color w:val="333333"/>
                <w:sz w:val="16"/>
                <w:szCs w:val="16"/>
              </w:rPr>
            </w:pPr>
            <w:r w:rsidRPr="00550B04">
              <w:rPr>
                <w:color w:val="333333"/>
                <w:sz w:val="16"/>
                <w:szCs w:val="16"/>
              </w:rPr>
              <w:t>0,22</w:t>
            </w:r>
          </w:p>
        </w:tc>
        <w:tc>
          <w:tcPr>
            <w:tcW w:w="1244" w:type="dxa"/>
          </w:tcPr>
          <w:p w:rsidR="00DB15F1" w:rsidRPr="00550B04" w:rsidRDefault="00DB15F1" w:rsidP="001A35AE">
            <w:pPr>
              <w:pStyle w:val="ac"/>
              <w:spacing w:line="276" w:lineRule="auto"/>
              <w:jc w:val="center"/>
              <w:rPr>
                <w:color w:val="333333"/>
                <w:sz w:val="16"/>
                <w:szCs w:val="16"/>
              </w:rPr>
            </w:pPr>
            <w:r w:rsidRPr="00550B04">
              <w:rPr>
                <w:color w:val="333333"/>
                <w:sz w:val="16"/>
                <w:szCs w:val="16"/>
              </w:rPr>
              <w:t>1,31</w:t>
            </w:r>
          </w:p>
        </w:tc>
      </w:tr>
      <w:tr w:rsidR="00DB15F1" w:rsidTr="001A35AE">
        <w:trPr>
          <w:trHeight w:val="557"/>
        </w:trPr>
        <w:tc>
          <w:tcPr>
            <w:tcW w:w="1718" w:type="dxa"/>
          </w:tcPr>
          <w:p w:rsidR="00DB15F1" w:rsidRPr="00550B04" w:rsidRDefault="00DB15F1" w:rsidP="001A35AE">
            <w:pPr>
              <w:pStyle w:val="ac"/>
              <w:spacing w:before="0" w:beforeAutospacing="0" w:after="0" w:afterAutospacing="0" w:line="276" w:lineRule="auto"/>
              <w:jc w:val="both"/>
              <w:rPr>
                <w:color w:val="333333"/>
                <w:sz w:val="16"/>
                <w:szCs w:val="16"/>
              </w:rPr>
            </w:pPr>
            <w:r w:rsidRPr="00550B04">
              <w:rPr>
                <w:color w:val="333333"/>
                <w:sz w:val="16"/>
                <w:szCs w:val="16"/>
              </w:rPr>
              <w:t>Итого</w:t>
            </w:r>
          </w:p>
        </w:tc>
        <w:tc>
          <w:tcPr>
            <w:tcW w:w="1023" w:type="dxa"/>
          </w:tcPr>
          <w:p w:rsidR="00DB15F1" w:rsidRPr="00550B04" w:rsidRDefault="00DB15F1" w:rsidP="001A35AE">
            <w:pPr>
              <w:jc w:val="center"/>
              <w:rPr>
                <w:color w:val="000000"/>
                <w:sz w:val="16"/>
                <w:szCs w:val="16"/>
              </w:rPr>
            </w:pPr>
          </w:p>
        </w:tc>
        <w:tc>
          <w:tcPr>
            <w:tcW w:w="1188" w:type="dxa"/>
          </w:tcPr>
          <w:p w:rsidR="00DB15F1" w:rsidRPr="00550B04" w:rsidRDefault="00DB15F1" w:rsidP="001A35AE">
            <w:pPr>
              <w:pStyle w:val="ac"/>
              <w:spacing w:before="0" w:beforeAutospacing="0" w:after="0" w:afterAutospacing="0" w:line="276" w:lineRule="auto"/>
              <w:jc w:val="center"/>
              <w:rPr>
                <w:color w:val="333333"/>
                <w:sz w:val="16"/>
                <w:szCs w:val="16"/>
              </w:rPr>
            </w:pPr>
          </w:p>
        </w:tc>
        <w:tc>
          <w:tcPr>
            <w:tcW w:w="887" w:type="dxa"/>
          </w:tcPr>
          <w:p w:rsidR="00DB15F1" w:rsidRPr="00550B04" w:rsidRDefault="00DB15F1" w:rsidP="001A35AE">
            <w:pPr>
              <w:pStyle w:val="ac"/>
              <w:spacing w:before="0" w:beforeAutospacing="0" w:after="0" w:afterAutospacing="0" w:line="276" w:lineRule="auto"/>
              <w:jc w:val="center"/>
              <w:rPr>
                <w:color w:val="333333"/>
                <w:sz w:val="16"/>
                <w:szCs w:val="16"/>
              </w:rPr>
            </w:pPr>
          </w:p>
        </w:tc>
        <w:tc>
          <w:tcPr>
            <w:tcW w:w="1022" w:type="dxa"/>
          </w:tcPr>
          <w:p w:rsidR="00DB15F1" w:rsidRPr="00550B04" w:rsidRDefault="00DB15F1" w:rsidP="001A35AE">
            <w:pPr>
              <w:pStyle w:val="ac"/>
              <w:spacing w:before="0" w:beforeAutospacing="0" w:after="0" w:afterAutospacing="0" w:line="276" w:lineRule="auto"/>
              <w:jc w:val="center"/>
              <w:rPr>
                <w:color w:val="333333"/>
                <w:sz w:val="16"/>
                <w:szCs w:val="16"/>
              </w:rPr>
            </w:pPr>
          </w:p>
        </w:tc>
        <w:tc>
          <w:tcPr>
            <w:tcW w:w="1018" w:type="dxa"/>
          </w:tcPr>
          <w:p w:rsidR="00DB15F1" w:rsidRPr="00550B04" w:rsidRDefault="00DB15F1" w:rsidP="001A35AE">
            <w:pPr>
              <w:pStyle w:val="ac"/>
              <w:spacing w:before="0" w:beforeAutospacing="0" w:after="0" w:afterAutospacing="0" w:line="276" w:lineRule="auto"/>
              <w:jc w:val="center"/>
              <w:rPr>
                <w:color w:val="333333"/>
                <w:sz w:val="16"/>
                <w:szCs w:val="16"/>
              </w:rPr>
            </w:pPr>
          </w:p>
        </w:tc>
        <w:tc>
          <w:tcPr>
            <w:tcW w:w="1364" w:type="dxa"/>
          </w:tcPr>
          <w:p w:rsidR="00DB15F1" w:rsidRPr="00550B04" w:rsidRDefault="00DB15F1" w:rsidP="001A35AE">
            <w:pPr>
              <w:pStyle w:val="ac"/>
              <w:spacing w:before="0" w:beforeAutospacing="0" w:after="0" w:afterAutospacing="0" w:line="276" w:lineRule="auto"/>
              <w:jc w:val="center"/>
              <w:rPr>
                <w:color w:val="333333"/>
                <w:sz w:val="16"/>
                <w:szCs w:val="16"/>
              </w:rPr>
            </w:pPr>
          </w:p>
        </w:tc>
        <w:tc>
          <w:tcPr>
            <w:tcW w:w="1244" w:type="dxa"/>
          </w:tcPr>
          <w:p w:rsidR="00DB15F1" w:rsidRPr="00550B04" w:rsidRDefault="00DB15F1" w:rsidP="001A35AE">
            <w:pPr>
              <w:pStyle w:val="ac"/>
              <w:spacing w:before="0" w:beforeAutospacing="0" w:after="0" w:afterAutospacing="0" w:line="276" w:lineRule="auto"/>
              <w:jc w:val="center"/>
              <w:rPr>
                <w:color w:val="333333"/>
                <w:sz w:val="16"/>
                <w:szCs w:val="16"/>
              </w:rPr>
            </w:pPr>
            <w:r w:rsidRPr="00550B04">
              <w:rPr>
                <w:color w:val="333333"/>
                <w:sz w:val="16"/>
                <w:szCs w:val="16"/>
              </w:rPr>
              <w:t>17,37</w:t>
            </w:r>
          </w:p>
        </w:tc>
      </w:tr>
    </w:tbl>
    <w:p w:rsidR="00550B04" w:rsidRDefault="00DB15F1" w:rsidP="00550B04">
      <w:pPr>
        <w:autoSpaceDE w:val="0"/>
        <w:autoSpaceDN w:val="0"/>
        <w:adjustRightInd w:val="0"/>
        <w:spacing w:line="276" w:lineRule="auto"/>
        <w:ind w:firstLine="709"/>
        <w:rPr>
          <w:color w:val="333333"/>
          <w:szCs w:val="28"/>
        </w:rPr>
      </w:pPr>
      <w:r w:rsidRPr="00157732">
        <w:rPr>
          <w:color w:val="333333"/>
          <w:szCs w:val="28"/>
        </w:rPr>
        <w:lastRenderedPageBreak/>
        <w:t>Таким образом, было допущено нецелевое использование бюджетных сре</w:t>
      </w:r>
      <w:proofErr w:type="gramStart"/>
      <w:r w:rsidRPr="00157732">
        <w:rPr>
          <w:color w:val="333333"/>
          <w:szCs w:val="28"/>
        </w:rPr>
        <w:t>дств в с</w:t>
      </w:r>
      <w:proofErr w:type="gramEnd"/>
      <w:r w:rsidRPr="00157732">
        <w:rPr>
          <w:color w:val="333333"/>
          <w:szCs w:val="28"/>
        </w:rPr>
        <w:t xml:space="preserve">умме </w:t>
      </w:r>
      <w:r w:rsidRPr="00DB15F1">
        <w:rPr>
          <w:b/>
          <w:color w:val="333333"/>
          <w:szCs w:val="28"/>
        </w:rPr>
        <w:t>17,37 тыс. рублей</w:t>
      </w:r>
      <w:r w:rsidRPr="00157732">
        <w:rPr>
          <w:color w:val="333333"/>
          <w:szCs w:val="28"/>
        </w:rPr>
        <w:t>.</w:t>
      </w:r>
      <w:r>
        <w:rPr>
          <w:color w:val="333333"/>
          <w:szCs w:val="28"/>
        </w:rPr>
        <w:t xml:space="preserve"> </w:t>
      </w:r>
      <w:r w:rsidRPr="00157732">
        <w:rPr>
          <w:color w:val="333333"/>
          <w:szCs w:val="28"/>
        </w:rPr>
        <w:t>Ответственность за нецелевое использование бюджетных средств установлена статьей 15.14 КоАП РФ.</w:t>
      </w:r>
      <w:r>
        <w:rPr>
          <w:color w:val="333333"/>
          <w:szCs w:val="28"/>
        </w:rPr>
        <w:t xml:space="preserve"> </w:t>
      </w:r>
    </w:p>
    <w:p w:rsidR="00DB15F1" w:rsidRPr="00550B04" w:rsidRDefault="00DB15F1" w:rsidP="00550B04">
      <w:pPr>
        <w:autoSpaceDE w:val="0"/>
        <w:autoSpaceDN w:val="0"/>
        <w:adjustRightInd w:val="0"/>
        <w:spacing w:line="276" w:lineRule="auto"/>
        <w:ind w:firstLine="709"/>
        <w:rPr>
          <w:color w:val="333333"/>
          <w:szCs w:val="28"/>
        </w:rPr>
      </w:pPr>
      <w:r w:rsidRPr="00BD7F1F">
        <w:rPr>
          <w:szCs w:val="28"/>
        </w:rPr>
        <w:t>При выборочной проверке  журнала операций № 4 за декабрь 2021 г, в предмете  Договора № 2720 от 13.10.2021 года (далее Договор № 2720) заключенный с Алтайским Республиканским отделением Общероссийской общественной организацией «Всероссийское добровольное пожарное общество»</w:t>
      </w:r>
      <w:proofErr w:type="gramStart"/>
      <w:r w:rsidRPr="00BD7F1F">
        <w:rPr>
          <w:szCs w:val="28"/>
        </w:rPr>
        <w:t>.</w:t>
      </w:r>
      <w:proofErr w:type="gramEnd"/>
      <w:r w:rsidRPr="00BD7F1F">
        <w:rPr>
          <w:szCs w:val="28"/>
        </w:rPr>
        <w:t xml:space="preserve"> </w:t>
      </w:r>
      <w:proofErr w:type="gramStart"/>
      <w:r w:rsidRPr="00BD7F1F">
        <w:rPr>
          <w:szCs w:val="28"/>
        </w:rPr>
        <w:t>п</w:t>
      </w:r>
      <w:proofErr w:type="gramEnd"/>
      <w:r w:rsidRPr="00BD7F1F">
        <w:rPr>
          <w:szCs w:val="28"/>
        </w:rPr>
        <w:t xml:space="preserve">.1.1 указано следующее: </w:t>
      </w:r>
      <w:proofErr w:type="gramStart"/>
      <w:r w:rsidRPr="00BD7F1F">
        <w:rPr>
          <w:szCs w:val="28"/>
        </w:rPr>
        <w:t>«Электроизмерительные работы электрооборудования Заказчика: филиал детский сад «Березка» с. Кайтанак и филиал детский сад «Черемушка» с. Мараловодка», на дату заключения указанного договора  филиал детский сад «Черемушка» с. Мараловодка был закрыт на капитальный ремонт, исходя из табеля  учета использования рабочего времени за октябрь 2021 год, ноябрь 2021 года и акта о простое № 2 от 06.10.2021 года.</w:t>
      </w:r>
      <w:proofErr w:type="gramEnd"/>
      <w:r w:rsidRPr="00BD7F1F">
        <w:rPr>
          <w:szCs w:val="28"/>
        </w:rPr>
        <w:t xml:space="preserve"> Работники детского сада  «Черемушка» с. Мараловодка  отправлены на вынужденный простой по независящим причинам. Электроизмерительные работы электрооборудования в филиале детский сад «Черемушка» МБОУ «Кайтанакская ООШ» не могли </w:t>
      </w:r>
      <w:proofErr w:type="gramStart"/>
      <w:r w:rsidRPr="00BD7F1F">
        <w:rPr>
          <w:szCs w:val="28"/>
        </w:rPr>
        <w:t>производится</w:t>
      </w:r>
      <w:proofErr w:type="gramEnd"/>
      <w:r>
        <w:rPr>
          <w:szCs w:val="28"/>
        </w:rPr>
        <w:t>,</w:t>
      </w:r>
      <w:r w:rsidRPr="00BD7F1F">
        <w:rPr>
          <w:szCs w:val="28"/>
        </w:rPr>
        <w:t xml:space="preserve"> в силу указанных выше причин. </w:t>
      </w:r>
    </w:p>
    <w:p w:rsidR="00DB15F1" w:rsidRDefault="00DB15F1" w:rsidP="00550B04">
      <w:pPr>
        <w:autoSpaceDE w:val="0"/>
        <w:autoSpaceDN w:val="0"/>
        <w:adjustRightInd w:val="0"/>
        <w:spacing w:line="276" w:lineRule="auto"/>
        <w:ind w:firstLine="709"/>
        <w:rPr>
          <w:szCs w:val="28"/>
        </w:rPr>
      </w:pPr>
      <w:r w:rsidRPr="002778DA">
        <w:rPr>
          <w:szCs w:val="28"/>
        </w:rPr>
        <w:t xml:space="preserve">Согласно п.1.2 Договора № 2720 «Объемы работ, предусмотренные п. 1.1 настоящего договора, определяются в соответствии с локальной сметой, утвержденной заказчиком», указанная смета отсутствует. По договору возмездного оказания услуг пункт 1 статья 779 Гражданского кодекса Российской Федерации, исполнитель обязуется по заданию заказчика оказать услуги, то есть совершить определенные действия и осуществить определенную деятельность. Объем работ относится к существенным условиям договора, подлежащих выполнению, при отсутствии сметы, по которой </w:t>
      </w:r>
      <w:proofErr w:type="gramStart"/>
      <w:r w:rsidRPr="002778DA">
        <w:rPr>
          <w:szCs w:val="28"/>
        </w:rPr>
        <w:t>согласно договора</w:t>
      </w:r>
      <w:proofErr w:type="gramEnd"/>
      <w:r w:rsidRPr="002778DA">
        <w:rPr>
          <w:szCs w:val="28"/>
        </w:rPr>
        <w:t xml:space="preserve"> № 2720 утвержден объем услуги,  не возможно определить качество и факт выполнения услуги.</w:t>
      </w:r>
    </w:p>
    <w:p w:rsidR="00DB15F1" w:rsidRDefault="00DB15F1" w:rsidP="00550B04">
      <w:pPr>
        <w:autoSpaceDE w:val="0"/>
        <w:autoSpaceDN w:val="0"/>
        <w:adjustRightInd w:val="0"/>
        <w:spacing w:line="276" w:lineRule="auto"/>
        <w:ind w:firstLine="709"/>
        <w:rPr>
          <w:szCs w:val="28"/>
        </w:rPr>
      </w:pPr>
      <w:r w:rsidRPr="00BD7F1F">
        <w:rPr>
          <w:szCs w:val="28"/>
        </w:rPr>
        <w:t xml:space="preserve">Оплата услуг осуществляется на основании предъявления </w:t>
      </w:r>
      <w:proofErr w:type="gramStart"/>
      <w:r w:rsidRPr="00BD7F1F">
        <w:rPr>
          <w:szCs w:val="28"/>
        </w:rPr>
        <w:t>счет-фактур</w:t>
      </w:r>
      <w:proofErr w:type="gramEnd"/>
      <w:r w:rsidRPr="00BD7F1F">
        <w:rPr>
          <w:szCs w:val="28"/>
        </w:rPr>
        <w:t xml:space="preserve"> установленного образца, после подписания сторонами  Актов о приемке выполненных работ (форма КС-2) и Справки о стоимости выполненных работ и затрат (форма КС-3), п.3.1 Договора № 2720. Счет-фактура № 2720 от 13.10.2021 г. заполнена не корректно, а именно: в графе </w:t>
      </w:r>
      <w:r w:rsidRPr="00157732">
        <w:rPr>
          <w:szCs w:val="28"/>
        </w:rPr>
        <w:t xml:space="preserve">1а, наименование </w:t>
      </w:r>
      <w:r w:rsidRPr="00BD7F1F">
        <w:rPr>
          <w:szCs w:val="28"/>
        </w:rPr>
        <w:t xml:space="preserve">товара (описание выполненных работ, оказания услуг) имущественного права, указано – Электроизмерительные работы. МБОУ «Кайтанакская ООШ», Филиал детский сад «Черемушки», что не соответствует предмету договора № 2720. Акт о приемке выполненных работ № 20720 от 13.10.2021 г (форма КС-2) в графе 2 отсутствует позиции по смете, что ставит под </w:t>
      </w:r>
      <w:r w:rsidRPr="00BD7F1F">
        <w:rPr>
          <w:szCs w:val="28"/>
        </w:rPr>
        <w:lastRenderedPageBreak/>
        <w:t>сомнение о наличии сметы на объем работ и её содержание, в графе 3 наименование работ так же не соответствует предмету договора № 2720. Справка о стоимости выполненных работ и затрат  № 2720 от 13.10.2021 г (форма КС-3) графа 2 «Наименование пусковых комплексов, этапов, объектов, видов выполненных работ, оборудования, затрат» заполнена не корректно и не соответствует предмету договора № 2720.</w:t>
      </w:r>
    </w:p>
    <w:p w:rsidR="00DB15F1" w:rsidRDefault="00DB15F1" w:rsidP="00550B04">
      <w:pPr>
        <w:autoSpaceDE w:val="0"/>
        <w:autoSpaceDN w:val="0"/>
        <w:adjustRightInd w:val="0"/>
        <w:spacing w:line="276" w:lineRule="auto"/>
        <w:ind w:firstLine="709"/>
        <w:rPr>
          <w:color w:val="000000"/>
          <w:szCs w:val="28"/>
          <w:shd w:val="clear" w:color="auto" w:fill="FFFFFF"/>
        </w:rPr>
      </w:pPr>
      <w:proofErr w:type="gramStart"/>
      <w:r w:rsidRPr="00157732">
        <w:rPr>
          <w:szCs w:val="28"/>
          <w:shd w:val="clear" w:color="auto" w:fill="FFFFFF"/>
        </w:rPr>
        <w:t xml:space="preserve">Договор заключен 13.10.2021 г № 2720 на сумму 8,00 тыс. рублей, </w:t>
      </w:r>
      <w:r w:rsidRPr="00157732">
        <w:rPr>
          <w:szCs w:val="28"/>
        </w:rPr>
        <w:t xml:space="preserve">акт о </w:t>
      </w:r>
      <w:r w:rsidRPr="00BD7F1F">
        <w:rPr>
          <w:szCs w:val="28"/>
        </w:rPr>
        <w:t>приемке выполненных работ (форма КС-2) № 20720 составлен 13.10.2021г.  справка о стоимости выполненных работ и затрат (форма КС-3) № 2720 составлена 13.10.2021 г., в нарушение п.3 статьи 9 Федерального закона № 402-ФЗ от 06.12.2011 г. «</w:t>
      </w:r>
      <w:r w:rsidRPr="00BD7F1F">
        <w:rPr>
          <w:color w:val="000000"/>
          <w:szCs w:val="28"/>
          <w:shd w:val="clear" w:color="auto" w:fill="FFFFFF"/>
        </w:rPr>
        <w:t>Первичный учетный документ должен быть составлен при совершении факта хозяйственной жизни, а если это</w:t>
      </w:r>
      <w:proofErr w:type="gramEnd"/>
      <w:r w:rsidRPr="00BD7F1F">
        <w:rPr>
          <w:color w:val="000000"/>
          <w:szCs w:val="28"/>
          <w:shd w:val="clear" w:color="auto" w:fill="FFFFFF"/>
        </w:rPr>
        <w:t xml:space="preserve">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r>
        <w:rPr>
          <w:color w:val="000000"/>
          <w:szCs w:val="28"/>
          <w:shd w:val="clear" w:color="auto" w:fill="FFFFFF"/>
        </w:rPr>
        <w:t>.</w:t>
      </w:r>
      <w:r w:rsidRPr="00BD7F1F">
        <w:rPr>
          <w:color w:val="000000"/>
          <w:szCs w:val="28"/>
          <w:shd w:val="clear" w:color="auto" w:fill="FFFFFF"/>
        </w:rPr>
        <w:t xml:space="preserve"> </w:t>
      </w:r>
      <w:r>
        <w:rPr>
          <w:color w:val="000000"/>
          <w:szCs w:val="28"/>
          <w:shd w:val="clear" w:color="auto" w:fill="FFFFFF"/>
        </w:rPr>
        <w:t>Ф</w:t>
      </w:r>
      <w:r w:rsidRPr="00BD7F1F">
        <w:rPr>
          <w:color w:val="000000"/>
          <w:szCs w:val="28"/>
          <w:shd w:val="clear" w:color="auto" w:fill="FFFFFF"/>
        </w:rPr>
        <w:t xml:space="preserve">акт хозяйственной жизни отражен в регистре бухгалтерского учета, в журнале операций № 4 «Расчеты с поставщиками и подрядчиками» за декабрь 2021 г, на основании бухгалтерской справки </w:t>
      </w:r>
      <w:r>
        <w:rPr>
          <w:color w:val="000000"/>
          <w:szCs w:val="28"/>
          <w:shd w:val="clear" w:color="auto" w:fill="FFFFFF"/>
        </w:rPr>
        <w:t xml:space="preserve">от </w:t>
      </w:r>
      <w:r w:rsidRPr="00BD7F1F">
        <w:rPr>
          <w:color w:val="000000"/>
          <w:szCs w:val="28"/>
          <w:shd w:val="clear" w:color="auto" w:fill="FFFFFF"/>
        </w:rPr>
        <w:t>17.12.2021 г. № Ка000133 (форма 0504833). Оплата произведена 21.12.2021 г, платежное поручение № 13037, соответственно нарушен срок оплаты по договору № 2720, п. 3.3 «Оплата за выполненные работы производится в течени</w:t>
      </w:r>
      <w:proofErr w:type="gramStart"/>
      <w:r w:rsidRPr="00BD7F1F">
        <w:rPr>
          <w:color w:val="000000"/>
          <w:szCs w:val="28"/>
          <w:shd w:val="clear" w:color="auto" w:fill="FFFFFF"/>
        </w:rPr>
        <w:t>и</w:t>
      </w:r>
      <w:proofErr w:type="gramEnd"/>
      <w:r w:rsidRPr="00BD7F1F">
        <w:rPr>
          <w:color w:val="000000"/>
          <w:szCs w:val="28"/>
          <w:shd w:val="clear" w:color="auto" w:fill="FFFFFF"/>
        </w:rPr>
        <w:t xml:space="preserve"> 30-ти дней с момента подписания документов: акта выполненных работ (кС-2), справки о стоимости выполненных работ (КС-3), счет-фактуры на оплату».</w:t>
      </w:r>
    </w:p>
    <w:p w:rsidR="00DB15F1" w:rsidRDefault="00DB15F1" w:rsidP="00550B04">
      <w:pPr>
        <w:autoSpaceDE w:val="0"/>
        <w:autoSpaceDN w:val="0"/>
        <w:adjustRightInd w:val="0"/>
        <w:spacing w:line="276" w:lineRule="auto"/>
        <w:ind w:firstLine="709"/>
        <w:rPr>
          <w:szCs w:val="28"/>
        </w:rPr>
      </w:pPr>
      <w:r w:rsidRPr="00EB406C">
        <w:rPr>
          <w:szCs w:val="28"/>
        </w:rPr>
        <w:t>Кудрявцев Сергей Петрович Договор на оказание услуг № 1 от 26.03.2021 г.</w:t>
      </w:r>
      <w:r>
        <w:rPr>
          <w:szCs w:val="28"/>
        </w:rPr>
        <w:t xml:space="preserve"> на сумму 15,00 тыс. рублей</w:t>
      </w:r>
      <w:r w:rsidRPr="00EB406C">
        <w:rPr>
          <w:szCs w:val="28"/>
        </w:rPr>
        <w:t>, (далее договор ГПХ).</w:t>
      </w:r>
    </w:p>
    <w:p w:rsidR="00DB15F1" w:rsidRDefault="00DB15F1" w:rsidP="00550B04">
      <w:pPr>
        <w:autoSpaceDE w:val="0"/>
        <w:autoSpaceDN w:val="0"/>
        <w:adjustRightInd w:val="0"/>
        <w:spacing w:line="276" w:lineRule="auto"/>
        <w:ind w:firstLine="709"/>
        <w:rPr>
          <w:color w:val="333333"/>
          <w:szCs w:val="28"/>
          <w:shd w:val="clear" w:color="auto" w:fill="FFFFFF"/>
        </w:rPr>
      </w:pPr>
      <w:r w:rsidRPr="00EB406C">
        <w:rPr>
          <w:szCs w:val="28"/>
        </w:rPr>
        <w:t xml:space="preserve"> </w:t>
      </w:r>
      <w:r w:rsidRPr="00EB406C">
        <w:rPr>
          <w:color w:val="333333"/>
          <w:szCs w:val="28"/>
          <w:shd w:val="clear" w:color="auto" w:fill="FFFFFF"/>
        </w:rPr>
        <w:t>Кудрявцев Сергей Петрович по договору ГПХ</w:t>
      </w:r>
      <w:r>
        <w:rPr>
          <w:color w:val="333333"/>
          <w:szCs w:val="28"/>
          <w:shd w:val="clear" w:color="auto" w:fill="FFFFFF"/>
        </w:rPr>
        <w:t xml:space="preserve"> </w:t>
      </w:r>
      <w:r w:rsidRPr="00EB406C">
        <w:rPr>
          <w:color w:val="333333"/>
          <w:szCs w:val="28"/>
          <w:shd w:val="clear" w:color="auto" w:fill="FFFFFF"/>
        </w:rPr>
        <w:t>привлечен как физическое лицо для оказания услуг, выполнения конкретно определенного вида работ, без оформления в штат организации. В предмете договора пункт 1.2  указано «Исполнитель обязуется оказать следующие услуги: демонтаж здания школы после пожара, именуемые в дальнейшем «Услуги», в обоснование указанной в договоре услуги, отсутствует документ подтверждающий факт пожара.</w:t>
      </w:r>
    </w:p>
    <w:p w:rsidR="00DB15F1" w:rsidRDefault="00DB15F1" w:rsidP="00550B04">
      <w:pPr>
        <w:autoSpaceDE w:val="0"/>
        <w:autoSpaceDN w:val="0"/>
        <w:adjustRightInd w:val="0"/>
        <w:spacing w:line="276" w:lineRule="auto"/>
        <w:ind w:firstLine="709"/>
        <w:rPr>
          <w:szCs w:val="28"/>
          <w:shd w:val="clear" w:color="auto" w:fill="FFFFFF"/>
        </w:rPr>
      </w:pPr>
      <w:r w:rsidRPr="00BD7F1F">
        <w:rPr>
          <w:color w:val="000000"/>
          <w:szCs w:val="28"/>
        </w:rPr>
        <w:t xml:space="preserve"> </w:t>
      </w:r>
      <w:proofErr w:type="gramStart"/>
      <w:r w:rsidRPr="00EB406C">
        <w:rPr>
          <w:color w:val="000000"/>
          <w:szCs w:val="28"/>
        </w:rPr>
        <w:t xml:space="preserve">Акт о пожаре выдается сотрудниками МЧС после выезда на место происшествия, после каждого выезда пожарной бригады на тушение пожара начальник караула или дежурной смены пожарного подразделения составляет акт о пожаре в количестве не менее двух экземпляров (п. 2.45 </w:t>
      </w:r>
      <w:r w:rsidRPr="00EB406C">
        <w:rPr>
          <w:color w:val="000000"/>
          <w:szCs w:val="28"/>
        </w:rPr>
        <w:lastRenderedPageBreak/>
        <w:t>Порядка, утв. Приказом МЧС России от 31.03.2011 N 156),</w:t>
      </w:r>
      <w:r w:rsidRPr="00EB406C">
        <w:rPr>
          <w:color w:val="333333"/>
          <w:szCs w:val="28"/>
          <w:shd w:val="clear" w:color="auto" w:fill="FFFFFF"/>
        </w:rPr>
        <w:t xml:space="preserve"> что ставит под сомнение</w:t>
      </w:r>
      <w:r w:rsidRPr="00EB406C">
        <w:rPr>
          <w:szCs w:val="28"/>
          <w:shd w:val="clear" w:color="auto" w:fill="FFFFFF"/>
        </w:rPr>
        <w:t xml:space="preserve"> обоснованность оплаты по договору ГПХ.</w:t>
      </w:r>
      <w:proofErr w:type="gramEnd"/>
    </w:p>
    <w:p w:rsidR="001A35AE" w:rsidRDefault="00DB15F1" w:rsidP="00550B04">
      <w:pPr>
        <w:autoSpaceDE w:val="0"/>
        <w:autoSpaceDN w:val="0"/>
        <w:adjustRightInd w:val="0"/>
        <w:spacing w:line="276" w:lineRule="auto"/>
        <w:ind w:firstLine="709"/>
        <w:rPr>
          <w:color w:val="FF0000"/>
          <w:szCs w:val="28"/>
          <w:shd w:val="clear" w:color="auto" w:fill="FFFFFF"/>
        </w:rPr>
      </w:pPr>
      <w:proofErr w:type="gramStart"/>
      <w:r w:rsidRPr="001F636C">
        <w:rPr>
          <w:szCs w:val="28"/>
        </w:rPr>
        <w:t xml:space="preserve">Пункт 1 статья 226 Налогового кодекса Российской Федерации </w:t>
      </w:r>
      <w:r w:rsidRPr="001F636C">
        <w:rPr>
          <w:szCs w:val="28"/>
          <w:shd w:val="clear" w:color="auto" w:fill="FFFFFF"/>
        </w:rPr>
        <w:t xml:space="preserve">предусмотрено, что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РФ, от которых или в результате отношений с которыми налогоплательщик получил доходы, указанные в п. 2 ст. 226 НК </w:t>
      </w:r>
      <w:r>
        <w:rPr>
          <w:color w:val="333333"/>
          <w:szCs w:val="28"/>
          <w:shd w:val="clear" w:color="auto" w:fill="FFFFFF"/>
        </w:rPr>
        <w:t>РФ  признаются налоговыми агентами в отношении таких доходов, выплачиваемых физическому лицу, и</w:t>
      </w:r>
      <w:proofErr w:type="gramEnd"/>
      <w:r>
        <w:rPr>
          <w:color w:val="333333"/>
          <w:szCs w:val="28"/>
          <w:shd w:val="clear" w:color="auto" w:fill="FFFFFF"/>
        </w:rPr>
        <w:t xml:space="preserve"> </w:t>
      </w:r>
      <w:proofErr w:type="gramStart"/>
      <w:r>
        <w:rPr>
          <w:color w:val="333333"/>
          <w:szCs w:val="28"/>
          <w:shd w:val="clear" w:color="auto" w:fill="FFFFFF"/>
        </w:rPr>
        <w:t>обязаны</w:t>
      </w:r>
      <w:proofErr w:type="gramEnd"/>
      <w:r>
        <w:rPr>
          <w:color w:val="333333"/>
          <w:szCs w:val="28"/>
          <w:shd w:val="clear" w:color="auto" w:fill="FFFFFF"/>
        </w:rPr>
        <w:t xml:space="preserve"> исчислить, удержать у налогоплательщика.</w:t>
      </w:r>
      <w:r w:rsidR="001A35AE">
        <w:rPr>
          <w:color w:val="FF0000"/>
          <w:szCs w:val="28"/>
          <w:shd w:val="clear" w:color="auto" w:fill="FFFFFF"/>
        </w:rPr>
        <w:t xml:space="preserve"> </w:t>
      </w:r>
    </w:p>
    <w:p w:rsidR="00DB15F1" w:rsidRDefault="00DB15F1" w:rsidP="00550B04">
      <w:pPr>
        <w:autoSpaceDE w:val="0"/>
        <w:autoSpaceDN w:val="0"/>
        <w:adjustRightInd w:val="0"/>
        <w:spacing w:line="276" w:lineRule="auto"/>
        <w:ind w:firstLine="709"/>
        <w:rPr>
          <w:color w:val="333333"/>
          <w:szCs w:val="28"/>
          <w:shd w:val="clear" w:color="auto" w:fill="FFFFFF"/>
        </w:rPr>
      </w:pPr>
      <w:r>
        <w:rPr>
          <w:color w:val="333333"/>
          <w:szCs w:val="28"/>
          <w:shd w:val="clear" w:color="auto" w:fill="FFFFFF"/>
        </w:rPr>
        <w:t xml:space="preserve">В нарушении п. 2 ст. 226 НК РФ  Учреждением не было произведено начисление и удержание налога на доходы, выплаченные физическому лицу. </w:t>
      </w:r>
      <w:r w:rsidRPr="00EB406C">
        <w:rPr>
          <w:color w:val="333333"/>
          <w:szCs w:val="28"/>
          <w:shd w:val="clear" w:color="auto" w:fill="FFFFFF"/>
        </w:rPr>
        <w:t>Оплата по договору</w:t>
      </w:r>
      <w:r>
        <w:rPr>
          <w:color w:val="333333"/>
          <w:szCs w:val="28"/>
          <w:shd w:val="clear" w:color="auto" w:fill="FFFFFF"/>
        </w:rPr>
        <w:t xml:space="preserve"> на оказание услуг №1</w:t>
      </w:r>
      <w:r w:rsidRPr="00EB406C">
        <w:rPr>
          <w:color w:val="333333"/>
          <w:szCs w:val="28"/>
          <w:shd w:val="clear" w:color="auto" w:fill="FFFFFF"/>
        </w:rPr>
        <w:t xml:space="preserve"> произведена 07.04.2021 года, платежное поручение № 523441.</w:t>
      </w:r>
    </w:p>
    <w:p w:rsidR="00DB15F1" w:rsidRDefault="00DB15F1" w:rsidP="00550B04">
      <w:pPr>
        <w:autoSpaceDE w:val="0"/>
        <w:autoSpaceDN w:val="0"/>
        <w:adjustRightInd w:val="0"/>
        <w:spacing w:line="276" w:lineRule="auto"/>
        <w:ind w:firstLine="709"/>
        <w:rPr>
          <w:color w:val="333333"/>
          <w:szCs w:val="28"/>
          <w:shd w:val="clear" w:color="auto" w:fill="FFFFFF"/>
        </w:rPr>
      </w:pPr>
      <w:proofErr w:type="gramStart"/>
      <w:r>
        <w:rPr>
          <w:color w:val="333333"/>
          <w:szCs w:val="28"/>
          <w:shd w:val="clear" w:color="auto" w:fill="FFFFFF"/>
        </w:rPr>
        <w:t>В нарушении п.21 ч.2 ст.255и п.2 ст.425 НК РФ д</w:t>
      </w:r>
      <w:r w:rsidRPr="00EB406C">
        <w:rPr>
          <w:color w:val="333333"/>
          <w:szCs w:val="28"/>
          <w:shd w:val="clear" w:color="auto" w:fill="FFFFFF"/>
        </w:rPr>
        <w:t>оговор гражданско-правового характера, а соответственно и в</w:t>
      </w:r>
      <w:r w:rsidRPr="00EB406C">
        <w:rPr>
          <w:color w:val="000000"/>
          <w:szCs w:val="28"/>
          <w:shd w:val="clear" w:color="auto" w:fill="FFFFFF"/>
        </w:rPr>
        <w:t xml:space="preserve">ся сумма вознаграждения, начисленная по Договору ГПХ (т. е. сумма с учетом НДФЛ), </w:t>
      </w:r>
      <w:r>
        <w:rPr>
          <w:color w:val="000000"/>
          <w:szCs w:val="28"/>
          <w:shd w:val="clear" w:color="auto" w:fill="FFFFFF"/>
        </w:rPr>
        <w:t xml:space="preserve">не </w:t>
      </w:r>
      <w:r w:rsidRPr="00EB406C">
        <w:rPr>
          <w:color w:val="000000"/>
          <w:szCs w:val="28"/>
          <w:shd w:val="clear" w:color="auto" w:fill="FFFFFF"/>
        </w:rPr>
        <w:t>включ</w:t>
      </w:r>
      <w:r>
        <w:rPr>
          <w:color w:val="000000"/>
          <w:szCs w:val="28"/>
          <w:shd w:val="clear" w:color="auto" w:fill="FFFFFF"/>
        </w:rPr>
        <w:t>ена</w:t>
      </w:r>
      <w:r w:rsidRPr="00EB406C">
        <w:rPr>
          <w:color w:val="000000"/>
          <w:szCs w:val="28"/>
          <w:shd w:val="clear" w:color="auto" w:fill="FFFFFF"/>
        </w:rPr>
        <w:t> </w:t>
      </w:r>
      <w:r>
        <w:rPr>
          <w:color w:val="000000"/>
          <w:szCs w:val="28"/>
          <w:shd w:val="clear" w:color="auto" w:fill="FFFFFF"/>
        </w:rPr>
        <w:t>Учреждением</w:t>
      </w:r>
      <w:r w:rsidRPr="00EB406C">
        <w:rPr>
          <w:color w:val="000000"/>
          <w:szCs w:val="28"/>
          <w:shd w:val="clear" w:color="auto" w:fill="FFFFFF"/>
        </w:rPr>
        <w:t xml:space="preserve"> в состав расходов на оплату труда</w:t>
      </w:r>
      <w:r>
        <w:rPr>
          <w:color w:val="000000"/>
          <w:szCs w:val="28"/>
          <w:shd w:val="clear" w:color="auto" w:fill="FFFFFF"/>
        </w:rPr>
        <w:t>,</w:t>
      </w:r>
      <w:r w:rsidRPr="00EB406C">
        <w:rPr>
          <w:color w:val="000000"/>
          <w:szCs w:val="28"/>
          <w:shd w:val="clear" w:color="auto" w:fill="FFFFFF"/>
        </w:rPr>
        <w:t xml:space="preserve"> равно как,  пенсионные и медицинские взносы в отношении вознаграждений по Договору ГПХ</w:t>
      </w:r>
      <w:r>
        <w:rPr>
          <w:color w:val="000000"/>
          <w:szCs w:val="28"/>
          <w:shd w:val="clear" w:color="auto" w:fill="FFFFFF"/>
        </w:rPr>
        <w:t>.</w:t>
      </w:r>
      <w:proofErr w:type="gramEnd"/>
      <w:r>
        <w:rPr>
          <w:color w:val="000000"/>
          <w:szCs w:val="28"/>
          <w:shd w:val="clear" w:color="auto" w:fill="FFFFFF"/>
        </w:rPr>
        <w:t xml:space="preserve"> </w:t>
      </w:r>
      <w:r w:rsidRPr="00EB406C">
        <w:rPr>
          <w:color w:val="333333"/>
          <w:szCs w:val="28"/>
          <w:shd w:val="clear" w:color="auto" w:fill="FFFFFF"/>
        </w:rPr>
        <w:t xml:space="preserve">В журнале операций № </w:t>
      </w:r>
      <w:r>
        <w:rPr>
          <w:color w:val="333333"/>
          <w:szCs w:val="28"/>
          <w:shd w:val="clear" w:color="auto" w:fill="FFFFFF"/>
        </w:rPr>
        <w:t>6 расчетов по оплате труда (ф. 0504071)</w:t>
      </w:r>
      <w:r w:rsidRPr="00EB406C">
        <w:rPr>
          <w:color w:val="333333"/>
          <w:szCs w:val="28"/>
          <w:shd w:val="clear" w:color="auto" w:fill="FFFFFF"/>
        </w:rPr>
        <w:t xml:space="preserve"> за март </w:t>
      </w:r>
      <w:r w:rsidRPr="009C5012">
        <w:rPr>
          <w:szCs w:val="28"/>
          <w:shd w:val="clear" w:color="auto" w:fill="FFFFFF"/>
        </w:rPr>
        <w:t>или</w:t>
      </w:r>
      <w:r w:rsidRPr="00EB406C">
        <w:rPr>
          <w:color w:val="333333"/>
          <w:szCs w:val="28"/>
          <w:shd w:val="clear" w:color="auto" w:fill="FFFFFF"/>
        </w:rPr>
        <w:t xml:space="preserve"> апрель 2021 года, начисления по договору оказания услуг № 1 от 26.03.2021 года, отсутствуют.</w:t>
      </w:r>
    </w:p>
    <w:p w:rsidR="00DB15F1" w:rsidRDefault="00DB15F1" w:rsidP="00550B04">
      <w:pPr>
        <w:pStyle w:val="ab"/>
        <w:tabs>
          <w:tab w:val="left" w:pos="142"/>
          <w:tab w:val="left" w:pos="426"/>
          <w:tab w:val="left" w:pos="993"/>
        </w:tabs>
        <w:spacing w:after="0"/>
        <w:ind w:left="0" w:firstLine="709"/>
        <w:jc w:val="both"/>
        <w:rPr>
          <w:rFonts w:ascii="Times New Roman" w:hAnsi="Times New Roman"/>
          <w:color w:val="000000"/>
          <w:sz w:val="28"/>
          <w:szCs w:val="28"/>
          <w:shd w:val="clear" w:color="auto" w:fill="FFFFFF"/>
        </w:rPr>
      </w:pPr>
      <w:proofErr w:type="gramStart"/>
      <w:r w:rsidRPr="00BD7F1F">
        <w:rPr>
          <w:rFonts w:ascii="Times New Roman" w:hAnsi="Times New Roman"/>
          <w:sz w:val="28"/>
          <w:szCs w:val="28"/>
        </w:rPr>
        <w:t xml:space="preserve">В ходе выборочной проверки установлено: по договору купли-продажи товаров № 06/2021  от 29.01.2021года с индивидуальным предпринимателем Карякиным Сергеем Владимировичем, приобретена «Аптечка автомобильная №АПК Сфера по ГОСТу (Барнаул) в количестве 1 штука, передаточный документ (акт) № 124 от 30.11.2021 года, на сновании бухгалтерской справки № Ка000248 принята у учету 09.12.2021 года с применением бухгалтерского счета 105 36 по КОСГУ 346,  </w:t>
      </w:r>
      <w:r w:rsidRPr="00BD7F1F">
        <w:rPr>
          <w:rFonts w:ascii="Times New Roman" w:hAnsi="Times New Roman"/>
          <w:color w:val="000000"/>
          <w:sz w:val="28"/>
          <w:szCs w:val="28"/>
          <w:shd w:val="clear" w:color="auto" w:fill="FFFFFF"/>
        </w:rPr>
        <w:t>установлен факт</w:t>
      </w:r>
      <w:proofErr w:type="gramEnd"/>
      <w:r w:rsidRPr="00BD7F1F">
        <w:rPr>
          <w:rFonts w:ascii="Times New Roman" w:hAnsi="Times New Roman"/>
          <w:color w:val="000000"/>
          <w:sz w:val="28"/>
          <w:szCs w:val="28"/>
          <w:shd w:val="clear" w:color="auto" w:fill="FFFFFF"/>
        </w:rPr>
        <w:t xml:space="preserve"> несоблюдения методологии применения КОСГУ, </w:t>
      </w:r>
      <w:proofErr w:type="gramStart"/>
      <w:r w:rsidRPr="00BD7F1F">
        <w:rPr>
          <w:rFonts w:ascii="Times New Roman" w:hAnsi="Times New Roman"/>
          <w:color w:val="000000"/>
          <w:sz w:val="28"/>
          <w:szCs w:val="28"/>
          <w:shd w:val="clear" w:color="auto" w:fill="FFFFFF"/>
        </w:rPr>
        <w:t>утвержденный</w:t>
      </w:r>
      <w:proofErr w:type="gramEnd"/>
      <w:r w:rsidRPr="00BD7F1F">
        <w:rPr>
          <w:rFonts w:ascii="Times New Roman" w:hAnsi="Times New Roman"/>
          <w:color w:val="000000"/>
          <w:sz w:val="28"/>
          <w:szCs w:val="28"/>
          <w:shd w:val="clear" w:color="auto" w:fill="FFFFFF"/>
        </w:rPr>
        <w:t xml:space="preserve"> приказом Минфина РФ от </w:t>
      </w:r>
      <w:r>
        <w:rPr>
          <w:rFonts w:ascii="Times New Roman" w:hAnsi="Times New Roman"/>
          <w:color w:val="000000"/>
          <w:sz w:val="28"/>
          <w:szCs w:val="28"/>
          <w:shd w:val="clear" w:color="auto" w:fill="FFFFFF"/>
        </w:rPr>
        <w:t>29</w:t>
      </w:r>
      <w:r w:rsidRPr="00BD7F1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11</w:t>
      </w:r>
      <w:r w:rsidRPr="00BD7F1F">
        <w:rPr>
          <w:rFonts w:ascii="Times New Roman" w:hAnsi="Times New Roman"/>
          <w:color w:val="000000"/>
          <w:sz w:val="28"/>
          <w:szCs w:val="28"/>
          <w:shd w:val="clear" w:color="auto" w:fill="FFFFFF"/>
        </w:rPr>
        <w:t>.201</w:t>
      </w:r>
      <w:r>
        <w:rPr>
          <w:rFonts w:ascii="Times New Roman" w:hAnsi="Times New Roman"/>
          <w:color w:val="000000"/>
          <w:sz w:val="28"/>
          <w:szCs w:val="28"/>
          <w:shd w:val="clear" w:color="auto" w:fill="FFFFFF"/>
        </w:rPr>
        <w:t>7</w:t>
      </w:r>
      <w:r w:rsidRPr="00BD7F1F">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209</w:t>
      </w:r>
      <w:r w:rsidRPr="00BD7F1F">
        <w:rPr>
          <w:rFonts w:ascii="Times New Roman" w:hAnsi="Times New Roman"/>
          <w:color w:val="000000"/>
          <w:sz w:val="28"/>
          <w:szCs w:val="28"/>
          <w:shd w:val="clear" w:color="auto" w:fill="FFFFFF"/>
        </w:rPr>
        <w:t>н и несоблюдения методологии ведения бюджетного учета, согласно Инструкцией № 157н.</w:t>
      </w:r>
    </w:p>
    <w:p w:rsidR="00DB15F1" w:rsidRDefault="00DB15F1" w:rsidP="00550B04">
      <w:pPr>
        <w:pStyle w:val="ab"/>
        <w:tabs>
          <w:tab w:val="left" w:pos="142"/>
          <w:tab w:val="left" w:pos="426"/>
          <w:tab w:val="left" w:pos="993"/>
        </w:tabs>
        <w:spacing w:after="0"/>
        <w:ind w:left="0" w:firstLine="709"/>
        <w:jc w:val="both"/>
        <w:rPr>
          <w:rFonts w:ascii="Times New Roman" w:hAnsi="Times New Roman"/>
          <w:color w:val="000000"/>
          <w:sz w:val="28"/>
          <w:szCs w:val="28"/>
          <w:shd w:val="clear" w:color="auto" w:fill="FFFFFF"/>
        </w:rPr>
      </w:pPr>
      <w:r w:rsidRPr="00BD7F1F">
        <w:rPr>
          <w:rFonts w:ascii="Times New Roman" w:hAnsi="Times New Roman"/>
          <w:color w:val="000000"/>
          <w:sz w:val="28"/>
          <w:szCs w:val="28"/>
          <w:shd w:val="clear" w:color="auto" w:fill="FFFFFF"/>
        </w:rPr>
        <w:t xml:space="preserve">Наличие аптечки - обязательное условие эксплуатации каждого автомобиля. При этом учитывать аптечку следует как единый объект, ведь входящие в состав изделия медицинского назначения и лекарства являются её неотъемлемой частью, не подлежат замене, поэтому обособленно учитываться не могут (приказ </w:t>
      </w:r>
      <w:proofErr w:type="spellStart"/>
      <w:r w:rsidRPr="00BD7F1F">
        <w:rPr>
          <w:rFonts w:ascii="Times New Roman" w:hAnsi="Times New Roman"/>
          <w:color w:val="000000"/>
          <w:sz w:val="28"/>
          <w:szCs w:val="28"/>
          <w:shd w:val="clear" w:color="auto" w:fill="FFFFFF"/>
        </w:rPr>
        <w:t>Минздравсоцразвития</w:t>
      </w:r>
      <w:proofErr w:type="spellEnd"/>
      <w:r w:rsidRPr="00BD7F1F">
        <w:rPr>
          <w:rFonts w:ascii="Times New Roman" w:hAnsi="Times New Roman"/>
          <w:color w:val="000000"/>
          <w:sz w:val="28"/>
          <w:szCs w:val="28"/>
          <w:shd w:val="clear" w:color="auto" w:fill="FFFFFF"/>
        </w:rPr>
        <w:t xml:space="preserve"> России от 10 августа </w:t>
      </w:r>
      <w:r w:rsidRPr="00BD7F1F">
        <w:rPr>
          <w:rFonts w:ascii="Times New Roman" w:hAnsi="Times New Roman"/>
          <w:color w:val="000000"/>
          <w:sz w:val="28"/>
          <w:szCs w:val="28"/>
          <w:shd w:val="clear" w:color="auto" w:fill="FFFFFF"/>
        </w:rPr>
        <w:lastRenderedPageBreak/>
        <w:t xml:space="preserve">2011 г. № 905н, приказ </w:t>
      </w:r>
      <w:proofErr w:type="spellStart"/>
      <w:r w:rsidRPr="00BD7F1F">
        <w:rPr>
          <w:rFonts w:ascii="Times New Roman" w:hAnsi="Times New Roman"/>
          <w:color w:val="000000"/>
          <w:sz w:val="28"/>
          <w:szCs w:val="28"/>
          <w:shd w:val="clear" w:color="auto" w:fill="FFFFFF"/>
        </w:rPr>
        <w:t>Минздравмедпрома</w:t>
      </w:r>
      <w:proofErr w:type="spellEnd"/>
      <w:r w:rsidRPr="00BD7F1F">
        <w:rPr>
          <w:rFonts w:ascii="Times New Roman" w:hAnsi="Times New Roman"/>
          <w:color w:val="000000"/>
          <w:sz w:val="28"/>
          <w:szCs w:val="28"/>
          <w:shd w:val="clear" w:color="auto" w:fill="FFFFFF"/>
        </w:rPr>
        <w:t xml:space="preserve"> России от 20 августа 1996 г. № 325).</w:t>
      </w:r>
    </w:p>
    <w:p w:rsidR="001A35AE" w:rsidRDefault="00DB15F1" w:rsidP="00550B04">
      <w:pPr>
        <w:autoSpaceDE w:val="0"/>
        <w:autoSpaceDN w:val="0"/>
        <w:adjustRightInd w:val="0"/>
        <w:spacing w:line="276" w:lineRule="auto"/>
        <w:ind w:firstLine="709"/>
        <w:rPr>
          <w:color w:val="000000"/>
          <w:szCs w:val="28"/>
          <w:shd w:val="clear" w:color="auto" w:fill="FFFFFF"/>
        </w:rPr>
      </w:pPr>
      <w:r w:rsidRPr="00BD7F1F">
        <w:rPr>
          <w:color w:val="000000"/>
          <w:szCs w:val="28"/>
          <w:shd w:val="clear" w:color="auto" w:fill="FFFFFF"/>
        </w:rPr>
        <w:t xml:space="preserve"> Главный инструмент для определения конкретного кода КОСГУ и аналитического счета - Общероссийский классификатор продукции по видам экономической деятельности (ОК 034-2014). Аптечка для оказания первой помощи относится к классу 21 «Средства лекарственные и материалы, применяемые в медицинских целях» - ей присвоен код 21.20.24.170. А приобретение лекарственных средств и материалов, применяемых в медицинских целях, относятся к классу 21, следует оплачивать по КОСГУ 341 и учитывать их в дальнейшем на счете 105 01. На это указывал Минфин России в своих разъяснениях. Более того, необходимость отражения покупки аптечек по подстатье 341 финансовое ведомство подчеркивало и в Метод </w:t>
      </w:r>
      <w:proofErr w:type="gramStart"/>
      <w:r w:rsidRPr="00BD7F1F">
        <w:rPr>
          <w:color w:val="000000"/>
          <w:szCs w:val="28"/>
          <w:shd w:val="clear" w:color="auto" w:fill="FFFFFF"/>
        </w:rPr>
        <w:t>реко</w:t>
      </w:r>
      <w:r>
        <w:rPr>
          <w:color w:val="000000"/>
          <w:szCs w:val="28"/>
          <w:shd w:val="clear" w:color="auto" w:fill="FFFFFF"/>
        </w:rPr>
        <w:t>ме</w:t>
      </w:r>
      <w:r w:rsidRPr="00BD7F1F">
        <w:rPr>
          <w:color w:val="000000"/>
          <w:szCs w:val="28"/>
          <w:shd w:val="clear" w:color="auto" w:fill="FFFFFF"/>
        </w:rPr>
        <w:t>ндациях</w:t>
      </w:r>
      <w:proofErr w:type="gramEnd"/>
      <w:r w:rsidRPr="00BD7F1F">
        <w:rPr>
          <w:color w:val="000000"/>
          <w:szCs w:val="28"/>
          <w:shd w:val="clear" w:color="auto" w:fill="FFFFFF"/>
        </w:rPr>
        <w:t xml:space="preserve"> к порядку применения КОСГУ.</w:t>
      </w:r>
    </w:p>
    <w:p w:rsidR="00DB15F1" w:rsidRDefault="00DB15F1" w:rsidP="00550B04">
      <w:pPr>
        <w:autoSpaceDE w:val="0"/>
        <w:autoSpaceDN w:val="0"/>
        <w:adjustRightInd w:val="0"/>
        <w:spacing w:line="276" w:lineRule="auto"/>
        <w:ind w:firstLine="709"/>
        <w:rPr>
          <w:szCs w:val="28"/>
        </w:rPr>
      </w:pPr>
      <w:r w:rsidRPr="00BD7F1F">
        <w:rPr>
          <w:szCs w:val="28"/>
          <w:shd w:val="clear" w:color="auto" w:fill="FFFFFF"/>
        </w:rPr>
        <w:t xml:space="preserve">Проверка соблюдения требований норм Федерального закона от 05.04.2013 N 44-ФЗ </w:t>
      </w:r>
      <w:r w:rsidRPr="00BD7F1F">
        <w:rPr>
          <w:szCs w:val="28"/>
        </w:rPr>
        <w:t xml:space="preserve">"О контрактной системе в сфере закупок товаров, работ, услуг для обеспечения государственных и муниципальных нужд" (далее - Закон N 44-ФЗ) при отборе поставщиков (исполнителей) на выполнение работ (оказание услуг) по капитальному ремонту МБОУ «Кайтанакская ООШ» филиал детский сад «Черемушка»  установила нарушения. </w:t>
      </w:r>
    </w:p>
    <w:p w:rsidR="00DB15F1" w:rsidRDefault="00DB15F1" w:rsidP="00550B04">
      <w:pPr>
        <w:spacing w:line="276" w:lineRule="auto"/>
        <w:ind w:firstLine="709"/>
        <w:contextualSpacing/>
        <w:rPr>
          <w:szCs w:val="28"/>
        </w:rPr>
      </w:pPr>
      <w:r w:rsidRPr="00BD7F1F">
        <w:rPr>
          <w:szCs w:val="28"/>
        </w:rPr>
        <w:t>Заказчик, в лице директора МБОУ «Кайтанакская ООШ» Фёдоровой Надежды Николаевны  для проведения капитального ремонта филиала детский сад «Черемушка»  заключил</w:t>
      </w:r>
      <w:r w:rsidRPr="00E27C26">
        <w:t xml:space="preserve"> </w:t>
      </w:r>
      <w:r w:rsidRPr="00E27C26">
        <w:rPr>
          <w:szCs w:val="28"/>
        </w:rPr>
        <w:t>с единственным поставщиком Индивидуальным предпринимателем «Мендешев Алексей Владимирович» без проведения конкурентных процедур</w:t>
      </w:r>
      <w:r w:rsidRPr="00BD7F1F">
        <w:rPr>
          <w:szCs w:val="28"/>
        </w:rPr>
        <w:t>:</w:t>
      </w:r>
    </w:p>
    <w:p w:rsidR="00DB15F1" w:rsidRPr="00DC65DB" w:rsidRDefault="00DB15F1" w:rsidP="00DB15F1">
      <w:pPr>
        <w:spacing w:before="100" w:beforeAutospacing="1" w:after="100" w:afterAutospacing="1"/>
        <w:ind w:firstLine="709"/>
        <w:contextualSpacing/>
        <w:jc w:val="right"/>
        <w:rPr>
          <w:sz w:val="18"/>
          <w:szCs w:val="18"/>
        </w:rPr>
      </w:pPr>
      <w:r>
        <w:rPr>
          <w:sz w:val="18"/>
          <w:szCs w:val="18"/>
        </w:rPr>
        <w:t>Т</w:t>
      </w:r>
      <w:r w:rsidRPr="00DC65DB">
        <w:rPr>
          <w:sz w:val="18"/>
          <w:szCs w:val="18"/>
        </w:rPr>
        <w:t>ыс.</w:t>
      </w:r>
      <w:r>
        <w:rPr>
          <w:sz w:val="18"/>
          <w:szCs w:val="18"/>
        </w:rPr>
        <w:t xml:space="preserve"> </w:t>
      </w:r>
      <w:r w:rsidRPr="00DC65DB">
        <w:rPr>
          <w:sz w:val="18"/>
          <w:szCs w:val="18"/>
        </w:rPr>
        <w:t>рублей</w:t>
      </w:r>
    </w:p>
    <w:tbl>
      <w:tblPr>
        <w:tblStyle w:val="af0"/>
        <w:tblW w:w="9464" w:type="dxa"/>
        <w:tblLayout w:type="fixed"/>
        <w:tblLook w:val="04A0" w:firstRow="1" w:lastRow="0" w:firstColumn="1" w:lastColumn="0" w:noHBand="0" w:noVBand="1"/>
      </w:tblPr>
      <w:tblGrid>
        <w:gridCol w:w="1242"/>
        <w:gridCol w:w="1843"/>
        <w:gridCol w:w="1276"/>
        <w:gridCol w:w="850"/>
        <w:gridCol w:w="1418"/>
        <w:gridCol w:w="1417"/>
        <w:gridCol w:w="1418"/>
      </w:tblGrid>
      <w:tr w:rsidR="00DB15F1" w:rsidRPr="001610B7" w:rsidTr="001A35AE">
        <w:tc>
          <w:tcPr>
            <w:tcW w:w="1242" w:type="dxa"/>
          </w:tcPr>
          <w:p w:rsidR="00DB15F1" w:rsidRPr="00D34A4C" w:rsidRDefault="00DB15F1" w:rsidP="001A35AE">
            <w:pPr>
              <w:ind w:firstLine="0"/>
              <w:rPr>
                <w:sz w:val="18"/>
                <w:szCs w:val="18"/>
              </w:rPr>
            </w:pPr>
            <w:r w:rsidRPr="00D34A4C">
              <w:rPr>
                <w:sz w:val="18"/>
                <w:szCs w:val="18"/>
              </w:rPr>
              <w:t>№,дата договора подряда</w:t>
            </w:r>
          </w:p>
        </w:tc>
        <w:tc>
          <w:tcPr>
            <w:tcW w:w="1843" w:type="dxa"/>
          </w:tcPr>
          <w:p w:rsidR="00DB15F1" w:rsidRPr="00D34A4C" w:rsidRDefault="00DB15F1" w:rsidP="001A35AE">
            <w:pPr>
              <w:rPr>
                <w:sz w:val="18"/>
                <w:szCs w:val="18"/>
              </w:rPr>
            </w:pPr>
            <w:r w:rsidRPr="00D34A4C">
              <w:rPr>
                <w:sz w:val="18"/>
                <w:szCs w:val="18"/>
              </w:rPr>
              <w:t>Подрядчик</w:t>
            </w:r>
          </w:p>
        </w:tc>
        <w:tc>
          <w:tcPr>
            <w:tcW w:w="1276" w:type="dxa"/>
          </w:tcPr>
          <w:p w:rsidR="00DB15F1" w:rsidRPr="00D34A4C" w:rsidRDefault="00DB15F1" w:rsidP="001A35AE">
            <w:pPr>
              <w:ind w:firstLine="0"/>
              <w:rPr>
                <w:sz w:val="18"/>
                <w:szCs w:val="18"/>
              </w:rPr>
            </w:pPr>
            <w:r w:rsidRPr="00D34A4C">
              <w:rPr>
                <w:sz w:val="18"/>
                <w:szCs w:val="18"/>
              </w:rPr>
              <w:t>Сумма договора подряда</w:t>
            </w:r>
          </w:p>
        </w:tc>
        <w:tc>
          <w:tcPr>
            <w:tcW w:w="850" w:type="dxa"/>
          </w:tcPr>
          <w:p w:rsidR="00DB15F1" w:rsidRPr="00D34A4C" w:rsidRDefault="001A35AE" w:rsidP="001A35AE">
            <w:pPr>
              <w:ind w:firstLine="0"/>
              <w:rPr>
                <w:sz w:val="18"/>
                <w:szCs w:val="18"/>
              </w:rPr>
            </w:pPr>
            <w:r>
              <w:rPr>
                <w:sz w:val="18"/>
                <w:szCs w:val="18"/>
              </w:rPr>
              <w:t>С</w:t>
            </w:r>
            <w:r w:rsidR="00DB15F1" w:rsidRPr="00D34A4C">
              <w:rPr>
                <w:sz w:val="18"/>
                <w:szCs w:val="18"/>
              </w:rPr>
              <w:t>умма оплаты</w:t>
            </w:r>
          </w:p>
          <w:p w:rsidR="00DB15F1" w:rsidRPr="00D34A4C" w:rsidRDefault="00DB15F1" w:rsidP="001A35AE">
            <w:pPr>
              <w:ind w:firstLine="0"/>
              <w:rPr>
                <w:sz w:val="18"/>
                <w:szCs w:val="18"/>
              </w:rPr>
            </w:pPr>
            <w:r w:rsidRPr="00D34A4C">
              <w:rPr>
                <w:sz w:val="18"/>
                <w:szCs w:val="18"/>
              </w:rPr>
              <w:t>аванса</w:t>
            </w:r>
          </w:p>
        </w:tc>
        <w:tc>
          <w:tcPr>
            <w:tcW w:w="1418" w:type="dxa"/>
          </w:tcPr>
          <w:p w:rsidR="00DB15F1" w:rsidRPr="00D34A4C" w:rsidRDefault="00DB15F1" w:rsidP="001A35AE">
            <w:pPr>
              <w:ind w:firstLine="0"/>
              <w:rPr>
                <w:sz w:val="18"/>
                <w:szCs w:val="18"/>
              </w:rPr>
            </w:pPr>
            <w:r w:rsidRPr="00D34A4C">
              <w:rPr>
                <w:sz w:val="18"/>
                <w:szCs w:val="18"/>
              </w:rPr>
              <w:t>Дата оплаты</w:t>
            </w:r>
          </w:p>
        </w:tc>
        <w:tc>
          <w:tcPr>
            <w:tcW w:w="1417" w:type="dxa"/>
          </w:tcPr>
          <w:p w:rsidR="00DB15F1" w:rsidRPr="00337A75" w:rsidRDefault="00DB15F1" w:rsidP="001A35AE">
            <w:pPr>
              <w:ind w:firstLine="0"/>
              <w:rPr>
                <w:sz w:val="16"/>
                <w:szCs w:val="16"/>
              </w:rPr>
            </w:pPr>
            <w:r w:rsidRPr="00337A75">
              <w:rPr>
                <w:sz w:val="16"/>
                <w:szCs w:val="16"/>
              </w:rPr>
              <w:t>Сумма окончательного расчета</w:t>
            </w:r>
          </w:p>
        </w:tc>
        <w:tc>
          <w:tcPr>
            <w:tcW w:w="1418" w:type="dxa"/>
          </w:tcPr>
          <w:p w:rsidR="00DB15F1" w:rsidRPr="00D34A4C" w:rsidRDefault="00DB15F1" w:rsidP="001A35AE">
            <w:pPr>
              <w:ind w:firstLine="0"/>
              <w:rPr>
                <w:sz w:val="18"/>
                <w:szCs w:val="18"/>
              </w:rPr>
            </w:pPr>
            <w:r w:rsidRPr="00D34A4C">
              <w:rPr>
                <w:sz w:val="18"/>
                <w:szCs w:val="18"/>
              </w:rPr>
              <w:t>Дата оплаты</w:t>
            </w:r>
          </w:p>
        </w:tc>
      </w:tr>
      <w:tr w:rsidR="00550B04" w:rsidRPr="00DE5053" w:rsidTr="001A35AE">
        <w:tc>
          <w:tcPr>
            <w:tcW w:w="1242" w:type="dxa"/>
          </w:tcPr>
          <w:p w:rsidR="00550B04" w:rsidRPr="00857B38" w:rsidRDefault="00550B04" w:rsidP="00550B04">
            <w:pPr>
              <w:ind w:firstLine="0"/>
              <w:jc w:val="center"/>
              <w:rPr>
                <w:sz w:val="18"/>
                <w:szCs w:val="18"/>
              </w:rPr>
            </w:pPr>
            <w:r>
              <w:rPr>
                <w:sz w:val="18"/>
                <w:szCs w:val="18"/>
              </w:rPr>
              <w:t>1</w:t>
            </w:r>
          </w:p>
        </w:tc>
        <w:tc>
          <w:tcPr>
            <w:tcW w:w="1843" w:type="dxa"/>
          </w:tcPr>
          <w:p w:rsidR="00550B04" w:rsidRPr="00857B38" w:rsidRDefault="00550B04" w:rsidP="00550B04">
            <w:pPr>
              <w:jc w:val="center"/>
              <w:rPr>
                <w:sz w:val="18"/>
                <w:szCs w:val="18"/>
              </w:rPr>
            </w:pPr>
            <w:r>
              <w:rPr>
                <w:sz w:val="18"/>
                <w:szCs w:val="18"/>
              </w:rPr>
              <w:t>2</w:t>
            </w:r>
          </w:p>
        </w:tc>
        <w:tc>
          <w:tcPr>
            <w:tcW w:w="1276" w:type="dxa"/>
          </w:tcPr>
          <w:p w:rsidR="00550B04" w:rsidRPr="00857B38" w:rsidRDefault="00550B04" w:rsidP="00550B04">
            <w:pPr>
              <w:ind w:firstLine="0"/>
              <w:jc w:val="center"/>
              <w:rPr>
                <w:sz w:val="18"/>
                <w:szCs w:val="18"/>
              </w:rPr>
            </w:pPr>
            <w:r>
              <w:rPr>
                <w:sz w:val="18"/>
                <w:szCs w:val="18"/>
              </w:rPr>
              <w:t>3</w:t>
            </w:r>
          </w:p>
        </w:tc>
        <w:tc>
          <w:tcPr>
            <w:tcW w:w="850" w:type="dxa"/>
          </w:tcPr>
          <w:p w:rsidR="00550B04" w:rsidRPr="00857B38" w:rsidRDefault="00550B04" w:rsidP="00550B04">
            <w:pPr>
              <w:ind w:firstLine="0"/>
              <w:jc w:val="center"/>
              <w:rPr>
                <w:sz w:val="18"/>
                <w:szCs w:val="18"/>
              </w:rPr>
            </w:pPr>
            <w:r>
              <w:rPr>
                <w:sz w:val="18"/>
                <w:szCs w:val="18"/>
              </w:rPr>
              <w:t>4</w:t>
            </w:r>
          </w:p>
        </w:tc>
        <w:tc>
          <w:tcPr>
            <w:tcW w:w="1418" w:type="dxa"/>
          </w:tcPr>
          <w:p w:rsidR="00550B04" w:rsidRPr="00857B38" w:rsidRDefault="00550B04" w:rsidP="00550B04">
            <w:pPr>
              <w:ind w:firstLine="0"/>
              <w:jc w:val="center"/>
              <w:rPr>
                <w:sz w:val="18"/>
                <w:szCs w:val="18"/>
              </w:rPr>
            </w:pPr>
            <w:r>
              <w:rPr>
                <w:sz w:val="18"/>
                <w:szCs w:val="18"/>
              </w:rPr>
              <w:t>5</w:t>
            </w:r>
          </w:p>
        </w:tc>
        <w:tc>
          <w:tcPr>
            <w:tcW w:w="1417" w:type="dxa"/>
          </w:tcPr>
          <w:p w:rsidR="00550B04" w:rsidRPr="00857B38" w:rsidRDefault="00550B04" w:rsidP="00550B04">
            <w:pPr>
              <w:jc w:val="center"/>
              <w:rPr>
                <w:sz w:val="18"/>
                <w:szCs w:val="18"/>
              </w:rPr>
            </w:pPr>
            <w:r>
              <w:rPr>
                <w:sz w:val="18"/>
                <w:szCs w:val="18"/>
              </w:rPr>
              <w:t>6</w:t>
            </w:r>
          </w:p>
        </w:tc>
        <w:tc>
          <w:tcPr>
            <w:tcW w:w="1418" w:type="dxa"/>
          </w:tcPr>
          <w:p w:rsidR="00550B04" w:rsidRPr="00857B38" w:rsidRDefault="00550B04" w:rsidP="00550B04">
            <w:pPr>
              <w:ind w:firstLine="0"/>
              <w:jc w:val="center"/>
              <w:rPr>
                <w:sz w:val="18"/>
                <w:szCs w:val="18"/>
              </w:rPr>
            </w:pPr>
            <w:r>
              <w:rPr>
                <w:sz w:val="18"/>
                <w:szCs w:val="18"/>
              </w:rPr>
              <w:t>7</w:t>
            </w:r>
          </w:p>
        </w:tc>
      </w:tr>
      <w:tr w:rsidR="00DB15F1" w:rsidRPr="00DE5053" w:rsidTr="001A35AE">
        <w:tc>
          <w:tcPr>
            <w:tcW w:w="1242" w:type="dxa"/>
          </w:tcPr>
          <w:p w:rsidR="00DB15F1" w:rsidRPr="00857B38" w:rsidRDefault="00DB15F1" w:rsidP="00550B04">
            <w:pPr>
              <w:ind w:firstLine="0"/>
              <w:rPr>
                <w:sz w:val="18"/>
                <w:szCs w:val="18"/>
              </w:rPr>
            </w:pPr>
            <w:r w:rsidRPr="00857B38">
              <w:rPr>
                <w:sz w:val="18"/>
                <w:szCs w:val="18"/>
              </w:rPr>
              <w:t>№3 от 02.08.2021г.</w:t>
            </w:r>
          </w:p>
        </w:tc>
        <w:tc>
          <w:tcPr>
            <w:tcW w:w="1843" w:type="dxa"/>
          </w:tcPr>
          <w:p w:rsidR="00DB15F1" w:rsidRPr="00857B38" w:rsidRDefault="00DB15F1" w:rsidP="00550B04">
            <w:pPr>
              <w:jc w:val="center"/>
              <w:rPr>
                <w:sz w:val="18"/>
                <w:szCs w:val="18"/>
              </w:rPr>
            </w:pPr>
            <w:r w:rsidRPr="00857B38">
              <w:rPr>
                <w:sz w:val="18"/>
                <w:szCs w:val="18"/>
              </w:rPr>
              <w:t>ИП Мендешев А.В.</w:t>
            </w:r>
          </w:p>
        </w:tc>
        <w:tc>
          <w:tcPr>
            <w:tcW w:w="1276" w:type="dxa"/>
          </w:tcPr>
          <w:p w:rsidR="00DB15F1" w:rsidRPr="00857B38" w:rsidRDefault="00DB15F1" w:rsidP="00550B04">
            <w:pPr>
              <w:ind w:firstLine="0"/>
              <w:jc w:val="center"/>
              <w:rPr>
                <w:sz w:val="18"/>
                <w:szCs w:val="18"/>
              </w:rPr>
            </w:pPr>
            <w:r w:rsidRPr="00857B38">
              <w:rPr>
                <w:sz w:val="18"/>
                <w:szCs w:val="18"/>
              </w:rPr>
              <w:t>592,48</w:t>
            </w:r>
          </w:p>
        </w:tc>
        <w:tc>
          <w:tcPr>
            <w:tcW w:w="850" w:type="dxa"/>
          </w:tcPr>
          <w:p w:rsidR="00DB15F1" w:rsidRPr="00857B38" w:rsidRDefault="00DB15F1" w:rsidP="00550B04">
            <w:pPr>
              <w:ind w:firstLine="0"/>
              <w:jc w:val="center"/>
              <w:rPr>
                <w:sz w:val="18"/>
                <w:szCs w:val="18"/>
              </w:rPr>
            </w:pPr>
            <w:r w:rsidRPr="00857B38">
              <w:rPr>
                <w:sz w:val="18"/>
                <w:szCs w:val="18"/>
              </w:rPr>
              <w:t>177,74</w:t>
            </w:r>
          </w:p>
        </w:tc>
        <w:tc>
          <w:tcPr>
            <w:tcW w:w="1418" w:type="dxa"/>
          </w:tcPr>
          <w:p w:rsidR="00DB15F1" w:rsidRPr="00857B38" w:rsidRDefault="00DB15F1" w:rsidP="00550B04">
            <w:pPr>
              <w:ind w:firstLine="0"/>
              <w:jc w:val="center"/>
              <w:rPr>
                <w:sz w:val="18"/>
                <w:szCs w:val="18"/>
              </w:rPr>
            </w:pPr>
            <w:r w:rsidRPr="00857B38">
              <w:rPr>
                <w:sz w:val="18"/>
                <w:szCs w:val="18"/>
              </w:rPr>
              <w:t>05.08.2021г.</w:t>
            </w:r>
          </w:p>
        </w:tc>
        <w:tc>
          <w:tcPr>
            <w:tcW w:w="1417" w:type="dxa"/>
          </w:tcPr>
          <w:p w:rsidR="00DB15F1" w:rsidRPr="00857B38" w:rsidRDefault="00DB15F1" w:rsidP="00550B04">
            <w:pPr>
              <w:jc w:val="center"/>
              <w:rPr>
                <w:sz w:val="18"/>
                <w:szCs w:val="18"/>
              </w:rPr>
            </w:pPr>
            <w:r w:rsidRPr="00857B38">
              <w:rPr>
                <w:sz w:val="18"/>
                <w:szCs w:val="18"/>
              </w:rPr>
              <w:t>414,74</w:t>
            </w:r>
          </w:p>
        </w:tc>
        <w:tc>
          <w:tcPr>
            <w:tcW w:w="1418" w:type="dxa"/>
          </w:tcPr>
          <w:p w:rsidR="00DB15F1" w:rsidRPr="00857B38" w:rsidRDefault="00DB15F1" w:rsidP="00550B04">
            <w:pPr>
              <w:ind w:firstLine="0"/>
              <w:jc w:val="center"/>
              <w:rPr>
                <w:sz w:val="18"/>
                <w:szCs w:val="18"/>
              </w:rPr>
            </w:pPr>
            <w:r w:rsidRPr="00857B38">
              <w:rPr>
                <w:sz w:val="18"/>
                <w:szCs w:val="18"/>
              </w:rPr>
              <w:t>26.10.2021г.</w:t>
            </w:r>
          </w:p>
        </w:tc>
      </w:tr>
      <w:tr w:rsidR="00DB15F1" w:rsidRPr="00DE5053" w:rsidTr="001A35AE">
        <w:tc>
          <w:tcPr>
            <w:tcW w:w="1242" w:type="dxa"/>
          </w:tcPr>
          <w:p w:rsidR="00DB15F1" w:rsidRPr="00857B38" w:rsidRDefault="00DB15F1" w:rsidP="00550B04">
            <w:pPr>
              <w:ind w:firstLine="0"/>
              <w:rPr>
                <w:sz w:val="18"/>
                <w:szCs w:val="18"/>
              </w:rPr>
            </w:pPr>
            <w:r w:rsidRPr="00857B38">
              <w:rPr>
                <w:sz w:val="18"/>
                <w:szCs w:val="18"/>
              </w:rPr>
              <w:t>№4 от 02.08.2021 г.</w:t>
            </w:r>
          </w:p>
        </w:tc>
        <w:tc>
          <w:tcPr>
            <w:tcW w:w="1843" w:type="dxa"/>
          </w:tcPr>
          <w:p w:rsidR="00DB15F1" w:rsidRPr="00857B38" w:rsidRDefault="00DB15F1" w:rsidP="00550B04">
            <w:pPr>
              <w:jc w:val="center"/>
              <w:rPr>
                <w:sz w:val="18"/>
                <w:szCs w:val="18"/>
              </w:rPr>
            </w:pPr>
            <w:r w:rsidRPr="00857B38">
              <w:rPr>
                <w:sz w:val="18"/>
                <w:szCs w:val="18"/>
              </w:rPr>
              <w:t>ИП Мендешев А.В.</w:t>
            </w:r>
          </w:p>
        </w:tc>
        <w:tc>
          <w:tcPr>
            <w:tcW w:w="1276" w:type="dxa"/>
          </w:tcPr>
          <w:p w:rsidR="00DB15F1" w:rsidRPr="00857B38" w:rsidRDefault="00DB15F1" w:rsidP="00550B04">
            <w:pPr>
              <w:ind w:firstLine="0"/>
              <w:jc w:val="center"/>
              <w:rPr>
                <w:sz w:val="18"/>
                <w:szCs w:val="18"/>
              </w:rPr>
            </w:pPr>
            <w:r w:rsidRPr="00857B38">
              <w:rPr>
                <w:sz w:val="18"/>
                <w:szCs w:val="18"/>
              </w:rPr>
              <w:t>594,86</w:t>
            </w:r>
          </w:p>
        </w:tc>
        <w:tc>
          <w:tcPr>
            <w:tcW w:w="850" w:type="dxa"/>
          </w:tcPr>
          <w:p w:rsidR="00DB15F1" w:rsidRPr="00857B38" w:rsidRDefault="00DB15F1" w:rsidP="00550B04">
            <w:pPr>
              <w:ind w:firstLine="0"/>
              <w:jc w:val="center"/>
              <w:rPr>
                <w:sz w:val="18"/>
                <w:szCs w:val="18"/>
              </w:rPr>
            </w:pPr>
            <w:r w:rsidRPr="00857B38">
              <w:rPr>
                <w:sz w:val="18"/>
                <w:szCs w:val="18"/>
              </w:rPr>
              <w:t>178,46</w:t>
            </w:r>
          </w:p>
        </w:tc>
        <w:tc>
          <w:tcPr>
            <w:tcW w:w="1418" w:type="dxa"/>
          </w:tcPr>
          <w:p w:rsidR="00DB15F1" w:rsidRPr="00857B38" w:rsidRDefault="00DB15F1" w:rsidP="00550B04">
            <w:pPr>
              <w:ind w:firstLine="0"/>
              <w:jc w:val="center"/>
              <w:rPr>
                <w:sz w:val="18"/>
                <w:szCs w:val="18"/>
              </w:rPr>
            </w:pPr>
            <w:r w:rsidRPr="00857B38">
              <w:rPr>
                <w:sz w:val="18"/>
                <w:szCs w:val="18"/>
              </w:rPr>
              <w:t>05.08.2021г.</w:t>
            </w:r>
          </w:p>
        </w:tc>
        <w:tc>
          <w:tcPr>
            <w:tcW w:w="1417" w:type="dxa"/>
          </w:tcPr>
          <w:p w:rsidR="00DB15F1" w:rsidRPr="00857B38" w:rsidRDefault="00DB15F1" w:rsidP="00550B04">
            <w:pPr>
              <w:jc w:val="center"/>
              <w:rPr>
                <w:sz w:val="18"/>
                <w:szCs w:val="18"/>
              </w:rPr>
            </w:pPr>
            <w:r w:rsidRPr="00857B38">
              <w:rPr>
                <w:sz w:val="18"/>
                <w:szCs w:val="18"/>
              </w:rPr>
              <w:t>416,40</w:t>
            </w:r>
          </w:p>
        </w:tc>
        <w:tc>
          <w:tcPr>
            <w:tcW w:w="1418" w:type="dxa"/>
          </w:tcPr>
          <w:p w:rsidR="00DB15F1" w:rsidRPr="00857B38" w:rsidRDefault="00DB15F1" w:rsidP="00550B04">
            <w:pPr>
              <w:ind w:firstLine="0"/>
              <w:jc w:val="center"/>
              <w:rPr>
                <w:sz w:val="18"/>
                <w:szCs w:val="18"/>
              </w:rPr>
            </w:pPr>
            <w:r w:rsidRPr="00857B38">
              <w:rPr>
                <w:sz w:val="18"/>
                <w:szCs w:val="18"/>
              </w:rPr>
              <w:t>29.10.2021г.</w:t>
            </w:r>
          </w:p>
        </w:tc>
      </w:tr>
      <w:tr w:rsidR="00DB15F1" w:rsidRPr="001610B7" w:rsidTr="001A35AE">
        <w:tc>
          <w:tcPr>
            <w:tcW w:w="1242" w:type="dxa"/>
          </w:tcPr>
          <w:p w:rsidR="00DB15F1" w:rsidRPr="00857B38" w:rsidRDefault="00DB15F1" w:rsidP="00550B04">
            <w:pPr>
              <w:ind w:firstLine="0"/>
              <w:rPr>
                <w:sz w:val="18"/>
                <w:szCs w:val="18"/>
              </w:rPr>
            </w:pPr>
            <w:r w:rsidRPr="00857B38">
              <w:rPr>
                <w:sz w:val="18"/>
                <w:szCs w:val="18"/>
              </w:rPr>
              <w:t>№5 от 02.08.2021г.</w:t>
            </w:r>
          </w:p>
        </w:tc>
        <w:tc>
          <w:tcPr>
            <w:tcW w:w="1843" w:type="dxa"/>
          </w:tcPr>
          <w:p w:rsidR="00DB15F1" w:rsidRPr="00857B38" w:rsidRDefault="00DB15F1" w:rsidP="00550B04">
            <w:pPr>
              <w:jc w:val="center"/>
              <w:rPr>
                <w:sz w:val="18"/>
                <w:szCs w:val="18"/>
              </w:rPr>
            </w:pPr>
            <w:r w:rsidRPr="00857B38">
              <w:rPr>
                <w:sz w:val="18"/>
                <w:szCs w:val="18"/>
              </w:rPr>
              <w:t>ИП Мендешев А.В.</w:t>
            </w:r>
          </w:p>
        </w:tc>
        <w:tc>
          <w:tcPr>
            <w:tcW w:w="1276" w:type="dxa"/>
          </w:tcPr>
          <w:p w:rsidR="00DB15F1" w:rsidRPr="00857B38" w:rsidRDefault="00DB15F1" w:rsidP="00550B04">
            <w:pPr>
              <w:ind w:firstLine="0"/>
              <w:jc w:val="center"/>
              <w:rPr>
                <w:sz w:val="18"/>
                <w:szCs w:val="18"/>
              </w:rPr>
            </w:pPr>
            <w:r w:rsidRPr="00857B38">
              <w:rPr>
                <w:sz w:val="18"/>
                <w:szCs w:val="18"/>
              </w:rPr>
              <w:t>598,74</w:t>
            </w:r>
          </w:p>
        </w:tc>
        <w:tc>
          <w:tcPr>
            <w:tcW w:w="850" w:type="dxa"/>
          </w:tcPr>
          <w:p w:rsidR="00DB15F1" w:rsidRPr="00857B38" w:rsidRDefault="00DB15F1" w:rsidP="00550B04">
            <w:pPr>
              <w:ind w:firstLine="0"/>
              <w:jc w:val="center"/>
              <w:rPr>
                <w:sz w:val="18"/>
                <w:szCs w:val="18"/>
              </w:rPr>
            </w:pPr>
            <w:r w:rsidRPr="00857B38">
              <w:rPr>
                <w:sz w:val="18"/>
                <w:szCs w:val="18"/>
              </w:rPr>
              <w:t>179,62</w:t>
            </w:r>
          </w:p>
        </w:tc>
        <w:tc>
          <w:tcPr>
            <w:tcW w:w="1418" w:type="dxa"/>
          </w:tcPr>
          <w:p w:rsidR="00DB15F1" w:rsidRPr="00857B38" w:rsidRDefault="00DB15F1" w:rsidP="00550B04">
            <w:pPr>
              <w:ind w:firstLine="0"/>
              <w:jc w:val="center"/>
              <w:rPr>
                <w:sz w:val="18"/>
                <w:szCs w:val="18"/>
              </w:rPr>
            </w:pPr>
            <w:r w:rsidRPr="00857B38">
              <w:rPr>
                <w:sz w:val="18"/>
                <w:szCs w:val="18"/>
              </w:rPr>
              <w:t>05.08.2021г.</w:t>
            </w:r>
          </w:p>
        </w:tc>
        <w:tc>
          <w:tcPr>
            <w:tcW w:w="1417" w:type="dxa"/>
          </w:tcPr>
          <w:p w:rsidR="00DB15F1" w:rsidRPr="00857B38" w:rsidRDefault="00DB15F1" w:rsidP="00550B04">
            <w:pPr>
              <w:jc w:val="center"/>
              <w:rPr>
                <w:sz w:val="18"/>
                <w:szCs w:val="18"/>
              </w:rPr>
            </w:pPr>
            <w:r w:rsidRPr="00857B38">
              <w:rPr>
                <w:sz w:val="18"/>
                <w:szCs w:val="18"/>
              </w:rPr>
              <w:t>419,12</w:t>
            </w:r>
          </w:p>
        </w:tc>
        <w:tc>
          <w:tcPr>
            <w:tcW w:w="1418" w:type="dxa"/>
          </w:tcPr>
          <w:p w:rsidR="00DB15F1" w:rsidRPr="00857B38" w:rsidRDefault="00DB15F1" w:rsidP="00550B04">
            <w:pPr>
              <w:ind w:firstLine="0"/>
              <w:jc w:val="center"/>
              <w:rPr>
                <w:sz w:val="18"/>
                <w:szCs w:val="18"/>
              </w:rPr>
            </w:pPr>
            <w:r w:rsidRPr="00857B38">
              <w:rPr>
                <w:sz w:val="18"/>
                <w:szCs w:val="18"/>
              </w:rPr>
              <w:t>24.12.2021г.</w:t>
            </w:r>
          </w:p>
        </w:tc>
      </w:tr>
      <w:tr w:rsidR="00DB15F1" w:rsidRPr="001610B7" w:rsidTr="001A35AE">
        <w:tc>
          <w:tcPr>
            <w:tcW w:w="1242" w:type="dxa"/>
          </w:tcPr>
          <w:p w:rsidR="00DB15F1" w:rsidRPr="00857B38" w:rsidRDefault="00DB15F1" w:rsidP="00550B04">
            <w:pPr>
              <w:ind w:firstLine="0"/>
              <w:rPr>
                <w:sz w:val="18"/>
                <w:szCs w:val="18"/>
              </w:rPr>
            </w:pPr>
            <w:r w:rsidRPr="00857B38">
              <w:rPr>
                <w:sz w:val="18"/>
                <w:szCs w:val="18"/>
              </w:rPr>
              <w:t>№6 от  02.08.2021г.</w:t>
            </w:r>
          </w:p>
        </w:tc>
        <w:tc>
          <w:tcPr>
            <w:tcW w:w="1843" w:type="dxa"/>
          </w:tcPr>
          <w:p w:rsidR="00DB15F1" w:rsidRPr="00857B38" w:rsidRDefault="00DB15F1" w:rsidP="00550B04">
            <w:pPr>
              <w:jc w:val="center"/>
              <w:rPr>
                <w:sz w:val="18"/>
                <w:szCs w:val="18"/>
              </w:rPr>
            </w:pPr>
            <w:r w:rsidRPr="00857B38">
              <w:rPr>
                <w:sz w:val="18"/>
                <w:szCs w:val="18"/>
              </w:rPr>
              <w:t>ИП Мендешев А.В.</w:t>
            </w:r>
          </w:p>
        </w:tc>
        <w:tc>
          <w:tcPr>
            <w:tcW w:w="1276" w:type="dxa"/>
          </w:tcPr>
          <w:p w:rsidR="00DB15F1" w:rsidRPr="00857B38" w:rsidRDefault="00DB15F1" w:rsidP="00550B04">
            <w:pPr>
              <w:ind w:firstLine="0"/>
              <w:jc w:val="center"/>
              <w:rPr>
                <w:sz w:val="18"/>
                <w:szCs w:val="18"/>
              </w:rPr>
            </w:pPr>
            <w:r w:rsidRPr="00857B38">
              <w:rPr>
                <w:sz w:val="18"/>
                <w:szCs w:val="18"/>
              </w:rPr>
              <w:t>312,24</w:t>
            </w:r>
          </w:p>
        </w:tc>
        <w:tc>
          <w:tcPr>
            <w:tcW w:w="850" w:type="dxa"/>
          </w:tcPr>
          <w:p w:rsidR="00DB15F1" w:rsidRPr="00857B38" w:rsidRDefault="00DB15F1" w:rsidP="00550B04">
            <w:pPr>
              <w:ind w:firstLine="0"/>
              <w:jc w:val="center"/>
              <w:rPr>
                <w:sz w:val="18"/>
                <w:szCs w:val="18"/>
              </w:rPr>
            </w:pPr>
            <w:r w:rsidRPr="00857B38">
              <w:rPr>
                <w:sz w:val="18"/>
                <w:szCs w:val="18"/>
              </w:rPr>
              <w:t>93,67</w:t>
            </w:r>
          </w:p>
        </w:tc>
        <w:tc>
          <w:tcPr>
            <w:tcW w:w="1418" w:type="dxa"/>
          </w:tcPr>
          <w:p w:rsidR="00DB15F1" w:rsidRPr="00857B38" w:rsidRDefault="00DB15F1" w:rsidP="00550B04">
            <w:pPr>
              <w:ind w:firstLine="0"/>
              <w:jc w:val="center"/>
              <w:rPr>
                <w:sz w:val="18"/>
                <w:szCs w:val="18"/>
              </w:rPr>
            </w:pPr>
            <w:r w:rsidRPr="00857B38">
              <w:rPr>
                <w:sz w:val="18"/>
                <w:szCs w:val="18"/>
              </w:rPr>
              <w:t>05.08.2021г.</w:t>
            </w:r>
          </w:p>
        </w:tc>
        <w:tc>
          <w:tcPr>
            <w:tcW w:w="1417" w:type="dxa"/>
          </w:tcPr>
          <w:p w:rsidR="00DB15F1" w:rsidRPr="00857B38" w:rsidRDefault="00DB15F1" w:rsidP="00550B04">
            <w:pPr>
              <w:jc w:val="center"/>
              <w:rPr>
                <w:sz w:val="18"/>
                <w:szCs w:val="18"/>
              </w:rPr>
            </w:pPr>
            <w:r w:rsidRPr="00857B38">
              <w:rPr>
                <w:sz w:val="18"/>
                <w:szCs w:val="18"/>
              </w:rPr>
              <w:t>218,57</w:t>
            </w:r>
          </w:p>
        </w:tc>
        <w:tc>
          <w:tcPr>
            <w:tcW w:w="1418" w:type="dxa"/>
          </w:tcPr>
          <w:p w:rsidR="00DB15F1" w:rsidRPr="00857B38" w:rsidRDefault="00DB15F1" w:rsidP="00550B04">
            <w:pPr>
              <w:ind w:firstLine="0"/>
              <w:jc w:val="center"/>
              <w:rPr>
                <w:sz w:val="18"/>
                <w:szCs w:val="18"/>
              </w:rPr>
            </w:pPr>
            <w:r w:rsidRPr="00857B38">
              <w:rPr>
                <w:sz w:val="18"/>
                <w:szCs w:val="18"/>
              </w:rPr>
              <w:t>24.12.2021г.</w:t>
            </w:r>
          </w:p>
        </w:tc>
      </w:tr>
      <w:tr w:rsidR="00DB15F1" w:rsidRPr="00DE5053" w:rsidTr="001A35AE">
        <w:tc>
          <w:tcPr>
            <w:tcW w:w="1242" w:type="dxa"/>
          </w:tcPr>
          <w:p w:rsidR="00DB15F1" w:rsidRPr="00857B38" w:rsidRDefault="00DB15F1" w:rsidP="00550B04">
            <w:pPr>
              <w:ind w:firstLine="0"/>
              <w:rPr>
                <w:sz w:val="18"/>
                <w:szCs w:val="18"/>
              </w:rPr>
            </w:pPr>
            <w:r w:rsidRPr="00857B38">
              <w:rPr>
                <w:sz w:val="18"/>
                <w:szCs w:val="18"/>
              </w:rPr>
              <w:t>№7 от 02.08.2021г.</w:t>
            </w:r>
          </w:p>
        </w:tc>
        <w:tc>
          <w:tcPr>
            <w:tcW w:w="1843" w:type="dxa"/>
          </w:tcPr>
          <w:p w:rsidR="00DB15F1" w:rsidRPr="00857B38" w:rsidRDefault="00DB15F1" w:rsidP="00550B04">
            <w:pPr>
              <w:jc w:val="center"/>
              <w:rPr>
                <w:sz w:val="18"/>
                <w:szCs w:val="18"/>
              </w:rPr>
            </w:pPr>
            <w:r w:rsidRPr="00857B38">
              <w:rPr>
                <w:sz w:val="18"/>
                <w:szCs w:val="18"/>
              </w:rPr>
              <w:t>ИП Мендешев А.В.</w:t>
            </w:r>
          </w:p>
        </w:tc>
        <w:tc>
          <w:tcPr>
            <w:tcW w:w="1276" w:type="dxa"/>
          </w:tcPr>
          <w:p w:rsidR="00DB15F1" w:rsidRPr="00857B38" w:rsidRDefault="00DB15F1" w:rsidP="00550B04">
            <w:pPr>
              <w:ind w:firstLine="0"/>
              <w:jc w:val="center"/>
              <w:rPr>
                <w:sz w:val="18"/>
                <w:szCs w:val="18"/>
              </w:rPr>
            </w:pPr>
            <w:r w:rsidRPr="00857B38">
              <w:rPr>
                <w:sz w:val="18"/>
                <w:szCs w:val="18"/>
              </w:rPr>
              <w:t>596,67</w:t>
            </w:r>
          </w:p>
        </w:tc>
        <w:tc>
          <w:tcPr>
            <w:tcW w:w="850" w:type="dxa"/>
          </w:tcPr>
          <w:p w:rsidR="00DB15F1" w:rsidRPr="00857B38" w:rsidRDefault="00DB15F1" w:rsidP="00550B04">
            <w:pPr>
              <w:ind w:firstLine="0"/>
              <w:jc w:val="center"/>
              <w:rPr>
                <w:sz w:val="18"/>
                <w:szCs w:val="18"/>
              </w:rPr>
            </w:pPr>
            <w:r w:rsidRPr="00857B38">
              <w:rPr>
                <w:sz w:val="18"/>
                <w:szCs w:val="18"/>
              </w:rPr>
              <w:t>179,00</w:t>
            </w:r>
          </w:p>
        </w:tc>
        <w:tc>
          <w:tcPr>
            <w:tcW w:w="1418" w:type="dxa"/>
          </w:tcPr>
          <w:p w:rsidR="00DB15F1" w:rsidRPr="00857B38" w:rsidRDefault="00DB15F1" w:rsidP="00550B04">
            <w:pPr>
              <w:ind w:firstLine="0"/>
              <w:jc w:val="center"/>
              <w:rPr>
                <w:sz w:val="18"/>
                <w:szCs w:val="18"/>
              </w:rPr>
            </w:pPr>
            <w:r w:rsidRPr="00857B38">
              <w:rPr>
                <w:sz w:val="18"/>
                <w:szCs w:val="18"/>
              </w:rPr>
              <w:t>05.08.2021г.</w:t>
            </w:r>
          </w:p>
        </w:tc>
        <w:tc>
          <w:tcPr>
            <w:tcW w:w="1417" w:type="dxa"/>
          </w:tcPr>
          <w:p w:rsidR="00DB15F1" w:rsidRPr="00857B38" w:rsidRDefault="00DB15F1" w:rsidP="00550B04">
            <w:pPr>
              <w:jc w:val="center"/>
              <w:rPr>
                <w:sz w:val="18"/>
                <w:szCs w:val="18"/>
              </w:rPr>
            </w:pPr>
            <w:r w:rsidRPr="00857B38">
              <w:rPr>
                <w:sz w:val="18"/>
                <w:szCs w:val="18"/>
              </w:rPr>
              <w:t>417,67</w:t>
            </w:r>
          </w:p>
        </w:tc>
        <w:tc>
          <w:tcPr>
            <w:tcW w:w="1418" w:type="dxa"/>
          </w:tcPr>
          <w:p w:rsidR="00DB15F1" w:rsidRPr="00857B38" w:rsidRDefault="00DB15F1" w:rsidP="00550B04">
            <w:pPr>
              <w:ind w:firstLine="0"/>
              <w:jc w:val="center"/>
              <w:rPr>
                <w:sz w:val="18"/>
                <w:szCs w:val="18"/>
              </w:rPr>
            </w:pPr>
            <w:r w:rsidRPr="00857B38">
              <w:rPr>
                <w:sz w:val="18"/>
                <w:szCs w:val="18"/>
              </w:rPr>
              <w:t>04.02.2022 г.</w:t>
            </w: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№8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591,62</w:t>
            </w:r>
          </w:p>
        </w:tc>
        <w:tc>
          <w:tcPr>
            <w:tcW w:w="850" w:type="dxa"/>
          </w:tcPr>
          <w:p w:rsidR="00DB15F1" w:rsidRPr="00D34A4C" w:rsidRDefault="00DB15F1" w:rsidP="00550B04">
            <w:pPr>
              <w:ind w:firstLine="0"/>
              <w:jc w:val="center"/>
              <w:rPr>
                <w:sz w:val="18"/>
                <w:szCs w:val="18"/>
              </w:rPr>
            </w:pPr>
            <w:r w:rsidRPr="00D34A4C">
              <w:rPr>
                <w:sz w:val="18"/>
                <w:szCs w:val="18"/>
              </w:rPr>
              <w:t>177,49</w:t>
            </w: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r w:rsidRPr="00D34A4C">
              <w:rPr>
                <w:sz w:val="18"/>
                <w:szCs w:val="18"/>
              </w:rPr>
              <w:t>414,14</w:t>
            </w:r>
          </w:p>
        </w:tc>
        <w:tc>
          <w:tcPr>
            <w:tcW w:w="1418" w:type="dxa"/>
          </w:tcPr>
          <w:p w:rsidR="00DB15F1" w:rsidRPr="00D34A4C" w:rsidRDefault="00DB15F1" w:rsidP="00550B04">
            <w:pPr>
              <w:ind w:firstLine="0"/>
              <w:jc w:val="center"/>
              <w:rPr>
                <w:sz w:val="18"/>
                <w:szCs w:val="18"/>
              </w:rPr>
            </w:pPr>
            <w:r w:rsidRPr="00D34A4C">
              <w:rPr>
                <w:sz w:val="18"/>
                <w:szCs w:val="18"/>
              </w:rPr>
              <w:t>14.02.2022г.</w:t>
            </w: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№9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593,82</w:t>
            </w:r>
          </w:p>
        </w:tc>
        <w:tc>
          <w:tcPr>
            <w:tcW w:w="850" w:type="dxa"/>
          </w:tcPr>
          <w:p w:rsidR="00DB15F1" w:rsidRPr="00D34A4C" w:rsidRDefault="00DB15F1" w:rsidP="00550B04">
            <w:pPr>
              <w:ind w:firstLine="0"/>
              <w:jc w:val="center"/>
              <w:rPr>
                <w:sz w:val="18"/>
                <w:szCs w:val="18"/>
              </w:rPr>
            </w:pPr>
            <w:r w:rsidRPr="00D34A4C">
              <w:rPr>
                <w:sz w:val="18"/>
                <w:szCs w:val="18"/>
              </w:rPr>
              <w:t>178,15</w:t>
            </w: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№10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598,56</w:t>
            </w:r>
          </w:p>
        </w:tc>
        <w:tc>
          <w:tcPr>
            <w:tcW w:w="850" w:type="dxa"/>
          </w:tcPr>
          <w:p w:rsidR="00DB15F1" w:rsidRPr="00D34A4C" w:rsidRDefault="00DB15F1" w:rsidP="00550B04">
            <w:pPr>
              <w:ind w:firstLine="0"/>
              <w:jc w:val="center"/>
              <w:rPr>
                <w:sz w:val="18"/>
                <w:szCs w:val="18"/>
              </w:rPr>
            </w:pPr>
            <w:r w:rsidRPr="00D34A4C">
              <w:rPr>
                <w:sz w:val="18"/>
                <w:szCs w:val="18"/>
              </w:rPr>
              <w:t>179,57</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№11 от 12.11.2021 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599,74</w:t>
            </w:r>
          </w:p>
        </w:tc>
        <w:tc>
          <w:tcPr>
            <w:tcW w:w="850" w:type="dxa"/>
          </w:tcPr>
          <w:p w:rsidR="00DB15F1" w:rsidRPr="00D34A4C" w:rsidRDefault="00DB15F1" w:rsidP="00550B04">
            <w:pPr>
              <w:ind w:firstLine="0"/>
              <w:jc w:val="center"/>
              <w:rPr>
                <w:sz w:val="18"/>
                <w:szCs w:val="18"/>
              </w:rPr>
            </w:pPr>
            <w:r w:rsidRPr="00D34A4C">
              <w:rPr>
                <w:sz w:val="18"/>
                <w:szCs w:val="18"/>
              </w:rPr>
              <w:t>179,92</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№12 от 12.11.2021 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592,46</w:t>
            </w:r>
          </w:p>
        </w:tc>
        <w:tc>
          <w:tcPr>
            <w:tcW w:w="850" w:type="dxa"/>
          </w:tcPr>
          <w:p w:rsidR="00DB15F1" w:rsidRPr="00D34A4C" w:rsidRDefault="00DB15F1" w:rsidP="00550B04">
            <w:pPr>
              <w:ind w:firstLine="0"/>
              <w:jc w:val="center"/>
              <w:rPr>
                <w:sz w:val="18"/>
                <w:szCs w:val="18"/>
              </w:rPr>
            </w:pPr>
            <w:r w:rsidRPr="00D34A4C">
              <w:rPr>
                <w:sz w:val="18"/>
                <w:szCs w:val="18"/>
              </w:rPr>
              <w:t>177,74</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550B04" w:rsidRPr="001610B7" w:rsidTr="001A35AE">
        <w:tc>
          <w:tcPr>
            <w:tcW w:w="1242" w:type="dxa"/>
          </w:tcPr>
          <w:p w:rsidR="00550B04" w:rsidRPr="00D34A4C" w:rsidRDefault="00550B04" w:rsidP="00550B04">
            <w:pPr>
              <w:ind w:firstLine="0"/>
              <w:jc w:val="center"/>
              <w:rPr>
                <w:sz w:val="18"/>
                <w:szCs w:val="18"/>
              </w:rPr>
            </w:pPr>
            <w:r>
              <w:rPr>
                <w:sz w:val="18"/>
                <w:szCs w:val="18"/>
              </w:rPr>
              <w:lastRenderedPageBreak/>
              <w:t>1</w:t>
            </w:r>
          </w:p>
        </w:tc>
        <w:tc>
          <w:tcPr>
            <w:tcW w:w="1843" w:type="dxa"/>
          </w:tcPr>
          <w:p w:rsidR="00550B04" w:rsidRPr="00D34A4C" w:rsidRDefault="00550B04" w:rsidP="00550B04">
            <w:pPr>
              <w:jc w:val="center"/>
              <w:rPr>
                <w:sz w:val="18"/>
                <w:szCs w:val="18"/>
              </w:rPr>
            </w:pPr>
            <w:r>
              <w:rPr>
                <w:sz w:val="18"/>
                <w:szCs w:val="18"/>
              </w:rPr>
              <w:t>2</w:t>
            </w:r>
          </w:p>
        </w:tc>
        <w:tc>
          <w:tcPr>
            <w:tcW w:w="1276" w:type="dxa"/>
          </w:tcPr>
          <w:p w:rsidR="00550B04" w:rsidRPr="00D34A4C" w:rsidRDefault="00550B04" w:rsidP="00550B04">
            <w:pPr>
              <w:ind w:firstLine="0"/>
              <w:jc w:val="center"/>
              <w:rPr>
                <w:sz w:val="18"/>
                <w:szCs w:val="18"/>
              </w:rPr>
            </w:pPr>
            <w:r>
              <w:rPr>
                <w:sz w:val="18"/>
                <w:szCs w:val="18"/>
              </w:rPr>
              <w:t>3</w:t>
            </w:r>
          </w:p>
        </w:tc>
        <w:tc>
          <w:tcPr>
            <w:tcW w:w="850" w:type="dxa"/>
          </w:tcPr>
          <w:p w:rsidR="00550B04" w:rsidRPr="00D34A4C" w:rsidRDefault="00550B04" w:rsidP="00550B04">
            <w:pPr>
              <w:ind w:firstLine="0"/>
              <w:jc w:val="center"/>
              <w:rPr>
                <w:sz w:val="18"/>
                <w:szCs w:val="18"/>
              </w:rPr>
            </w:pPr>
            <w:r>
              <w:rPr>
                <w:sz w:val="18"/>
                <w:szCs w:val="18"/>
              </w:rPr>
              <w:t>4</w:t>
            </w:r>
          </w:p>
        </w:tc>
        <w:tc>
          <w:tcPr>
            <w:tcW w:w="1418" w:type="dxa"/>
          </w:tcPr>
          <w:p w:rsidR="00550B04" w:rsidRPr="00D34A4C" w:rsidRDefault="00550B04" w:rsidP="00550B04">
            <w:pPr>
              <w:ind w:firstLine="0"/>
              <w:jc w:val="center"/>
              <w:rPr>
                <w:sz w:val="18"/>
                <w:szCs w:val="18"/>
              </w:rPr>
            </w:pPr>
            <w:r>
              <w:rPr>
                <w:sz w:val="18"/>
                <w:szCs w:val="18"/>
              </w:rPr>
              <w:t>5</w:t>
            </w:r>
          </w:p>
        </w:tc>
        <w:tc>
          <w:tcPr>
            <w:tcW w:w="1417" w:type="dxa"/>
          </w:tcPr>
          <w:p w:rsidR="00550B04" w:rsidRPr="00D34A4C" w:rsidRDefault="00550B04" w:rsidP="00550B04">
            <w:pPr>
              <w:jc w:val="center"/>
              <w:rPr>
                <w:sz w:val="18"/>
                <w:szCs w:val="18"/>
              </w:rPr>
            </w:pPr>
            <w:r>
              <w:rPr>
                <w:sz w:val="18"/>
                <w:szCs w:val="18"/>
              </w:rPr>
              <w:t>6</w:t>
            </w:r>
          </w:p>
        </w:tc>
        <w:tc>
          <w:tcPr>
            <w:tcW w:w="1418" w:type="dxa"/>
          </w:tcPr>
          <w:p w:rsidR="00550B04" w:rsidRPr="00D34A4C" w:rsidRDefault="00550B04" w:rsidP="00550B04">
            <w:pPr>
              <w:jc w:val="center"/>
              <w:rPr>
                <w:sz w:val="18"/>
                <w:szCs w:val="18"/>
              </w:rPr>
            </w:pPr>
            <w:r>
              <w:rPr>
                <w:sz w:val="18"/>
                <w:szCs w:val="18"/>
              </w:rPr>
              <w:t>7</w:t>
            </w: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№13 от 12.11.2021 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594,35</w:t>
            </w:r>
          </w:p>
        </w:tc>
        <w:tc>
          <w:tcPr>
            <w:tcW w:w="850" w:type="dxa"/>
          </w:tcPr>
          <w:p w:rsidR="00DB15F1" w:rsidRPr="00D34A4C" w:rsidRDefault="00DB15F1" w:rsidP="00550B04">
            <w:pPr>
              <w:ind w:firstLine="0"/>
              <w:jc w:val="center"/>
              <w:rPr>
                <w:sz w:val="18"/>
                <w:szCs w:val="18"/>
              </w:rPr>
            </w:pPr>
            <w:r w:rsidRPr="00D34A4C">
              <w:rPr>
                <w:sz w:val="18"/>
                <w:szCs w:val="18"/>
              </w:rPr>
              <w:t>178,31</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№14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595,14</w:t>
            </w:r>
          </w:p>
        </w:tc>
        <w:tc>
          <w:tcPr>
            <w:tcW w:w="850" w:type="dxa"/>
          </w:tcPr>
          <w:p w:rsidR="00DB15F1" w:rsidRPr="00D34A4C" w:rsidRDefault="00DB15F1" w:rsidP="00550B04">
            <w:pPr>
              <w:ind w:firstLine="0"/>
              <w:jc w:val="center"/>
              <w:rPr>
                <w:sz w:val="18"/>
                <w:szCs w:val="18"/>
              </w:rPr>
            </w:pPr>
            <w:r w:rsidRPr="00D34A4C">
              <w:rPr>
                <w:sz w:val="18"/>
                <w:szCs w:val="18"/>
              </w:rPr>
              <w:t>178,54</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№15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596,38</w:t>
            </w:r>
          </w:p>
        </w:tc>
        <w:tc>
          <w:tcPr>
            <w:tcW w:w="850" w:type="dxa"/>
          </w:tcPr>
          <w:p w:rsidR="00DB15F1" w:rsidRPr="00D34A4C" w:rsidRDefault="00DB15F1" w:rsidP="00550B04">
            <w:pPr>
              <w:ind w:firstLine="0"/>
              <w:jc w:val="center"/>
              <w:rPr>
                <w:sz w:val="18"/>
                <w:szCs w:val="18"/>
              </w:rPr>
            </w:pPr>
            <w:r w:rsidRPr="00D34A4C">
              <w:rPr>
                <w:sz w:val="18"/>
                <w:szCs w:val="18"/>
              </w:rPr>
              <w:t>178,91</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№16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597,27</w:t>
            </w:r>
          </w:p>
        </w:tc>
        <w:tc>
          <w:tcPr>
            <w:tcW w:w="850" w:type="dxa"/>
          </w:tcPr>
          <w:p w:rsidR="00DB15F1" w:rsidRPr="00D34A4C" w:rsidRDefault="00DB15F1" w:rsidP="00550B04">
            <w:pPr>
              <w:ind w:firstLine="0"/>
              <w:jc w:val="center"/>
              <w:rPr>
                <w:sz w:val="18"/>
                <w:szCs w:val="18"/>
              </w:rPr>
            </w:pPr>
            <w:r w:rsidRPr="00D34A4C">
              <w:rPr>
                <w:sz w:val="18"/>
                <w:szCs w:val="18"/>
              </w:rPr>
              <w:t>179,18</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№17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582,17</w:t>
            </w:r>
          </w:p>
        </w:tc>
        <w:tc>
          <w:tcPr>
            <w:tcW w:w="850" w:type="dxa"/>
          </w:tcPr>
          <w:p w:rsidR="00DB15F1" w:rsidRPr="00D34A4C" w:rsidRDefault="00DB15F1" w:rsidP="00550B04">
            <w:pPr>
              <w:ind w:firstLine="0"/>
              <w:jc w:val="center"/>
              <w:rPr>
                <w:sz w:val="18"/>
                <w:szCs w:val="18"/>
              </w:rPr>
            </w:pPr>
            <w:r w:rsidRPr="00D34A4C">
              <w:rPr>
                <w:sz w:val="18"/>
                <w:szCs w:val="18"/>
              </w:rPr>
              <w:t>174,65</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1610B7" w:rsidTr="001A35AE">
        <w:tc>
          <w:tcPr>
            <w:tcW w:w="1242" w:type="dxa"/>
          </w:tcPr>
          <w:p w:rsidR="00DB15F1" w:rsidRPr="00D34A4C" w:rsidRDefault="00DB15F1" w:rsidP="00550B04">
            <w:pPr>
              <w:ind w:firstLine="0"/>
              <w:rPr>
                <w:sz w:val="18"/>
                <w:szCs w:val="18"/>
              </w:rPr>
            </w:pPr>
            <w:r w:rsidRPr="00D34A4C">
              <w:rPr>
                <w:sz w:val="18"/>
                <w:szCs w:val="18"/>
              </w:rPr>
              <w:t>№18 от 12.11.2021г.</w:t>
            </w:r>
          </w:p>
        </w:tc>
        <w:tc>
          <w:tcPr>
            <w:tcW w:w="1843" w:type="dxa"/>
          </w:tcPr>
          <w:p w:rsidR="00DB15F1" w:rsidRPr="00D34A4C" w:rsidRDefault="00DB15F1" w:rsidP="00550B04">
            <w:pPr>
              <w:jc w:val="center"/>
              <w:rPr>
                <w:sz w:val="18"/>
                <w:szCs w:val="18"/>
              </w:rPr>
            </w:pPr>
            <w:r w:rsidRPr="00D34A4C">
              <w:rPr>
                <w:sz w:val="18"/>
                <w:szCs w:val="18"/>
              </w:rPr>
              <w:t>ИП Мендешев А.В.</w:t>
            </w:r>
          </w:p>
        </w:tc>
        <w:tc>
          <w:tcPr>
            <w:tcW w:w="1276" w:type="dxa"/>
          </w:tcPr>
          <w:p w:rsidR="00DB15F1" w:rsidRPr="00D34A4C" w:rsidRDefault="00DB15F1" w:rsidP="00550B04">
            <w:pPr>
              <w:ind w:firstLine="0"/>
              <w:jc w:val="center"/>
              <w:rPr>
                <w:sz w:val="18"/>
                <w:szCs w:val="18"/>
              </w:rPr>
            </w:pPr>
            <w:r w:rsidRPr="00D34A4C">
              <w:rPr>
                <w:sz w:val="18"/>
                <w:szCs w:val="18"/>
              </w:rPr>
              <w:t>57,49</w:t>
            </w:r>
          </w:p>
        </w:tc>
        <w:tc>
          <w:tcPr>
            <w:tcW w:w="850" w:type="dxa"/>
          </w:tcPr>
          <w:p w:rsidR="00DB15F1" w:rsidRPr="00D34A4C" w:rsidRDefault="00DB15F1" w:rsidP="00550B04">
            <w:pPr>
              <w:ind w:firstLine="0"/>
              <w:jc w:val="center"/>
              <w:rPr>
                <w:sz w:val="18"/>
                <w:szCs w:val="18"/>
              </w:rPr>
            </w:pPr>
            <w:r w:rsidRPr="00D34A4C">
              <w:rPr>
                <w:sz w:val="18"/>
                <w:szCs w:val="18"/>
              </w:rPr>
              <w:t>17,25</w:t>
            </w:r>
          </w:p>
          <w:p w:rsidR="00DB15F1" w:rsidRPr="00D34A4C" w:rsidRDefault="00DB15F1" w:rsidP="00550B04">
            <w:pPr>
              <w:jc w:val="center"/>
              <w:rPr>
                <w:sz w:val="18"/>
                <w:szCs w:val="18"/>
              </w:rPr>
            </w:pPr>
          </w:p>
        </w:tc>
        <w:tc>
          <w:tcPr>
            <w:tcW w:w="1418" w:type="dxa"/>
          </w:tcPr>
          <w:p w:rsidR="00DB15F1" w:rsidRPr="00D34A4C" w:rsidRDefault="00DB15F1" w:rsidP="00550B04">
            <w:pPr>
              <w:ind w:firstLine="0"/>
              <w:jc w:val="center"/>
              <w:rPr>
                <w:sz w:val="18"/>
                <w:szCs w:val="18"/>
              </w:rPr>
            </w:pPr>
            <w:r w:rsidRPr="00D34A4C">
              <w:rPr>
                <w:sz w:val="18"/>
                <w:szCs w:val="18"/>
              </w:rPr>
              <w:t>26.11.2021г.</w:t>
            </w: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r w:rsidR="00DB15F1" w:rsidRPr="00341B6B" w:rsidTr="001A35AE">
        <w:tc>
          <w:tcPr>
            <w:tcW w:w="1242" w:type="dxa"/>
          </w:tcPr>
          <w:p w:rsidR="00DB15F1" w:rsidRPr="00D34A4C" w:rsidRDefault="00DB15F1" w:rsidP="00550B04">
            <w:pPr>
              <w:ind w:firstLine="0"/>
              <w:rPr>
                <w:sz w:val="18"/>
                <w:szCs w:val="18"/>
              </w:rPr>
            </w:pPr>
            <w:r w:rsidRPr="00D34A4C">
              <w:rPr>
                <w:sz w:val="18"/>
                <w:szCs w:val="18"/>
              </w:rPr>
              <w:t>Итого</w:t>
            </w:r>
          </w:p>
        </w:tc>
        <w:tc>
          <w:tcPr>
            <w:tcW w:w="1843" w:type="dxa"/>
          </w:tcPr>
          <w:p w:rsidR="00DB15F1" w:rsidRPr="00D34A4C" w:rsidRDefault="00DB15F1" w:rsidP="00550B04">
            <w:pPr>
              <w:jc w:val="center"/>
              <w:rPr>
                <w:sz w:val="18"/>
                <w:szCs w:val="18"/>
              </w:rPr>
            </w:pPr>
          </w:p>
        </w:tc>
        <w:tc>
          <w:tcPr>
            <w:tcW w:w="1276" w:type="dxa"/>
          </w:tcPr>
          <w:p w:rsidR="00DB15F1" w:rsidRPr="00D34A4C" w:rsidRDefault="00DB15F1" w:rsidP="00550B04">
            <w:pPr>
              <w:ind w:firstLine="0"/>
              <w:jc w:val="center"/>
              <w:rPr>
                <w:sz w:val="18"/>
                <w:szCs w:val="18"/>
              </w:rPr>
            </w:pPr>
            <w:r w:rsidRPr="00D34A4C">
              <w:rPr>
                <w:sz w:val="18"/>
                <w:szCs w:val="18"/>
                <w:lang w:val="en-US"/>
              </w:rPr>
              <w:t>8694</w:t>
            </w:r>
            <w:r w:rsidRPr="00D34A4C">
              <w:rPr>
                <w:sz w:val="18"/>
                <w:szCs w:val="18"/>
              </w:rPr>
              <w:t>,00</w:t>
            </w:r>
          </w:p>
        </w:tc>
        <w:tc>
          <w:tcPr>
            <w:tcW w:w="850" w:type="dxa"/>
          </w:tcPr>
          <w:p w:rsidR="00DB15F1" w:rsidRPr="00D34A4C" w:rsidRDefault="00DB15F1" w:rsidP="00550B04">
            <w:pPr>
              <w:ind w:firstLine="0"/>
              <w:jc w:val="center"/>
              <w:rPr>
                <w:sz w:val="18"/>
                <w:szCs w:val="18"/>
              </w:rPr>
            </w:pPr>
            <w:r w:rsidRPr="00D34A4C">
              <w:rPr>
                <w:sz w:val="18"/>
                <w:szCs w:val="18"/>
              </w:rPr>
              <w:t>2608,20</w:t>
            </w:r>
          </w:p>
        </w:tc>
        <w:tc>
          <w:tcPr>
            <w:tcW w:w="1418" w:type="dxa"/>
          </w:tcPr>
          <w:p w:rsidR="00DB15F1" w:rsidRPr="00D34A4C" w:rsidRDefault="00DB15F1" w:rsidP="00550B04">
            <w:pPr>
              <w:jc w:val="center"/>
              <w:rPr>
                <w:sz w:val="18"/>
                <w:szCs w:val="18"/>
              </w:rPr>
            </w:pPr>
          </w:p>
        </w:tc>
        <w:tc>
          <w:tcPr>
            <w:tcW w:w="1417" w:type="dxa"/>
          </w:tcPr>
          <w:p w:rsidR="00DB15F1" w:rsidRPr="00D34A4C" w:rsidRDefault="00DB15F1" w:rsidP="00550B04">
            <w:pPr>
              <w:jc w:val="center"/>
              <w:rPr>
                <w:sz w:val="18"/>
                <w:szCs w:val="18"/>
              </w:rPr>
            </w:pPr>
          </w:p>
        </w:tc>
        <w:tc>
          <w:tcPr>
            <w:tcW w:w="1418" w:type="dxa"/>
          </w:tcPr>
          <w:p w:rsidR="00DB15F1" w:rsidRPr="00D34A4C" w:rsidRDefault="00DB15F1" w:rsidP="00550B04">
            <w:pPr>
              <w:jc w:val="center"/>
              <w:rPr>
                <w:sz w:val="18"/>
                <w:szCs w:val="18"/>
              </w:rPr>
            </w:pPr>
          </w:p>
        </w:tc>
      </w:tr>
    </w:tbl>
    <w:p w:rsidR="00DB15F1" w:rsidRDefault="00DB15F1" w:rsidP="00550B04">
      <w:pPr>
        <w:spacing w:line="276" w:lineRule="auto"/>
        <w:ind w:firstLine="709"/>
        <w:contextualSpacing/>
        <w:rPr>
          <w:szCs w:val="28"/>
        </w:rPr>
      </w:pPr>
      <w:r w:rsidRPr="00BD7F1F">
        <w:rPr>
          <w:szCs w:val="28"/>
        </w:rPr>
        <w:t>Договор</w:t>
      </w:r>
      <w:r>
        <w:rPr>
          <w:szCs w:val="28"/>
        </w:rPr>
        <w:t>ы</w:t>
      </w:r>
      <w:r w:rsidRPr="00BD7F1F">
        <w:rPr>
          <w:szCs w:val="28"/>
        </w:rPr>
        <w:t xml:space="preserve"> подряда </w:t>
      </w:r>
      <w:r>
        <w:rPr>
          <w:szCs w:val="28"/>
        </w:rPr>
        <w:t xml:space="preserve">с </w:t>
      </w:r>
      <w:r w:rsidRPr="00BD7F1F">
        <w:rPr>
          <w:szCs w:val="28"/>
        </w:rPr>
        <w:t>№</w:t>
      </w:r>
      <w:r w:rsidRPr="00BD7F1F">
        <w:rPr>
          <w:color w:val="FF0000"/>
          <w:szCs w:val="28"/>
        </w:rPr>
        <w:t xml:space="preserve"> </w:t>
      </w:r>
      <w:r w:rsidRPr="00BD7F1F">
        <w:rPr>
          <w:szCs w:val="28"/>
        </w:rPr>
        <w:t xml:space="preserve">8 </w:t>
      </w:r>
      <w:r>
        <w:rPr>
          <w:szCs w:val="28"/>
        </w:rPr>
        <w:t xml:space="preserve">по № 18 </w:t>
      </w:r>
      <w:r w:rsidRPr="00BD7F1F">
        <w:rPr>
          <w:szCs w:val="28"/>
        </w:rPr>
        <w:t>от 12.11.2021г. оформлен</w:t>
      </w:r>
      <w:r>
        <w:rPr>
          <w:szCs w:val="28"/>
        </w:rPr>
        <w:t>ы</w:t>
      </w:r>
      <w:r w:rsidRPr="00BD7F1F">
        <w:rPr>
          <w:szCs w:val="28"/>
        </w:rPr>
        <w:t xml:space="preserve">  не корректно, в преамбуле договора  заказчик, в лице директора МБОУ «Кайтанакская ОО</w:t>
      </w:r>
      <w:r>
        <w:rPr>
          <w:szCs w:val="28"/>
        </w:rPr>
        <w:t>Ш» Фёдоровой Надежды Николаевны.</w:t>
      </w:r>
      <w:r w:rsidRPr="00BD7F1F">
        <w:rPr>
          <w:szCs w:val="28"/>
        </w:rPr>
        <w:t xml:space="preserve"> </w:t>
      </w:r>
      <w:r w:rsidRPr="009B5DA0">
        <w:rPr>
          <w:szCs w:val="28"/>
        </w:rPr>
        <w:t>На дату заключения договоров (12.11.2021г.) Фёдорова Н.Н. уволена</w:t>
      </w:r>
      <w:r w:rsidRPr="00BD7F1F">
        <w:rPr>
          <w:szCs w:val="28"/>
        </w:rPr>
        <w:t xml:space="preserve"> </w:t>
      </w:r>
      <w:r>
        <w:rPr>
          <w:szCs w:val="28"/>
        </w:rPr>
        <w:t>по собственному желанию</w:t>
      </w:r>
      <w:r w:rsidRPr="000D516A">
        <w:rPr>
          <w:color w:val="FF0000"/>
          <w:szCs w:val="28"/>
        </w:rPr>
        <w:t xml:space="preserve"> </w:t>
      </w:r>
      <w:r>
        <w:rPr>
          <w:color w:val="FF0000"/>
          <w:szCs w:val="28"/>
        </w:rPr>
        <w:t xml:space="preserve"> </w:t>
      </w:r>
      <w:r w:rsidRPr="00BD7F1F">
        <w:rPr>
          <w:szCs w:val="28"/>
        </w:rPr>
        <w:t>приказ</w:t>
      </w:r>
      <w:r>
        <w:rPr>
          <w:szCs w:val="28"/>
        </w:rPr>
        <w:t>ом</w:t>
      </w:r>
      <w:r w:rsidRPr="00BD7F1F">
        <w:rPr>
          <w:szCs w:val="28"/>
        </w:rPr>
        <w:t xml:space="preserve"> Управления образования администрации МО «Усть-Коксинский р</w:t>
      </w:r>
      <w:r>
        <w:rPr>
          <w:szCs w:val="28"/>
        </w:rPr>
        <w:t xml:space="preserve">айон» № 45-л от 17.09.2021 года. </w:t>
      </w:r>
    </w:p>
    <w:p w:rsidR="00DB15F1" w:rsidRDefault="00DB15F1" w:rsidP="00550B04">
      <w:pPr>
        <w:spacing w:line="276" w:lineRule="auto"/>
        <w:ind w:firstLine="709"/>
        <w:contextualSpacing/>
        <w:rPr>
          <w:szCs w:val="28"/>
        </w:rPr>
      </w:pPr>
      <w:proofErr w:type="gramStart"/>
      <w:r>
        <w:rPr>
          <w:szCs w:val="28"/>
        </w:rPr>
        <w:t>П</w:t>
      </w:r>
      <w:r w:rsidRPr="00BD7F1F">
        <w:rPr>
          <w:szCs w:val="28"/>
        </w:rPr>
        <w:t>риказом Управления образования администрации МО «Усть-Коксинский район»  № 46-л от 04.10.2021 года назначена исполняющим обязанности директора МБОУ «Кайтанакская ООШ»</w:t>
      </w:r>
      <w:r>
        <w:rPr>
          <w:szCs w:val="28"/>
        </w:rPr>
        <w:t xml:space="preserve"> Сапронова Е.И</w:t>
      </w:r>
      <w:r w:rsidRPr="00BD7F1F">
        <w:rPr>
          <w:szCs w:val="28"/>
        </w:rPr>
        <w:t>.</w:t>
      </w:r>
      <w:proofErr w:type="gramEnd"/>
    </w:p>
    <w:p w:rsidR="00DB15F1" w:rsidRDefault="00DB15F1" w:rsidP="00550B04">
      <w:pPr>
        <w:spacing w:line="276" w:lineRule="auto"/>
        <w:ind w:firstLine="709"/>
        <w:contextualSpacing/>
        <w:rPr>
          <w:szCs w:val="28"/>
        </w:rPr>
      </w:pPr>
      <w:r>
        <w:rPr>
          <w:szCs w:val="28"/>
        </w:rPr>
        <w:t>МБОУ «Кайтанакская ООШ», как з</w:t>
      </w:r>
      <w:r w:rsidRPr="00BD7F1F">
        <w:rPr>
          <w:szCs w:val="28"/>
        </w:rPr>
        <w:t xml:space="preserve">аказчик был обязан осуществлять закупку с применением способов определения поставщиков в виде конкурса или аукциона. Применение же в качестве </w:t>
      </w:r>
      <w:proofErr w:type="gramStart"/>
      <w:r w:rsidRPr="00BD7F1F">
        <w:rPr>
          <w:szCs w:val="28"/>
        </w:rPr>
        <w:t>способа определения поставщика размещения заказа</w:t>
      </w:r>
      <w:proofErr w:type="gramEnd"/>
      <w:r w:rsidRPr="00BD7F1F">
        <w:rPr>
          <w:szCs w:val="28"/>
        </w:rPr>
        <w:t xml:space="preserve"> у единственного поставщика является нарушением </w:t>
      </w:r>
      <w:hyperlink r:id="rId14" w:history="1">
        <w:r w:rsidRPr="00BD7F1F">
          <w:rPr>
            <w:color w:val="0000FF"/>
            <w:szCs w:val="28"/>
          </w:rPr>
          <w:t>Закона</w:t>
        </w:r>
      </w:hyperlink>
      <w:r w:rsidRPr="00BD7F1F">
        <w:rPr>
          <w:szCs w:val="28"/>
        </w:rPr>
        <w:t xml:space="preserve"> N 44-ФЗ.</w:t>
      </w:r>
    </w:p>
    <w:p w:rsidR="00DB15F1" w:rsidRDefault="00DB15F1" w:rsidP="00550B04">
      <w:pPr>
        <w:spacing w:line="276" w:lineRule="auto"/>
        <w:ind w:firstLine="709"/>
        <w:contextualSpacing/>
        <w:rPr>
          <w:szCs w:val="28"/>
        </w:rPr>
      </w:pPr>
      <w:r w:rsidRPr="00BD7F1F">
        <w:rPr>
          <w:szCs w:val="28"/>
        </w:rPr>
        <w:t xml:space="preserve">Как следует из </w:t>
      </w:r>
      <w:hyperlink r:id="rId15" w:history="1">
        <w:r w:rsidRPr="00BD7F1F">
          <w:rPr>
            <w:color w:val="0000FF"/>
            <w:szCs w:val="28"/>
          </w:rPr>
          <w:t>ч. 1 ст. 107</w:t>
        </w:r>
      </w:hyperlink>
      <w:r w:rsidRPr="00BD7F1F">
        <w:rPr>
          <w:szCs w:val="28"/>
        </w:rPr>
        <w:t xml:space="preserve"> Закона N 44-ФЗ, лица, виновные в нарушении законодательства Российской Федерации и иных нормативных правовых актов о контрактной системе в сфере закупок, </w:t>
      </w:r>
      <w:proofErr w:type="gramStart"/>
      <w:r w:rsidRPr="00BD7F1F">
        <w:rPr>
          <w:szCs w:val="28"/>
        </w:rPr>
        <w:t>несут</w:t>
      </w:r>
      <w:proofErr w:type="gramEnd"/>
      <w:r w:rsidRPr="00BD7F1F">
        <w:rPr>
          <w:szCs w:val="28"/>
        </w:rPr>
        <w:t xml:space="preserve"> в том числе административную ответственность в соответствии с законодательством Российской Федерации.</w:t>
      </w:r>
    </w:p>
    <w:p w:rsidR="00DB15F1" w:rsidRDefault="00DB15F1" w:rsidP="00550B04">
      <w:pPr>
        <w:spacing w:line="276" w:lineRule="auto"/>
        <w:ind w:firstLine="709"/>
        <w:contextualSpacing/>
        <w:rPr>
          <w:szCs w:val="28"/>
        </w:rPr>
      </w:pPr>
      <w:proofErr w:type="gramStart"/>
      <w:r w:rsidRPr="00BD7F1F">
        <w:rPr>
          <w:szCs w:val="28"/>
        </w:rPr>
        <w:t xml:space="preserve">На основании </w:t>
      </w:r>
      <w:hyperlink r:id="rId16" w:history="1">
        <w:r w:rsidRPr="00BD7F1F">
          <w:rPr>
            <w:color w:val="0000FF"/>
            <w:szCs w:val="28"/>
          </w:rPr>
          <w:t>ч. 2 ст. 7.29</w:t>
        </w:r>
      </w:hyperlink>
      <w:r w:rsidRPr="00BD7F1F">
        <w:rPr>
          <w:szCs w:val="28"/>
        </w:rPr>
        <w:t xml:space="preserve"> Кодекса РФ об административных правонарушениях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w:t>
      </w:r>
      <w:proofErr w:type="gramEnd"/>
      <w:r w:rsidRPr="00BD7F1F">
        <w:rPr>
          <w:szCs w:val="28"/>
        </w:rPr>
        <w:t xml:space="preserve"> путем проведения конкурса или аукциона, влечет наложение административного штрафа на должностных лиц в размере пятидесяти тысяч рублей.</w:t>
      </w:r>
    </w:p>
    <w:p w:rsidR="00DB15F1" w:rsidRDefault="00DB15F1" w:rsidP="00550B04">
      <w:pPr>
        <w:spacing w:line="276" w:lineRule="auto"/>
        <w:ind w:firstLine="709"/>
        <w:contextualSpacing/>
        <w:rPr>
          <w:szCs w:val="28"/>
        </w:rPr>
      </w:pPr>
      <w:proofErr w:type="gramStart"/>
      <w:r w:rsidRPr="00BD7F1F">
        <w:rPr>
          <w:szCs w:val="28"/>
        </w:rPr>
        <w:lastRenderedPageBreak/>
        <w:t>10.02.2022 года было вынесено Постановление о назначении административного наказания по делу № 004/04/7.29-32/2022 об административном правонарушении управление Федеральной антимонопольной службой по Республике Алтай, при рассмотрении постановления прокуратуры Усть-Коксинского района о возбуждении производства об административном правонарушении от 20.01.2022 г и материалов дела, возбужденного по части 2 статьи 7.29 Кодекса Российской Федерации об административных правонарушениях в отношении должностного лица</w:t>
      </w:r>
      <w:proofErr w:type="gramEnd"/>
      <w:r w:rsidRPr="00BD7F1F">
        <w:rPr>
          <w:szCs w:val="28"/>
        </w:rPr>
        <w:t xml:space="preserve"> заказчика, на д</w:t>
      </w:r>
      <w:r>
        <w:rPr>
          <w:szCs w:val="28"/>
        </w:rPr>
        <w:t>а</w:t>
      </w:r>
      <w:r w:rsidRPr="00BD7F1F">
        <w:rPr>
          <w:szCs w:val="28"/>
        </w:rPr>
        <w:t>ту совершения правонарушения директора МБОУ «Кайтанакская ООШ» Фёдор</w:t>
      </w:r>
      <w:r>
        <w:rPr>
          <w:szCs w:val="28"/>
        </w:rPr>
        <w:t>о</w:t>
      </w:r>
      <w:r w:rsidRPr="00BD7F1F">
        <w:rPr>
          <w:szCs w:val="28"/>
        </w:rPr>
        <w:t>вой Н.Н.</w:t>
      </w:r>
    </w:p>
    <w:p w:rsidR="00DB15F1" w:rsidRDefault="001A35AE" w:rsidP="00550B04">
      <w:pPr>
        <w:pStyle w:val="Default"/>
        <w:tabs>
          <w:tab w:val="left" w:pos="567"/>
          <w:tab w:val="left" w:pos="1701"/>
        </w:tabs>
        <w:spacing w:line="276" w:lineRule="auto"/>
        <w:ind w:firstLine="709"/>
        <w:jc w:val="both"/>
        <w:rPr>
          <w:bCs/>
          <w:color w:val="auto"/>
          <w:sz w:val="28"/>
          <w:szCs w:val="28"/>
        </w:rPr>
      </w:pPr>
      <w:r>
        <w:rPr>
          <w:bCs/>
          <w:color w:val="auto"/>
          <w:sz w:val="28"/>
          <w:szCs w:val="28"/>
        </w:rPr>
        <w:t xml:space="preserve">При анализе </w:t>
      </w:r>
      <w:r w:rsidR="00DB15F1" w:rsidRPr="001A35AE">
        <w:rPr>
          <w:bCs/>
          <w:color w:val="auto"/>
          <w:sz w:val="28"/>
          <w:szCs w:val="28"/>
        </w:rPr>
        <w:t xml:space="preserve"> штатных расписаний, соответствие фактической структуры и численности работников Учреждения утвержденному штату</w:t>
      </w:r>
      <w:r>
        <w:rPr>
          <w:bCs/>
          <w:color w:val="auto"/>
          <w:sz w:val="28"/>
          <w:szCs w:val="28"/>
        </w:rPr>
        <w:t xml:space="preserve"> установлено следующее:</w:t>
      </w:r>
    </w:p>
    <w:p w:rsidR="00DB15F1" w:rsidRDefault="001A35AE" w:rsidP="00550B04">
      <w:pPr>
        <w:pStyle w:val="Default"/>
        <w:tabs>
          <w:tab w:val="left" w:pos="567"/>
          <w:tab w:val="left" w:pos="1701"/>
        </w:tabs>
        <w:spacing w:line="276" w:lineRule="auto"/>
        <w:ind w:firstLine="709"/>
        <w:jc w:val="both"/>
        <w:rPr>
          <w:bCs/>
          <w:color w:val="auto"/>
          <w:sz w:val="28"/>
          <w:szCs w:val="28"/>
        </w:rPr>
      </w:pPr>
      <w:r>
        <w:rPr>
          <w:sz w:val="28"/>
          <w:szCs w:val="28"/>
        </w:rPr>
        <w:t xml:space="preserve">- </w:t>
      </w:r>
      <w:r w:rsidRPr="00F71AE4">
        <w:rPr>
          <w:sz w:val="28"/>
          <w:szCs w:val="28"/>
        </w:rPr>
        <w:t>в проверяемом периоде в Учреждении использовалась унифицируемая форма (N Т-3) штатного расписания,  утвержденная Постановлением Госкомстата России от 05.01.2004 N 1 "Об утверждении унифицированных форм первичной учетной документации по учету труда и его оплаты" (далее - Постановление N 1, Постановление Госкомстата).</w:t>
      </w:r>
    </w:p>
    <w:p w:rsidR="001A35AE" w:rsidRPr="00F71AE4" w:rsidRDefault="001A35AE" w:rsidP="00550B04">
      <w:pPr>
        <w:spacing w:line="276" w:lineRule="auto"/>
        <w:ind w:firstLine="709"/>
        <w:rPr>
          <w:szCs w:val="28"/>
        </w:rPr>
      </w:pPr>
      <w:proofErr w:type="gramStart"/>
      <w:r w:rsidRPr="00F71AE4">
        <w:rPr>
          <w:szCs w:val="28"/>
        </w:rPr>
        <w:t>Проведение анализа правильности расчетов по должности учитель, в том числе: количества часов в неделю, объема педагогической нагрузки, оклада (ставки заработной платы с учетом категории), заработной платы в месяц не возможно из-за некорректно составленных расчетной ведомости и тарификационного списка.</w:t>
      </w:r>
      <w:proofErr w:type="gramEnd"/>
    </w:p>
    <w:p w:rsidR="001A35AE" w:rsidRPr="00F71AE4" w:rsidRDefault="001A35AE" w:rsidP="00550B04">
      <w:pPr>
        <w:spacing w:line="276" w:lineRule="auto"/>
        <w:ind w:firstLine="709"/>
        <w:rPr>
          <w:szCs w:val="28"/>
          <w:shd w:val="clear" w:color="auto" w:fill="FFFFFF"/>
        </w:rPr>
      </w:pPr>
      <w:r w:rsidRPr="00F71AE4">
        <w:rPr>
          <w:szCs w:val="28"/>
          <w:shd w:val="clear" w:color="auto" w:fill="FFFFFF"/>
        </w:rPr>
        <w:t>В проверяемом периоде установлены факты предоставления</w:t>
      </w:r>
      <w:r w:rsidRPr="00F71AE4">
        <w:rPr>
          <w:szCs w:val="28"/>
        </w:rPr>
        <w:t xml:space="preserve"> </w:t>
      </w:r>
      <w:r w:rsidRPr="00F71AE4">
        <w:rPr>
          <w:szCs w:val="28"/>
          <w:shd w:val="clear" w:color="auto" w:fill="FFFFFF"/>
        </w:rPr>
        <w:t xml:space="preserve"> недостоверных сведений о фактически отработанном времени:</w:t>
      </w:r>
    </w:p>
    <w:p w:rsidR="001A35AE" w:rsidRPr="00F71AE4" w:rsidRDefault="001A35AE" w:rsidP="00550B04">
      <w:pPr>
        <w:spacing w:line="276" w:lineRule="auto"/>
        <w:ind w:firstLine="709"/>
        <w:rPr>
          <w:szCs w:val="28"/>
        </w:rPr>
      </w:pPr>
      <w:r w:rsidRPr="00F71AE4">
        <w:rPr>
          <w:szCs w:val="28"/>
          <w:shd w:val="clear" w:color="auto" w:fill="FFFFFF"/>
        </w:rPr>
        <w:t xml:space="preserve"> - в «</w:t>
      </w:r>
      <w:r w:rsidRPr="00F71AE4">
        <w:rPr>
          <w:color w:val="464C55"/>
          <w:szCs w:val="28"/>
          <w:shd w:val="clear" w:color="auto" w:fill="FFFFFF"/>
        </w:rPr>
        <w:t>Табел</w:t>
      </w:r>
      <w:r>
        <w:rPr>
          <w:color w:val="464C55"/>
          <w:szCs w:val="28"/>
          <w:shd w:val="clear" w:color="auto" w:fill="FFFFFF"/>
        </w:rPr>
        <w:t>е</w:t>
      </w:r>
      <w:r w:rsidRPr="00F71AE4">
        <w:rPr>
          <w:color w:val="464C55"/>
          <w:szCs w:val="28"/>
          <w:shd w:val="clear" w:color="auto" w:fill="FFFFFF"/>
        </w:rPr>
        <w:t xml:space="preserve"> учета рабочего времени и расчета оплаты труда»</w:t>
      </w:r>
      <w:r w:rsidRPr="00F71AE4">
        <w:rPr>
          <w:szCs w:val="28"/>
          <w:shd w:val="clear" w:color="auto" w:fill="FFFFFF"/>
        </w:rPr>
        <w:t xml:space="preserve"> </w:t>
      </w:r>
      <w:r>
        <w:rPr>
          <w:szCs w:val="28"/>
          <w:shd w:val="clear" w:color="auto" w:fill="FFFFFF"/>
        </w:rPr>
        <w:t xml:space="preserve">форма </w:t>
      </w:r>
      <w:r w:rsidRPr="00F71AE4">
        <w:rPr>
          <w:szCs w:val="28"/>
          <w:shd w:val="clear" w:color="auto" w:fill="FFFFFF"/>
        </w:rPr>
        <w:t xml:space="preserve">Т-12 б/н от 30.09.2021 года  МБОУ  </w:t>
      </w:r>
      <w:r w:rsidRPr="00F71AE4">
        <w:rPr>
          <w:szCs w:val="28"/>
        </w:rPr>
        <w:t xml:space="preserve">«Кайтанакская ООШ» не </w:t>
      </w:r>
      <w:proofErr w:type="gramStart"/>
      <w:r w:rsidRPr="00F71AE4">
        <w:rPr>
          <w:szCs w:val="28"/>
        </w:rPr>
        <w:t>отражено</w:t>
      </w:r>
      <w:proofErr w:type="gramEnd"/>
      <w:r w:rsidRPr="00F71AE4">
        <w:rPr>
          <w:szCs w:val="28"/>
        </w:rPr>
        <w:t xml:space="preserve"> за какой период </w:t>
      </w:r>
      <w:r>
        <w:rPr>
          <w:szCs w:val="28"/>
        </w:rPr>
        <w:t xml:space="preserve">он </w:t>
      </w:r>
      <w:r w:rsidRPr="00F71AE4">
        <w:rPr>
          <w:szCs w:val="28"/>
        </w:rPr>
        <w:t>сформирован; сотрудникам находящихся в очередном отпуске и  по временной нетрудоспособности в выходные дни проставляется буквенный код «В»;</w:t>
      </w:r>
    </w:p>
    <w:p w:rsidR="001A35AE" w:rsidRPr="00F71AE4" w:rsidRDefault="001A35AE" w:rsidP="00550B04">
      <w:pPr>
        <w:spacing w:line="276" w:lineRule="auto"/>
        <w:ind w:firstLine="709"/>
        <w:rPr>
          <w:color w:val="000000"/>
          <w:szCs w:val="28"/>
          <w:shd w:val="clear" w:color="auto" w:fill="FFFFFF"/>
        </w:rPr>
      </w:pPr>
      <w:r w:rsidRPr="00F71AE4">
        <w:rPr>
          <w:szCs w:val="28"/>
        </w:rPr>
        <w:t xml:space="preserve">- имеют место исправления </w:t>
      </w:r>
      <w:r w:rsidRPr="00F71AE4">
        <w:rPr>
          <w:color w:val="000000"/>
          <w:szCs w:val="28"/>
          <w:shd w:val="clear" w:color="auto" w:fill="FFFFFF"/>
        </w:rPr>
        <w:t xml:space="preserve">в табеле учета рабочего времени, но нет надписи «Исправлено» и даты, когда внесено изменение, а также новая запись не заверена подписями лиц, ответственных за ведение этого документа. При этом исправления должны быть аккуратными, читаемые, т.е. закрашивание не допускается. Исправления допускается делать ручкой. Кроме того, исправления можно внести, составив к основному табелю </w:t>
      </w:r>
      <w:proofErr w:type="gramStart"/>
      <w:r w:rsidRPr="00F71AE4">
        <w:rPr>
          <w:color w:val="000000"/>
          <w:szCs w:val="28"/>
          <w:shd w:val="clear" w:color="auto" w:fill="FFFFFF"/>
        </w:rPr>
        <w:t>корректирующий</w:t>
      </w:r>
      <w:proofErr w:type="gramEnd"/>
      <w:r w:rsidRPr="00F71AE4">
        <w:rPr>
          <w:color w:val="000000"/>
          <w:szCs w:val="28"/>
          <w:shd w:val="clear" w:color="auto" w:fill="FFFFFF"/>
        </w:rPr>
        <w:t xml:space="preserve"> для конкретного работника. Его также должны подписать </w:t>
      </w:r>
      <w:r w:rsidRPr="00F71AE4">
        <w:rPr>
          <w:color w:val="000000"/>
          <w:szCs w:val="28"/>
          <w:shd w:val="clear" w:color="auto" w:fill="FFFFFF"/>
        </w:rPr>
        <w:lastRenderedPageBreak/>
        <w:t>ответственные сотрудники. После чего корректирующий табель следует приложить к основному.</w:t>
      </w:r>
    </w:p>
    <w:p w:rsidR="001A35AE" w:rsidRPr="00F71AE4" w:rsidRDefault="001A35AE" w:rsidP="00550B04">
      <w:pPr>
        <w:spacing w:line="276" w:lineRule="auto"/>
        <w:ind w:firstLine="709"/>
        <w:rPr>
          <w:szCs w:val="28"/>
        </w:rPr>
      </w:pPr>
      <w:r w:rsidRPr="00F71AE4">
        <w:rPr>
          <w:color w:val="000000"/>
          <w:szCs w:val="28"/>
          <w:shd w:val="clear" w:color="auto" w:fill="FFFFFF"/>
        </w:rPr>
        <w:t xml:space="preserve">В нарушении норм ч.2 ст.123 ТК РФ в приказе на </w:t>
      </w:r>
      <w:r w:rsidRPr="00F71AE4">
        <w:rPr>
          <w:bCs/>
          <w:szCs w:val="28"/>
        </w:rPr>
        <w:t xml:space="preserve">предоставление ежегодного отпуска работникам не указан </w:t>
      </w:r>
      <w:r w:rsidRPr="00F71AE4">
        <w:rPr>
          <w:szCs w:val="28"/>
        </w:rPr>
        <w:t>табельный номер, период работы, за который предоставляется отпуск. Периодом работы является рабочий год.</w:t>
      </w:r>
    </w:p>
    <w:p w:rsidR="003808E5" w:rsidRDefault="003808E5" w:rsidP="00550B04">
      <w:pPr>
        <w:tabs>
          <w:tab w:val="left" w:pos="993"/>
        </w:tabs>
        <w:autoSpaceDE w:val="0"/>
        <w:autoSpaceDN w:val="0"/>
        <w:adjustRightInd w:val="0"/>
        <w:spacing w:line="276" w:lineRule="auto"/>
        <w:ind w:firstLine="709"/>
        <w:rPr>
          <w:rFonts w:eastAsiaTheme="minorHAnsi"/>
          <w:szCs w:val="28"/>
        </w:rPr>
      </w:pPr>
      <w:r>
        <w:rPr>
          <w:rFonts w:eastAsiaTheme="minorHAnsi"/>
          <w:szCs w:val="28"/>
        </w:rPr>
        <w:t xml:space="preserve">По итогам контрольного мероприятия </w:t>
      </w:r>
      <w:r w:rsidR="001A35AE">
        <w:rPr>
          <w:rFonts w:eastAsiaTheme="minorHAnsi"/>
          <w:szCs w:val="28"/>
        </w:rPr>
        <w:t xml:space="preserve">и.о директора «МБОУ «Кайтанакская ООШ» </w:t>
      </w:r>
      <w:r>
        <w:rPr>
          <w:rFonts w:eastAsiaTheme="minorHAnsi"/>
          <w:szCs w:val="28"/>
        </w:rPr>
        <w:t>выписано представление с рекомендациями устранить и не допускать в дальнейшем выявленных нарушений и недостатков.</w:t>
      </w:r>
    </w:p>
    <w:p w:rsidR="00950F80" w:rsidRPr="00950F80" w:rsidRDefault="00950F80" w:rsidP="00950F80">
      <w:pPr>
        <w:pStyle w:val="ab"/>
        <w:tabs>
          <w:tab w:val="left" w:pos="567"/>
          <w:tab w:val="left" w:pos="1134"/>
        </w:tabs>
        <w:autoSpaceDE w:val="0"/>
        <w:autoSpaceDN w:val="0"/>
        <w:adjustRightInd w:val="0"/>
        <w:spacing w:after="0"/>
        <w:ind w:left="0" w:firstLine="709"/>
        <w:jc w:val="both"/>
        <w:rPr>
          <w:rFonts w:ascii="Times New Roman" w:eastAsiaTheme="minorHAnsi" w:hAnsi="Times New Roman"/>
          <w:sz w:val="28"/>
          <w:szCs w:val="28"/>
        </w:rPr>
      </w:pPr>
    </w:p>
    <w:p w:rsidR="00950F80" w:rsidRDefault="00950F80" w:rsidP="00FD093B">
      <w:pPr>
        <w:spacing w:line="276" w:lineRule="auto"/>
        <w:ind w:firstLine="709"/>
        <w:rPr>
          <w:szCs w:val="28"/>
          <w:shd w:val="clear" w:color="auto" w:fill="FFFFFF"/>
        </w:rPr>
      </w:pPr>
    </w:p>
    <w:p w:rsidR="00F85883" w:rsidRPr="009644A8" w:rsidRDefault="00F85883" w:rsidP="00FD093B">
      <w:pPr>
        <w:spacing w:line="276" w:lineRule="auto"/>
        <w:ind w:firstLine="709"/>
        <w:rPr>
          <w:szCs w:val="28"/>
          <w:shd w:val="clear" w:color="auto" w:fill="FFFFFF"/>
        </w:rPr>
      </w:pPr>
    </w:p>
    <w:sectPr w:rsidR="00F85883" w:rsidRPr="009644A8" w:rsidSect="00802555">
      <w:foot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4C" w:rsidRDefault="00E21E4C" w:rsidP="00802555">
      <w:r>
        <w:separator/>
      </w:r>
    </w:p>
  </w:endnote>
  <w:endnote w:type="continuationSeparator" w:id="0">
    <w:p w:rsidR="00E21E4C" w:rsidRDefault="00E21E4C" w:rsidP="008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63728"/>
      <w:docPartObj>
        <w:docPartGallery w:val="Page Numbers (Bottom of Page)"/>
        <w:docPartUnique/>
      </w:docPartObj>
    </w:sdtPr>
    <w:sdtEndPr/>
    <w:sdtContent>
      <w:p w:rsidR="001A35AE" w:rsidRDefault="00E21E4C">
        <w:pPr>
          <w:pStyle w:val="ad"/>
          <w:jc w:val="right"/>
        </w:pPr>
        <w:r>
          <w:fldChar w:fldCharType="begin"/>
        </w:r>
        <w:r>
          <w:instrText>PAGE   \* MERGEFORMAT</w:instrText>
        </w:r>
        <w:r>
          <w:fldChar w:fldCharType="separate"/>
        </w:r>
        <w:r w:rsidR="00EA7291">
          <w:rPr>
            <w:noProof/>
          </w:rPr>
          <w:t>2</w:t>
        </w:r>
        <w:r>
          <w:rPr>
            <w:noProof/>
          </w:rPr>
          <w:fldChar w:fldCharType="end"/>
        </w:r>
      </w:p>
    </w:sdtContent>
  </w:sdt>
  <w:p w:rsidR="001A35AE" w:rsidRDefault="001A35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4C" w:rsidRDefault="00E21E4C" w:rsidP="00802555">
      <w:r>
        <w:separator/>
      </w:r>
    </w:p>
  </w:footnote>
  <w:footnote w:type="continuationSeparator" w:id="0">
    <w:p w:rsidR="00E21E4C" w:rsidRDefault="00E21E4C" w:rsidP="00802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1152219D"/>
    <w:multiLevelType w:val="hybridMultilevel"/>
    <w:tmpl w:val="E8B8788C"/>
    <w:lvl w:ilvl="0" w:tplc="98BC05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4030A0"/>
    <w:multiLevelType w:val="multilevel"/>
    <w:tmpl w:val="4B881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9087206"/>
    <w:multiLevelType w:val="hybridMultilevel"/>
    <w:tmpl w:val="85E2B0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5D259C"/>
    <w:multiLevelType w:val="hybridMultilevel"/>
    <w:tmpl w:val="E7A665CE"/>
    <w:lvl w:ilvl="0" w:tplc="21A4DC7E">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21F30D7F"/>
    <w:multiLevelType w:val="hybridMultilevel"/>
    <w:tmpl w:val="3EDCD198"/>
    <w:lvl w:ilvl="0" w:tplc="2318D0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8D1E29"/>
    <w:multiLevelType w:val="hybridMultilevel"/>
    <w:tmpl w:val="9B1AC6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CA401C"/>
    <w:multiLevelType w:val="hybridMultilevel"/>
    <w:tmpl w:val="4A0650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2E10AC"/>
    <w:multiLevelType w:val="hybridMultilevel"/>
    <w:tmpl w:val="9A46DC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881725"/>
    <w:multiLevelType w:val="hybridMultilevel"/>
    <w:tmpl w:val="364EA57A"/>
    <w:lvl w:ilvl="0" w:tplc="B41AC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504D00"/>
    <w:multiLevelType w:val="hybridMultilevel"/>
    <w:tmpl w:val="65A4D5FC"/>
    <w:lvl w:ilvl="0" w:tplc="EAEAAD72">
      <w:start w:val="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4CFE6095"/>
    <w:multiLevelType w:val="hybridMultilevel"/>
    <w:tmpl w:val="4FE0A130"/>
    <w:lvl w:ilvl="0" w:tplc="1D6C0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CB30F3"/>
    <w:multiLevelType w:val="hybridMultilevel"/>
    <w:tmpl w:val="293AE2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D95B5F"/>
    <w:multiLevelType w:val="hybridMultilevel"/>
    <w:tmpl w:val="2B26B7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830219"/>
    <w:multiLevelType w:val="hybridMultilevel"/>
    <w:tmpl w:val="883607FC"/>
    <w:lvl w:ilvl="0" w:tplc="97BA4648">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15191"/>
    <w:multiLevelType w:val="hybridMultilevel"/>
    <w:tmpl w:val="6CAA16DA"/>
    <w:lvl w:ilvl="0" w:tplc="27D68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8"/>
  </w:num>
  <w:num w:numId="8">
    <w:abstractNumId w:val="1"/>
  </w:num>
  <w:num w:numId="9">
    <w:abstractNumId w:val="14"/>
  </w:num>
  <w:num w:numId="10">
    <w:abstractNumId w:val="9"/>
  </w:num>
  <w:num w:numId="11">
    <w:abstractNumId w:val="10"/>
  </w:num>
  <w:num w:numId="12">
    <w:abstractNumId w:val="11"/>
  </w:num>
  <w:num w:numId="13">
    <w:abstractNumId w:val="15"/>
  </w:num>
  <w:num w:numId="14">
    <w:abstractNumId w:val="6"/>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96"/>
    <w:rsid w:val="00001AD1"/>
    <w:rsid w:val="0000358B"/>
    <w:rsid w:val="000136E2"/>
    <w:rsid w:val="00014677"/>
    <w:rsid w:val="00015414"/>
    <w:rsid w:val="0002013C"/>
    <w:rsid w:val="00022FD5"/>
    <w:rsid w:val="00023D62"/>
    <w:rsid w:val="00024D59"/>
    <w:rsid w:val="00026402"/>
    <w:rsid w:val="00031BB7"/>
    <w:rsid w:val="00037955"/>
    <w:rsid w:val="00041263"/>
    <w:rsid w:val="00045158"/>
    <w:rsid w:val="00045371"/>
    <w:rsid w:val="000467CB"/>
    <w:rsid w:val="000475FE"/>
    <w:rsid w:val="000503DA"/>
    <w:rsid w:val="00051461"/>
    <w:rsid w:val="00052BB6"/>
    <w:rsid w:val="00062986"/>
    <w:rsid w:val="00063FD6"/>
    <w:rsid w:val="00066CC2"/>
    <w:rsid w:val="00071D3D"/>
    <w:rsid w:val="000739FF"/>
    <w:rsid w:val="00076917"/>
    <w:rsid w:val="00076B16"/>
    <w:rsid w:val="00084CF3"/>
    <w:rsid w:val="00090CDC"/>
    <w:rsid w:val="000956D2"/>
    <w:rsid w:val="000961BA"/>
    <w:rsid w:val="000A1096"/>
    <w:rsid w:val="000A1A6D"/>
    <w:rsid w:val="000A34F9"/>
    <w:rsid w:val="000A78DF"/>
    <w:rsid w:val="000B0211"/>
    <w:rsid w:val="000B2CC0"/>
    <w:rsid w:val="000B4E09"/>
    <w:rsid w:val="000C0CFF"/>
    <w:rsid w:val="000C7377"/>
    <w:rsid w:val="000D02ED"/>
    <w:rsid w:val="000D06AB"/>
    <w:rsid w:val="000D3962"/>
    <w:rsid w:val="000D4960"/>
    <w:rsid w:val="000E081C"/>
    <w:rsid w:val="000E1BCB"/>
    <w:rsid w:val="000E48CE"/>
    <w:rsid w:val="000E54A8"/>
    <w:rsid w:val="000F1561"/>
    <w:rsid w:val="001048E1"/>
    <w:rsid w:val="00105EE9"/>
    <w:rsid w:val="00111190"/>
    <w:rsid w:val="001122F2"/>
    <w:rsid w:val="00114889"/>
    <w:rsid w:val="00114E51"/>
    <w:rsid w:val="0012069D"/>
    <w:rsid w:val="00121260"/>
    <w:rsid w:val="0013000E"/>
    <w:rsid w:val="001377CB"/>
    <w:rsid w:val="00141C5E"/>
    <w:rsid w:val="00141EE9"/>
    <w:rsid w:val="001447F4"/>
    <w:rsid w:val="00144C9F"/>
    <w:rsid w:val="0014641F"/>
    <w:rsid w:val="00147275"/>
    <w:rsid w:val="00155CF8"/>
    <w:rsid w:val="0016245B"/>
    <w:rsid w:val="0016414B"/>
    <w:rsid w:val="0016579B"/>
    <w:rsid w:val="00172ACE"/>
    <w:rsid w:val="00175FF7"/>
    <w:rsid w:val="00176F1E"/>
    <w:rsid w:val="00180C01"/>
    <w:rsid w:val="00186687"/>
    <w:rsid w:val="0018735B"/>
    <w:rsid w:val="00190D87"/>
    <w:rsid w:val="0019714B"/>
    <w:rsid w:val="001A35AE"/>
    <w:rsid w:val="001A3E6B"/>
    <w:rsid w:val="001A6A37"/>
    <w:rsid w:val="001B0060"/>
    <w:rsid w:val="001C45A5"/>
    <w:rsid w:val="001D39F7"/>
    <w:rsid w:val="001D78A6"/>
    <w:rsid w:val="001E0B35"/>
    <w:rsid w:val="001E5C9C"/>
    <w:rsid w:val="001F0019"/>
    <w:rsid w:val="00201EE3"/>
    <w:rsid w:val="002056E5"/>
    <w:rsid w:val="00206561"/>
    <w:rsid w:val="0020760C"/>
    <w:rsid w:val="002076B5"/>
    <w:rsid w:val="0020774A"/>
    <w:rsid w:val="00210F23"/>
    <w:rsid w:val="00215FC8"/>
    <w:rsid w:val="0022096F"/>
    <w:rsid w:val="00221087"/>
    <w:rsid w:val="002215F0"/>
    <w:rsid w:val="002248EF"/>
    <w:rsid w:val="002259DE"/>
    <w:rsid w:val="00227B26"/>
    <w:rsid w:val="00230DE2"/>
    <w:rsid w:val="00231F31"/>
    <w:rsid w:val="0023286F"/>
    <w:rsid w:val="00236656"/>
    <w:rsid w:val="002526E4"/>
    <w:rsid w:val="00255AE4"/>
    <w:rsid w:val="00255B6B"/>
    <w:rsid w:val="00255D7D"/>
    <w:rsid w:val="002574CD"/>
    <w:rsid w:val="00257A65"/>
    <w:rsid w:val="0026222E"/>
    <w:rsid w:val="00265825"/>
    <w:rsid w:val="00270C5A"/>
    <w:rsid w:val="002738F0"/>
    <w:rsid w:val="002766F1"/>
    <w:rsid w:val="00276EF1"/>
    <w:rsid w:val="00280707"/>
    <w:rsid w:val="00283A19"/>
    <w:rsid w:val="002860F3"/>
    <w:rsid w:val="00287842"/>
    <w:rsid w:val="0028791C"/>
    <w:rsid w:val="00291E87"/>
    <w:rsid w:val="002A3E6E"/>
    <w:rsid w:val="002A43E9"/>
    <w:rsid w:val="002A513E"/>
    <w:rsid w:val="002B34DF"/>
    <w:rsid w:val="002B6950"/>
    <w:rsid w:val="002C2562"/>
    <w:rsid w:val="002C40A0"/>
    <w:rsid w:val="002C4AB6"/>
    <w:rsid w:val="002C72E7"/>
    <w:rsid w:val="002D05A6"/>
    <w:rsid w:val="002D0880"/>
    <w:rsid w:val="002D18BD"/>
    <w:rsid w:val="002D32F8"/>
    <w:rsid w:val="002D436D"/>
    <w:rsid w:val="002D512E"/>
    <w:rsid w:val="002D6117"/>
    <w:rsid w:val="002E2312"/>
    <w:rsid w:val="002E3B17"/>
    <w:rsid w:val="002E7511"/>
    <w:rsid w:val="002F02B4"/>
    <w:rsid w:val="002F06D2"/>
    <w:rsid w:val="002F1F80"/>
    <w:rsid w:val="002F3ECB"/>
    <w:rsid w:val="002F40FF"/>
    <w:rsid w:val="002F4655"/>
    <w:rsid w:val="002F4EC9"/>
    <w:rsid w:val="002F6BD6"/>
    <w:rsid w:val="0030610C"/>
    <w:rsid w:val="003069F9"/>
    <w:rsid w:val="00324DA3"/>
    <w:rsid w:val="00325636"/>
    <w:rsid w:val="00326E86"/>
    <w:rsid w:val="003306FA"/>
    <w:rsid w:val="00340DD2"/>
    <w:rsid w:val="00341DE1"/>
    <w:rsid w:val="00343C74"/>
    <w:rsid w:val="00345605"/>
    <w:rsid w:val="003537D7"/>
    <w:rsid w:val="00354F0F"/>
    <w:rsid w:val="00354F13"/>
    <w:rsid w:val="003611F8"/>
    <w:rsid w:val="00361F6B"/>
    <w:rsid w:val="00362A09"/>
    <w:rsid w:val="00366295"/>
    <w:rsid w:val="0036683E"/>
    <w:rsid w:val="00366BF5"/>
    <w:rsid w:val="00373DB4"/>
    <w:rsid w:val="00376FC5"/>
    <w:rsid w:val="00377E25"/>
    <w:rsid w:val="003808E5"/>
    <w:rsid w:val="00380F80"/>
    <w:rsid w:val="003827C8"/>
    <w:rsid w:val="00382B99"/>
    <w:rsid w:val="00384AE4"/>
    <w:rsid w:val="003874D7"/>
    <w:rsid w:val="00387649"/>
    <w:rsid w:val="00392804"/>
    <w:rsid w:val="003932D8"/>
    <w:rsid w:val="00397014"/>
    <w:rsid w:val="003A1848"/>
    <w:rsid w:val="003A1C7C"/>
    <w:rsid w:val="003A223F"/>
    <w:rsid w:val="003A36C4"/>
    <w:rsid w:val="003A4B4A"/>
    <w:rsid w:val="003B10CC"/>
    <w:rsid w:val="003B13E0"/>
    <w:rsid w:val="003B6B54"/>
    <w:rsid w:val="003C173B"/>
    <w:rsid w:val="003C6920"/>
    <w:rsid w:val="003C698D"/>
    <w:rsid w:val="003D0809"/>
    <w:rsid w:val="003D1E4E"/>
    <w:rsid w:val="003E7BC9"/>
    <w:rsid w:val="003F54B5"/>
    <w:rsid w:val="00411CCC"/>
    <w:rsid w:val="0041251C"/>
    <w:rsid w:val="0041290D"/>
    <w:rsid w:val="004162DC"/>
    <w:rsid w:val="004167EC"/>
    <w:rsid w:val="00417246"/>
    <w:rsid w:val="0042304D"/>
    <w:rsid w:val="00423658"/>
    <w:rsid w:val="00423AB6"/>
    <w:rsid w:val="00430C2D"/>
    <w:rsid w:val="00432D55"/>
    <w:rsid w:val="004414CF"/>
    <w:rsid w:val="00442105"/>
    <w:rsid w:val="0044450C"/>
    <w:rsid w:val="004512E9"/>
    <w:rsid w:val="0045255E"/>
    <w:rsid w:val="004545AA"/>
    <w:rsid w:val="004573D8"/>
    <w:rsid w:val="00460AF4"/>
    <w:rsid w:val="00467BD7"/>
    <w:rsid w:val="004706CB"/>
    <w:rsid w:val="00471182"/>
    <w:rsid w:val="00472071"/>
    <w:rsid w:val="0047218C"/>
    <w:rsid w:val="00472ECF"/>
    <w:rsid w:val="0047444C"/>
    <w:rsid w:val="00481682"/>
    <w:rsid w:val="004827A3"/>
    <w:rsid w:val="00487586"/>
    <w:rsid w:val="00487A0E"/>
    <w:rsid w:val="0049245E"/>
    <w:rsid w:val="00492CF5"/>
    <w:rsid w:val="004954F3"/>
    <w:rsid w:val="00496102"/>
    <w:rsid w:val="004A20BA"/>
    <w:rsid w:val="004A4F3F"/>
    <w:rsid w:val="004A4FCB"/>
    <w:rsid w:val="004A72F7"/>
    <w:rsid w:val="004A7452"/>
    <w:rsid w:val="004A7934"/>
    <w:rsid w:val="004B702D"/>
    <w:rsid w:val="004C2DCC"/>
    <w:rsid w:val="004C3E0C"/>
    <w:rsid w:val="004C4DEC"/>
    <w:rsid w:val="004C529B"/>
    <w:rsid w:val="004E1600"/>
    <w:rsid w:val="004F245A"/>
    <w:rsid w:val="004F3273"/>
    <w:rsid w:val="004F4783"/>
    <w:rsid w:val="004F784D"/>
    <w:rsid w:val="00501EB1"/>
    <w:rsid w:val="005051DE"/>
    <w:rsid w:val="00506C79"/>
    <w:rsid w:val="00507B77"/>
    <w:rsid w:val="0051227E"/>
    <w:rsid w:val="00513FF1"/>
    <w:rsid w:val="00514704"/>
    <w:rsid w:val="0051534E"/>
    <w:rsid w:val="00517766"/>
    <w:rsid w:val="005212D7"/>
    <w:rsid w:val="00535D18"/>
    <w:rsid w:val="00535E3B"/>
    <w:rsid w:val="00545C1D"/>
    <w:rsid w:val="00547F0D"/>
    <w:rsid w:val="00547FEB"/>
    <w:rsid w:val="00550B04"/>
    <w:rsid w:val="00551305"/>
    <w:rsid w:val="00551E6E"/>
    <w:rsid w:val="00561CB7"/>
    <w:rsid w:val="00567873"/>
    <w:rsid w:val="00567E33"/>
    <w:rsid w:val="00570B77"/>
    <w:rsid w:val="00571167"/>
    <w:rsid w:val="0057240C"/>
    <w:rsid w:val="00576DE4"/>
    <w:rsid w:val="0057737F"/>
    <w:rsid w:val="0058790F"/>
    <w:rsid w:val="00590298"/>
    <w:rsid w:val="0059167F"/>
    <w:rsid w:val="00591BFB"/>
    <w:rsid w:val="00593BC0"/>
    <w:rsid w:val="0059596D"/>
    <w:rsid w:val="005966BA"/>
    <w:rsid w:val="005A5ED5"/>
    <w:rsid w:val="005A6293"/>
    <w:rsid w:val="005B0DCF"/>
    <w:rsid w:val="005B2214"/>
    <w:rsid w:val="005B24A8"/>
    <w:rsid w:val="005B3713"/>
    <w:rsid w:val="005B55C7"/>
    <w:rsid w:val="005C100A"/>
    <w:rsid w:val="005C1FD3"/>
    <w:rsid w:val="005C7725"/>
    <w:rsid w:val="005D05A3"/>
    <w:rsid w:val="005D1834"/>
    <w:rsid w:val="005D2DF7"/>
    <w:rsid w:val="005D7BE6"/>
    <w:rsid w:val="005E1EE2"/>
    <w:rsid w:val="005E7908"/>
    <w:rsid w:val="005F0931"/>
    <w:rsid w:val="00603CB0"/>
    <w:rsid w:val="0061248F"/>
    <w:rsid w:val="006146D9"/>
    <w:rsid w:val="00616CB4"/>
    <w:rsid w:val="00620C8D"/>
    <w:rsid w:val="00621981"/>
    <w:rsid w:val="006242C0"/>
    <w:rsid w:val="00625B1F"/>
    <w:rsid w:val="00636485"/>
    <w:rsid w:val="006402B0"/>
    <w:rsid w:val="0064260E"/>
    <w:rsid w:val="00643177"/>
    <w:rsid w:val="00643245"/>
    <w:rsid w:val="00643446"/>
    <w:rsid w:val="00644775"/>
    <w:rsid w:val="00644D9C"/>
    <w:rsid w:val="00650D91"/>
    <w:rsid w:val="00655D73"/>
    <w:rsid w:val="00660F9C"/>
    <w:rsid w:val="006762E3"/>
    <w:rsid w:val="00682A18"/>
    <w:rsid w:val="00685A2D"/>
    <w:rsid w:val="00686CAF"/>
    <w:rsid w:val="00690845"/>
    <w:rsid w:val="00693868"/>
    <w:rsid w:val="00693E65"/>
    <w:rsid w:val="0069503D"/>
    <w:rsid w:val="006A20C3"/>
    <w:rsid w:val="006A48EC"/>
    <w:rsid w:val="006A5EF1"/>
    <w:rsid w:val="006B5887"/>
    <w:rsid w:val="006C0708"/>
    <w:rsid w:val="006C1450"/>
    <w:rsid w:val="006D1B44"/>
    <w:rsid w:val="006E2FF6"/>
    <w:rsid w:val="006E4914"/>
    <w:rsid w:val="006E6884"/>
    <w:rsid w:val="006E6E57"/>
    <w:rsid w:val="006E7244"/>
    <w:rsid w:val="006F216F"/>
    <w:rsid w:val="006F30C8"/>
    <w:rsid w:val="006F35C9"/>
    <w:rsid w:val="006F6901"/>
    <w:rsid w:val="007035B2"/>
    <w:rsid w:val="00712987"/>
    <w:rsid w:val="0072373F"/>
    <w:rsid w:val="00723F5B"/>
    <w:rsid w:val="0072722C"/>
    <w:rsid w:val="00727493"/>
    <w:rsid w:val="0073058A"/>
    <w:rsid w:val="00730F82"/>
    <w:rsid w:val="007327AA"/>
    <w:rsid w:val="007334CF"/>
    <w:rsid w:val="00735C01"/>
    <w:rsid w:val="00740608"/>
    <w:rsid w:val="007417F7"/>
    <w:rsid w:val="00742A45"/>
    <w:rsid w:val="0074518C"/>
    <w:rsid w:val="00746604"/>
    <w:rsid w:val="00750297"/>
    <w:rsid w:val="00753C88"/>
    <w:rsid w:val="007549F4"/>
    <w:rsid w:val="00763294"/>
    <w:rsid w:val="00764F76"/>
    <w:rsid w:val="00767576"/>
    <w:rsid w:val="00770494"/>
    <w:rsid w:val="00774432"/>
    <w:rsid w:val="00776F9E"/>
    <w:rsid w:val="007770BC"/>
    <w:rsid w:val="00777C75"/>
    <w:rsid w:val="007824F2"/>
    <w:rsid w:val="007827DC"/>
    <w:rsid w:val="00782FC8"/>
    <w:rsid w:val="007911A8"/>
    <w:rsid w:val="00797879"/>
    <w:rsid w:val="0079792A"/>
    <w:rsid w:val="007A1E18"/>
    <w:rsid w:val="007A26F4"/>
    <w:rsid w:val="007A2B36"/>
    <w:rsid w:val="007A43A6"/>
    <w:rsid w:val="007B0F19"/>
    <w:rsid w:val="007B4FA2"/>
    <w:rsid w:val="007C3381"/>
    <w:rsid w:val="007C4F7C"/>
    <w:rsid w:val="007C5F26"/>
    <w:rsid w:val="007C6A9C"/>
    <w:rsid w:val="007D0737"/>
    <w:rsid w:val="007D17E0"/>
    <w:rsid w:val="007D5193"/>
    <w:rsid w:val="007D5D36"/>
    <w:rsid w:val="007D6915"/>
    <w:rsid w:val="007E04BF"/>
    <w:rsid w:val="007E17A4"/>
    <w:rsid w:val="007F25E5"/>
    <w:rsid w:val="007F348A"/>
    <w:rsid w:val="007F3895"/>
    <w:rsid w:val="007F3E6A"/>
    <w:rsid w:val="00801563"/>
    <w:rsid w:val="00802555"/>
    <w:rsid w:val="00803195"/>
    <w:rsid w:val="00804E0D"/>
    <w:rsid w:val="008051F7"/>
    <w:rsid w:val="00810334"/>
    <w:rsid w:val="0081688C"/>
    <w:rsid w:val="00817CCF"/>
    <w:rsid w:val="00823ECE"/>
    <w:rsid w:val="00824527"/>
    <w:rsid w:val="00832740"/>
    <w:rsid w:val="00837A7D"/>
    <w:rsid w:val="00844DA3"/>
    <w:rsid w:val="008453BF"/>
    <w:rsid w:val="00847BD7"/>
    <w:rsid w:val="008503E4"/>
    <w:rsid w:val="00853FC6"/>
    <w:rsid w:val="00854D2E"/>
    <w:rsid w:val="00855FD0"/>
    <w:rsid w:val="00857A52"/>
    <w:rsid w:val="0086379F"/>
    <w:rsid w:val="0086666F"/>
    <w:rsid w:val="008667F5"/>
    <w:rsid w:val="00870D0A"/>
    <w:rsid w:val="00871522"/>
    <w:rsid w:val="008725C1"/>
    <w:rsid w:val="00874D83"/>
    <w:rsid w:val="00876EA0"/>
    <w:rsid w:val="00877636"/>
    <w:rsid w:val="00880790"/>
    <w:rsid w:val="00880F48"/>
    <w:rsid w:val="00881592"/>
    <w:rsid w:val="00881DF5"/>
    <w:rsid w:val="008870B2"/>
    <w:rsid w:val="00891272"/>
    <w:rsid w:val="00891B14"/>
    <w:rsid w:val="00895C39"/>
    <w:rsid w:val="008A0C03"/>
    <w:rsid w:val="008A3054"/>
    <w:rsid w:val="008A32F8"/>
    <w:rsid w:val="008A5C10"/>
    <w:rsid w:val="008B13D9"/>
    <w:rsid w:val="008B2D79"/>
    <w:rsid w:val="008C005D"/>
    <w:rsid w:val="008C124B"/>
    <w:rsid w:val="008C264C"/>
    <w:rsid w:val="008C6B7D"/>
    <w:rsid w:val="008D0BCD"/>
    <w:rsid w:val="008D0E46"/>
    <w:rsid w:val="008D30C9"/>
    <w:rsid w:val="008D43B3"/>
    <w:rsid w:val="008E1F6C"/>
    <w:rsid w:val="008E40F8"/>
    <w:rsid w:val="008E5456"/>
    <w:rsid w:val="008F4C9F"/>
    <w:rsid w:val="008F5475"/>
    <w:rsid w:val="008F5EB3"/>
    <w:rsid w:val="008F6315"/>
    <w:rsid w:val="00901B5E"/>
    <w:rsid w:val="00907D23"/>
    <w:rsid w:val="00907D6C"/>
    <w:rsid w:val="00910574"/>
    <w:rsid w:val="0091254F"/>
    <w:rsid w:val="00913030"/>
    <w:rsid w:val="00921207"/>
    <w:rsid w:val="00922687"/>
    <w:rsid w:val="00926236"/>
    <w:rsid w:val="009314A4"/>
    <w:rsid w:val="00934924"/>
    <w:rsid w:val="0093741B"/>
    <w:rsid w:val="00940D47"/>
    <w:rsid w:val="0094548A"/>
    <w:rsid w:val="00946C4F"/>
    <w:rsid w:val="00950F80"/>
    <w:rsid w:val="0095280A"/>
    <w:rsid w:val="009558F9"/>
    <w:rsid w:val="009644A8"/>
    <w:rsid w:val="00964B32"/>
    <w:rsid w:val="0097116A"/>
    <w:rsid w:val="00974E99"/>
    <w:rsid w:val="00976CD3"/>
    <w:rsid w:val="009802CC"/>
    <w:rsid w:val="00981EF7"/>
    <w:rsid w:val="00983192"/>
    <w:rsid w:val="00984063"/>
    <w:rsid w:val="00986FEB"/>
    <w:rsid w:val="009A06C4"/>
    <w:rsid w:val="009A17B2"/>
    <w:rsid w:val="009A1E9B"/>
    <w:rsid w:val="009A4163"/>
    <w:rsid w:val="009B07EA"/>
    <w:rsid w:val="009B38FE"/>
    <w:rsid w:val="009B6351"/>
    <w:rsid w:val="009C11B8"/>
    <w:rsid w:val="009C2E38"/>
    <w:rsid w:val="009D1CBB"/>
    <w:rsid w:val="009D390C"/>
    <w:rsid w:val="009D4573"/>
    <w:rsid w:val="009E0D9E"/>
    <w:rsid w:val="009E467C"/>
    <w:rsid w:val="009E7DC8"/>
    <w:rsid w:val="009F1C45"/>
    <w:rsid w:val="009F6D99"/>
    <w:rsid w:val="00A002B6"/>
    <w:rsid w:val="00A004E4"/>
    <w:rsid w:val="00A02DF2"/>
    <w:rsid w:val="00A050E4"/>
    <w:rsid w:val="00A10F88"/>
    <w:rsid w:val="00A124DC"/>
    <w:rsid w:val="00A132D4"/>
    <w:rsid w:val="00A138EA"/>
    <w:rsid w:val="00A14303"/>
    <w:rsid w:val="00A149A1"/>
    <w:rsid w:val="00A15EEC"/>
    <w:rsid w:val="00A258D4"/>
    <w:rsid w:val="00A3257B"/>
    <w:rsid w:val="00A355EC"/>
    <w:rsid w:val="00A3685D"/>
    <w:rsid w:val="00A40B5C"/>
    <w:rsid w:val="00A43C00"/>
    <w:rsid w:val="00A44DE2"/>
    <w:rsid w:val="00A460B1"/>
    <w:rsid w:val="00A54CD6"/>
    <w:rsid w:val="00A55A98"/>
    <w:rsid w:val="00A55AA6"/>
    <w:rsid w:val="00A57E7B"/>
    <w:rsid w:val="00A62301"/>
    <w:rsid w:val="00A6300C"/>
    <w:rsid w:val="00A67484"/>
    <w:rsid w:val="00A71F15"/>
    <w:rsid w:val="00A73FD5"/>
    <w:rsid w:val="00A746BE"/>
    <w:rsid w:val="00A7575C"/>
    <w:rsid w:val="00A758DD"/>
    <w:rsid w:val="00A82141"/>
    <w:rsid w:val="00A83C6F"/>
    <w:rsid w:val="00A870E8"/>
    <w:rsid w:val="00A90420"/>
    <w:rsid w:val="00AA0137"/>
    <w:rsid w:val="00AA18E1"/>
    <w:rsid w:val="00AA2297"/>
    <w:rsid w:val="00AA4ACC"/>
    <w:rsid w:val="00AA6434"/>
    <w:rsid w:val="00AB0898"/>
    <w:rsid w:val="00AB35AB"/>
    <w:rsid w:val="00AB47F6"/>
    <w:rsid w:val="00AB48CE"/>
    <w:rsid w:val="00AB6334"/>
    <w:rsid w:val="00AB7538"/>
    <w:rsid w:val="00AB7D37"/>
    <w:rsid w:val="00AC0F6E"/>
    <w:rsid w:val="00AC1593"/>
    <w:rsid w:val="00AC62D6"/>
    <w:rsid w:val="00AC63CF"/>
    <w:rsid w:val="00AD3CDA"/>
    <w:rsid w:val="00AD5E86"/>
    <w:rsid w:val="00AE58AF"/>
    <w:rsid w:val="00AE7FC8"/>
    <w:rsid w:val="00AF305B"/>
    <w:rsid w:val="00AF72F2"/>
    <w:rsid w:val="00B010DB"/>
    <w:rsid w:val="00B12DA3"/>
    <w:rsid w:val="00B23A08"/>
    <w:rsid w:val="00B23E75"/>
    <w:rsid w:val="00B32298"/>
    <w:rsid w:val="00B353EB"/>
    <w:rsid w:val="00B36611"/>
    <w:rsid w:val="00B37A21"/>
    <w:rsid w:val="00B4326B"/>
    <w:rsid w:val="00B43EEC"/>
    <w:rsid w:val="00B46A29"/>
    <w:rsid w:val="00B5298A"/>
    <w:rsid w:val="00B53547"/>
    <w:rsid w:val="00B62EB0"/>
    <w:rsid w:val="00B63CF3"/>
    <w:rsid w:val="00B64C33"/>
    <w:rsid w:val="00B66989"/>
    <w:rsid w:val="00B74F94"/>
    <w:rsid w:val="00B83431"/>
    <w:rsid w:val="00B85AB6"/>
    <w:rsid w:val="00B872ED"/>
    <w:rsid w:val="00B87AAD"/>
    <w:rsid w:val="00B9350B"/>
    <w:rsid w:val="00B94215"/>
    <w:rsid w:val="00BA005C"/>
    <w:rsid w:val="00BA1B5C"/>
    <w:rsid w:val="00BA46F8"/>
    <w:rsid w:val="00BB30E1"/>
    <w:rsid w:val="00BB46C1"/>
    <w:rsid w:val="00BB7829"/>
    <w:rsid w:val="00BC1EAF"/>
    <w:rsid w:val="00BC2D7B"/>
    <w:rsid w:val="00BC5CA8"/>
    <w:rsid w:val="00BC759A"/>
    <w:rsid w:val="00BD1850"/>
    <w:rsid w:val="00BD284E"/>
    <w:rsid w:val="00BD32A1"/>
    <w:rsid w:val="00BE22A5"/>
    <w:rsid w:val="00BE7A46"/>
    <w:rsid w:val="00BF031C"/>
    <w:rsid w:val="00BF1808"/>
    <w:rsid w:val="00BF2DCC"/>
    <w:rsid w:val="00BF3249"/>
    <w:rsid w:val="00BF4FDC"/>
    <w:rsid w:val="00C01CDB"/>
    <w:rsid w:val="00C04547"/>
    <w:rsid w:val="00C053D5"/>
    <w:rsid w:val="00C0672A"/>
    <w:rsid w:val="00C1188E"/>
    <w:rsid w:val="00C147BA"/>
    <w:rsid w:val="00C16647"/>
    <w:rsid w:val="00C230BE"/>
    <w:rsid w:val="00C26B60"/>
    <w:rsid w:val="00C30595"/>
    <w:rsid w:val="00C313A9"/>
    <w:rsid w:val="00C410CF"/>
    <w:rsid w:val="00C42330"/>
    <w:rsid w:val="00C4250E"/>
    <w:rsid w:val="00C5283A"/>
    <w:rsid w:val="00C63EB7"/>
    <w:rsid w:val="00C75596"/>
    <w:rsid w:val="00C7595C"/>
    <w:rsid w:val="00C80601"/>
    <w:rsid w:val="00C815A9"/>
    <w:rsid w:val="00C82222"/>
    <w:rsid w:val="00C83A89"/>
    <w:rsid w:val="00C91AB4"/>
    <w:rsid w:val="00C91C55"/>
    <w:rsid w:val="00C926F8"/>
    <w:rsid w:val="00C95A6A"/>
    <w:rsid w:val="00C976F9"/>
    <w:rsid w:val="00CA43A9"/>
    <w:rsid w:val="00CA492F"/>
    <w:rsid w:val="00CB43B3"/>
    <w:rsid w:val="00CB6659"/>
    <w:rsid w:val="00CC24FA"/>
    <w:rsid w:val="00CC2864"/>
    <w:rsid w:val="00CC29A7"/>
    <w:rsid w:val="00CC355C"/>
    <w:rsid w:val="00CC6D58"/>
    <w:rsid w:val="00CD1AC0"/>
    <w:rsid w:val="00CD3EC5"/>
    <w:rsid w:val="00CE084D"/>
    <w:rsid w:val="00CE28FD"/>
    <w:rsid w:val="00CE3676"/>
    <w:rsid w:val="00CE46C9"/>
    <w:rsid w:val="00CE5A8E"/>
    <w:rsid w:val="00CF3B9B"/>
    <w:rsid w:val="00CF4B2B"/>
    <w:rsid w:val="00CF50BC"/>
    <w:rsid w:val="00D01EA0"/>
    <w:rsid w:val="00D0285B"/>
    <w:rsid w:val="00D04C3A"/>
    <w:rsid w:val="00D169FA"/>
    <w:rsid w:val="00D24C8F"/>
    <w:rsid w:val="00D270B3"/>
    <w:rsid w:val="00D32850"/>
    <w:rsid w:val="00D35A36"/>
    <w:rsid w:val="00D408D3"/>
    <w:rsid w:val="00D43D8E"/>
    <w:rsid w:val="00D512AF"/>
    <w:rsid w:val="00D5176E"/>
    <w:rsid w:val="00D57838"/>
    <w:rsid w:val="00D60682"/>
    <w:rsid w:val="00D61694"/>
    <w:rsid w:val="00D63D73"/>
    <w:rsid w:val="00D65AFB"/>
    <w:rsid w:val="00D668E0"/>
    <w:rsid w:val="00D70339"/>
    <w:rsid w:val="00D70FEB"/>
    <w:rsid w:val="00D736B1"/>
    <w:rsid w:val="00D766E2"/>
    <w:rsid w:val="00D81842"/>
    <w:rsid w:val="00D837F0"/>
    <w:rsid w:val="00D860EC"/>
    <w:rsid w:val="00D91BD1"/>
    <w:rsid w:val="00D95C7C"/>
    <w:rsid w:val="00D96DAF"/>
    <w:rsid w:val="00DA0A76"/>
    <w:rsid w:val="00DA165E"/>
    <w:rsid w:val="00DA2BA8"/>
    <w:rsid w:val="00DB0B1B"/>
    <w:rsid w:val="00DB15F1"/>
    <w:rsid w:val="00DB1F69"/>
    <w:rsid w:val="00DB390D"/>
    <w:rsid w:val="00DB4C89"/>
    <w:rsid w:val="00DB5E3C"/>
    <w:rsid w:val="00DC03CF"/>
    <w:rsid w:val="00DC11F0"/>
    <w:rsid w:val="00DC14A3"/>
    <w:rsid w:val="00DD09B3"/>
    <w:rsid w:val="00DD365F"/>
    <w:rsid w:val="00DD3A29"/>
    <w:rsid w:val="00DD3C92"/>
    <w:rsid w:val="00DD678D"/>
    <w:rsid w:val="00DE05A7"/>
    <w:rsid w:val="00DE217D"/>
    <w:rsid w:val="00DE2704"/>
    <w:rsid w:val="00DE51E1"/>
    <w:rsid w:val="00DF14FE"/>
    <w:rsid w:val="00DF5D7E"/>
    <w:rsid w:val="00E04A7D"/>
    <w:rsid w:val="00E051ED"/>
    <w:rsid w:val="00E05313"/>
    <w:rsid w:val="00E05ED6"/>
    <w:rsid w:val="00E076DD"/>
    <w:rsid w:val="00E115FC"/>
    <w:rsid w:val="00E14C76"/>
    <w:rsid w:val="00E15A44"/>
    <w:rsid w:val="00E20B40"/>
    <w:rsid w:val="00E21E4C"/>
    <w:rsid w:val="00E22DB9"/>
    <w:rsid w:val="00E23F70"/>
    <w:rsid w:val="00E249BA"/>
    <w:rsid w:val="00E25EA4"/>
    <w:rsid w:val="00E26707"/>
    <w:rsid w:val="00E35365"/>
    <w:rsid w:val="00E3751E"/>
    <w:rsid w:val="00E50FD7"/>
    <w:rsid w:val="00E5543F"/>
    <w:rsid w:val="00E57026"/>
    <w:rsid w:val="00E570A0"/>
    <w:rsid w:val="00E62FD4"/>
    <w:rsid w:val="00E63FFF"/>
    <w:rsid w:val="00E64D42"/>
    <w:rsid w:val="00E679A6"/>
    <w:rsid w:val="00E70155"/>
    <w:rsid w:val="00E745B0"/>
    <w:rsid w:val="00E800AF"/>
    <w:rsid w:val="00E81050"/>
    <w:rsid w:val="00E84796"/>
    <w:rsid w:val="00E85988"/>
    <w:rsid w:val="00E92447"/>
    <w:rsid w:val="00E92EE3"/>
    <w:rsid w:val="00E93658"/>
    <w:rsid w:val="00E94E50"/>
    <w:rsid w:val="00E956C9"/>
    <w:rsid w:val="00E958E3"/>
    <w:rsid w:val="00E96F8F"/>
    <w:rsid w:val="00EA12CF"/>
    <w:rsid w:val="00EA7291"/>
    <w:rsid w:val="00EB6A27"/>
    <w:rsid w:val="00EC07E5"/>
    <w:rsid w:val="00EC14AA"/>
    <w:rsid w:val="00ED1C71"/>
    <w:rsid w:val="00ED21D7"/>
    <w:rsid w:val="00ED6880"/>
    <w:rsid w:val="00ED7C13"/>
    <w:rsid w:val="00EE245B"/>
    <w:rsid w:val="00EF00DF"/>
    <w:rsid w:val="00EF2096"/>
    <w:rsid w:val="00EF3FD1"/>
    <w:rsid w:val="00EF7101"/>
    <w:rsid w:val="00F02ADA"/>
    <w:rsid w:val="00F054D2"/>
    <w:rsid w:val="00F07194"/>
    <w:rsid w:val="00F14283"/>
    <w:rsid w:val="00F15BFD"/>
    <w:rsid w:val="00F21985"/>
    <w:rsid w:val="00F26BBD"/>
    <w:rsid w:val="00F271F6"/>
    <w:rsid w:val="00F34553"/>
    <w:rsid w:val="00F37E82"/>
    <w:rsid w:val="00F37EED"/>
    <w:rsid w:val="00F414EA"/>
    <w:rsid w:val="00F442E3"/>
    <w:rsid w:val="00F4687D"/>
    <w:rsid w:val="00F51308"/>
    <w:rsid w:val="00F51D9D"/>
    <w:rsid w:val="00F536B4"/>
    <w:rsid w:val="00F53FC0"/>
    <w:rsid w:val="00F568BE"/>
    <w:rsid w:val="00F6393A"/>
    <w:rsid w:val="00F66F0D"/>
    <w:rsid w:val="00F73503"/>
    <w:rsid w:val="00F755AF"/>
    <w:rsid w:val="00F7658C"/>
    <w:rsid w:val="00F76C67"/>
    <w:rsid w:val="00F833EF"/>
    <w:rsid w:val="00F85883"/>
    <w:rsid w:val="00FA15E5"/>
    <w:rsid w:val="00FA1BBC"/>
    <w:rsid w:val="00FA2C69"/>
    <w:rsid w:val="00FB2D27"/>
    <w:rsid w:val="00FB3A05"/>
    <w:rsid w:val="00FB4A12"/>
    <w:rsid w:val="00FB5163"/>
    <w:rsid w:val="00FC4D89"/>
    <w:rsid w:val="00FC55F7"/>
    <w:rsid w:val="00FD093B"/>
    <w:rsid w:val="00FD3C38"/>
    <w:rsid w:val="00FD79B3"/>
    <w:rsid w:val="00FE2550"/>
    <w:rsid w:val="00FE46BC"/>
    <w:rsid w:val="00FE62EA"/>
    <w:rsid w:val="00FE72C3"/>
    <w:rsid w:val="00FF0852"/>
    <w:rsid w:val="00FF18D2"/>
    <w:rsid w:val="00FF34AE"/>
    <w:rsid w:val="00FF466B"/>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79"/>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8B2D79"/>
    <w:pPr>
      <w:outlineLvl w:val="0"/>
    </w:pPr>
    <w:rPr>
      <w:rFonts w:eastAsia="Times New Roman"/>
      <w:b/>
      <w:bCs/>
      <w:kern w:val="36"/>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D79"/>
    <w:rPr>
      <w:rFonts w:ascii="Times New Roman" w:eastAsia="Times New Roman" w:hAnsi="Times New Roman" w:cs="Times New Roman"/>
      <w:b/>
      <w:bCs/>
      <w:kern w:val="36"/>
      <w:sz w:val="28"/>
      <w:szCs w:val="48"/>
      <w:lang w:val="x-none" w:eastAsia="x-none"/>
    </w:rPr>
  </w:style>
  <w:style w:type="paragraph" w:styleId="a3">
    <w:name w:val="No Spacing"/>
    <w:link w:val="a4"/>
    <w:uiPriority w:val="1"/>
    <w:qFormat/>
    <w:rsid w:val="008B2D79"/>
    <w:pPr>
      <w:spacing w:after="0" w:line="240" w:lineRule="auto"/>
      <w:jc w:val="both"/>
    </w:pPr>
    <w:rPr>
      <w:rFonts w:ascii="Times New Roman" w:eastAsia="Calibri" w:hAnsi="Times New Roman" w:cs="Times New Roman"/>
      <w:sz w:val="20"/>
    </w:rPr>
  </w:style>
  <w:style w:type="character" w:customStyle="1" w:styleId="a4">
    <w:name w:val="Без интервала Знак"/>
    <w:link w:val="a3"/>
    <w:uiPriority w:val="1"/>
    <w:locked/>
    <w:rsid w:val="008B2D79"/>
    <w:rPr>
      <w:rFonts w:ascii="Times New Roman" w:eastAsia="Calibri" w:hAnsi="Times New Roman" w:cs="Times New Roman"/>
      <w:sz w:val="20"/>
    </w:rPr>
  </w:style>
  <w:style w:type="paragraph" w:styleId="a5">
    <w:name w:val="Body Text"/>
    <w:basedOn w:val="a"/>
    <w:link w:val="11"/>
    <w:uiPriority w:val="99"/>
    <w:unhideWhenUsed/>
    <w:rsid w:val="008B2D79"/>
    <w:pPr>
      <w:widowControl w:val="0"/>
      <w:suppressAutoHyphens/>
      <w:autoSpaceDE w:val="0"/>
      <w:spacing w:after="120"/>
      <w:ind w:firstLine="709"/>
    </w:pPr>
    <w:rPr>
      <w:rFonts w:eastAsia="Times New Roman"/>
      <w:sz w:val="20"/>
      <w:szCs w:val="20"/>
      <w:lang w:val="x-none" w:eastAsia="ar-SA"/>
    </w:rPr>
  </w:style>
  <w:style w:type="character" w:customStyle="1" w:styleId="a6">
    <w:name w:val="Основной текст Знак"/>
    <w:basedOn w:val="a0"/>
    <w:uiPriority w:val="99"/>
    <w:semiHidden/>
    <w:rsid w:val="008B2D79"/>
    <w:rPr>
      <w:rFonts w:ascii="Times New Roman" w:eastAsia="Calibri" w:hAnsi="Times New Roman" w:cs="Times New Roman"/>
      <w:sz w:val="28"/>
    </w:rPr>
  </w:style>
  <w:style w:type="character" w:customStyle="1" w:styleId="11">
    <w:name w:val="Основной текст Знак1"/>
    <w:link w:val="a5"/>
    <w:uiPriority w:val="99"/>
    <w:locked/>
    <w:rsid w:val="008B2D79"/>
    <w:rPr>
      <w:rFonts w:ascii="Times New Roman" w:eastAsia="Times New Roman" w:hAnsi="Times New Roman" w:cs="Times New Roman"/>
      <w:sz w:val="20"/>
      <w:szCs w:val="20"/>
      <w:lang w:val="x-none" w:eastAsia="ar-SA"/>
    </w:rPr>
  </w:style>
  <w:style w:type="paragraph" w:styleId="a7">
    <w:name w:val="header"/>
    <w:basedOn w:val="a"/>
    <w:link w:val="a8"/>
    <w:unhideWhenUsed/>
    <w:rsid w:val="002574CD"/>
    <w:pPr>
      <w:tabs>
        <w:tab w:val="center" w:pos="4677"/>
        <w:tab w:val="right" w:pos="9355"/>
      </w:tabs>
      <w:spacing w:after="200" w:line="276" w:lineRule="auto"/>
      <w:ind w:firstLine="0"/>
      <w:jc w:val="left"/>
    </w:pPr>
    <w:rPr>
      <w:rFonts w:ascii="Calibri" w:hAnsi="Calibri"/>
      <w:sz w:val="22"/>
    </w:rPr>
  </w:style>
  <w:style w:type="character" w:customStyle="1" w:styleId="a8">
    <w:name w:val="Верхний колонтитул Знак"/>
    <w:basedOn w:val="a0"/>
    <w:link w:val="a7"/>
    <w:rsid w:val="002574CD"/>
    <w:rPr>
      <w:rFonts w:ascii="Calibri" w:eastAsia="Calibri" w:hAnsi="Calibri" w:cs="Times New Roman"/>
    </w:rPr>
  </w:style>
  <w:style w:type="paragraph" w:styleId="a9">
    <w:name w:val="Balloon Text"/>
    <w:basedOn w:val="a"/>
    <w:link w:val="aa"/>
    <w:uiPriority w:val="99"/>
    <w:semiHidden/>
    <w:unhideWhenUsed/>
    <w:rsid w:val="002574CD"/>
    <w:rPr>
      <w:rFonts w:ascii="Tahoma" w:hAnsi="Tahoma" w:cs="Tahoma"/>
      <w:sz w:val="16"/>
      <w:szCs w:val="16"/>
    </w:rPr>
  </w:style>
  <w:style w:type="character" w:customStyle="1" w:styleId="aa">
    <w:name w:val="Текст выноски Знак"/>
    <w:basedOn w:val="a0"/>
    <w:link w:val="a9"/>
    <w:uiPriority w:val="99"/>
    <w:semiHidden/>
    <w:rsid w:val="002574CD"/>
    <w:rPr>
      <w:rFonts w:ascii="Tahoma" w:eastAsia="Calibri" w:hAnsi="Tahoma" w:cs="Tahoma"/>
      <w:sz w:val="16"/>
      <w:szCs w:val="16"/>
    </w:rPr>
  </w:style>
  <w:style w:type="paragraph" w:styleId="ab">
    <w:name w:val="List Paragraph"/>
    <w:basedOn w:val="a"/>
    <w:uiPriority w:val="34"/>
    <w:qFormat/>
    <w:rsid w:val="002574CD"/>
    <w:pPr>
      <w:spacing w:after="200" w:line="276" w:lineRule="auto"/>
      <w:ind w:left="720" w:firstLine="0"/>
      <w:contextualSpacing/>
      <w:jc w:val="left"/>
    </w:pPr>
    <w:rPr>
      <w:rFonts w:ascii="Calibri" w:eastAsia="Times New Roman" w:hAnsi="Calibri"/>
      <w:sz w:val="22"/>
      <w:lang w:eastAsia="ru-RU"/>
    </w:rPr>
  </w:style>
  <w:style w:type="paragraph" w:customStyle="1" w:styleId="ConsPlusNormal">
    <w:name w:val="ConsPlusNormal"/>
    <w:rsid w:val="00A3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link w:val="Default0"/>
    <w:rsid w:val="00AB6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AB6334"/>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AE58AF"/>
    <w:pPr>
      <w:spacing w:before="100" w:beforeAutospacing="1" w:after="100" w:afterAutospacing="1"/>
      <w:ind w:firstLine="0"/>
      <w:jc w:val="left"/>
    </w:pPr>
    <w:rPr>
      <w:rFonts w:eastAsia="Times New Roman"/>
      <w:sz w:val="24"/>
      <w:szCs w:val="24"/>
      <w:lang w:eastAsia="ru-RU"/>
    </w:rPr>
  </w:style>
  <w:style w:type="paragraph" w:styleId="ad">
    <w:name w:val="footer"/>
    <w:basedOn w:val="a"/>
    <w:link w:val="ae"/>
    <w:uiPriority w:val="99"/>
    <w:unhideWhenUsed/>
    <w:rsid w:val="00802555"/>
    <w:pPr>
      <w:tabs>
        <w:tab w:val="center" w:pos="4677"/>
        <w:tab w:val="right" w:pos="9355"/>
      </w:tabs>
    </w:pPr>
  </w:style>
  <w:style w:type="character" w:customStyle="1" w:styleId="ae">
    <w:name w:val="Нижний колонтитул Знак"/>
    <w:basedOn w:val="a0"/>
    <w:link w:val="ad"/>
    <w:uiPriority w:val="99"/>
    <w:rsid w:val="00802555"/>
    <w:rPr>
      <w:rFonts w:ascii="Times New Roman" w:eastAsia="Calibri" w:hAnsi="Times New Roman" w:cs="Times New Roman"/>
      <w:sz w:val="28"/>
    </w:rPr>
  </w:style>
  <w:style w:type="character" w:styleId="af">
    <w:name w:val="Hyperlink"/>
    <w:basedOn w:val="a0"/>
    <w:uiPriority w:val="99"/>
    <w:semiHidden/>
    <w:unhideWhenUsed/>
    <w:rsid w:val="009F6D99"/>
    <w:rPr>
      <w:color w:val="0000FF" w:themeColor="hyperlink"/>
      <w:u w:val="single"/>
    </w:rPr>
  </w:style>
  <w:style w:type="table" w:styleId="af0">
    <w:name w:val="Table Grid"/>
    <w:basedOn w:val="a1"/>
    <w:uiPriority w:val="59"/>
    <w:rsid w:val="00DB15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79"/>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8B2D79"/>
    <w:pPr>
      <w:outlineLvl w:val="0"/>
    </w:pPr>
    <w:rPr>
      <w:rFonts w:eastAsia="Times New Roman"/>
      <w:b/>
      <w:bCs/>
      <w:kern w:val="36"/>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D79"/>
    <w:rPr>
      <w:rFonts w:ascii="Times New Roman" w:eastAsia="Times New Roman" w:hAnsi="Times New Roman" w:cs="Times New Roman"/>
      <w:b/>
      <w:bCs/>
      <w:kern w:val="36"/>
      <w:sz w:val="28"/>
      <w:szCs w:val="48"/>
      <w:lang w:val="x-none" w:eastAsia="x-none"/>
    </w:rPr>
  </w:style>
  <w:style w:type="paragraph" w:styleId="a3">
    <w:name w:val="No Spacing"/>
    <w:link w:val="a4"/>
    <w:uiPriority w:val="1"/>
    <w:qFormat/>
    <w:rsid w:val="008B2D79"/>
    <w:pPr>
      <w:spacing w:after="0" w:line="240" w:lineRule="auto"/>
      <w:jc w:val="both"/>
    </w:pPr>
    <w:rPr>
      <w:rFonts w:ascii="Times New Roman" w:eastAsia="Calibri" w:hAnsi="Times New Roman" w:cs="Times New Roman"/>
      <w:sz w:val="20"/>
    </w:rPr>
  </w:style>
  <w:style w:type="character" w:customStyle="1" w:styleId="a4">
    <w:name w:val="Без интервала Знак"/>
    <w:link w:val="a3"/>
    <w:uiPriority w:val="1"/>
    <w:locked/>
    <w:rsid w:val="008B2D79"/>
    <w:rPr>
      <w:rFonts w:ascii="Times New Roman" w:eastAsia="Calibri" w:hAnsi="Times New Roman" w:cs="Times New Roman"/>
      <w:sz w:val="20"/>
    </w:rPr>
  </w:style>
  <w:style w:type="paragraph" w:styleId="a5">
    <w:name w:val="Body Text"/>
    <w:basedOn w:val="a"/>
    <w:link w:val="11"/>
    <w:uiPriority w:val="99"/>
    <w:unhideWhenUsed/>
    <w:rsid w:val="008B2D79"/>
    <w:pPr>
      <w:widowControl w:val="0"/>
      <w:suppressAutoHyphens/>
      <w:autoSpaceDE w:val="0"/>
      <w:spacing w:after="120"/>
      <w:ind w:firstLine="709"/>
    </w:pPr>
    <w:rPr>
      <w:rFonts w:eastAsia="Times New Roman"/>
      <w:sz w:val="20"/>
      <w:szCs w:val="20"/>
      <w:lang w:val="x-none" w:eastAsia="ar-SA"/>
    </w:rPr>
  </w:style>
  <w:style w:type="character" w:customStyle="1" w:styleId="a6">
    <w:name w:val="Основной текст Знак"/>
    <w:basedOn w:val="a0"/>
    <w:uiPriority w:val="99"/>
    <w:semiHidden/>
    <w:rsid w:val="008B2D79"/>
    <w:rPr>
      <w:rFonts w:ascii="Times New Roman" w:eastAsia="Calibri" w:hAnsi="Times New Roman" w:cs="Times New Roman"/>
      <w:sz w:val="28"/>
    </w:rPr>
  </w:style>
  <w:style w:type="character" w:customStyle="1" w:styleId="11">
    <w:name w:val="Основной текст Знак1"/>
    <w:link w:val="a5"/>
    <w:uiPriority w:val="99"/>
    <w:locked/>
    <w:rsid w:val="008B2D79"/>
    <w:rPr>
      <w:rFonts w:ascii="Times New Roman" w:eastAsia="Times New Roman" w:hAnsi="Times New Roman" w:cs="Times New Roman"/>
      <w:sz w:val="20"/>
      <w:szCs w:val="20"/>
      <w:lang w:val="x-none" w:eastAsia="ar-SA"/>
    </w:rPr>
  </w:style>
  <w:style w:type="paragraph" w:styleId="a7">
    <w:name w:val="header"/>
    <w:basedOn w:val="a"/>
    <w:link w:val="a8"/>
    <w:unhideWhenUsed/>
    <w:rsid w:val="002574CD"/>
    <w:pPr>
      <w:tabs>
        <w:tab w:val="center" w:pos="4677"/>
        <w:tab w:val="right" w:pos="9355"/>
      </w:tabs>
      <w:spacing w:after="200" w:line="276" w:lineRule="auto"/>
      <w:ind w:firstLine="0"/>
      <w:jc w:val="left"/>
    </w:pPr>
    <w:rPr>
      <w:rFonts w:ascii="Calibri" w:hAnsi="Calibri"/>
      <w:sz w:val="22"/>
    </w:rPr>
  </w:style>
  <w:style w:type="character" w:customStyle="1" w:styleId="a8">
    <w:name w:val="Верхний колонтитул Знак"/>
    <w:basedOn w:val="a0"/>
    <w:link w:val="a7"/>
    <w:rsid w:val="002574CD"/>
    <w:rPr>
      <w:rFonts w:ascii="Calibri" w:eastAsia="Calibri" w:hAnsi="Calibri" w:cs="Times New Roman"/>
    </w:rPr>
  </w:style>
  <w:style w:type="paragraph" w:styleId="a9">
    <w:name w:val="Balloon Text"/>
    <w:basedOn w:val="a"/>
    <w:link w:val="aa"/>
    <w:uiPriority w:val="99"/>
    <w:semiHidden/>
    <w:unhideWhenUsed/>
    <w:rsid w:val="002574CD"/>
    <w:rPr>
      <w:rFonts w:ascii="Tahoma" w:hAnsi="Tahoma" w:cs="Tahoma"/>
      <w:sz w:val="16"/>
      <w:szCs w:val="16"/>
    </w:rPr>
  </w:style>
  <w:style w:type="character" w:customStyle="1" w:styleId="aa">
    <w:name w:val="Текст выноски Знак"/>
    <w:basedOn w:val="a0"/>
    <w:link w:val="a9"/>
    <w:uiPriority w:val="99"/>
    <w:semiHidden/>
    <w:rsid w:val="002574CD"/>
    <w:rPr>
      <w:rFonts w:ascii="Tahoma" w:eastAsia="Calibri" w:hAnsi="Tahoma" w:cs="Tahoma"/>
      <w:sz w:val="16"/>
      <w:szCs w:val="16"/>
    </w:rPr>
  </w:style>
  <w:style w:type="paragraph" w:styleId="ab">
    <w:name w:val="List Paragraph"/>
    <w:basedOn w:val="a"/>
    <w:uiPriority w:val="34"/>
    <w:qFormat/>
    <w:rsid w:val="002574CD"/>
    <w:pPr>
      <w:spacing w:after="200" w:line="276" w:lineRule="auto"/>
      <w:ind w:left="720" w:firstLine="0"/>
      <w:contextualSpacing/>
      <w:jc w:val="left"/>
    </w:pPr>
    <w:rPr>
      <w:rFonts w:ascii="Calibri" w:eastAsia="Times New Roman" w:hAnsi="Calibri"/>
      <w:sz w:val="22"/>
      <w:lang w:eastAsia="ru-RU"/>
    </w:rPr>
  </w:style>
  <w:style w:type="paragraph" w:customStyle="1" w:styleId="ConsPlusNormal">
    <w:name w:val="ConsPlusNormal"/>
    <w:rsid w:val="00A3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link w:val="Default0"/>
    <w:rsid w:val="00AB6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AB6334"/>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AE58AF"/>
    <w:pPr>
      <w:spacing w:before="100" w:beforeAutospacing="1" w:after="100" w:afterAutospacing="1"/>
      <w:ind w:firstLine="0"/>
      <w:jc w:val="left"/>
    </w:pPr>
    <w:rPr>
      <w:rFonts w:eastAsia="Times New Roman"/>
      <w:sz w:val="24"/>
      <w:szCs w:val="24"/>
      <w:lang w:eastAsia="ru-RU"/>
    </w:rPr>
  </w:style>
  <w:style w:type="paragraph" w:styleId="ad">
    <w:name w:val="footer"/>
    <w:basedOn w:val="a"/>
    <w:link w:val="ae"/>
    <w:uiPriority w:val="99"/>
    <w:unhideWhenUsed/>
    <w:rsid w:val="00802555"/>
    <w:pPr>
      <w:tabs>
        <w:tab w:val="center" w:pos="4677"/>
        <w:tab w:val="right" w:pos="9355"/>
      </w:tabs>
    </w:pPr>
  </w:style>
  <w:style w:type="character" w:customStyle="1" w:styleId="ae">
    <w:name w:val="Нижний колонтитул Знак"/>
    <w:basedOn w:val="a0"/>
    <w:link w:val="ad"/>
    <w:uiPriority w:val="99"/>
    <w:rsid w:val="00802555"/>
    <w:rPr>
      <w:rFonts w:ascii="Times New Roman" w:eastAsia="Calibri" w:hAnsi="Times New Roman" w:cs="Times New Roman"/>
      <w:sz w:val="28"/>
    </w:rPr>
  </w:style>
  <w:style w:type="character" w:styleId="af">
    <w:name w:val="Hyperlink"/>
    <w:basedOn w:val="a0"/>
    <w:uiPriority w:val="99"/>
    <w:semiHidden/>
    <w:unhideWhenUsed/>
    <w:rsid w:val="009F6D99"/>
    <w:rPr>
      <w:color w:val="0000FF" w:themeColor="hyperlink"/>
      <w:u w:val="single"/>
    </w:rPr>
  </w:style>
  <w:style w:type="table" w:styleId="af0">
    <w:name w:val="Table Grid"/>
    <w:basedOn w:val="a1"/>
    <w:uiPriority w:val="59"/>
    <w:rsid w:val="00DB15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5465">
      <w:bodyDiv w:val="1"/>
      <w:marLeft w:val="0"/>
      <w:marRight w:val="0"/>
      <w:marTop w:val="0"/>
      <w:marBottom w:val="0"/>
      <w:divBdr>
        <w:top w:val="none" w:sz="0" w:space="0" w:color="auto"/>
        <w:left w:val="none" w:sz="0" w:space="0" w:color="auto"/>
        <w:bottom w:val="none" w:sz="0" w:space="0" w:color="auto"/>
        <w:right w:val="none" w:sz="0" w:space="0" w:color="auto"/>
      </w:divBdr>
      <w:divsChild>
        <w:div w:id="21321146">
          <w:marLeft w:val="0"/>
          <w:marRight w:val="0"/>
          <w:marTop w:val="0"/>
          <w:marBottom w:val="0"/>
          <w:divBdr>
            <w:top w:val="none" w:sz="0" w:space="0" w:color="auto"/>
            <w:left w:val="none" w:sz="0" w:space="0" w:color="auto"/>
            <w:bottom w:val="none" w:sz="0" w:space="0" w:color="auto"/>
            <w:right w:val="none" w:sz="0" w:space="0" w:color="auto"/>
          </w:divBdr>
          <w:divsChild>
            <w:div w:id="438112147">
              <w:marLeft w:val="0"/>
              <w:marRight w:val="0"/>
              <w:marTop w:val="0"/>
              <w:marBottom w:val="0"/>
              <w:divBdr>
                <w:top w:val="none" w:sz="0" w:space="0" w:color="auto"/>
                <w:left w:val="none" w:sz="0" w:space="0" w:color="auto"/>
                <w:bottom w:val="none" w:sz="0" w:space="0" w:color="auto"/>
                <w:right w:val="none" w:sz="0" w:space="0" w:color="auto"/>
              </w:divBdr>
            </w:div>
          </w:divsChild>
        </w:div>
        <w:div w:id="15274690">
          <w:marLeft w:val="0"/>
          <w:marRight w:val="0"/>
          <w:marTop w:val="0"/>
          <w:marBottom w:val="0"/>
          <w:divBdr>
            <w:top w:val="none" w:sz="0" w:space="0" w:color="auto"/>
            <w:left w:val="none" w:sz="0" w:space="0" w:color="auto"/>
            <w:bottom w:val="none" w:sz="0" w:space="0" w:color="auto"/>
            <w:right w:val="none" w:sz="0" w:space="0" w:color="auto"/>
          </w:divBdr>
          <w:divsChild>
            <w:div w:id="811095753">
              <w:marLeft w:val="0"/>
              <w:marRight w:val="0"/>
              <w:marTop w:val="0"/>
              <w:marBottom w:val="0"/>
              <w:divBdr>
                <w:top w:val="none" w:sz="0" w:space="0" w:color="auto"/>
                <w:left w:val="none" w:sz="0" w:space="0" w:color="auto"/>
                <w:bottom w:val="none" w:sz="0" w:space="0" w:color="auto"/>
                <w:right w:val="none" w:sz="0" w:space="0" w:color="auto"/>
              </w:divBdr>
              <w:divsChild>
                <w:div w:id="1558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20314">
      <w:bodyDiv w:val="1"/>
      <w:marLeft w:val="0"/>
      <w:marRight w:val="0"/>
      <w:marTop w:val="0"/>
      <w:marBottom w:val="0"/>
      <w:divBdr>
        <w:top w:val="none" w:sz="0" w:space="0" w:color="auto"/>
        <w:left w:val="none" w:sz="0" w:space="0" w:color="auto"/>
        <w:bottom w:val="none" w:sz="0" w:space="0" w:color="auto"/>
        <w:right w:val="none" w:sz="0" w:space="0" w:color="auto"/>
      </w:divBdr>
    </w:div>
    <w:div w:id="1000616585">
      <w:bodyDiv w:val="1"/>
      <w:marLeft w:val="0"/>
      <w:marRight w:val="0"/>
      <w:marTop w:val="0"/>
      <w:marBottom w:val="0"/>
      <w:divBdr>
        <w:top w:val="none" w:sz="0" w:space="0" w:color="auto"/>
        <w:left w:val="none" w:sz="0" w:space="0" w:color="auto"/>
        <w:bottom w:val="none" w:sz="0" w:space="0" w:color="auto"/>
        <w:right w:val="none" w:sz="0" w:space="0" w:color="auto"/>
      </w:divBdr>
    </w:div>
    <w:div w:id="1200243278">
      <w:bodyDiv w:val="1"/>
      <w:marLeft w:val="0"/>
      <w:marRight w:val="0"/>
      <w:marTop w:val="0"/>
      <w:marBottom w:val="0"/>
      <w:divBdr>
        <w:top w:val="none" w:sz="0" w:space="0" w:color="auto"/>
        <w:left w:val="none" w:sz="0" w:space="0" w:color="auto"/>
        <w:bottom w:val="none" w:sz="0" w:space="0" w:color="auto"/>
        <w:right w:val="none" w:sz="0" w:space="0" w:color="auto"/>
      </w:divBdr>
    </w:div>
    <w:div w:id="1207520288">
      <w:bodyDiv w:val="1"/>
      <w:marLeft w:val="0"/>
      <w:marRight w:val="0"/>
      <w:marTop w:val="0"/>
      <w:marBottom w:val="0"/>
      <w:divBdr>
        <w:top w:val="none" w:sz="0" w:space="0" w:color="auto"/>
        <w:left w:val="none" w:sz="0" w:space="0" w:color="auto"/>
        <w:bottom w:val="none" w:sz="0" w:space="0" w:color="auto"/>
        <w:right w:val="none" w:sz="0" w:space="0" w:color="auto"/>
      </w:divBdr>
    </w:div>
    <w:div w:id="12519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9DD4C43DEC8AFE0FAC3C7CA6CF91D1481A648B94A53FF827276106223DDC8A2AB506DE443EEC1172AF72E9B440783E94E5E3AC0CB4B3CT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9DD4C43DEC8AFE0FAC3C7CA6CF91D1481A647BC4B52FF827276106223DDC8A2AB506DE14AE9C31A7EAD3E9F0D538EF64E4324C1D54BC2183BT2H"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19DD4C43DEC8AFE0FAC3C7CA6CF91D1481A647BC4B52FF827276106223DDC8A2AB506DE14AE9C41979AD3E9F0D538EF64E4324C1D54BC2183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8A415-8F0D-4D60-94DE-8F5B3683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KSO_1</dc:creator>
  <cp:lastModifiedBy>KSO_4</cp:lastModifiedBy>
  <cp:revision>2</cp:revision>
  <cp:lastPrinted>2022-01-26T08:16:00Z</cp:lastPrinted>
  <dcterms:created xsi:type="dcterms:W3CDTF">2022-08-01T05:23:00Z</dcterms:created>
  <dcterms:modified xsi:type="dcterms:W3CDTF">2022-08-01T05:23:00Z</dcterms:modified>
</cp:coreProperties>
</file>