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580B21" w14:textId="77777777" w:rsidR="008E2756" w:rsidRDefault="008E2756" w:rsidP="008E2756">
      <w:pPr>
        <w:pStyle w:val="-5"/>
        <w:ind w:firstLine="0"/>
        <w:jc w:val="center"/>
        <w:rPr>
          <w:rFonts w:cs="Arial"/>
          <w:b/>
          <w:caps/>
          <w:sz w:val="32"/>
        </w:rPr>
      </w:pPr>
    </w:p>
    <w:p w14:paraId="20AFCD4D" w14:textId="77777777" w:rsidR="008E2756" w:rsidRDefault="008E2756" w:rsidP="008E2756">
      <w:pPr>
        <w:pStyle w:val="-5"/>
        <w:ind w:firstLine="0"/>
        <w:jc w:val="center"/>
        <w:rPr>
          <w:rFonts w:cs="Arial"/>
          <w:b/>
          <w:caps/>
          <w:sz w:val="32"/>
        </w:rPr>
      </w:pPr>
    </w:p>
    <w:p w14:paraId="1363D46C" w14:textId="77777777" w:rsidR="008E2756" w:rsidRDefault="008E2756" w:rsidP="008E2756">
      <w:pPr>
        <w:pStyle w:val="-5"/>
        <w:ind w:firstLine="0"/>
        <w:jc w:val="center"/>
        <w:rPr>
          <w:rFonts w:cs="Arial"/>
          <w:b/>
          <w:caps/>
          <w:sz w:val="32"/>
        </w:rPr>
      </w:pPr>
    </w:p>
    <w:p w14:paraId="77D8F7B7" w14:textId="77777777" w:rsidR="008E2756" w:rsidRDefault="008D714C" w:rsidP="008E2756">
      <w:pPr>
        <w:pStyle w:val="-5"/>
        <w:ind w:firstLine="0"/>
        <w:jc w:val="center"/>
        <w:rPr>
          <w:rFonts w:cs="Arial"/>
          <w:b/>
          <w:caps/>
          <w:sz w:val="32"/>
        </w:rPr>
      </w:pPr>
      <w:r>
        <w:rPr>
          <w:noProof/>
        </w:rPr>
        <w:drawing>
          <wp:inline distT="0" distB="0" distL="0" distR="0" wp14:anchorId="39AD3832" wp14:editId="4551ACC8">
            <wp:extent cx="2169160" cy="2698750"/>
            <wp:effectExtent l="0" t="0" r="2540" b="6350"/>
            <wp:docPr id="7" name="Рисунок 7"/>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9160" cy="2698750"/>
                    </a:xfrm>
                    <a:prstGeom prst="rect">
                      <a:avLst/>
                    </a:prstGeom>
                    <a:noFill/>
                    <a:ln>
                      <a:noFill/>
                    </a:ln>
                  </pic:spPr>
                </pic:pic>
              </a:graphicData>
            </a:graphic>
          </wp:inline>
        </w:drawing>
      </w:r>
    </w:p>
    <w:p w14:paraId="59A4286E" w14:textId="77777777" w:rsidR="00F6797D" w:rsidRDefault="00F6797D" w:rsidP="008E2756">
      <w:pPr>
        <w:pStyle w:val="-5"/>
        <w:ind w:firstLine="0"/>
        <w:jc w:val="center"/>
        <w:rPr>
          <w:rFonts w:cs="Arial"/>
          <w:b/>
          <w:caps/>
          <w:sz w:val="32"/>
        </w:rPr>
      </w:pPr>
    </w:p>
    <w:p w14:paraId="09AFF508" w14:textId="77777777" w:rsidR="00D57185" w:rsidRPr="00FF66CB" w:rsidRDefault="00D57185" w:rsidP="00D57185">
      <w:pPr>
        <w:pStyle w:val="-5"/>
        <w:ind w:firstLine="0"/>
        <w:jc w:val="center"/>
        <w:rPr>
          <w:rFonts w:cs="Arial"/>
          <w:b/>
          <w:caps/>
          <w:sz w:val="32"/>
        </w:rPr>
      </w:pPr>
      <w:r w:rsidRPr="00FF66CB">
        <w:rPr>
          <w:rFonts w:cs="Arial"/>
          <w:b/>
          <w:caps/>
          <w:sz w:val="32"/>
        </w:rPr>
        <w:t>Схем</w:t>
      </w:r>
      <w:r>
        <w:rPr>
          <w:rFonts w:cs="Arial"/>
          <w:b/>
          <w:caps/>
          <w:sz w:val="32"/>
        </w:rPr>
        <w:t>а</w:t>
      </w:r>
      <w:r w:rsidRPr="00FF66CB">
        <w:rPr>
          <w:rFonts w:cs="Arial"/>
          <w:b/>
          <w:caps/>
          <w:sz w:val="32"/>
        </w:rPr>
        <w:t xml:space="preserve"> теплоснабжения </w:t>
      </w:r>
    </w:p>
    <w:p w14:paraId="3E57EB0E" w14:textId="77777777" w:rsidR="00D57185" w:rsidRDefault="00D57185" w:rsidP="00D57185">
      <w:pPr>
        <w:pStyle w:val="-5"/>
        <w:ind w:firstLine="0"/>
        <w:jc w:val="center"/>
        <w:rPr>
          <w:rFonts w:cs="Arial"/>
          <w:b/>
          <w:caps/>
          <w:sz w:val="32"/>
          <w:szCs w:val="32"/>
        </w:rPr>
      </w:pPr>
      <w:r w:rsidRPr="006D26B7">
        <w:rPr>
          <w:rFonts w:cs="Arial"/>
          <w:b/>
          <w:caps/>
          <w:sz w:val="32"/>
          <w:szCs w:val="32"/>
        </w:rPr>
        <w:t>МО «</w:t>
      </w:r>
      <w:r w:rsidR="00813131">
        <w:rPr>
          <w:rFonts w:cs="Arial"/>
          <w:b/>
          <w:caps/>
          <w:sz w:val="32"/>
          <w:szCs w:val="32"/>
        </w:rPr>
        <w:t>Усть-Кокс</w:t>
      </w:r>
      <w:r w:rsidRPr="006D26B7">
        <w:rPr>
          <w:rFonts w:cs="Arial"/>
          <w:b/>
          <w:caps/>
          <w:sz w:val="32"/>
          <w:szCs w:val="32"/>
        </w:rPr>
        <w:t>инский район»</w:t>
      </w:r>
      <w:r>
        <w:rPr>
          <w:rFonts w:cs="Arial"/>
          <w:b/>
          <w:caps/>
          <w:sz w:val="32"/>
          <w:szCs w:val="32"/>
        </w:rPr>
        <w:t xml:space="preserve"> </w:t>
      </w:r>
    </w:p>
    <w:p w14:paraId="4DE145F0" w14:textId="77777777" w:rsidR="008E2756" w:rsidRDefault="00D57185" w:rsidP="00D57185">
      <w:pPr>
        <w:pStyle w:val="-5"/>
        <w:ind w:firstLine="0"/>
        <w:jc w:val="center"/>
        <w:rPr>
          <w:rFonts w:cs="Arial"/>
          <w:b/>
          <w:caps/>
          <w:sz w:val="32"/>
        </w:rPr>
      </w:pPr>
      <w:r w:rsidRPr="00FF66CB">
        <w:rPr>
          <w:rFonts w:cs="Arial"/>
          <w:b/>
          <w:caps/>
          <w:sz w:val="32"/>
          <w:szCs w:val="32"/>
        </w:rPr>
        <w:t>до 203</w:t>
      </w:r>
      <w:r>
        <w:rPr>
          <w:rFonts w:cs="Arial"/>
          <w:b/>
          <w:caps/>
          <w:sz w:val="32"/>
          <w:szCs w:val="32"/>
        </w:rPr>
        <w:t>2</w:t>
      </w:r>
      <w:r w:rsidRPr="00FF66CB">
        <w:rPr>
          <w:rFonts w:cs="Arial"/>
          <w:b/>
          <w:caps/>
          <w:sz w:val="32"/>
          <w:szCs w:val="32"/>
        </w:rPr>
        <w:t xml:space="preserve"> года</w:t>
      </w:r>
    </w:p>
    <w:p w14:paraId="5644D776" w14:textId="77777777" w:rsidR="008E2756" w:rsidRDefault="008E2756" w:rsidP="008E2756">
      <w:pPr>
        <w:pStyle w:val="-5"/>
        <w:ind w:firstLine="0"/>
        <w:jc w:val="center"/>
        <w:rPr>
          <w:rFonts w:cs="Arial"/>
          <w:sz w:val="28"/>
        </w:rPr>
      </w:pPr>
    </w:p>
    <w:p w14:paraId="2A0AAA74" w14:textId="77777777" w:rsidR="008E2756" w:rsidRDefault="008E2756" w:rsidP="008E2756">
      <w:pPr>
        <w:pStyle w:val="-5"/>
        <w:ind w:firstLine="0"/>
        <w:jc w:val="center"/>
        <w:rPr>
          <w:rFonts w:cs="Arial"/>
          <w:sz w:val="28"/>
        </w:rPr>
      </w:pPr>
    </w:p>
    <w:p w14:paraId="7639DCC9" w14:textId="77777777" w:rsidR="00F64D58" w:rsidRPr="00F64D58" w:rsidRDefault="00F64D58" w:rsidP="005F36DA">
      <w:pPr>
        <w:spacing w:after="0" w:line="240" w:lineRule="auto"/>
        <w:jc w:val="center"/>
        <w:rPr>
          <w:rFonts w:ascii="Arial" w:eastAsia="Times New Roman" w:hAnsi="Arial" w:cs="Arial"/>
          <w:b/>
          <w:caps/>
          <w:spacing w:val="-5"/>
          <w:kern w:val="28"/>
          <w:sz w:val="32"/>
          <w:szCs w:val="32"/>
        </w:rPr>
      </w:pPr>
      <w:r w:rsidRPr="00F64D58">
        <w:rPr>
          <w:rFonts w:ascii="Arial" w:eastAsia="Times New Roman" w:hAnsi="Arial" w:cs="Arial"/>
          <w:b/>
          <w:caps/>
          <w:spacing w:val="-5"/>
          <w:kern w:val="28"/>
          <w:sz w:val="32"/>
          <w:szCs w:val="32"/>
        </w:rPr>
        <w:t xml:space="preserve">Книга 2. Обосновывающие материалы к схеме теплоснабжения </w:t>
      </w:r>
      <w:r w:rsidR="005F36DA">
        <w:rPr>
          <w:rFonts w:ascii="Arial" w:eastAsia="Times New Roman" w:hAnsi="Arial" w:cs="Arial"/>
          <w:b/>
          <w:caps/>
          <w:spacing w:val="-5"/>
          <w:kern w:val="28"/>
          <w:sz w:val="32"/>
          <w:szCs w:val="32"/>
        </w:rPr>
        <w:t>Талдинского</w:t>
      </w:r>
      <w:r w:rsidR="00E32EDD">
        <w:rPr>
          <w:rFonts w:ascii="Arial" w:eastAsia="Times New Roman" w:hAnsi="Arial" w:cs="Arial"/>
          <w:b/>
          <w:caps/>
          <w:spacing w:val="-5"/>
          <w:kern w:val="28"/>
          <w:sz w:val="32"/>
          <w:szCs w:val="32"/>
        </w:rPr>
        <w:t xml:space="preserve"> сельского поселения</w:t>
      </w:r>
      <w:r w:rsidR="00D57185" w:rsidRPr="00D57185">
        <w:rPr>
          <w:rFonts w:ascii="Arial" w:eastAsia="Times New Roman" w:hAnsi="Arial" w:cs="Arial"/>
          <w:b/>
          <w:caps/>
          <w:spacing w:val="-5"/>
          <w:kern w:val="28"/>
          <w:sz w:val="32"/>
          <w:szCs w:val="32"/>
        </w:rPr>
        <w:t xml:space="preserve"> ДО 2032 ГОДА</w:t>
      </w:r>
    </w:p>
    <w:p w14:paraId="24D7F126" w14:textId="77777777" w:rsidR="008E2756" w:rsidRDefault="008E2756" w:rsidP="008E2756">
      <w:pPr>
        <w:pStyle w:val="-5"/>
        <w:ind w:firstLine="0"/>
        <w:jc w:val="center"/>
        <w:rPr>
          <w:rFonts w:cs="Arial"/>
          <w:sz w:val="28"/>
        </w:rPr>
      </w:pPr>
    </w:p>
    <w:p w14:paraId="0B4B0876" w14:textId="77777777" w:rsidR="008E2756" w:rsidRDefault="008E2756" w:rsidP="008E2756">
      <w:pPr>
        <w:pStyle w:val="-5"/>
        <w:ind w:firstLine="0"/>
        <w:jc w:val="center"/>
        <w:rPr>
          <w:rFonts w:cs="Arial"/>
          <w:sz w:val="28"/>
        </w:rPr>
      </w:pPr>
    </w:p>
    <w:p w14:paraId="58905F8C" w14:textId="77777777" w:rsidR="008E2756" w:rsidRDefault="008E2756" w:rsidP="008E2756">
      <w:pPr>
        <w:pStyle w:val="-5"/>
        <w:ind w:firstLine="0"/>
        <w:jc w:val="center"/>
        <w:rPr>
          <w:rFonts w:cs="Arial"/>
          <w:sz w:val="28"/>
        </w:rPr>
      </w:pPr>
    </w:p>
    <w:p w14:paraId="35AE5F0B" w14:textId="77777777" w:rsidR="008E2756" w:rsidRDefault="008E2756" w:rsidP="008E2756">
      <w:pPr>
        <w:pStyle w:val="-5"/>
        <w:ind w:firstLine="0"/>
        <w:jc w:val="center"/>
        <w:rPr>
          <w:rFonts w:cs="Arial"/>
          <w:sz w:val="28"/>
        </w:rPr>
      </w:pPr>
    </w:p>
    <w:p w14:paraId="7D80F306" w14:textId="77777777" w:rsidR="008E2756" w:rsidRDefault="008E2756" w:rsidP="008E2756">
      <w:pPr>
        <w:pStyle w:val="-5"/>
        <w:ind w:firstLine="0"/>
        <w:jc w:val="center"/>
        <w:rPr>
          <w:rFonts w:cs="Arial"/>
          <w:sz w:val="28"/>
        </w:rPr>
      </w:pPr>
    </w:p>
    <w:p w14:paraId="56F818B3" w14:textId="77777777" w:rsidR="00156076" w:rsidRDefault="00156076" w:rsidP="008E2756">
      <w:pPr>
        <w:pStyle w:val="-5"/>
        <w:ind w:firstLine="0"/>
        <w:jc w:val="center"/>
        <w:rPr>
          <w:rFonts w:cs="Arial"/>
          <w:sz w:val="28"/>
        </w:rPr>
      </w:pPr>
    </w:p>
    <w:p w14:paraId="06D87E0C" w14:textId="77777777" w:rsidR="00156076" w:rsidRDefault="00156076" w:rsidP="008E2756">
      <w:pPr>
        <w:pStyle w:val="-5"/>
        <w:ind w:firstLine="0"/>
        <w:jc w:val="center"/>
        <w:rPr>
          <w:rFonts w:cs="Arial"/>
          <w:sz w:val="28"/>
        </w:rPr>
      </w:pPr>
    </w:p>
    <w:p w14:paraId="3A683EDE" w14:textId="77777777" w:rsidR="00156076" w:rsidRDefault="00156076" w:rsidP="008E2756">
      <w:pPr>
        <w:pStyle w:val="-5"/>
        <w:ind w:firstLine="0"/>
        <w:jc w:val="center"/>
        <w:rPr>
          <w:rFonts w:cs="Arial"/>
          <w:sz w:val="28"/>
        </w:rPr>
      </w:pPr>
    </w:p>
    <w:p w14:paraId="4C40A071" w14:textId="77777777" w:rsidR="008E2756" w:rsidRDefault="008E2756" w:rsidP="008E2756">
      <w:pPr>
        <w:pStyle w:val="-5"/>
        <w:ind w:firstLine="0"/>
        <w:jc w:val="center"/>
        <w:rPr>
          <w:rFonts w:cs="Arial"/>
          <w:sz w:val="28"/>
        </w:rPr>
      </w:pPr>
    </w:p>
    <w:p w14:paraId="6657E810" w14:textId="77777777" w:rsidR="008E2756" w:rsidRPr="00FF66CB" w:rsidRDefault="008E2756" w:rsidP="008E2756">
      <w:pPr>
        <w:pStyle w:val="-5"/>
        <w:ind w:firstLine="0"/>
        <w:jc w:val="center"/>
        <w:rPr>
          <w:rFonts w:cs="Arial"/>
          <w:sz w:val="28"/>
        </w:rPr>
      </w:pPr>
      <w:r>
        <w:rPr>
          <w:rFonts w:cs="Arial"/>
          <w:sz w:val="28"/>
        </w:rPr>
        <w:t>Новосибирск, 20</w:t>
      </w:r>
      <w:r w:rsidR="0021528E">
        <w:rPr>
          <w:rFonts w:cs="Arial"/>
          <w:sz w:val="28"/>
        </w:rPr>
        <w:t>22</w:t>
      </w:r>
    </w:p>
    <w:p w14:paraId="556EA5EC" w14:textId="77777777" w:rsidR="008E2756" w:rsidRPr="00FF66CB" w:rsidRDefault="008E2756" w:rsidP="008E2756">
      <w:pPr>
        <w:pStyle w:val="-1"/>
        <w:numPr>
          <w:ilvl w:val="0"/>
          <w:numId w:val="0"/>
        </w:numPr>
        <w:jc w:val="center"/>
      </w:pPr>
      <w:bookmarkStart w:id="0" w:name="_Toc333913957"/>
      <w:bookmarkStart w:id="1" w:name="_Toc503517017"/>
      <w:bookmarkStart w:id="2" w:name="_Toc21861864"/>
      <w:bookmarkStart w:id="3" w:name="_Toc26785086"/>
      <w:bookmarkStart w:id="4" w:name="_Toc26867437"/>
      <w:bookmarkStart w:id="5" w:name="_Toc26867670"/>
      <w:bookmarkStart w:id="6" w:name="_Toc35240848"/>
      <w:bookmarkStart w:id="7" w:name="_Toc102174207"/>
      <w:r w:rsidRPr="00FF66CB">
        <w:lastRenderedPageBreak/>
        <w:t xml:space="preserve">Состав </w:t>
      </w:r>
      <w:bookmarkEnd w:id="0"/>
      <w:r>
        <w:t>документов</w:t>
      </w:r>
      <w:bookmarkEnd w:id="1"/>
      <w:bookmarkEnd w:id="2"/>
      <w:bookmarkEnd w:id="3"/>
      <w:bookmarkEnd w:id="4"/>
      <w:bookmarkEnd w:id="5"/>
      <w:bookmarkEnd w:id="6"/>
      <w:bookmarkEnd w:id="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3"/>
        <w:gridCol w:w="3394"/>
      </w:tblGrid>
      <w:tr w:rsidR="008E2756" w:rsidRPr="00FF66CB" w14:paraId="3263EBC8" w14:textId="77777777" w:rsidTr="00291466">
        <w:trPr>
          <w:trHeight w:val="567"/>
          <w:tblHeader/>
        </w:trPr>
        <w:tc>
          <w:tcPr>
            <w:tcW w:w="3237" w:type="pct"/>
            <w:shd w:val="clear" w:color="auto" w:fill="DAEEF3"/>
            <w:vAlign w:val="center"/>
          </w:tcPr>
          <w:p w14:paraId="10E02F18" w14:textId="77777777" w:rsidR="008E2756" w:rsidRPr="00183F28" w:rsidRDefault="008E2756" w:rsidP="008E2756">
            <w:pPr>
              <w:pStyle w:val="-f1"/>
              <w:spacing w:line="276" w:lineRule="auto"/>
              <w:jc w:val="center"/>
              <w:rPr>
                <w:sz w:val="22"/>
              </w:rPr>
            </w:pPr>
            <w:bookmarkStart w:id="8" w:name="_Hlk514849787"/>
            <w:r w:rsidRPr="00183F28">
              <w:rPr>
                <w:sz w:val="22"/>
              </w:rPr>
              <w:t>Наименование документа</w:t>
            </w:r>
          </w:p>
        </w:tc>
        <w:tc>
          <w:tcPr>
            <w:tcW w:w="1763" w:type="pct"/>
            <w:shd w:val="clear" w:color="auto" w:fill="DAEEF3"/>
            <w:vAlign w:val="center"/>
          </w:tcPr>
          <w:p w14:paraId="037B75D4" w14:textId="77777777" w:rsidR="008E2756" w:rsidRPr="00183F28" w:rsidRDefault="008E2756" w:rsidP="008E2756">
            <w:pPr>
              <w:pStyle w:val="-f1"/>
              <w:spacing w:line="276" w:lineRule="auto"/>
              <w:jc w:val="center"/>
              <w:rPr>
                <w:sz w:val="22"/>
              </w:rPr>
            </w:pPr>
            <w:r w:rsidRPr="00183F28">
              <w:rPr>
                <w:sz w:val="22"/>
              </w:rPr>
              <w:t>Шифр</w:t>
            </w:r>
          </w:p>
        </w:tc>
      </w:tr>
      <w:tr w:rsidR="005F36DA" w:rsidRPr="00FF66CB" w14:paraId="1C5835F5" w14:textId="77777777" w:rsidTr="00291466">
        <w:trPr>
          <w:trHeight w:val="567"/>
        </w:trPr>
        <w:tc>
          <w:tcPr>
            <w:tcW w:w="3237" w:type="pct"/>
            <w:shd w:val="clear" w:color="auto" w:fill="auto"/>
            <w:vAlign w:val="center"/>
          </w:tcPr>
          <w:p w14:paraId="3E59201D" w14:textId="77777777" w:rsidR="005F36DA" w:rsidRPr="00FF66CB" w:rsidRDefault="005F36DA" w:rsidP="005F36DA">
            <w:pPr>
              <w:pStyle w:val="-f1"/>
              <w:spacing w:line="276" w:lineRule="auto"/>
              <w:rPr>
                <w:sz w:val="22"/>
              </w:rPr>
            </w:pPr>
            <w:r>
              <w:rPr>
                <w:sz w:val="22"/>
              </w:rPr>
              <w:t>Книга 1. Утверждаемая часть к с</w:t>
            </w:r>
            <w:r w:rsidRPr="00FF66CB">
              <w:rPr>
                <w:sz w:val="22"/>
              </w:rPr>
              <w:t>хем</w:t>
            </w:r>
            <w:r>
              <w:rPr>
                <w:sz w:val="22"/>
              </w:rPr>
              <w:t>е</w:t>
            </w:r>
            <w:r w:rsidRPr="00FF66CB">
              <w:rPr>
                <w:sz w:val="22"/>
              </w:rPr>
              <w:t xml:space="preserve"> теплоснабжения</w:t>
            </w:r>
            <w:r>
              <w:rPr>
                <w:sz w:val="22"/>
              </w:rPr>
              <w:t xml:space="preserve"> Талдинского сельского поселения </w:t>
            </w:r>
            <w:r w:rsidRPr="00FF66CB">
              <w:rPr>
                <w:sz w:val="22"/>
              </w:rPr>
              <w:t>до 203</w:t>
            </w:r>
            <w:r>
              <w:rPr>
                <w:sz w:val="22"/>
              </w:rPr>
              <w:t>2</w:t>
            </w:r>
            <w:r w:rsidRPr="00FF66CB">
              <w:rPr>
                <w:sz w:val="22"/>
              </w:rPr>
              <w:t> г.</w:t>
            </w:r>
            <w:r>
              <w:rPr>
                <w:sz w:val="22"/>
              </w:rPr>
              <w:t xml:space="preserve"> </w:t>
            </w:r>
          </w:p>
        </w:tc>
        <w:tc>
          <w:tcPr>
            <w:tcW w:w="1763" w:type="pct"/>
            <w:shd w:val="clear" w:color="auto" w:fill="auto"/>
            <w:vAlign w:val="center"/>
          </w:tcPr>
          <w:p w14:paraId="7C31C4CF" w14:textId="77777777" w:rsidR="005F36DA" w:rsidRPr="00183F28" w:rsidRDefault="005F36DA" w:rsidP="004D0CF9">
            <w:pPr>
              <w:pStyle w:val="-f1"/>
              <w:jc w:val="center"/>
              <w:rPr>
                <w:sz w:val="22"/>
              </w:rPr>
            </w:pPr>
            <w:r w:rsidRPr="00183F28">
              <w:rPr>
                <w:rFonts w:cs="Arial"/>
                <w:sz w:val="22"/>
              </w:rPr>
              <w:t>8</w:t>
            </w:r>
            <w:r>
              <w:rPr>
                <w:rFonts w:cs="Arial"/>
                <w:sz w:val="22"/>
              </w:rPr>
              <w:t>4240865000</w:t>
            </w:r>
            <w:r w:rsidRPr="00183F28">
              <w:rPr>
                <w:sz w:val="22"/>
              </w:rPr>
              <w:t>.СТ-ПСТ.001.000</w:t>
            </w:r>
          </w:p>
        </w:tc>
      </w:tr>
      <w:tr w:rsidR="005F36DA" w:rsidRPr="00FF66CB" w14:paraId="4B33D32D" w14:textId="77777777" w:rsidTr="00291466">
        <w:trPr>
          <w:trHeight w:val="567"/>
        </w:trPr>
        <w:tc>
          <w:tcPr>
            <w:tcW w:w="3237" w:type="pct"/>
            <w:shd w:val="clear" w:color="auto" w:fill="auto"/>
            <w:vAlign w:val="center"/>
          </w:tcPr>
          <w:p w14:paraId="7F1ABC1C" w14:textId="77777777" w:rsidR="005F36DA" w:rsidRPr="00FF66CB" w:rsidRDefault="005F36DA" w:rsidP="005F36DA">
            <w:pPr>
              <w:pStyle w:val="-f1"/>
              <w:spacing w:line="276" w:lineRule="auto"/>
              <w:rPr>
                <w:sz w:val="22"/>
              </w:rPr>
            </w:pPr>
            <w:r>
              <w:rPr>
                <w:sz w:val="22"/>
              </w:rPr>
              <w:t>Книга</w:t>
            </w:r>
            <w:r w:rsidRPr="00FF66CB">
              <w:rPr>
                <w:sz w:val="22"/>
              </w:rPr>
              <w:t xml:space="preserve"> 2. </w:t>
            </w:r>
            <w:r>
              <w:rPr>
                <w:sz w:val="22"/>
              </w:rPr>
              <w:t>Обосновывающие материалы к схеме теплоснабжения Талдинского сельского поселения</w:t>
            </w:r>
            <w:r w:rsidRPr="00FF66CB">
              <w:rPr>
                <w:sz w:val="22"/>
              </w:rPr>
              <w:t xml:space="preserve"> до 203</w:t>
            </w:r>
            <w:r>
              <w:rPr>
                <w:sz w:val="22"/>
              </w:rPr>
              <w:t>2</w:t>
            </w:r>
            <w:r w:rsidRPr="00FF66CB">
              <w:rPr>
                <w:sz w:val="22"/>
              </w:rPr>
              <w:t> г.</w:t>
            </w:r>
          </w:p>
        </w:tc>
        <w:tc>
          <w:tcPr>
            <w:tcW w:w="1763" w:type="pct"/>
            <w:shd w:val="clear" w:color="auto" w:fill="auto"/>
            <w:vAlign w:val="center"/>
          </w:tcPr>
          <w:p w14:paraId="3FAF82A5" w14:textId="77777777" w:rsidR="005F36DA" w:rsidRPr="00183F28" w:rsidRDefault="005F36DA" w:rsidP="004D0CF9">
            <w:pPr>
              <w:pStyle w:val="-f1"/>
              <w:jc w:val="center"/>
              <w:rPr>
                <w:sz w:val="22"/>
              </w:rPr>
            </w:pPr>
            <w:r w:rsidRPr="00183F28">
              <w:rPr>
                <w:rFonts w:cs="Arial"/>
                <w:sz w:val="22"/>
              </w:rPr>
              <w:t>8</w:t>
            </w:r>
            <w:r>
              <w:rPr>
                <w:rFonts w:cs="Arial"/>
                <w:sz w:val="22"/>
              </w:rPr>
              <w:t>4240865000</w:t>
            </w:r>
            <w:r w:rsidRPr="00183F28">
              <w:rPr>
                <w:sz w:val="22"/>
              </w:rPr>
              <w:t>.ОМ-ПСТ.002.000</w:t>
            </w:r>
          </w:p>
        </w:tc>
      </w:tr>
      <w:bookmarkEnd w:id="8"/>
    </w:tbl>
    <w:p w14:paraId="1E393A05" w14:textId="77777777" w:rsidR="008E2756" w:rsidRDefault="008E2756" w:rsidP="008E2756">
      <w:pPr>
        <w:jc w:val="both"/>
      </w:pPr>
    </w:p>
    <w:p w14:paraId="14738F09" w14:textId="77777777" w:rsidR="008E2756" w:rsidRDefault="008E2756">
      <w:r>
        <w:br w:type="page"/>
      </w:r>
    </w:p>
    <w:p w14:paraId="30430F1B" w14:textId="77777777" w:rsidR="002F4556" w:rsidRPr="002F4556" w:rsidRDefault="008E2756" w:rsidP="002F4556">
      <w:pPr>
        <w:keepNext/>
        <w:keepLines/>
        <w:pageBreakBefore/>
        <w:spacing w:after="0" w:line="240" w:lineRule="auto"/>
        <w:ind w:left="397"/>
        <w:jc w:val="center"/>
        <w:outlineLvl w:val="0"/>
        <w:rPr>
          <w:rFonts w:ascii="Arial" w:hAnsi="Arial" w:cs="Arial"/>
          <w:noProof/>
          <w:sz w:val="20"/>
          <w:szCs w:val="20"/>
        </w:rPr>
      </w:pPr>
      <w:bookmarkStart w:id="9" w:name="_Toc503517018"/>
      <w:bookmarkStart w:id="10" w:name="_Toc21861865"/>
      <w:bookmarkStart w:id="11" w:name="_Toc26785087"/>
      <w:bookmarkStart w:id="12" w:name="_Toc26867438"/>
      <w:bookmarkStart w:id="13" w:name="_Toc26867671"/>
      <w:bookmarkStart w:id="14" w:name="_Toc35240849"/>
      <w:bookmarkStart w:id="15" w:name="_Toc102174208"/>
      <w:r w:rsidRPr="002F4556">
        <w:rPr>
          <w:rFonts w:ascii="Arial" w:eastAsiaTheme="majorEastAsia" w:hAnsi="Arial" w:cstheme="majorBidi"/>
          <w:b/>
          <w:bCs/>
          <w:caps/>
          <w:szCs w:val="28"/>
          <w:lang w:eastAsia="ru-RU"/>
        </w:rPr>
        <w:lastRenderedPageBreak/>
        <w:t>Содержание</w:t>
      </w:r>
      <w:bookmarkEnd w:id="9"/>
      <w:bookmarkEnd w:id="10"/>
      <w:bookmarkEnd w:id="11"/>
      <w:bookmarkEnd w:id="12"/>
      <w:bookmarkEnd w:id="13"/>
      <w:bookmarkEnd w:id="14"/>
      <w:bookmarkEnd w:id="15"/>
      <w:r w:rsidRPr="002F4556">
        <w:rPr>
          <w:rFonts w:ascii="Arial" w:eastAsia="Microsoft YaHei" w:hAnsi="Arial" w:cs="Arial"/>
          <w:bCs/>
          <w:iCs/>
          <w:caps/>
          <w:noProof/>
          <w:color w:val="0000FF"/>
          <w:spacing w:val="-5"/>
          <w:sz w:val="20"/>
          <w:u w:val="single"/>
          <w:lang w:val="x-none"/>
        </w:rPr>
        <w:fldChar w:fldCharType="begin"/>
      </w:r>
      <w:r w:rsidRPr="002F4556">
        <w:rPr>
          <w:rFonts w:ascii="Arial" w:eastAsia="Microsoft YaHei" w:hAnsi="Arial" w:cs="Arial"/>
          <w:bCs/>
          <w:iCs/>
          <w:caps/>
          <w:noProof/>
          <w:color w:val="0000FF"/>
          <w:spacing w:val="-5"/>
          <w:sz w:val="20"/>
          <w:u w:val="single"/>
          <w:lang w:val="x-none"/>
        </w:rPr>
        <w:instrText xml:space="preserve"> TOC \o "1-3" \h \z \u </w:instrText>
      </w:r>
      <w:r w:rsidRPr="002F4556">
        <w:rPr>
          <w:rFonts w:ascii="Arial" w:eastAsia="Microsoft YaHei" w:hAnsi="Arial" w:cs="Arial"/>
          <w:bCs/>
          <w:iCs/>
          <w:caps/>
          <w:noProof/>
          <w:color w:val="0000FF"/>
          <w:spacing w:val="-5"/>
          <w:sz w:val="20"/>
          <w:u w:val="single"/>
          <w:lang w:val="x-none"/>
        </w:rPr>
        <w:fldChar w:fldCharType="separate"/>
      </w:r>
    </w:p>
    <w:p w14:paraId="17A7598D" w14:textId="4C8B910B" w:rsidR="002F4556" w:rsidRPr="002F4556" w:rsidRDefault="008D714C" w:rsidP="002F4556">
      <w:pPr>
        <w:pStyle w:val="14"/>
        <w:spacing w:after="0" w:line="240" w:lineRule="auto"/>
        <w:rPr>
          <w:rFonts w:ascii="Arial" w:eastAsiaTheme="minorEastAsia" w:hAnsi="Arial" w:cs="Arial"/>
          <w:noProof/>
          <w:sz w:val="20"/>
          <w:szCs w:val="20"/>
          <w:lang w:eastAsia="ru-RU"/>
        </w:rPr>
      </w:pPr>
      <w:hyperlink w:anchor="_Toc102174209" w:history="1">
        <w:r w:rsidR="002F4556" w:rsidRPr="002F4556">
          <w:rPr>
            <w:rStyle w:val="af8"/>
            <w:rFonts w:ascii="Arial" w:eastAsiaTheme="majorEastAsia" w:hAnsi="Arial" w:cs="Arial"/>
            <w:b/>
            <w:bCs/>
            <w:caps/>
            <w:noProof/>
            <w:sz w:val="20"/>
            <w:szCs w:val="20"/>
            <w:lang w:eastAsia="ru-RU"/>
          </w:rPr>
          <w:t>Введение</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_Toc102174209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11</w:t>
        </w:r>
        <w:r w:rsidR="002F4556" w:rsidRPr="002F4556">
          <w:rPr>
            <w:rFonts w:ascii="Arial" w:hAnsi="Arial" w:cs="Arial"/>
            <w:noProof/>
            <w:webHidden/>
            <w:sz w:val="20"/>
            <w:szCs w:val="20"/>
          </w:rPr>
          <w:fldChar w:fldCharType="end"/>
        </w:r>
      </w:hyperlink>
    </w:p>
    <w:p w14:paraId="0A23286E" w14:textId="47E0C776" w:rsidR="002F4556" w:rsidRPr="002F4556" w:rsidRDefault="008D714C" w:rsidP="002F4556">
      <w:pPr>
        <w:pStyle w:val="14"/>
        <w:tabs>
          <w:tab w:val="left" w:pos="440"/>
        </w:tabs>
        <w:spacing w:after="0" w:line="240" w:lineRule="auto"/>
        <w:rPr>
          <w:rFonts w:ascii="Arial" w:eastAsiaTheme="minorEastAsia" w:hAnsi="Arial" w:cs="Arial"/>
          <w:noProof/>
          <w:sz w:val="20"/>
          <w:szCs w:val="20"/>
          <w:lang w:eastAsia="ru-RU"/>
        </w:rPr>
      </w:pPr>
      <w:hyperlink w:anchor="_Toc102174210" w:history="1">
        <w:r w:rsidR="002F4556" w:rsidRPr="002F4556">
          <w:rPr>
            <w:rStyle w:val="af8"/>
            <w:rFonts w:ascii="Arial" w:eastAsiaTheme="majorEastAsia" w:hAnsi="Arial" w:cs="Arial"/>
            <w:noProof/>
            <w:sz w:val="20"/>
            <w:szCs w:val="20"/>
          </w:rPr>
          <w:t>1.</w:t>
        </w:r>
        <w:r w:rsidR="002F4556" w:rsidRPr="002F4556">
          <w:rPr>
            <w:rFonts w:ascii="Arial" w:eastAsiaTheme="minorEastAsia" w:hAnsi="Arial" w:cs="Arial"/>
            <w:noProof/>
            <w:sz w:val="20"/>
            <w:szCs w:val="20"/>
            <w:lang w:eastAsia="ru-RU"/>
          </w:rPr>
          <w:tab/>
        </w:r>
        <w:r w:rsidR="002F4556" w:rsidRPr="002F4556">
          <w:rPr>
            <w:rStyle w:val="af8"/>
            <w:rFonts w:ascii="Arial" w:eastAsiaTheme="majorEastAsia" w:hAnsi="Arial" w:cs="Arial"/>
            <w:noProof/>
            <w:sz w:val="20"/>
            <w:szCs w:val="20"/>
          </w:rPr>
          <w:t>Общие положения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_Toc102174210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12</w:t>
        </w:r>
        <w:r w:rsidR="002F4556" w:rsidRPr="002F4556">
          <w:rPr>
            <w:rFonts w:ascii="Arial" w:hAnsi="Arial" w:cs="Arial"/>
            <w:noProof/>
            <w:webHidden/>
            <w:sz w:val="20"/>
            <w:szCs w:val="20"/>
          </w:rPr>
          <w:fldChar w:fldCharType="end"/>
        </w:r>
      </w:hyperlink>
    </w:p>
    <w:p w14:paraId="01D2ABE7" w14:textId="5AA283BB" w:rsidR="002F4556" w:rsidRPr="002F4556" w:rsidRDefault="008D714C" w:rsidP="002F4556">
      <w:pPr>
        <w:pStyle w:val="14"/>
        <w:tabs>
          <w:tab w:val="left" w:pos="440"/>
        </w:tabs>
        <w:spacing w:after="0" w:line="240" w:lineRule="auto"/>
        <w:rPr>
          <w:rFonts w:ascii="Arial" w:eastAsiaTheme="minorEastAsia" w:hAnsi="Arial" w:cs="Arial"/>
          <w:noProof/>
          <w:sz w:val="20"/>
          <w:szCs w:val="20"/>
          <w:lang w:eastAsia="ru-RU"/>
        </w:rPr>
      </w:pPr>
      <w:hyperlink w:anchor="_Toc102174211" w:history="1">
        <w:r w:rsidR="002F4556" w:rsidRPr="002F4556">
          <w:rPr>
            <w:rStyle w:val="af8"/>
            <w:rFonts w:ascii="Arial" w:hAnsi="Arial" w:cs="Arial"/>
            <w:noProof/>
            <w:sz w:val="20"/>
            <w:szCs w:val="20"/>
          </w:rPr>
          <w:t>2.</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Глава 1. Существующее положение в сфере производства, передачи и потребления тепловой энергии для целей теплоснабжения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_Toc102174211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21</w:t>
        </w:r>
        <w:r w:rsidR="002F4556" w:rsidRPr="002F4556">
          <w:rPr>
            <w:rFonts w:ascii="Arial" w:hAnsi="Arial" w:cs="Arial"/>
            <w:noProof/>
            <w:webHidden/>
            <w:sz w:val="20"/>
            <w:szCs w:val="20"/>
          </w:rPr>
          <w:fldChar w:fldCharType="end"/>
        </w:r>
      </w:hyperlink>
    </w:p>
    <w:p w14:paraId="0A196947" w14:textId="7007E693"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212" w:history="1">
        <w:r w:rsidR="002F4556" w:rsidRPr="002F4556">
          <w:rPr>
            <w:rStyle w:val="af8"/>
            <w:rFonts w:ascii="Arial" w:hAnsi="Arial" w:cs="Arial"/>
            <w:noProof/>
            <w:sz w:val="20"/>
            <w:szCs w:val="20"/>
          </w:rPr>
          <w:t>2.1.</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Функциональная структура теплоснабжения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_Toc102174212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21</w:t>
        </w:r>
        <w:r w:rsidR="002F4556" w:rsidRPr="002F4556">
          <w:rPr>
            <w:rFonts w:ascii="Arial" w:hAnsi="Arial" w:cs="Arial"/>
            <w:noProof/>
            <w:webHidden/>
            <w:sz w:val="20"/>
            <w:szCs w:val="20"/>
          </w:rPr>
          <w:fldChar w:fldCharType="end"/>
        </w:r>
      </w:hyperlink>
    </w:p>
    <w:p w14:paraId="0BE890A8" w14:textId="0E98B0AE"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213" w:history="1">
        <w:r w:rsidR="002F4556" w:rsidRPr="002F4556">
          <w:rPr>
            <w:rStyle w:val="af8"/>
            <w:rFonts w:ascii="Arial" w:hAnsi="Arial" w:cs="Arial"/>
            <w:noProof/>
            <w:sz w:val="20"/>
            <w:szCs w:val="20"/>
          </w:rPr>
          <w:t>2.2.</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Источники тепловой энергии</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_Toc102174213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21</w:t>
        </w:r>
        <w:r w:rsidR="002F4556" w:rsidRPr="002F4556">
          <w:rPr>
            <w:rFonts w:ascii="Arial" w:hAnsi="Arial" w:cs="Arial"/>
            <w:noProof/>
            <w:webHidden/>
            <w:sz w:val="20"/>
            <w:szCs w:val="20"/>
          </w:rPr>
          <w:fldChar w:fldCharType="end"/>
        </w:r>
      </w:hyperlink>
    </w:p>
    <w:p w14:paraId="7402288D" w14:textId="3A7BC3B6"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14" w:history="1">
        <w:r w:rsidR="002F4556" w:rsidRPr="002F4556">
          <w:rPr>
            <w:rStyle w:val="af8"/>
            <w:rFonts w:ascii="Arial" w:hAnsi="Arial" w:cs="Arial"/>
            <w:noProof/>
            <w:sz w:val="20"/>
            <w:szCs w:val="20"/>
          </w:rPr>
          <w:t>2.2.1.</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Структура и технические характеристики основного оборудования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_Toc102174214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21</w:t>
        </w:r>
        <w:r w:rsidR="002F4556" w:rsidRPr="002F4556">
          <w:rPr>
            <w:rFonts w:ascii="Arial" w:hAnsi="Arial" w:cs="Arial"/>
            <w:noProof/>
            <w:webHidden/>
            <w:sz w:val="20"/>
            <w:szCs w:val="20"/>
          </w:rPr>
          <w:fldChar w:fldCharType="end"/>
        </w:r>
      </w:hyperlink>
    </w:p>
    <w:p w14:paraId="11DAAEA0" w14:textId="351D1FB1"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15" w:history="1">
        <w:r w:rsidR="002F4556" w:rsidRPr="002F4556">
          <w:rPr>
            <w:rStyle w:val="af8"/>
            <w:rFonts w:ascii="Arial" w:hAnsi="Arial" w:cs="Arial"/>
            <w:noProof/>
            <w:sz w:val="20"/>
            <w:szCs w:val="20"/>
          </w:rPr>
          <w:t>2.2.2.</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_Toc102174215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23</w:t>
        </w:r>
        <w:r w:rsidR="002F4556" w:rsidRPr="002F4556">
          <w:rPr>
            <w:rFonts w:ascii="Arial" w:hAnsi="Arial" w:cs="Arial"/>
            <w:noProof/>
            <w:webHidden/>
            <w:sz w:val="20"/>
            <w:szCs w:val="20"/>
          </w:rPr>
          <w:fldChar w:fldCharType="end"/>
        </w:r>
      </w:hyperlink>
    </w:p>
    <w:p w14:paraId="0D69F763" w14:textId="26746156"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16" w:history="1">
        <w:r w:rsidR="002F4556" w:rsidRPr="002F4556">
          <w:rPr>
            <w:rStyle w:val="af8"/>
            <w:rFonts w:ascii="Arial" w:hAnsi="Arial" w:cs="Arial"/>
            <w:noProof/>
            <w:sz w:val="20"/>
            <w:szCs w:val="20"/>
          </w:rPr>
          <w:t>2.2.3.</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Ограничения тепловой мощности и параметров располагаемой тепловой мощности</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_Toc102174216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23</w:t>
        </w:r>
        <w:r w:rsidR="002F4556" w:rsidRPr="002F4556">
          <w:rPr>
            <w:rFonts w:ascii="Arial" w:hAnsi="Arial" w:cs="Arial"/>
            <w:noProof/>
            <w:webHidden/>
            <w:sz w:val="20"/>
            <w:szCs w:val="20"/>
          </w:rPr>
          <w:fldChar w:fldCharType="end"/>
        </w:r>
      </w:hyperlink>
    </w:p>
    <w:p w14:paraId="35443A7A" w14:textId="3F979EC5"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17" w:history="1">
        <w:r w:rsidR="002F4556" w:rsidRPr="002F4556">
          <w:rPr>
            <w:rStyle w:val="af8"/>
            <w:rFonts w:ascii="Arial" w:hAnsi="Arial" w:cs="Arial"/>
            <w:noProof/>
            <w:sz w:val="20"/>
            <w:szCs w:val="20"/>
          </w:rPr>
          <w:t>2.2.4.</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_Toc102174217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23</w:t>
        </w:r>
        <w:r w:rsidR="002F4556" w:rsidRPr="002F4556">
          <w:rPr>
            <w:rFonts w:ascii="Arial" w:hAnsi="Arial" w:cs="Arial"/>
            <w:noProof/>
            <w:webHidden/>
            <w:sz w:val="20"/>
            <w:szCs w:val="20"/>
          </w:rPr>
          <w:fldChar w:fldCharType="end"/>
        </w:r>
      </w:hyperlink>
    </w:p>
    <w:p w14:paraId="158425ED" w14:textId="0243845B"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18" w:history="1">
        <w:r w:rsidR="002F4556" w:rsidRPr="002F4556">
          <w:rPr>
            <w:rStyle w:val="af8"/>
            <w:rFonts w:ascii="Arial" w:hAnsi="Arial" w:cs="Arial"/>
            <w:noProof/>
            <w:sz w:val="20"/>
            <w:szCs w:val="20"/>
          </w:rPr>
          <w:t>2.2.5.</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_Toc102174218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23</w:t>
        </w:r>
        <w:r w:rsidR="002F4556" w:rsidRPr="002F4556">
          <w:rPr>
            <w:rFonts w:ascii="Arial" w:hAnsi="Arial" w:cs="Arial"/>
            <w:noProof/>
            <w:webHidden/>
            <w:sz w:val="20"/>
            <w:szCs w:val="20"/>
          </w:rPr>
          <w:fldChar w:fldCharType="end"/>
        </w:r>
      </w:hyperlink>
    </w:p>
    <w:p w14:paraId="09AFB324" w14:textId="772F83FA"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19" w:history="1">
        <w:r w:rsidR="002F4556" w:rsidRPr="002F4556">
          <w:rPr>
            <w:rStyle w:val="af8"/>
            <w:rFonts w:ascii="Arial" w:hAnsi="Arial" w:cs="Arial"/>
            <w:noProof/>
            <w:sz w:val="20"/>
            <w:szCs w:val="20"/>
          </w:rPr>
          <w:t>2.2.6.</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Схемы выдачи тепловой мощности, структура теплофикационных установок</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_Toc102174219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23</w:t>
        </w:r>
        <w:r w:rsidR="002F4556" w:rsidRPr="002F4556">
          <w:rPr>
            <w:rFonts w:ascii="Arial" w:hAnsi="Arial" w:cs="Arial"/>
            <w:noProof/>
            <w:webHidden/>
            <w:sz w:val="20"/>
            <w:szCs w:val="20"/>
          </w:rPr>
          <w:fldChar w:fldCharType="end"/>
        </w:r>
      </w:hyperlink>
    </w:p>
    <w:p w14:paraId="34782ED7" w14:textId="5D3A6322"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20" w:history="1">
        <w:r w:rsidR="002F4556" w:rsidRPr="002F4556">
          <w:rPr>
            <w:rStyle w:val="af8"/>
            <w:rFonts w:ascii="Arial" w:hAnsi="Arial" w:cs="Arial"/>
            <w:noProof/>
            <w:sz w:val="20"/>
            <w:szCs w:val="20"/>
          </w:rPr>
          <w:t>2.2.7.</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_Toc102174220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25</w:t>
        </w:r>
        <w:r w:rsidR="002F4556" w:rsidRPr="002F4556">
          <w:rPr>
            <w:rFonts w:ascii="Arial" w:hAnsi="Arial" w:cs="Arial"/>
            <w:noProof/>
            <w:webHidden/>
            <w:sz w:val="20"/>
            <w:szCs w:val="20"/>
          </w:rPr>
          <w:fldChar w:fldCharType="end"/>
        </w:r>
      </w:hyperlink>
    </w:p>
    <w:p w14:paraId="01A9C1E1" w14:textId="49FD1A3A"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21" w:history="1">
        <w:r w:rsidR="002F4556" w:rsidRPr="002F4556">
          <w:rPr>
            <w:rStyle w:val="af8"/>
            <w:rFonts w:ascii="Arial" w:hAnsi="Arial" w:cs="Arial"/>
            <w:noProof/>
            <w:sz w:val="20"/>
            <w:szCs w:val="20"/>
          </w:rPr>
          <w:t>2.2.8.</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Среднегодовая загрузка оборудования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_Toc102174221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27</w:t>
        </w:r>
        <w:r w:rsidR="002F4556" w:rsidRPr="002F4556">
          <w:rPr>
            <w:rFonts w:ascii="Arial" w:hAnsi="Arial" w:cs="Arial"/>
            <w:noProof/>
            <w:webHidden/>
            <w:sz w:val="20"/>
            <w:szCs w:val="20"/>
          </w:rPr>
          <w:fldChar w:fldCharType="end"/>
        </w:r>
      </w:hyperlink>
    </w:p>
    <w:p w14:paraId="687F8B0F" w14:textId="7C0EA379"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22" w:history="1">
        <w:r w:rsidR="002F4556" w:rsidRPr="002F4556">
          <w:rPr>
            <w:rStyle w:val="af8"/>
            <w:rFonts w:ascii="Arial" w:hAnsi="Arial" w:cs="Arial"/>
            <w:noProof/>
            <w:sz w:val="20"/>
            <w:szCs w:val="20"/>
          </w:rPr>
          <w:t>2.2.9.</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Способы учета тепла, отпущенного в тепловые сети</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_Toc102174222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27</w:t>
        </w:r>
        <w:r w:rsidR="002F4556" w:rsidRPr="002F4556">
          <w:rPr>
            <w:rFonts w:ascii="Arial" w:hAnsi="Arial" w:cs="Arial"/>
            <w:noProof/>
            <w:webHidden/>
            <w:sz w:val="20"/>
            <w:szCs w:val="20"/>
          </w:rPr>
          <w:fldChar w:fldCharType="end"/>
        </w:r>
      </w:hyperlink>
    </w:p>
    <w:p w14:paraId="0006B2BE" w14:textId="64A869A5"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23" w:history="1">
        <w:r w:rsidR="002F4556" w:rsidRPr="002F4556">
          <w:rPr>
            <w:rStyle w:val="af8"/>
            <w:rFonts w:ascii="Arial" w:hAnsi="Arial" w:cs="Arial"/>
            <w:noProof/>
            <w:sz w:val="20"/>
            <w:szCs w:val="20"/>
          </w:rPr>
          <w:t>2.2.10.</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Статистика отказов и восстановлений оборудования источников тепловой энергии</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_Toc102174223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27</w:t>
        </w:r>
        <w:r w:rsidR="002F4556" w:rsidRPr="002F4556">
          <w:rPr>
            <w:rFonts w:ascii="Arial" w:hAnsi="Arial" w:cs="Arial"/>
            <w:noProof/>
            <w:webHidden/>
            <w:sz w:val="20"/>
            <w:szCs w:val="20"/>
          </w:rPr>
          <w:fldChar w:fldCharType="end"/>
        </w:r>
      </w:hyperlink>
    </w:p>
    <w:p w14:paraId="1C03DE5F" w14:textId="40E9BC40"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24" w:history="1">
        <w:r w:rsidR="002F4556" w:rsidRPr="002F4556">
          <w:rPr>
            <w:rStyle w:val="af8"/>
            <w:rFonts w:ascii="Arial" w:hAnsi="Arial" w:cs="Arial"/>
            <w:noProof/>
            <w:sz w:val="20"/>
            <w:szCs w:val="20"/>
          </w:rPr>
          <w:t>2.2.11.</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Предписания надзорных органов по запрещению дальнейшей эксплуатации источников тепловой энергии</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_Toc102174224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27</w:t>
        </w:r>
        <w:r w:rsidR="002F4556" w:rsidRPr="002F4556">
          <w:rPr>
            <w:rFonts w:ascii="Arial" w:hAnsi="Arial" w:cs="Arial"/>
            <w:noProof/>
            <w:webHidden/>
            <w:sz w:val="20"/>
            <w:szCs w:val="20"/>
          </w:rPr>
          <w:fldChar w:fldCharType="end"/>
        </w:r>
      </w:hyperlink>
    </w:p>
    <w:p w14:paraId="5B769098" w14:textId="11F4D10A"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25" w:history="1">
        <w:r w:rsidR="002F4556" w:rsidRPr="002F4556">
          <w:rPr>
            <w:rStyle w:val="af8"/>
            <w:rFonts w:ascii="Arial" w:hAnsi="Arial" w:cs="Arial"/>
            <w:noProof/>
            <w:sz w:val="20"/>
            <w:szCs w:val="20"/>
          </w:rPr>
          <w:t>2.2.12.</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Перечень источников тепловой энергии 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_Toc102174225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28</w:t>
        </w:r>
        <w:r w:rsidR="002F4556" w:rsidRPr="002F4556">
          <w:rPr>
            <w:rFonts w:ascii="Arial" w:hAnsi="Arial" w:cs="Arial"/>
            <w:noProof/>
            <w:webHidden/>
            <w:sz w:val="20"/>
            <w:szCs w:val="20"/>
          </w:rPr>
          <w:fldChar w:fldCharType="end"/>
        </w:r>
      </w:hyperlink>
    </w:p>
    <w:p w14:paraId="6E95F387" w14:textId="53252EC3"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226" w:history="1">
        <w:r w:rsidR="002F4556" w:rsidRPr="002F4556">
          <w:rPr>
            <w:rStyle w:val="af8"/>
            <w:rFonts w:ascii="Arial" w:hAnsi="Arial" w:cs="Arial"/>
            <w:noProof/>
            <w:sz w:val="20"/>
            <w:szCs w:val="20"/>
          </w:rPr>
          <w:t>2.3.</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Тепловые сети, сооружения на них</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_Toc102174226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28</w:t>
        </w:r>
        <w:r w:rsidR="002F4556" w:rsidRPr="002F4556">
          <w:rPr>
            <w:rFonts w:ascii="Arial" w:hAnsi="Arial" w:cs="Arial"/>
            <w:noProof/>
            <w:webHidden/>
            <w:sz w:val="20"/>
            <w:szCs w:val="20"/>
          </w:rPr>
          <w:fldChar w:fldCharType="end"/>
        </w:r>
      </w:hyperlink>
    </w:p>
    <w:p w14:paraId="09AC79DB" w14:textId="4805AD12"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27" w:history="1">
        <w:r w:rsidR="002F4556" w:rsidRPr="002F4556">
          <w:rPr>
            <w:rStyle w:val="af8"/>
            <w:rFonts w:ascii="Arial" w:hAnsi="Arial" w:cs="Arial"/>
            <w:noProof/>
            <w:sz w:val="20"/>
            <w:szCs w:val="20"/>
          </w:rPr>
          <w:t>2.3.1.</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_Toc102174227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28</w:t>
        </w:r>
        <w:r w:rsidR="002F4556" w:rsidRPr="002F4556">
          <w:rPr>
            <w:rFonts w:ascii="Arial" w:hAnsi="Arial" w:cs="Arial"/>
            <w:noProof/>
            <w:webHidden/>
            <w:sz w:val="20"/>
            <w:szCs w:val="20"/>
          </w:rPr>
          <w:fldChar w:fldCharType="end"/>
        </w:r>
      </w:hyperlink>
    </w:p>
    <w:p w14:paraId="38CB8B1E" w14:textId="0C3328E2"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28" w:history="1">
        <w:r w:rsidR="002F4556" w:rsidRPr="002F4556">
          <w:rPr>
            <w:rStyle w:val="af8"/>
            <w:rFonts w:ascii="Arial" w:hAnsi="Arial" w:cs="Arial"/>
            <w:noProof/>
            <w:sz w:val="20"/>
            <w:szCs w:val="20"/>
          </w:rPr>
          <w:t>2.3.2.</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Карты (схемы) тепловых сетей в зонах действия источников тепловой энергии</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_Toc102174228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29</w:t>
        </w:r>
        <w:r w:rsidR="002F4556" w:rsidRPr="002F4556">
          <w:rPr>
            <w:rFonts w:ascii="Arial" w:hAnsi="Arial" w:cs="Arial"/>
            <w:noProof/>
            <w:webHidden/>
            <w:sz w:val="20"/>
            <w:szCs w:val="20"/>
          </w:rPr>
          <w:fldChar w:fldCharType="end"/>
        </w:r>
      </w:hyperlink>
    </w:p>
    <w:p w14:paraId="73A4DF74" w14:textId="1590D114"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29" w:history="1">
        <w:r w:rsidR="002F4556" w:rsidRPr="002F4556">
          <w:rPr>
            <w:rStyle w:val="af8"/>
            <w:rFonts w:ascii="Arial" w:hAnsi="Arial" w:cs="Arial"/>
            <w:noProof/>
            <w:sz w:val="20"/>
            <w:szCs w:val="20"/>
          </w:rPr>
          <w:t>2.3.3.</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_Toc102174229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30</w:t>
        </w:r>
        <w:r w:rsidR="002F4556" w:rsidRPr="002F4556">
          <w:rPr>
            <w:rFonts w:ascii="Arial" w:hAnsi="Arial" w:cs="Arial"/>
            <w:noProof/>
            <w:webHidden/>
            <w:sz w:val="20"/>
            <w:szCs w:val="20"/>
          </w:rPr>
          <w:fldChar w:fldCharType="end"/>
        </w:r>
      </w:hyperlink>
    </w:p>
    <w:p w14:paraId="171D5204" w14:textId="0D6980C4"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30" w:history="1">
        <w:r w:rsidR="002F4556" w:rsidRPr="002F4556">
          <w:rPr>
            <w:rStyle w:val="af8"/>
            <w:rFonts w:ascii="Arial" w:hAnsi="Arial" w:cs="Arial"/>
            <w:noProof/>
            <w:sz w:val="20"/>
            <w:szCs w:val="20"/>
          </w:rPr>
          <w:t>2.3.4.</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типов и количества секционирующей и регулирующей арматуры на тепловых сетях</w:t>
        </w:r>
        <w:r w:rsidR="002F4556" w:rsidRPr="002F4556">
          <w:rPr>
            <w:rFonts w:ascii="Arial" w:hAnsi="Arial" w:cs="Arial"/>
            <w:noProof/>
            <w:webHidden/>
            <w:sz w:val="20"/>
            <w:szCs w:val="20"/>
          </w:rPr>
          <w:tab/>
        </w:r>
        <w:r w:rsid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_Toc102174230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32</w:t>
        </w:r>
        <w:r w:rsidR="002F4556" w:rsidRPr="002F4556">
          <w:rPr>
            <w:rFonts w:ascii="Arial" w:hAnsi="Arial" w:cs="Arial"/>
            <w:noProof/>
            <w:webHidden/>
            <w:sz w:val="20"/>
            <w:szCs w:val="20"/>
          </w:rPr>
          <w:fldChar w:fldCharType="end"/>
        </w:r>
      </w:hyperlink>
    </w:p>
    <w:p w14:paraId="5AE01415" w14:textId="24E0DE55"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31" w:history="1">
        <w:r w:rsidR="002F4556" w:rsidRPr="002F4556">
          <w:rPr>
            <w:rStyle w:val="af8"/>
            <w:rFonts w:ascii="Arial" w:hAnsi="Arial" w:cs="Arial"/>
            <w:noProof/>
            <w:sz w:val="20"/>
            <w:szCs w:val="20"/>
          </w:rPr>
          <w:t>2.3.5.</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типов и строительных особенностей тепловых пунктов, тепловых камер и павильонов</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_Toc102174231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32</w:t>
        </w:r>
        <w:r w:rsidR="002F4556" w:rsidRPr="002F4556">
          <w:rPr>
            <w:rFonts w:ascii="Arial" w:hAnsi="Arial" w:cs="Arial"/>
            <w:noProof/>
            <w:webHidden/>
            <w:sz w:val="20"/>
            <w:szCs w:val="20"/>
          </w:rPr>
          <w:fldChar w:fldCharType="end"/>
        </w:r>
      </w:hyperlink>
    </w:p>
    <w:p w14:paraId="616F3F0C" w14:textId="55CB22F4"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32" w:history="1">
        <w:r w:rsidR="002F4556" w:rsidRPr="002F4556">
          <w:rPr>
            <w:rStyle w:val="af8"/>
            <w:rFonts w:ascii="Arial" w:hAnsi="Arial" w:cs="Arial"/>
            <w:noProof/>
            <w:sz w:val="20"/>
            <w:szCs w:val="20"/>
          </w:rPr>
          <w:t>2.3.6.</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графиков регулирования отпуска тепла в тепловые сети с анализом их обоснованности</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_Toc102174232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32</w:t>
        </w:r>
        <w:r w:rsidR="002F4556" w:rsidRPr="002F4556">
          <w:rPr>
            <w:rFonts w:ascii="Arial" w:hAnsi="Arial" w:cs="Arial"/>
            <w:noProof/>
            <w:webHidden/>
            <w:sz w:val="20"/>
            <w:szCs w:val="20"/>
          </w:rPr>
          <w:fldChar w:fldCharType="end"/>
        </w:r>
      </w:hyperlink>
    </w:p>
    <w:p w14:paraId="03D28BE6" w14:textId="03B9FC1E"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33" w:history="1">
        <w:r w:rsidR="002F4556" w:rsidRPr="002F4556">
          <w:rPr>
            <w:rStyle w:val="af8"/>
            <w:rFonts w:ascii="Arial" w:hAnsi="Arial" w:cs="Arial"/>
            <w:noProof/>
            <w:sz w:val="20"/>
            <w:szCs w:val="20"/>
          </w:rPr>
          <w:t>2.3.7.</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_Toc102174233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33</w:t>
        </w:r>
        <w:r w:rsidR="002F4556" w:rsidRPr="002F4556">
          <w:rPr>
            <w:rFonts w:ascii="Arial" w:hAnsi="Arial" w:cs="Arial"/>
            <w:noProof/>
            <w:webHidden/>
            <w:sz w:val="20"/>
            <w:szCs w:val="20"/>
          </w:rPr>
          <w:fldChar w:fldCharType="end"/>
        </w:r>
      </w:hyperlink>
    </w:p>
    <w:p w14:paraId="3F4DB68B" w14:textId="405D1D94"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34" w:history="1">
        <w:r w:rsidR="002F4556" w:rsidRPr="002F4556">
          <w:rPr>
            <w:rStyle w:val="af8"/>
            <w:rFonts w:ascii="Arial" w:hAnsi="Arial" w:cs="Arial"/>
            <w:noProof/>
            <w:sz w:val="20"/>
            <w:szCs w:val="20"/>
          </w:rPr>
          <w:t>2.3.8.</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Гидравлические режимы и пьезометрические графики тепловых сетей</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_Toc102174234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33</w:t>
        </w:r>
        <w:r w:rsidR="002F4556" w:rsidRPr="002F4556">
          <w:rPr>
            <w:rFonts w:ascii="Arial" w:hAnsi="Arial" w:cs="Arial"/>
            <w:noProof/>
            <w:webHidden/>
            <w:sz w:val="20"/>
            <w:szCs w:val="20"/>
          </w:rPr>
          <w:fldChar w:fldCharType="end"/>
        </w:r>
      </w:hyperlink>
    </w:p>
    <w:p w14:paraId="2360D0FC" w14:textId="13FF20E6"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35" w:history="1">
        <w:r w:rsidR="002F4556" w:rsidRPr="002F4556">
          <w:rPr>
            <w:rStyle w:val="af8"/>
            <w:rFonts w:ascii="Arial" w:hAnsi="Arial" w:cs="Arial"/>
            <w:noProof/>
            <w:sz w:val="20"/>
            <w:szCs w:val="20"/>
          </w:rPr>
          <w:t>2.3.9.</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Статистика отказов тепловых сетей (аварийных ситуаций) за последние 5 лет</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_Toc102174235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33</w:t>
        </w:r>
        <w:r w:rsidR="002F4556" w:rsidRPr="002F4556">
          <w:rPr>
            <w:rFonts w:ascii="Arial" w:hAnsi="Arial" w:cs="Arial"/>
            <w:noProof/>
            <w:webHidden/>
            <w:sz w:val="20"/>
            <w:szCs w:val="20"/>
          </w:rPr>
          <w:fldChar w:fldCharType="end"/>
        </w:r>
      </w:hyperlink>
    </w:p>
    <w:p w14:paraId="543E08E5" w14:textId="69EA3EEC"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36" w:history="1">
        <w:r w:rsidR="002F4556" w:rsidRPr="002F4556">
          <w:rPr>
            <w:rStyle w:val="af8"/>
            <w:rFonts w:ascii="Arial" w:hAnsi="Arial" w:cs="Arial"/>
            <w:noProof/>
            <w:sz w:val="20"/>
            <w:szCs w:val="20"/>
          </w:rPr>
          <w:t>2.3.10.</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_Toc102174236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33</w:t>
        </w:r>
        <w:r w:rsidR="002F4556" w:rsidRPr="002F4556">
          <w:rPr>
            <w:rFonts w:ascii="Arial" w:hAnsi="Arial" w:cs="Arial"/>
            <w:noProof/>
            <w:webHidden/>
            <w:sz w:val="20"/>
            <w:szCs w:val="20"/>
          </w:rPr>
          <w:fldChar w:fldCharType="end"/>
        </w:r>
      </w:hyperlink>
    </w:p>
    <w:p w14:paraId="6AE81F9E" w14:textId="7F33BA0D"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37" w:history="1">
        <w:r w:rsidR="002F4556" w:rsidRPr="002F4556">
          <w:rPr>
            <w:rStyle w:val="af8"/>
            <w:rFonts w:ascii="Arial" w:hAnsi="Arial" w:cs="Arial"/>
            <w:noProof/>
            <w:sz w:val="20"/>
            <w:szCs w:val="20"/>
          </w:rPr>
          <w:t>2.3.11.</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процедур диагностики состояния тепловых сетей и планирования капитальных (текущих) ремонтов</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_Toc102174237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33</w:t>
        </w:r>
        <w:r w:rsidR="002F4556" w:rsidRPr="002F4556">
          <w:rPr>
            <w:rFonts w:ascii="Arial" w:hAnsi="Arial" w:cs="Arial"/>
            <w:noProof/>
            <w:webHidden/>
            <w:sz w:val="20"/>
            <w:szCs w:val="20"/>
          </w:rPr>
          <w:fldChar w:fldCharType="end"/>
        </w:r>
      </w:hyperlink>
    </w:p>
    <w:p w14:paraId="6611D5D9" w14:textId="7F5C341D"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38" w:history="1">
        <w:r w:rsidR="002F4556" w:rsidRPr="002F4556">
          <w:rPr>
            <w:rStyle w:val="af8"/>
            <w:rFonts w:ascii="Arial" w:hAnsi="Arial" w:cs="Arial"/>
            <w:noProof/>
            <w:sz w:val="20"/>
            <w:szCs w:val="20"/>
          </w:rPr>
          <w:t>2.3.12.</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_Toc102174238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34</w:t>
        </w:r>
        <w:r w:rsidR="002F4556" w:rsidRPr="002F4556">
          <w:rPr>
            <w:rFonts w:ascii="Arial" w:hAnsi="Arial" w:cs="Arial"/>
            <w:noProof/>
            <w:webHidden/>
            <w:sz w:val="20"/>
            <w:szCs w:val="20"/>
          </w:rPr>
          <w:fldChar w:fldCharType="end"/>
        </w:r>
      </w:hyperlink>
    </w:p>
    <w:p w14:paraId="5545E3EF" w14:textId="6206E821"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39" w:history="1">
        <w:r w:rsidR="002F4556" w:rsidRPr="002F4556">
          <w:rPr>
            <w:rStyle w:val="af8"/>
            <w:rFonts w:ascii="Arial" w:hAnsi="Arial" w:cs="Arial"/>
            <w:noProof/>
            <w:sz w:val="20"/>
            <w:szCs w:val="20"/>
          </w:rPr>
          <w:t>2.3.13.</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_Toc102174239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34</w:t>
        </w:r>
        <w:r w:rsidR="002F4556" w:rsidRPr="002F4556">
          <w:rPr>
            <w:rFonts w:ascii="Arial" w:hAnsi="Arial" w:cs="Arial"/>
            <w:noProof/>
            <w:webHidden/>
            <w:sz w:val="20"/>
            <w:szCs w:val="20"/>
          </w:rPr>
          <w:fldChar w:fldCharType="end"/>
        </w:r>
      </w:hyperlink>
    </w:p>
    <w:p w14:paraId="75463C8F" w14:textId="3F2B8A29"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40" w:history="1">
        <w:r w:rsidR="002F4556" w:rsidRPr="002F4556">
          <w:rPr>
            <w:rStyle w:val="af8"/>
            <w:rFonts w:ascii="Arial" w:hAnsi="Arial" w:cs="Arial"/>
            <w:noProof/>
            <w:sz w:val="20"/>
            <w:szCs w:val="20"/>
          </w:rPr>
          <w:t>2.3.14.</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_Toc102174240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34</w:t>
        </w:r>
        <w:r w:rsidR="002F4556" w:rsidRPr="002F4556">
          <w:rPr>
            <w:rFonts w:ascii="Arial" w:hAnsi="Arial" w:cs="Arial"/>
            <w:noProof/>
            <w:webHidden/>
            <w:sz w:val="20"/>
            <w:szCs w:val="20"/>
          </w:rPr>
          <w:fldChar w:fldCharType="end"/>
        </w:r>
      </w:hyperlink>
    </w:p>
    <w:p w14:paraId="228E3A01" w14:textId="757E8D5B"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41" w:history="1">
        <w:r w:rsidR="002F4556" w:rsidRPr="002F4556">
          <w:rPr>
            <w:rStyle w:val="af8"/>
            <w:rFonts w:ascii="Arial" w:hAnsi="Arial" w:cs="Arial"/>
            <w:noProof/>
            <w:sz w:val="20"/>
            <w:szCs w:val="20"/>
          </w:rPr>
          <w:t>2.3.15.</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Предписания надзорных органов по запрещению дальнейшей эксплуатации участков тепловой сети и результаты их исполнения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_Toc102174241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35</w:t>
        </w:r>
        <w:r w:rsidR="002F4556" w:rsidRPr="002F4556">
          <w:rPr>
            <w:rFonts w:ascii="Arial" w:hAnsi="Arial" w:cs="Arial"/>
            <w:noProof/>
            <w:webHidden/>
            <w:sz w:val="20"/>
            <w:szCs w:val="20"/>
          </w:rPr>
          <w:fldChar w:fldCharType="end"/>
        </w:r>
      </w:hyperlink>
    </w:p>
    <w:p w14:paraId="4553FC2C" w14:textId="481B774B"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42" w:history="1">
        <w:r w:rsidR="002F4556" w:rsidRPr="002F4556">
          <w:rPr>
            <w:rStyle w:val="af8"/>
            <w:rFonts w:ascii="Arial" w:hAnsi="Arial" w:cs="Arial"/>
            <w:noProof/>
            <w:sz w:val="20"/>
            <w:szCs w:val="20"/>
          </w:rPr>
          <w:t>2.3.16.</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_Toc102174242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35</w:t>
        </w:r>
        <w:r w:rsidR="002F4556" w:rsidRPr="002F4556">
          <w:rPr>
            <w:rFonts w:ascii="Arial" w:hAnsi="Arial" w:cs="Arial"/>
            <w:noProof/>
            <w:webHidden/>
            <w:sz w:val="20"/>
            <w:szCs w:val="20"/>
          </w:rPr>
          <w:fldChar w:fldCharType="end"/>
        </w:r>
      </w:hyperlink>
    </w:p>
    <w:p w14:paraId="41FE0C96" w14:textId="33300CF8"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43" w:history="1">
        <w:r w:rsidR="002F4556" w:rsidRPr="002F4556">
          <w:rPr>
            <w:rStyle w:val="af8"/>
            <w:rFonts w:ascii="Arial" w:hAnsi="Arial" w:cs="Arial"/>
            <w:noProof/>
            <w:sz w:val="20"/>
            <w:szCs w:val="20"/>
          </w:rPr>
          <w:t>2.3.17.</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_Toc102174243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35</w:t>
        </w:r>
        <w:r w:rsidR="002F4556" w:rsidRPr="002F4556">
          <w:rPr>
            <w:rFonts w:ascii="Arial" w:hAnsi="Arial" w:cs="Arial"/>
            <w:noProof/>
            <w:webHidden/>
            <w:sz w:val="20"/>
            <w:szCs w:val="20"/>
          </w:rPr>
          <w:fldChar w:fldCharType="end"/>
        </w:r>
      </w:hyperlink>
    </w:p>
    <w:p w14:paraId="4A359FD9" w14:textId="02E52DB8"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44" w:history="1">
        <w:r w:rsidR="002F4556" w:rsidRPr="002F4556">
          <w:rPr>
            <w:rStyle w:val="af8"/>
            <w:rFonts w:ascii="Arial" w:hAnsi="Arial" w:cs="Arial"/>
            <w:noProof/>
            <w:sz w:val="20"/>
            <w:szCs w:val="20"/>
          </w:rPr>
          <w:t>2.3.18.</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_Toc102174244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35</w:t>
        </w:r>
        <w:r w:rsidR="002F4556" w:rsidRPr="002F4556">
          <w:rPr>
            <w:rFonts w:ascii="Arial" w:hAnsi="Arial" w:cs="Arial"/>
            <w:noProof/>
            <w:webHidden/>
            <w:sz w:val="20"/>
            <w:szCs w:val="20"/>
          </w:rPr>
          <w:fldChar w:fldCharType="end"/>
        </w:r>
      </w:hyperlink>
    </w:p>
    <w:p w14:paraId="06421B02" w14:textId="008F6437"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45" w:history="1">
        <w:r w:rsidR="002F4556" w:rsidRPr="002F4556">
          <w:rPr>
            <w:rStyle w:val="af8"/>
            <w:rFonts w:ascii="Arial" w:hAnsi="Arial" w:cs="Arial"/>
            <w:noProof/>
            <w:sz w:val="20"/>
            <w:szCs w:val="20"/>
          </w:rPr>
          <w:t>2.3.19.</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Уровень автоматизации и обслуживания центральных тепловых пунктов, насосных станций</w:t>
        </w:r>
        <w:r w:rsidR="002F4556" w:rsidRPr="002F4556">
          <w:rPr>
            <w:rFonts w:ascii="Arial" w:hAnsi="Arial" w:cs="Arial"/>
            <w:noProof/>
            <w:webHidden/>
            <w:sz w:val="20"/>
            <w:szCs w:val="20"/>
          </w:rPr>
          <w:tab/>
        </w:r>
        <w:r w:rsid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_Toc102174245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35</w:t>
        </w:r>
        <w:r w:rsidR="002F4556" w:rsidRPr="002F4556">
          <w:rPr>
            <w:rFonts w:ascii="Arial" w:hAnsi="Arial" w:cs="Arial"/>
            <w:noProof/>
            <w:webHidden/>
            <w:sz w:val="20"/>
            <w:szCs w:val="20"/>
          </w:rPr>
          <w:fldChar w:fldCharType="end"/>
        </w:r>
      </w:hyperlink>
    </w:p>
    <w:p w14:paraId="3112C0AB" w14:textId="75A779A9"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46" w:history="1">
        <w:r w:rsidR="002F4556" w:rsidRPr="002F4556">
          <w:rPr>
            <w:rStyle w:val="af8"/>
            <w:rFonts w:ascii="Arial" w:hAnsi="Arial" w:cs="Arial"/>
            <w:noProof/>
            <w:sz w:val="20"/>
            <w:szCs w:val="20"/>
          </w:rPr>
          <w:t>2.3.20.</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Сведения о наличии защиты тепловых сетей от превышения давления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_Toc102174246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35</w:t>
        </w:r>
        <w:r w:rsidR="002F4556" w:rsidRPr="002F4556">
          <w:rPr>
            <w:rFonts w:ascii="Arial" w:hAnsi="Arial" w:cs="Arial"/>
            <w:noProof/>
            <w:webHidden/>
            <w:sz w:val="20"/>
            <w:szCs w:val="20"/>
          </w:rPr>
          <w:fldChar w:fldCharType="end"/>
        </w:r>
      </w:hyperlink>
    </w:p>
    <w:p w14:paraId="377628A7" w14:textId="704B246F"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47" w:history="1">
        <w:r w:rsidR="002F4556" w:rsidRPr="002F4556">
          <w:rPr>
            <w:rStyle w:val="af8"/>
            <w:rFonts w:ascii="Arial" w:hAnsi="Arial" w:cs="Arial"/>
            <w:noProof/>
            <w:sz w:val="20"/>
            <w:szCs w:val="20"/>
          </w:rPr>
          <w:t>2.3.21.</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Перечень выявленных бесхозяйных тепловых сетей и обоснование выбора организации, уполномоченной на их эксплуатацию</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_Toc102174247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39</w:t>
        </w:r>
        <w:r w:rsidR="002F4556" w:rsidRPr="002F4556">
          <w:rPr>
            <w:rFonts w:ascii="Arial" w:hAnsi="Arial" w:cs="Arial"/>
            <w:noProof/>
            <w:webHidden/>
            <w:sz w:val="20"/>
            <w:szCs w:val="20"/>
          </w:rPr>
          <w:fldChar w:fldCharType="end"/>
        </w:r>
      </w:hyperlink>
    </w:p>
    <w:p w14:paraId="4B0261EA" w14:textId="59C69EC2"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48" w:history="1">
        <w:r w:rsidR="002F4556" w:rsidRPr="002F4556">
          <w:rPr>
            <w:rStyle w:val="af8"/>
            <w:rFonts w:ascii="Arial" w:hAnsi="Arial" w:cs="Arial"/>
            <w:noProof/>
            <w:sz w:val="20"/>
            <w:szCs w:val="20"/>
          </w:rPr>
          <w:t>2.3.22.</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Данные энергетических характеристик тепловых сетей</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_Toc102174248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39</w:t>
        </w:r>
        <w:r w:rsidR="002F4556" w:rsidRPr="002F4556">
          <w:rPr>
            <w:rFonts w:ascii="Arial" w:hAnsi="Arial" w:cs="Arial"/>
            <w:noProof/>
            <w:webHidden/>
            <w:sz w:val="20"/>
            <w:szCs w:val="20"/>
          </w:rPr>
          <w:fldChar w:fldCharType="end"/>
        </w:r>
      </w:hyperlink>
    </w:p>
    <w:p w14:paraId="35732048" w14:textId="379FB4CF"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49" w:history="1">
        <w:r w:rsidR="002F4556" w:rsidRPr="002F4556">
          <w:rPr>
            <w:rStyle w:val="af8"/>
            <w:rFonts w:ascii="Arial" w:hAnsi="Arial" w:cs="Arial"/>
            <w:noProof/>
            <w:sz w:val="20"/>
            <w:szCs w:val="20"/>
          </w:rPr>
          <w:t>2.3.23.</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изменений в характеристиках тепловых сетей и сооружений на них, зафиксированных за период, предшествующий актуализации схемы</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_Toc102174249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39</w:t>
        </w:r>
        <w:r w:rsidR="002F4556" w:rsidRPr="002F4556">
          <w:rPr>
            <w:rFonts w:ascii="Arial" w:hAnsi="Arial" w:cs="Arial"/>
            <w:noProof/>
            <w:webHidden/>
            <w:sz w:val="20"/>
            <w:szCs w:val="20"/>
          </w:rPr>
          <w:fldChar w:fldCharType="end"/>
        </w:r>
      </w:hyperlink>
    </w:p>
    <w:p w14:paraId="1CAA2E91" w14:textId="5C94917C"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250" w:history="1">
        <w:r w:rsidR="002F4556" w:rsidRPr="002F4556">
          <w:rPr>
            <w:rStyle w:val="af8"/>
            <w:rFonts w:ascii="Arial" w:hAnsi="Arial" w:cs="Arial"/>
            <w:noProof/>
            <w:sz w:val="20"/>
            <w:szCs w:val="20"/>
          </w:rPr>
          <w:t>2.4.</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Зоны действия источников тепловой энергии</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_Toc102174250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40</w:t>
        </w:r>
        <w:r w:rsidR="002F4556" w:rsidRPr="002F4556">
          <w:rPr>
            <w:rFonts w:ascii="Arial" w:hAnsi="Arial" w:cs="Arial"/>
            <w:noProof/>
            <w:webHidden/>
            <w:sz w:val="20"/>
            <w:szCs w:val="20"/>
          </w:rPr>
          <w:fldChar w:fldCharType="end"/>
        </w:r>
      </w:hyperlink>
    </w:p>
    <w:p w14:paraId="47C9444C" w14:textId="322A1C66"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251" w:history="1">
        <w:r w:rsidR="002F4556" w:rsidRPr="002F4556">
          <w:rPr>
            <w:rStyle w:val="af8"/>
            <w:rFonts w:ascii="Arial" w:hAnsi="Arial" w:cs="Arial"/>
            <w:noProof/>
            <w:sz w:val="20"/>
            <w:szCs w:val="20"/>
          </w:rPr>
          <w:t>2.5.</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Тепловые нагрузки потребителей тепловой энергии, групп потребителей тепловой энергии</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_Toc102174251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41</w:t>
        </w:r>
        <w:r w:rsidR="002F4556" w:rsidRPr="002F4556">
          <w:rPr>
            <w:rFonts w:ascii="Arial" w:hAnsi="Arial" w:cs="Arial"/>
            <w:noProof/>
            <w:webHidden/>
            <w:sz w:val="20"/>
            <w:szCs w:val="20"/>
          </w:rPr>
          <w:fldChar w:fldCharType="end"/>
        </w:r>
      </w:hyperlink>
    </w:p>
    <w:p w14:paraId="0F4DE65D" w14:textId="000CCEE9"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52" w:history="1">
        <w:r w:rsidR="002F4556" w:rsidRPr="002F4556">
          <w:rPr>
            <w:rStyle w:val="af8"/>
            <w:rFonts w:ascii="Arial" w:hAnsi="Arial" w:cs="Arial"/>
            <w:noProof/>
            <w:sz w:val="20"/>
            <w:szCs w:val="20"/>
          </w:rPr>
          <w:t>2.5.1.</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_Toc102174252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41</w:t>
        </w:r>
        <w:r w:rsidR="002F4556" w:rsidRPr="002F4556">
          <w:rPr>
            <w:rFonts w:ascii="Arial" w:hAnsi="Arial" w:cs="Arial"/>
            <w:noProof/>
            <w:webHidden/>
            <w:sz w:val="20"/>
            <w:szCs w:val="20"/>
          </w:rPr>
          <w:fldChar w:fldCharType="end"/>
        </w:r>
      </w:hyperlink>
    </w:p>
    <w:p w14:paraId="3A8B2D97" w14:textId="3B54CDB0"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53" w:history="1">
        <w:r w:rsidR="002F4556" w:rsidRPr="002F4556">
          <w:rPr>
            <w:rStyle w:val="af8"/>
            <w:rFonts w:ascii="Arial" w:hAnsi="Arial" w:cs="Arial"/>
            <w:noProof/>
            <w:sz w:val="20"/>
            <w:szCs w:val="20"/>
          </w:rPr>
          <w:t>2.5.2.</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значений расчетных тепловых нагрузок на коллекторах источников тепловой энергии</w:t>
        </w:r>
        <w:r w:rsidR="002F4556" w:rsidRPr="002F4556">
          <w:rPr>
            <w:rFonts w:ascii="Arial" w:hAnsi="Arial" w:cs="Arial"/>
            <w:noProof/>
            <w:webHidden/>
            <w:sz w:val="20"/>
            <w:szCs w:val="20"/>
          </w:rPr>
          <w:tab/>
        </w:r>
        <w:r w:rsid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_Toc102174253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42</w:t>
        </w:r>
        <w:r w:rsidR="002F4556" w:rsidRPr="002F4556">
          <w:rPr>
            <w:rFonts w:ascii="Arial" w:hAnsi="Arial" w:cs="Arial"/>
            <w:noProof/>
            <w:webHidden/>
            <w:sz w:val="20"/>
            <w:szCs w:val="20"/>
          </w:rPr>
          <w:fldChar w:fldCharType="end"/>
        </w:r>
      </w:hyperlink>
    </w:p>
    <w:p w14:paraId="0860CF5A" w14:textId="6E592B37"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54" w:history="1">
        <w:r w:rsidR="002F4556" w:rsidRPr="002F4556">
          <w:rPr>
            <w:rStyle w:val="af8"/>
            <w:rFonts w:ascii="Arial" w:hAnsi="Arial" w:cs="Arial"/>
            <w:noProof/>
            <w:sz w:val="20"/>
            <w:szCs w:val="20"/>
          </w:rPr>
          <w:t>2.5.3.</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2F4556" w:rsidRPr="002F4556">
          <w:rPr>
            <w:rFonts w:ascii="Arial" w:hAnsi="Arial" w:cs="Arial"/>
            <w:noProof/>
            <w:webHidden/>
            <w:sz w:val="20"/>
            <w:szCs w:val="20"/>
          </w:rPr>
          <w:tab/>
        </w:r>
        <w:r w:rsid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_Toc102174254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42</w:t>
        </w:r>
        <w:r w:rsidR="002F4556" w:rsidRPr="002F4556">
          <w:rPr>
            <w:rFonts w:ascii="Arial" w:hAnsi="Arial" w:cs="Arial"/>
            <w:noProof/>
            <w:webHidden/>
            <w:sz w:val="20"/>
            <w:szCs w:val="20"/>
          </w:rPr>
          <w:fldChar w:fldCharType="end"/>
        </w:r>
      </w:hyperlink>
    </w:p>
    <w:p w14:paraId="04FF6CD7" w14:textId="22D8D2D4"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55" w:history="1">
        <w:r w:rsidR="002F4556" w:rsidRPr="002F4556">
          <w:rPr>
            <w:rStyle w:val="af8"/>
            <w:rFonts w:ascii="Arial" w:hAnsi="Arial" w:cs="Arial"/>
            <w:noProof/>
            <w:sz w:val="20"/>
            <w:szCs w:val="20"/>
          </w:rPr>
          <w:t>2.5.4.</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величины потребления тепловой энергии в расчетных элементах территориального деления за отопительный период и за год в целом</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_Toc102174255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42</w:t>
        </w:r>
        <w:r w:rsidR="002F4556" w:rsidRPr="002F4556">
          <w:rPr>
            <w:rFonts w:ascii="Arial" w:hAnsi="Arial" w:cs="Arial"/>
            <w:noProof/>
            <w:webHidden/>
            <w:sz w:val="20"/>
            <w:szCs w:val="20"/>
          </w:rPr>
          <w:fldChar w:fldCharType="end"/>
        </w:r>
      </w:hyperlink>
    </w:p>
    <w:p w14:paraId="55FF2FF9" w14:textId="348E88B8"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56" w:history="1">
        <w:r w:rsidR="002F4556" w:rsidRPr="002F4556">
          <w:rPr>
            <w:rStyle w:val="af8"/>
            <w:rFonts w:ascii="Arial" w:hAnsi="Arial" w:cs="Arial"/>
            <w:noProof/>
            <w:sz w:val="20"/>
            <w:szCs w:val="20"/>
          </w:rPr>
          <w:t>2.5.5.</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существующих нормативов потребления тепловой энергии для населения на отопление и горячее водоснабжение</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_Toc102174256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43</w:t>
        </w:r>
        <w:r w:rsidR="002F4556" w:rsidRPr="002F4556">
          <w:rPr>
            <w:rFonts w:ascii="Arial" w:hAnsi="Arial" w:cs="Arial"/>
            <w:noProof/>
            <w:webHidden/>
            <w:sz w:val="20"/>
            <w:szCs w:val="20"/>
          </w:rPr>
          <w:fldChar w:fldCharType="end"/>
        </w:r>
      </w:hyperlink>
    </w:p>
    <w:p w14:paraId="39E04251" w14:textId="6C383163"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57" w:history="1">
        <w:r w:rsidR="002F4556" w:rsidRPr="002F4556">
          <w:rPr>
            <w:rStyle w:val="af8"/>
            <w:rFonts w:ascii="Arial" w:hAnsi="Arial" w:cs="Arial"/>
            <w:noProof/>
            <w:sz w:val="20"/>
            <w:szCs w:val="20"/>
          </w:rPr>
          <w:t>2.5.6.</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сравнения величины договорной и расчетной тепловой нагрузки по зоне действия каждого источника тепловой энергии</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_Toc102174257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44</w:t>
        </w:r>
        <w:r w:rsidR="002F4556" w:rsidRPr="002F4556">
          <w:rPr>
            <w:rFonts w:ascii="Arial" w:hAnsi="Arial" w:cs="Arial"/>
            <w:noProof/>
            <w:webHidden/>
            <w:sz w:val="20"/>
            <w:szCs w:val="20"/>
          </w:rPr>
          <w:fldChar w:fldCharType="end"/>
        </w:r>
      </w:hyperlink>
    </w:p>
    <w:p w14:paraId="6B5CF59D" w14:textId="157F6591"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58" w:history="1">
        <w:r w:rsidR="002F4556" w:rsidRPr="002F4556">
          <w:rPr>
            <w:rStyle w:val="af8"/>
            <w:rFonts w:ascii="Arial" w:hAnsi="Arial" w:cs="Arial"/>
            <w:noProof/>
            <w:sz w:val="20"/>
            <w:szCs w:val="20"/>
          </w:rPr>
          <w:t>2.5.7.</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изменений тепловых нагрузок потребителей тепловой энергии, зафиксированных за период, предшествующий актуализации схемы</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_Toc102174258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44</w:t>
        </w:r>
        <w:r w:rsidR="002F4556" w:rsidRPr="002F4556">
          <w:rPr>
            <w:rFonts w:ascii="Arial" w:hAnsi="Arial" w:cs="Arial"/>
            <w:noProof/>
            <w:webHidden/>
            <w:sz w:val="20"/>
            <w:szCs w:val="20"/>
          </w:rPr>
          <w:fldChar w:fldCharType="end"/>
        </w:r>
      </w:hyperlink>
    </w:p>
    <w:p w14:paraId="68478038" w14:textId="5CC7C99B"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259" w:history="1">
        <w:r w:rsidR="002F4556" w:rsidRPr="002F4556">
          <w:rPr>
            <w:rStyle w:val="af8"/>
            <w:rFonts w:ascii="Arial" w:hAnsi="Arial" w:cs="Arial"/>
            <w:noProof/>
            <w:sz w:val="20"/>
            <w:szCs w:val="20"/>
          </w:rPr>
          <w:t>2.6.</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Балансы тепловой мощности и тепловой нагрузки</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_Toc102174259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44</w:t>
        </w:r>
        <w:r w:rsidR="002F4556" w:rsidRPr="002F4556">
          <w:rPr>
            <w:rFonts w:ascii="Arial" w:hAnsi="Arial" w:cs="Arial"/>
            <w:noProof/>
            <w:webHidden/>
            <w:sz w:val="20"/>
            <w:szCs w:val="20"/>
          </w:rPr>
          <w:fldChar w:fldCharType="end"/>
        </w:r>
      </w:hyperlink>
    </w:p>
    <w:p w14:paraId="1A0ECBAC" w14:textId="2325246F"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60" w:history="1">
        <w:r w:rsidR="002F4556" w:rsidRPr="002F4556">
          <w:rPr>
            <w:rStyle w:val="af8"/>
            <w:rFonts w:ascii="Arial" w:hAnsi="Arial" w:cs="Arial"/>
            <w:noProof/>
            <w:sz w:val="20"/>
            <w:szCs w:val="20"/>
          </w:rPr>
          <w:t>2.6.1.</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_Toc102174260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44</w:t>
        </w:r>
        <w:r w:rsidR="002F4556" w:rsidRPr="002F4556">
          <w:rPr>
            <w:rFonts w:ascii="Arial" w:hAnsi="Arial" w:cs="Arial"/>
            <w:noProof/>
            <w:webHidden/>
            <w:sz w:val="20"/>
            <w:szCs w:val="20"/>
          </w:rPr>
          <w:fldChar w:fldCharType="end"/>
        </w:r>
      </w:hyperlink>
    </w:p>
    <w:p w14:paraId="44A84B78" w14:textId="3122D8A5"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61" w:history="1">
        <w:r w:rsidR="002F4556" w:rsidRPr="002F4556">
          <w:rPr>
            <w:rStyle w:val="af8"/>
            <w:rFonts w:ascii="Arial" w:hAnsi="Arial" w:cs="Arial"/>
            <w:noProof/>
            <w:sz w:val="20"/>
            <w:szCs w:val="20"/>
          </w:rPr>
          <w:t>2.6.2.</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резервов и дефицитов тепловой мощности нетто по каждому источнику тепловой энергии</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_Toc102174261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46</w:t>
        </w:r>
        <w:r w:rsidR="002F4556" w:rsidRPr="002F4556">
          <w:rPr>
            <w:rFonts w:ascii="Arial" w:hAnsi="Arial" w:cs="Arial"/>
            <w:noProof/>
            <w:webHidden/>
            <w:sz w:val="20"/>
            <w:szCs w:val="20"/>
          </w:rPr>
          <w:fldChar w:fldCharType="end"/>
        </w:r>
      </w:hyperlink>
    </w:p>
    <w:p w14:paraId="07640719" w14:textId="7D6BF7E2"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62" w:history="1">
        <w:r w:rsidR="002F4556" w:rsidRPr="002F4556">
          <w:rPr>
            <w:rStyle w:val="af8"/>
            <w:rFonts w:ascii="Arial" w:hAnsi="Arial" w:cs="Arial"/>
            <w:noProof/>
            <w:sz w:val="20"/>
            <w:szCs w:val="20"/>
          </w:rPr>
          <w:t>2.6.3.</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_Toc102174262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46</w:t>
        </w:r>
        <w:r w:rsidR="002F4556" w:rsidRPr="002F4556">
          <w:rPr>
            <w:rFonts w:ascii="Arial" w:hAnsi="Arial" w:cs="Arial"/>
            <w:noProof/>
            <w:webHidden/>
            <w:sz w:val="20"/>
            <w:szCs w:val="20"/>
          </w:rPr>
          <w:fldChar w:fldCharType="end"/>
        </w:r>
      </w:hyperlink>
    </w:p>
    <w:p w14:paraId="23710F05" w14:textId="663EED95"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63" w:history="1">
        <w:r w:rsidR="002F4556" w:rsidRPr="002F4556">
          <w:rPr>
            <w:rStyle w:val="af8"/>
            <w:rFonts w:ascii="Arial" w:hAnsi="Arial" w:cs="Arial"/>
            <w:noProof/>
            <w:sz w:val="20"/>
            <w:szCs w:val="20"/>
          </w:rPr>
          <w:t>2.6.4.</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причины возникновения дефицитов тепловой мощности и последствий влияния дефицитов на качество теплоснабжения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_Toc102174263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46</w:t>
        </w:r>
        <w:r w:rsidR="002F4556" w:rsidRPr="002F4556">
          <w:rPr>
            <w:rFonts w:ascii="Arial" w:hAnsi="Arial" w:cs="Arial"/>
            <w:noProof/>
            <w:webHidden/>
            <w:sz w:val="20"/>
            <w:szCs w:val="20"/>
          </w:rPr>
          <w:fldChar w:fldCharType="end"/>
        </w:r>
      </w:hyperlink>
    </w:p>
    <w:p w14:paraId="4359EA7D" w14:textId="43FC10BC"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64" w:history="1">
        <w:r w:rsidR="002F4556" w:rsidRPr="002F4556">
          <w:rPr>
            <w:rStyle w:val="af8"/>
            <w:rFonts w:ascii="Arial" w:hAnsi="Arial" w:cs="Arial"/>
            <w:noProof/>
            <w:sz w:val="20"/>
            <w:szCs w:val="20"/>
          </w:rPr>
          <w:t>2.6.5.</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_Toc102174264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46</w:t>
        </w:r>
        <w:r w:rsidR="002F4556" w:rsidRPr="002F4556">
          <w:rPr>
            <w:rFonts w:ascii="Arial" w:hAnsi="Arial" w:cs="Arial"/>
            <w:noProof/>
            <w:webHidden/>
            <w:sz w:val="20"/>
            <w:szCs w:val="20"/>
          </w:rPr>
          <w:fldChar w:fldCharType="end"/>
        </w:r>
      </w:hyperlink>
    </w:p>
    <w:p w14:paraId="6B8595AC" w14:textId="765F87DC"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65" w:history="1">
        <w:r w:rsidR="002F4556" w:rsidRPr="002F4556">
          <w:rPr>
            <w:rStyle w:val="af8"/>
            <w:rFonts w:ascii="Arial" w:hAnsi="Arial" w:cs="Arial"/>
            <w:noProof/>
            <w:sz w:val="20"/>
            <w:szCs w:val="20"/>
          </w:rPr>
          <w:t>2.6.6.</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изменений в балансах тепловой мощности и тепловой нагрузки каждой системы теплоснабжения, в том числе с учётом реализации планов строительства, реконструкции, технического перевооружения и модернизации источников тепловой энергии, введённых в эксплуатацию зафиксированных за период, предшествующий актуализации схемы</w:t>
        </w:r>
        <w:r w:rsidR="002F4556" w:rsidRPr="002F4556">
          <w:rPr>
            <w:rFonts w:ascii="Arial" w:hAnsi="Arial" w:cs="Arial"/>
            <w:noProof/>
            <w:webHidden/>
            <w:sz w:val="20"/>
            <w:szCs w:val="20"/>
          </w:rPr>
          <w:tab/>
        </w:r>
        <w:r w:rsidR="002F4556">
          <w:rPr>
            <w:rFonts w:ascii="Arial" w:hAnsi="Arial" w:cs="Arial"/>
            <w:noProof/>
            <w:webHidden/>
            <w:sz w:val="20"/>
            <w:szCs w:val="20"/>
          </w:rPr>
          <w:tab/>
        </w:r>
        <w:r w:rsid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_Toc102174265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46</w:t>
        </w:r>
        <w:r w:rsidR="002F4556" w:rsidRPr="002F4556">
          <w:rPr>
            <w:rFonts w:ascii="Arial" w:hAnsi="Arial" w:cs="Arial"/>
            <w:noProof/>
            <w:webHidden/>
            <w:sz w:val="20"/>
            <w:szCs w:val="20"/>
          </w:rPr>
          <w:fldChar w:fldCharType="end"/>
        </w:r>
      </w:hyperlink>
    </w:p>
    <w:p w14:paraId="7ECBE6A2" w14:textId="7F1E0A56"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266" w:history="1">
        <w:r w:rsidR="002F4556" w:rsidRPr="002F4556">
          <w:rPr>
            <w:rStyle w:val="af8"/>
            <w:rFonts w:ascii="Arial" w:hAnsi="Arial" w:cs="Arial"/>
            <w:noProof/>
            <w:sz w:val="20"/>
            <w:szCs w:val="20"/>
          </w:rPr>
          <w:t>2.7.</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Балансы теплоносителя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_Toc102174266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47</w:t>
        </w:r>
        <w:r w:rsidR="002F4556" w:rsidRPr="002F4556">
          <w:rPr>
            <w:rFonts w:ascii="Arial" w:hAnsi="Arial" w:cs="Arial"/>
            <w:noProof/>
            <w:webHidden/>
            <w:sz w:val="20"/>
            <w:szCs w:val="20"/>
          </w:rPr>
          <w:fldChar w:fldCharType="end"/>
        </w:r>
      </w:hyperlink>
    </w:p>
    <w:p w14:paraId="6F5BDE7E" w14:textId="3B8E6AFD"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67" w:history="1">
        <w:r w:rsidR="002F4556" w:rsidRPr="002F4556">
          <w:rPr>
            <w:rStyle w:val="af8"/>
            <w:rFonts w:ascii="Arial" w:hAnsi="Arial" w:cs="Arial"/>
            <w:noProof/>
            <w:sz w:val="20"/>
            <w:szCs w:val="20"/>
          </w:rPr>
          <w:t>2.7.1.</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2F4556" w:rsidRPr="002F4556">
          <w:rPr>
            <w:rFonts w:ascii="Arial" w:hAnsi="Arial" w:cs="Arial"/>
            <w:noProof/>
            <w:webHidden/>
            <w:sz w:val="20"/>
            <w:szCs w:val="20"/>
          </w:rPr>
          <w:tab/>
        </w:r>
        <w:r w:rsid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_Toc102174267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47</w:t>
        </w:r>
        <w:r w:rsidR="002F4556" w:rsidRPr="002F4556">
          <w:rPr>
            <w:rFonts w:ascii="Arial" w:hAnsi="Arial" w:cs="Arial"/>
            <w:noProof/>
            <w:webHidden/>
            <w:sz w:val="20"/>
            <w:szCs w:val="20"/>
          </w:rPr>
          <w:fldChar w:fldCharType="end"/>
        </w:r>
      </w:hyperlink>
    </w:p>
    <w:p w14:paraId="32737B8A" w14:textId="02354D36"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68" w:history="1">
        <w:r w:rsidR="002F4556" w:rsidRPr="002F4556">
          <w:rPr>
            <w:rStyle w:val="af8"/>
            <w:rFonts w:ascii="Arial" w:hAnsi="Arial" w:cs="Arial"/>
            <w:noProof/>
            <w:sz w:val="20"/>
            <w:szCs w:val="20"/>
          </w:rPr>
          <w:t>2.7.2.</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_Toc102174268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47</w:t>
        </w:r>
        <w:r w:rsidR="002F4556" w:rsidRPr="002F4556">
          <w:rPr>
            <w:rFonts w:ascii="Arial" w:hAnsi="Arial" w:cs="Arial"/>
            <w:noProof/>
            <w:webHidden/>
            <w:sz w:val="20"/>
            <w:szCs w:val="20"/>
          </w:rPr>
          <w:fldChar w:fldCharType="end"/>
        </w:r>
      </w:hyperlink>
    </w:p>
    <w:p w14:paraId="1357290A" w14:textId="103C00DA"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69" w:history="1">
        <w:r w:rsidR="002F4556" w:rsidRPr="002F4556">
          <w:rPr>
            <w:rStyle w:val="af8"/>
            <w:rFonts w:ascii="Arial" w:hAnsi="Arial" w:cs="Arial"/>
            <w:noProof/>
            <w:sz w:val="20"/>
            <w:szCs w:val="20"/>
          </w:rPr>
          <w:t>2.7.3.</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изменений в балансах водоподготовительных установок для каждой системы теплоснабжения, в том числе с учётом реализации планов строительства, реконструкции, технического перевооружения и модернизации источников тепловой энергии, введённых в эксплуатацию зафиксированных за период, предшествующий актуализации схемы</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_Toc102174269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47</w:t>
        </w:r>
        <w:r w:rsidR="002F4556" w:rsidRPr="002F4556">
          <w:rPr>
            <w:rFonts w:ascii="Arial" w:hAnsi="Arial" w:cs="Arial"/>
            <w:noProof/>
            <w:webHidden/>
            <w:sz w:val="20"/>
            <w:szCs w:val="20"/>
          </w:rPr>
          <w:fldChar w:fldCharType="end"/>
        </w:r>
      </w:hyperlink>
    </w:p>
    <w:p w14:paraId="11CE1830" w14:textId="454F5483"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270" w:history="1">
        <w:r w:rsidR="002F4556" w:rsidRPr="002F4556">
          <w:rPr>
            <w:rStyle w:val="af8"/>
            <w:rFonts w:ascii="Arial" w:hAnsi="Arial" w:cs="Arial"/>
            <w:noProof/>
            <w:sz w:val="20"/>
            <w:szCs w:val="20"/>
          </w:rPr>
          <w:t>2.8.</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Топливные балансы источников тепловой энергии и система обеспечения топливом</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_Toc102174270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47</w:t>
        </w:r>
        <w:r w:rsidR="002F4556" w:rsidRPr="002F4556">
          <w:rPr>
            <w:rFonts w:ascii="Arial" w:hAnsi="Arial" w:cs="Arial"/>
            <w:noProof/>
            <w:webHidden/>
            <w:sz w:val="20"/>
            <w:szCs w:val="20"/>
          </w:rPr>
          <w:fldChar w:fldCharType="end"/>
        </w:r>
      </w:hyperlink>
    </w:p>
    <w:p w14:paraId="2A829BB7" w14:textId="72C3563F"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71" w:history="1">
        <w:r w:rsidR="002F4556" w:rsidRPr="002F4556">
          <w:rPr>
            <w:rStyle w:val="af8"/>
            <w:rFonts w:ascii="Arial" w:hAnsi="Arial" w:cs="Arial"/>
            <w:noProof/>
            <w:sz w:val="20"/>
            <w:szCs w:val="20"/>
          </w:rPr>
          <w:t>2.8.1.</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видов и количества используемого основного топлива для каждого источника тепловой энергии</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_Toc102174271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47</w:t>
        </w:r>
        <w:r w:rsidR="002F4556" w:rsidRPr="002F4556">
          <w:rPr>
            <w:rFonts w:ascii="Arial" w:hAnsi="Arial" w:cs="Arial"/>
            <w:noProof/>
            <w:webHidden/>
            <w:sz w:val="20"/>
            <w:szCs w:val="20"/>
          </w:rPr>
          <w:fldChar w:fldCharType="end"/>
        </w:r>
      </w:hyperlink>
    </w:p>
    <w:p w14:paraId="6F9C90BF" w14:textId="43471230"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72" w:history="1">
        <w:r w:rsidR="002F4556" w:rsidRPr="002F4556">
          <w:rPr>
            <w:rStyle w:val="af8"/>
            <w:rFonts w:ascii="Arial" w:hAnsi="Arial" w:cs="Arial"/>
            <w:noProof/>
            <w:sz w:val="20"/>
            <w:szCs w:val="20"/>
          </w:rPr>
          <w:t>2.8.2.</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видов резервного и аварийного топлива и возможности их обеспечения в соответствии с нормативными требованиями</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_Toc102174272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48</w:t>
        </w:r>
        <w:r w:rsidR="002F4556" w:rsidRPr="002F4556">
          <w:rPr>
            <w:rFonts w:ascii="Arial" w:hAnsi="Arial" w:cs="Arial"/>
            <w:noProof/>
            <w:webHidden/>
            <w:sz w:val="20"/>
            <w:szCs w:val="20"/>
          </w:rPr>
          <w:fldChar w:fldCharType="end"/>
        </w:r>
      </w:hyperlink>
    </w:p>
    <w:p w14:paraId="6469E459" w14:textId="2499F0A6"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73" w:history="1">
        <w:r w:rsidR="002F4556" w:rsidRPr="002F4556">
          <w:rPr>
            <w:rStyle w:val="af8"/>
            <w:rFonts w:ascii="Arial" w:hAnsi="Arial" w:cs="Arial"/>
            <w:noProof/>
            <w:sz w:val="20"/>
            <w:szCs w:val="20"/>
          </w:rPr>
          <w:t>2.8.3.</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особенностей характеристик видов топлива в зависимости от мест поставки</w:t>
        </w:r>
        <w:r w:rsidR="002F4556" w:rsidRPr="002F4556">
          <w:rPr>
            <w:rFonts w:ascii="Arial" w:hAnsi="Arial" w:cs="Arial"/>
            <w:noProof/>
            <w:webHidden/>
            <w:sz w:val="20"/>
            <w:szCs w:val="20"/>
          </w:rPr>
          <w:tab/>
        </w:r>
        <w:r w:rsidR="002F4556">
          <w:rPr>
            <w:rFonts w:ascii="Arial" w:hAnsi="Arial" w:cs="Arial"/>
            <w:noProof/>
            <w:webHidden/>
            <w:sz w:val="20"/>
            <w:szCs w:val="20"/>
          </w:rPr>
          <w:tab/>
        </w:r>
        <w:r w:rsid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_Toc102174273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48</w:t>
        </w:r>
        <w:r w:rsidR="002F4556" w:rsidRPr="002F4556">
          <w:rPr>
            <w:rFonts w:ascii="Arial" w:hAnsi="Arial" w:cs="Arial"/>
            <w:noProof/>
            <w:webHidden/>
            <w:sz w:val="20"/>
            <w:szCs w:val="20"/>
          </w:rPr>
          <w:fldChar w:fldCharType="end"/>
        </w:r>
      </w:hyperlink>
    </w:p>
    <w:p w14:paraId="4D6A1900" w14:textId="7F93B71C"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74" w:history="1">
        <w:r w:rsidR="002F4556" w:rsidRPr="002F4556">
          <w:rPr>
            <w:rStyle w:val="af8"/>
            <w:rFonts w:ascii="Arial" w:hAnsi="Arial" w:cs="Arial"/>
            <w:noProof/>
            <w:sz w:val="20"/>
            <w:szCs w:val="20"/>
          </w:rPr>
          <w:t>2.8.4.</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использования местных видов топлива</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_Toc102174274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48</w:t>
        </w:r>
        <w:r w:rsidR="002F4556" w:rsidRPr="002F4556">
          <w:rPr>
            <w:rFonts w:ascii="Arial" w:hAnsi="Arial" w:cs="Arial"/>
            <w:noProof/>
            <w:webHidden/>
            <w:sz w:val="20"/>
            <w:szCs w:val="20"/>
          </w:rPr>
          <w:fldChar w:fldCharType="end"/>
        </w:r>
      </w:hyperlink>
    </w:p>
    <w:p w14:paraId="7A4DF9B3" w14:textId="3CFF0E87"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75" w:history="1">
        <w:r w:rsidR="002F4556" w:rsidRPr="002F4556">
          <w:rPr>
            <w:rStyle w:val="af8"/>
            <w:rFonts w:ascii="Arial" w:hAnsi="Arial" w:cs="Arial"/>
            <w:noProof/>
            <w:sz w:val="20"/>
            <w:szCs w:val="20"/>
          </w:rPr>
          <w:t>2.8.5.</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_Toc102174275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48</w:t>
        </w:r>
        <w:r w:rsidR="002F4556" w:rsidRPr="002F4556">
          <w:rPr>
            <w:rFonts w:ascii="Arial" w:hAnsi="Arial" w:cs="Arial"/>
            <w:noProof/>
            <w:webHidden/>
            <w:sz w:val="20"/>
            <w:szCs w:val="20"/>
          </w:rPr>
          <w:fldChar w:fldCharType="end"/>
        </w:r>
      </w:hyperlink>
    </w:p>
    <w:p w14:paraId="1C714D07" w14:textId="7F33BAC4"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76" w:history="1">
        <w:r w:rsidR="002F4556" w:rsidRPr="002F4556">
          <w:rPr>
            <w:rStyle w:val="af8"/>
            <w:rFonts w:ascii="Arial" w:hAnsi="Arial" w:cs="Arial"/>
            <w:noProof/>
            <w:sz w:val="20"/>
            <w:szCs w:val="20"/>
          </w:rPr>
          <w:t>2.8.6.</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_Toc102174276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48</w:t>
        </w:r>
        <w:r w:rsidR="002F4556" w:rsidRPr="002F4556">
          <w:rPr>
            <w:rFonts w:ascii="Arial" w:hAnsi="Arial" w:cs="Arial"/>
            <w:noProof/>
            <w:webHidden/>
            <w:sz w:val="20"/>
            <w:szCs w:val="20"/>
          </w:rPr>
          <w:fldChar w:fldCharType="end"/>
        </w:r>
      </w:hyperlink>
    </w:p>
    <w:p w14:paraId="41A4C8E7" w14:textId="19C651BD"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77" w:history="1">
        <w:r w:rsidR="002F4556" w:rsidRPr="002F4556">
          <w:rPr>
            <w:rStyle w:val="af8"/>
            <w:rFonts w:ascii="Arial" w:hAnsi="Arial" w:cs="Arial"/>
            <w:noProof/>
            <w:sz w:val="20"/>
            <w:szCs w:val="20"/>
          </w:rPr>
          <w:t>2.8.7.</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приоритетного направления развития топливного баланса поселения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_Toc102174277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49</w:t>
        </w:r>
        <w:r w:rsidR="002F4556" w:rsidRPr="002F4556">
          <w:rPr>
            <w:rFonts w:ascii="Arial" w:hAnsi="Arial" w:cs="Arial"/>
            <w:noProof/>
            <w:webHidden/>
            <w:sz w:val="20"/>
            <w:szCs w:val="20"/>
          </w:rPr>
          <w:fldChar w:fldCharType="end"/>
        </w:r>
      </w:hyperlink>
    </w:p>
    <w:p w14:paraId="69BC2B12" w14:textId="2998A6C3"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78" w:history="1">
        <w:r w:rsidR="002F4556" w:rsidRPr="002F4556">
          <w:rPr>
            <w:rStyle w:val="af8"/>
            <w:rFonts w:ascii="Arial" w:hAnsi="Arial" w:cs="Arial"/>
            <w:noProof/>
            <w:sz w:val="20"/>
            <w:szCs w:val="20"/>
          </w:rPr>
          <w:t>2.8.8.</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изменений в топливных балансах источников тепловой энергии для каждой системы теплоснабжения, в том числе с учётом реализации планов строительства, реконструкции, технического перевооружения и модернизации источников тепловой энергии, введённых в эксплуатацию за период, предшествующий актуализации схемы</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_Toc102174278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49</w:t>
        </w:r>
        <w:r w:rsidR="002F4556" w:rsidRPr="002F4556">
          <w:rPr>
            <w:rFonts w:ascii="Arial" w:hAnsi="Arial" w:cs="Arial"/>
            <w:noProof/>
            <w:webHidden/>
            <w:sz w:val="20"/>
            <w:szCs w:val="20"/>
          </w:rPr>
          <w:fldChar w:fldCharType="end"/>
        </w:r>
      </w:hyperlink>
    </w:p>
    <w:p w14:paraId="72CD339E" w14:textId="6B339F86"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279" w:history="1">
        <w:r w:rsidR="002F4556" w:rsidRPr="002F4556">
          <w:rPr>
            <w:rStyle w:val="af8"/>
            <w:rFonts w:ascii="Arial" w:hAnsi="Arial" w:cs="Arial"/>
            <w:noProof/>
            <w:sz w:val="20"/>
            <w:szCs w:val="20"/>
          </w:rPr>
          <w:t>2.9.</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Надёжность теплоснабжения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_Toc102174279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49</w:t>
        </w:r>
        <w:r w:rsidR="002F4556" w:rsidRPr="002F4556">
          <w:rPr>
            <w:rFonts w:ascii="Arial" w:hAnsi="Arial" w:cs="Arial"/>
            <w:noProof/>
            <w:webHidden/>
            <w:sz w:val="20"/>
            <w:szCs w:val="20"/>
          </w:rPr>
          <w:fldChar w:fldCharType="end"/>
        </w:r>
      </w:hyperlink>
    </w:p>
    <w:p w14:paraId="45422BAF" w14:textId="4302854E"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80" w:history="1">
        <w:r w:rsidR="002F4556" w:rsidRPr="002F4556">
          <w:rPr>
            <w:rStyle w:val="af8"/>
            <w:rFonts w:ascii="Arial" w:hAnsi="Arial" w:cs="Arial"/>
            <w:noProof/>
            <w:sz w:val="20"/>
            <w:szCs w:val="20"/>
          </w:rPr>
          <w:t>2.9.1.</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Поток отказов (частота отказов) участков тепловых сетей</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_Toc102174280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49</w:t>
        </w:r>
        <w:r w:rsidR="002F4556" w:rsidRPr="002F4556">
          <w:rPr>
            <w:rFonts w:ascii="Arial" w:hAnsi="Arial" w:cs="Arial"/>
            <w:noProof/>
            <w:webHidden/>
            <w:sz w:val="20"/>
            <w:szCs w:val="20"/>
          </w:rPr>
          <w:fldChar w:fldCharType="end"/>
        </w:r>
      </w:hyperlink>
    </w:p>
    <w:p w14:paraId="1692B903" w14:textId="4A0FD141"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81" w:history="1">
        <w:r w:rsidR="002F4556" w:rsidRPr="002F4556">
          <w:rPr>
            <w:rStyle w:val="af8"/>
            <w:rFonts w:ascii="Arial" w:hAnsi="Arial" w:cs="Arial"/>
            <w:noProof/>
            <w:sz w:val="20"/>
            <w:szCs w:val="20"/>
          </w:rPr>
          <w:t>2.9.2.</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Частота отключений потребителей</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_Toc102174281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49</w:t>
        </w:r>
        <w:r w:rsidR="002F4556" w:rsidRPr="002F4556">
          <w:rPr>
            <w:rFonts w:ascii="Arial" w:hAnsi="Arial" w:cs="Arial"/>
            <w:noProof/>
            <w:webHidden/>
            <w:sz w:val="20"/>
            <w:szCs w:val="20"/>
          </w:rPr>
          <w:fldChar w:fldCharType="end"/>
        </w:r>
      </w:hyperlink>
    </w:p>
    <w:p w14:paraId="15D052CD" w14:textId="103B7EE4"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82" w:history="1">
        <w:r w:rsidR="002F4556" w:rsidRPr="002F4556">
          <w:rPr>
            <w:rStyle w:val="af8"/>
            <w:rFonts w:ascii="Arial" w:hAnsi="Arial" w:cs="Arial"/>
            <w:noProof/>
            <w:sz w:val="20"/>
            <w:szCs w:val="20"/>
          </w:rPr>
          <w:t>2.9.3.</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Поток (частота) и время восстановления теплоснабжения потребителей после отключений</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_Toc102174282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50</w:t>
        </w:r>
        <w:r w:rsidR="002F4556" w:rsidRPr="002F4556">
          <w:rPr>
            <w:rFonts w:ascii="Arial" w:hAnsi="Arial" w:cs="Arial"/>
            <w:noProof/>
            <w:webHidden/>
            <w:sz w:val="20"/>
            <w:szCs w:val="20"/>
          </w:rPr>
          <w:fldChar w:fldCharType="end"/>
        </w:r>
      </w:hyperlink>
    </w:p>
    <w:p w14:paraId="74054A7A" w14:textId="201F0FDC"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83" w:history="1">
        <w:r w:rsidR="002F4556" w:rsidRPr="002F4556">
          <w:rPr>
            <w:rStyle w:val="af8"/>
            <w:rFonts w:ascii="Arial" w:hAnsi="Arial" w:cs="Arial"/>
            <w:noProof/>
            <w:sz w:val="20"/>
            <w:szCs w:val="20"/>
          </w:rPr>
          <w:t>2.9.4.</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Графические материалы (карты-схемы тепловых сетей и зон ненормативной надежности и безопасности теплоснабжения)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_Toc102174283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50</w:t>
        </w:r>
        <w:r w:rsidR="002F4556" w:rsidRPr="002F4556">
          <w:rPr>
            <w:rFonts w:ascii="Arial" w:hAnsi="Arial" w:cs="Arial"/>
            <w:noProof/>
            <w:webHidden/>
            <w:sz w:val="20"/>
            <w:szCs w:val="20"/>
          </w:rPr>
          <w:fldChar w:fldCharType="end"/>
        </w:r>
      </w:hyperlink>
    </w:p>
    <w:p w14:paraId="0A071984" w14:textId="1B42CCF1"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84" w:history="1">
        <w:r w:rsidR="002F4556" w:rsidRPr="002F4556">
          <w:rPr>
            <w:rStyle w:val="af8"/>
            <w:rFonts w:ascii="Arial" w:hAnsi="Arial" w:cs="Arial"/>
            <w:noProof/>
            <w:sz w:val="20"/>
            <w:szCs w:val="20"/>
          </w:rPr>
          <w:t>2.9.5.</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Результаты анализа аварийных ситуаций при теплоснабжении, расследование причин которых осуществляется федеральным органом исполнительной власти</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_Toc102174284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50</w:t>
        </w:r>
        <w:r w:rsidR="002F4556" w:rsidRPr="002F4556">
          <w:rPr>
            <w:rFonts w:ascii="Arial" w:hAnsi="Arial" w:cs="Arial"/>
            <w:noProof/>
            <w:webHidden/>
            <w:sz w:val="20"/>
            <w:szCs w:val="20"/>
          </w:rPr>
          <w:fldChar w:fldCharType="end"/>
        </w:r>
      </w:hyperlink>
    </w:p>
    <w:p w14:paraId="4D6AA5B5" w14:textId="2A0B729E"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85" w:history="1">
        <w:r w:rsidR="002F4556" w:rsidRPr="002F4556">
          <w:rPr>
            <w:rStyle w:val="af8"/>
            <w:rFonts w:ascii="Arial" w:hAnsi="Arial" w:cs="Arial"/>
            <w:noProof/>
            <w:sz w:val="20"/>
            <w:szCs w:val="20"/>
          </w:rPr>
          <w:t>2.9.6.</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Результаты анализа времени восстановления теплоснабжения потребителей, отключенных в результате аварийных ситуаций при теплоснабжении</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_Toc102174285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51</w:t>
        </w:r>
        <w:r w:rsidR="002F4556" w:rsidRPr="002F4556">
          <w:rPr>
            <w:rFonts w:ascii="Arial" w:hAnsi="Arial" w:cs="Arial"/>
            <w:noProof/>
            <w:webHidden/>
            <w:sz w:val="20"/>
            <w:szCs w:val="20"/>
          </w:rPr>
          <w:fldChar w:fldCharType="end"/>
        </w:r>
      </w:hyperlink>
    </w:p>
    <w:p w14:paraId="0F63F8E8" w14:textId="652FDDFD"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86" w:history="1">
        <w:r w:rsidR="002F4556" w:rsidRPr="002F4556">
          <w:rPr>
            <w:rStyle w:val="af8"/>
            <w:rFonts w:ascii="Arial" w:hAnsi="Arial" w:cs="Arial"/>
            <w:noProof/>
            <w:sz w:val="20"/>
            <w:szCs w:val="20"/>
          </w:rPr>
          <w:t>2.9.7.</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изменений в надёжности теплоснабжения для каждой системы теплоснабжения с учётом реализации планов строительства, реконструкции, технического перевооружения и модернизации источников тепловой энергии и тепловых сетей, введённых в эксплуатацию за период, предшествующий актуализации схемы</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_Toc102174286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51</w:t>
        </w:r>
        <w:r w:rsidR="002F4556" w:rsidRPr="002F4556">
          <w:rPr>
            <w:rFonts w:ascii="Arial" w:hAnsi="Arial" w:cs="Arial"/>
            <w:noProof/>
            <w:webHidden/>
            <w:sz w:val="20"/>
            <w:szCs w:val="20"/>
          </w:rPr>
          <w:fldChar w:fldCharType="end"/>
        </w:r>
      </w:hyperlink>
    </w:p>
    <w:p w14:paraId="0950A231" w14:textId="346ECF36"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87" w:history="1">
        <w:r w:rsidR="002F4556" w:rsidRPr="002F4556">
          <w:rPr>
            <w:rStyle w:val="af8"/>
            <w:rFonts w:ascii="Arial" w:hAnsi="Arial" w:cs="Arial"/>
            <w:noProof/>
            <w:sz w:val="20"/>
            <w:szCs w:val="20"/>
          </w:rPr>
          <w:t>2.9.8.</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Сценарии развития аварий</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_Toc102174287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51</w:t>
        </w:r>
        <w:r w:rsidR="002F4556" w:rsidRPr="002F4556">
          <w:rPr>
            <w:rFonts w:ascii="Arial" w:hAnsi="Arial" w:cs="Arial"/>
            <w:noProof/>
            <w:webHidden/>
            <w:sz w:val="20"/>
            <w:szCs w:val="20"/>
          </w:rPr>
          <w:fldChar w:fldCharType="end"/>
        </w:r>
      </w:hyperlink>
    </w:p>
    <w:p w14:paraId="756AF755" w14:textId="77D4F3DD" w:rsidR="002F4556" w:rsidRPr="002F4556" w:rsidRDefault="008D714C"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288" w:history="1">
        <w:r w:rsidR="002F4556" w:rsidRPr="002F4556">
          <w:rPr>
            <w:rStyle w:val="af8"/>
            <w:rFonts w:ascii="Arial" w:hAnsi="Arial" w:cs="Arial"/>
            <w:noProof/>
            <w:sz w:val="20"/>
            <w:szCs w:val="20"/>
          </w:rPr>
          <w:t>2.10.</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Технико-экономические показатели теплоснабжающих и теплосетевых организаций</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_Toc102174288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54</w:t>
        </w:r>
        <w:r w:rsidR="002F4556" w:rsidRPr="002F4556">
          <w:rPr>
            <w:rFonts w:ascii="Arial" w:hAnsi="Arial" w:cs="Arial"/>
            <w:noProof/>
            <w:webHidden/>
            <w:sz w:val="20"/>
            <w:szCs w:val="20"/>
          </w:rPr>
          <w:fldChar w:fldCharType="end"/>
        </w:r>
      </w:hyperlink>
    </w:p>
    <w:p w14:paraId="239F674D" w14:textId="6C4A9109"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89" w:history="1">
        <w:r w:rsidR="002F4556" w:rsidRPr="002F4556">
          <w:rPr>
            <w:rStyle w:val="af8"/>
            <w:rFonts w:ascii="Arial" w:hAnsi="Arial" w:cs="Arial"/>
            <w:noProof/>
            <w:sz w:val="20"/>
            <w:szCs w:val="20"/>
          </w:rPr>
          <w:t>2.10.1.</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изменений технико-экономических показателей теплоснабжающих и теплосетевых организаций для каждой системы теплоснабжения с учётом реализации планов строительства, реконструкции, технического перевооружения и модернизации источников тепловой энергии и тепловых сетей, введённых в эксплуатацию за период, предшествующий актуализации схемы</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_Toc102174289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54</w:t>
        </w:r>
        <w:r w:rsidR="002F4556" w:rsidRPr="002F4556">
          <w:rPr>
            <w:rFonts w:ascii="Arial" w:hAnsi="Arial" w:cs="Arial"/>
            <w:noProof/>
            <w:webHidden/>
            <w:sz w:val="20"/>
            <w:szCs w:val="20"/>
          </w:rPr>
          <w:fldChar w:fldCharType="end"/>
        </w:r>
      </w:hyperlink>
    </w:p>
    <w:p w14:paraId="354AAC58" w14:textId="524C8B54" w:rsidR="002F4556" w:rsidRPr="002F4556" w:rsidRDefault="008D714C"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290" w:history="1">
        <w:r w:rsidR="002F4556" w:rsidRPr="002F4556">
          <w:rPr>
            <w:rStyle w:val="af8"/>
            <w:rFonts w:ascii="Arial" w:hAnsi="Arial" w:cs="Arial"/>
            <w:noProof/>
            <w:sz w:val="20"/>
            <w:szCs w:val="20"/>
          </w:rPr>
          <w:t>2.11.</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Цены (тарифы) в сфере теплоснабжения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_Toc102174290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55</w:t>
        </w:r>
        <w:r w:rsidR="002F4556" w:rsidRPr="002F4556">
          <w:rPr>
            <w:rFonts w:ascii="Arial" w:hAnsi="Arial" w:cs="Arial"/>
            <w:noProof/>
            <w:webHidden/>
            <w:sz w:val="20"/>
            <w:szCs w:val="20"/>
          </w:rPr>
          <w:fldChar w:fldCharType="end"/>
        </w:r>
      </w:hyperlink>
    </w:p>
    <w:p w14:paraId="0CC28EBA" w14:textId="0FF264C2"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91" w:history="1">
        <w:r w:rsidR="002F4556" w:rsidRPr="002F4556">
          <w:rPr>
            <w:rStyle w:val="af8"/>
            <w:rFonts w:ascii="Arial" w:hAnsi="Arial" w:cs="Arial"/>
            <w:noProof/>
            <w:sz w:val="20"/>
            <w:szCs w:val="20"/>
          </w:rPr>
          <w:t>2.11.1.</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_Toc102174291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55</w:t>
        </w:r>
        <w:r w:rsidR="002F4556" w:rsidRPr="002F4556">
          <w:rPr>
            <w:rFonts w:ascii="Arial" w:hAnsi="Arial" w:cs="Arial"/>
            <w:noProof/>
            <w:webHidden/>
            <w:sz w:val="20"/>
            <w:szCs w:val="20"/>
          </w:rPr>
          <w:fldChar w:fldCharType="end"/>
        </w:r>
      </w:hyperlink>
    </w:p>
    <w:p w14:paraId="1EEA387C" w14:textId="44BA350B"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92" w:history="1">
        <w:r w:rsidR="002F4556" w:rsidRPr="002F4556">
          <w:rPr>
            <w:rStyle w:val="af8"/>
            <w:rFonts w:ascii="Arial" w:hAnsi="Arial" w:cs="Arial"/>
            <w:noProof/>
            <w:sz w:val="20"/>
            <w:szCs w:val="20"/>
          </w:rPr>
          <w:t>2.11.2.</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структуры цен (тарифов), установленных на момент разработки схемы теплоснабжения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_Toc102174292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55</w:t>
        </w:r>
        <w:r w:rsidR="002F4556" w:rsidRPr="002F4556">
          <w:rPr>
            <w:rFonts w:ascii="Arial" w:hAnsi="Arial" w:cs="Arial"/>
            <w:noProof/>
            <w:webHidden/>
            <w:sz w:val="20"/>
            <w:szCs w:val="20"/>
          </w:rPr>
          <w:fldChar w:fldCharType="end"/>
        </w:r>
      </w:hyperlink>
    </w:p>
    <w:p w14:paraId="1A85A865" w14:textId="0DDF631A"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93" w:history="1">
        <w:r w:rsidR="002F4556" w:rsidRPr="002F4556">
          <w:rPr>
            <w:rStyle w:val="af8"/>
            <w:rFonts w:ascii="Arial" w:hAnsi="Arial" w:cs="Arial"/>
            <w:noProof/>
            <w:sz w:val="20"/>
            <w:szCs w:val="20"/>
          </w:rPr>
          <w:t>2.11.3.</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платы за подключение к системе теплоснабжения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_Toc102174293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57</w:t>
        </w:r>
        <w:r w:rsidR="002F4556" w:rsidRPr="002F4556">
          <w:rPr>
            <w:rFonts w:ascii="Arial" w:hAnsi="Arial" w:cs="Arial"/>
            <w:noProof/>
            <w:webHidden/>
            <w:sz w:val="20"/>
            <w:szCs w:val="20"/>
          </w:rPr>
          <w:fldChar w:fldCharType="end"/>
        </w:r>
      </w:hyperlink>
    </w:p>
    <w:p w14:paraId="1499D8C6" w14:textId="16066E1B"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94" w:history="1">
        <w:r w:rsidR="002F4556" w:rsidRPr="002F4556">
          <w:rPr>
            <w:rStyle w:val="af8"/>
            <w:rFonts w:ascii="Arial" w:hAnsi="Arial" w:cs="Arial"/>
            <w:noProof/>
            <w:sz w:val="20"/>
            <w:szCs w:val="20"/>
          </w:rPr>
          <w:t>2.11.4.</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платы за услуги по поддержанию резервной тепловой мощности, в том числе для социально значимых категорий потребителей</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_Toc102174294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57</w:t>
        </w:r>
        <w:r w:rsidR="002F4556" w:rsidRPr="002F4556">
          <w:rPr>
            <w:rFonts w:ascii="Arial" w:hAnsi="Arial" w:cs="Arial"/>
            <w:noProof/>
            <w:webHidden/>
            <w:sz w:val="20"/>
            <w:szCs w:val="20"/>
          </w:rPr>
          <w:fldChar w:fldCharType="end"/>
        </w:r>
      </w:hyperlink>
    </w:p>
    <w:p w14:paraId="6D1DF29A" w14:textId="097E9B0C"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95" w:history="1">
        <w:r w:rsidR="002F4556" w:rsidRPr="002F4556">
          <w:rPr>
            <w:rStyle w:val="af8"/>
            <w:rFonts w:ascii="Arial" w:hAnsi="Arial" w:cs="Arial"/>
            <w:noProof/>
            <w:sz w:val="20"/>
            <w:szCs w:val="20"/>
          </w:rPr>
          <w:t>2.11.5.</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_Toc102174295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57</w:t>
        </w:r>
        <w:r w:rsidR="002F4556" w:rsidRPr="002F4556">
          <w:rPr>
            <w:rFonts w:ascii="Arial" w:hAnsi="Arial" w:cs="Arial"/>
            <w:noProof/>
            <w:webHidden/>
            <w:sz w:val="20"/>
            <w:szCs w:val="20"/>
          </w:rPr>
          <w:fldChar w:fldCharType="end"/>
        </w:r>
      </w:hyperlink>
    </w:p>
    <w:p w14:paraId="30F0F382" w14:textId="29668ACD"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96" w:history="1">
        <w:r w:rsidR="002F4556" w:rsidRPr="002F4556">
          <w:rPr>
            <w:rStyle w:val="af8"/>
            <w:rFonts w:ascii="Arial" w:hAnsi="Arial" w:cs="Arial"/>
            <w:noProof/>
            <w:sz w:val="20"/>
            <w:szCs w:val="20"/>
          </w:rPr>
          <w:t>2.11.6.</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_Toc102174296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57</w:t>
        </w:r>
        <w:r w:rsidR="002F4556" w:rsidRPr="002F4556">
          <w:rPr>
            <w:rFonts w:ascii="Arial" w:hAnsi="Arial" w:cs="Arial"/>
            <w:noProof/>
            <w:webHidden/>
            <w:sz w:val="20"/>
            <w:szCs w:val="20"/>
          </w:rPr>
          <w:fldChar w:fldCharType="end"/>
        </w:r>
      </w:hyperlink>
    </w:p>
    <w:p w14:paraId="26BA9BEB" w14:textId="1C1FDCB2"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97" w:history="1">
        <w:r w:rsidR="002F4556" w:rsidRPr="002F4556">
          <w:rPr>
            <w:rStyle w:val="af8"/>
            <w:rFonts w:ascii="Arial" w:hAnsi="Arial" w:cs="Arial"/>
            <w:noProof/>
            <w:sz w:val="20"/>
            <w:szCs w:val="20"/>
          </w:rPr>
          <w:t>2.11.7.</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изменений в утверждённых ценах (тарифах), устанавливаемых органами исполнительной власти, зафиксированных за период, предшествующий актуализации схемы</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_Toc102174297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58</w:t>
        </w:r>
        <w:r w:rsidR="002F4556" w:rsidRPr="002F4556">
          <w:rPr>
            <w:rFonts w:ascii="Arial" w:hAnsi="Arial" w:cs="Arial"/>
            <w:noProof/>
            <w:webHidden/>
            <w:sz w:val="20"/>
            <w:szCs w:val="20"/>
          </w:rPr>
          <w:fldChar w:fldCharType="end"/>
        </w:r>
      </w:hyperlink>
    </w:p>
    <w:p w14:paraId="5FFC4A1B" w14:textId="108E218E" w:rsidR="002F4556" w:rsidRPr="002F4556" w:rsidRDefault="008D714C"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298" w:history="1">
        <w:r w:rsidR="002F4556" w:rsidRPr="002F4556">
          <w:rPr>
            <w:rStyle w:val="af8"/>
            <w:rFonts w:ascii="Arial" w:hAnsi="Arial" w:cs="Arial"/>
            <w:noProof/>
            <w:sz w:val="20"/>
            <w:szCs w:val="20"/>
          </w:rPr>
          <w:t>2.12.</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существующих технических и технологических проблем в системах теплоснабжения поселения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_Toc102174298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58</w:t>
        </w:r>
        <w:r w:rsidR="002F4556" w:rsidRPr="002F4556">
          <w:rPr>
            <w:rFonts w:ascii="Arial" w:hAnsi="Arial" w:cs="Arial"/>
            <w:noProof/>
            <w:webHidden/>
            <w:sz w:val="20"/>
            <w:szCs w:val="20"/>
          </w:rPr>
          <w:fldChar w:fldCharType="end"/>
        </w:r>
      </w:hyperlink>
    </w:p>
    <w:p w14:paraId="6CB3CF70" w14:textId="0CE68346"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99" w:history="1">
        <w:r w:rsidR="002F4556" w:rsidRPr="002F4556">
          <w:rPr>
            <w:rStyle w:val="af8"/>
            <w:rFonts w:ascii="Arial" w:hAnsi="Arial" w:cs="Arial"/>
            <w:noProof/>
            <w:sz w:val="20"/>
            <w:szCs w:val="20"/>
          </w:rPr>
          <w:t>2.12.1.</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_Toc102174299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58</w:t>
        </w:r>
        <w:r w:rsidR="002F4556" w:rsidRPr="002F4556">
          <w:rPr>
            <w:rFonts w:ascii="Arial" w:hAnsi="Arial" w:cs="Arial"/>
            <w:noProof/>
            <w:webHidden/>
            <w:sz w:val="20"/>
            <w:szCs w:val="20"/>
          </w:rPr>
          <w:fldChar w:fldCharType="end"/>
        </w:r>
      </w:hyperlink>
    </w:p>
    <w:p w14:paraId="4929EF87" w14:textId="72DFA4E3"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300" w:history="1">
        <w:r w:rsidR="002F4556" w:rsidRPr="002F4556">
          <w:rPr>
            <w:rStyle w:val="af8"/>
            <w:rFonts w:ascii="Arial" w:hAnsi="Arial" w:cs="Arial"/>
            <w:noProof/>
            <w:sz w:val="20"/>
            <w:szCs w:val="20"/>
          </w:rPr>
          <w:t>2.12.2.</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_Toc102174300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58</w:t>
        </w:r>
        <w:r w:rsidR="002F4556" w:rsidRPr="002F4556">
          <w:rPr>
            <w:rFonts w:ascii="Arial" w:hAnsi="Arial" w:cs="Arial"/>
            <w:noProof/>
            <w:webHidden/>
            <w:sz w:val="20"/>
            <w:szCs w:val="20"/>
          </w:rPr>
          <w:fldChar w:fldCharType="end"/>
        </w:r>
      </w:hyperlink>
    </w:p>
    <w:p w14:paraId="68D6E0FD" w14:textId="1DA47636"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301" w:history="1">
        <w:r w:rsidR="002F4556" w:rsidRPr="002F4556">
          <w:rPr>
            <w:rStyle w:val="af8"/>
            <w:rFonts w:ascii="Arial" w:hAnsi="Arial" w:cs="Arial"/>
            <w:noProof/>
            <w:sz w:val="20"/>
            <w:szCs w:val="20"/>
          </w:rPr>
          <w:t>2.12.3.</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существующих проблем развития систем теплоснабжения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_Toc102174301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58</w:t>
        </w:r>
        <w:r w:rsidR="002F4556" w:rsidRPr="002F4556">
          <w:rPr>
            <w:rFonts w:ascii="Arial" w:hAnsi="Arial" w:cs="Arial"/>
            <w:noProof/>
            <w:webHidden/>
            <w:sz w:val="20"/>
            <w:szCs w:val="20"/>
          </w:rPr>
          <w:fldChar w:fldCharType="end"/>
        </w:r>
      </w:hyperlink>
    </w:p>
    <w:p w14:paraId="168226AD" w14:textId="46C783CF"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302" w:history="1">
        <w:r w:rsidR="002F4556" w:rsidRPr="002F4556">
          <w:rPr>
            <w:rStyle w:val="af8"/>
            <w:rFonts w:ascii="Arial" w:hAnsi="Arial" w:cs="Arial"/>
            <w:noProof/>
            <w:sz w:val="20"/>
            <w:szCs w:val="20"/>
          </w:rPr>
          <w:t>2.12.4.</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существующих проблем надежного и эффективного снабжения топливом действующих систем теплоснабжения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_Toc102174302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58</w:t>
        </w:r>
        <w:r w:rsidR="002F4556" w:rsidRPr="002F4556">
          <w:rPr>
            <w:rFonts w:ascii="Arial" w:hAnsi="Arial" w:cs="Arial"/>
            <w:noProof/>
            <w:webHidden/>
            <w:sz w:val="20"/>
            <w:szCs w:val="20"/>
          </w:rPr>
          <w:fldChar w:fldCharType="end"/>
        </w:r>
      </w:hyperlink>
    </w:p>
    <w:p w14:paraId="1A126961" w14:textId="173BDD67"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303" w:history="1">
        <w:r w:rsidR="002F4556" w:rsidRPr="002F4556">
          <w:rPr>
            <w:rStyle w:val="af8"/>
            <w:rFonts w:ascii="Arial" w:hAnsi="Arial" w:cs="Arial"/>
            <w:noProof/>
            <w:sz w:val="20"/>
            <w:szCs w:val="20"/>
          </w:rPr>
          <w:t>2.12.5.</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Анализ предписаний надзорных органов об устранении нарушений, влияющих на безопасность и надежность системы теплоснабжения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_Toc102174303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58</w:t>
        </w:r>
        <w:r w:rsidR="002F4556" w:rsidRPr="002F4556">
          <w:rPr>
            <w:rFonts w:ascii="Arial" w:hAnsi="Arial" w:cs="Arial"/>
            <w:noProof/>
            <w:webHidden/>
            <w:sz w:val="20"/>
            <w:szCs w:val="20"/>
          </w:rPr>
          <w:fldChar w:fldCharType="end"/>
        </w:r>
      </w:hyperlink>
    </w:p>
    <w:p w14:paraId="4F61805C" w14:textId="78A21390"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304" w:history="1">
        <w:r w:rsidR="002F4556" w:rsidRPr="002F4556">
          <w:rPr>
            <w:rStyle w:val="af8"/>
            <w:rFonts w:ascii="Arial" w:hAnsi="Arial" w:cs="Arial"/>
            <w:noProof/>
            <w:sz w:val="20"/>
            <w:szCs w:val="20"/>
          </w:rPr>
          <w:t>2.12.6.</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изменений технических и технологических проблем в системах теплоснабжения поселения, произошедших за период, предшествующий актуализации схемы</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_Toc102174304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58</w:t>
        </w:r>
        <w:r w:rsidR="002F4556" w:rsidRPr="002F4556">
          <w:rPr>
            <w:rFonts w:ascii="Arial" w:hAnsi="Arial" w:cs="Arial"/>
            <w:noProof/>
            <w:webHidden/>
            <w:sz w:val="20"/>
            <w:szCs w:val="20"/>
          </w:rPr>
          <w:fldChar w:fldCharType="end"/>
        </w:r>
      </w:hyperlink>
    </w:p>
    <w:p w14:paraId="6A862641" w14:textId="223E67BE" w:rsidR="002F4556" w:rsidRPr="002F4556" w:rsidRDefault="008D714C" w:rsidP="002F4556">
      <w:pPr>
        <w:pStyle w:val="14"/>
        <w:tabs>
          <w:tab w:val="left" w:pos="440"/>
        </w:tabs>
        <w:spacing w:after="0" w:line="240" w:lineRule="auto"/>
        <w:rPr>
          <w:rFonts w:ascii="Arial" w:eastAsiaTheme="minorEastAsia" w:hAnsi="Arial" w:cs="Arial"/>
          <w:noProof/>
          <w:sz w:val="20"/>
          <w:szCs w:val="20"/>
          <w:lang w:eastAsia="ru-RU"/>
        </w:rPr>
      </w:pPr>
      <w:hyperlink w:anchor="_Toc102174305" w:history="1">
        <w:r w:rsidR="002F4556" w:rsidRPr="002F4556">
          <w:rPr>
            <w:rStyle w:val="af8"/>
            <w:rFonts w:ascii="Arial" w:hAnsi="Arial" w:cs="Arial"/>
            <w:noProof/>
            <w:sz w:val="20"/>
            <w:szCs w:val="20"/>
          </w:rPr>
          <w:t>3.</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Глава 2. Существующее и перспективное потребление тепловой энергии на цели теплоснабжения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_Toc102174305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59</w:t>
        </w:r>
        <w:r w:rsidR="002F4556" w:rsidRPr="002F4556">
          <w:rPr>
            <w:rFonts w:ascii="Arial" w:hAnsi="Arial" w:cs="Arial"/>
            <w:noProof/>
            <w:webHidden/>
            <w:sz w:val="20"/>
            <w:szCs w:val="20"/>
          </w:rPr>
          <w:fldChar w:fldCharType="end"/>
        </w:r>
      </w:hyperlink>
    </w:p>
    <w:p w14:paraId="37768DD7" w14:textId="6361DE46"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06" w:history="1">
        <w:r w:rsidR="002F4556" w:rsidRPr="002F4556">
          <w:rPr>
            <w:rStyle w:val="af8"/>
            <w:rFonts w:ascii="Arial" w:hAnsi="Arial" w:cs="Arial"/>
            <w:noProof/>
            <w:sz w:val="20"/>
            <w:szCs w:val="20"/>
          </w:rPr>
          <w:t>3.1.</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Данные базового уровня потребления тепла на цели теплоснабжения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_Toc102174306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59</w:t>
        </w:r>
        <w:r w:rsidR="002F4556" w:rsidRPr="002F4556">
          <w:rPr>
            <w:rFonts w:ascii="Arial" w:hAnsi="Arial" w:cs="Arial"/>
            <w:noProof/>
            <w:webHidden/>
            <w:sz w:val="20"/>
            <w:szCs w:val="20"/>
          </w:rPr>
          <w:fldChar w:fldCharType="end"/>
        </w:r>
      </w:hyperlink>
    </w:p>
    <w:p w14:paraId="5A2C3F1B" w14:textId="577AAC3C"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07" w:history="1">
        <w:r w:rsidR="002F4556" w:rsidRPr="002F4556">
          <w:rPr>
            <w:rStyle w:val="af8"/>
            <w:rFonts w:ascii="Arial" w:hAnsi="Arial" w:cs="Arial"/>
            <w:noProof/>
            <w:sz w:val="20"/>
            <w:szCs w:val="20"/>
          </w:rPr>
          <w:t>3.2.</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_Toc102174307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59</w:t>
        </w:r>
        <w:r w:rsidR="002F4556" w:rsidRPr="002F4556">
          <w:rPr>
            <w:rFonts w:ascii="Arial" w:hAnsi="Arial" w:cs="Arial"/>
            <w:noProof/>
            <w:webHidden/>
            <w:sz w:val="20"/>
            <w:szCs w:val="20"/>
          </w:rPr>
          <w:fldChar w:fldCharType="end"/>
        </w:r>
      </w:hyperlink>
    </w:p>
    <w:p w14:paraId="6E7DCC04" w14:textId="4359F0C0"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08" w:history="1">
        <w:r w:rsidR="002F4556" w:rsidRPr="002F4556">
          <w:rPr>
            <w:rStyle w:val="af8"/>
            <w:rFonts w:ascii="Arial" w:hAnsi="Arial" w:cs="Arial"/>
            <w:noProof/>
            <w:sz w:val="20"/>
            <w:szCs w:val="20"/>
          </w:rPr>
          <w:t>3.3.</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2F4556" w:rsidRPr="002F4556">
          <w:rPr>
            <w:rFonts w:ascii="Arial" w:hAnsi="Arial" w:cs="Arial"/>
            <w:noProof/>
            <w:webHidden/>
            <w:sz w:val="20"/>
            <w:szCs w:val="20"/>
          </w:rPr>
          <w:tab/>
        </w:r>
        <w:r w:rsidR="002F4556">
          <w:rPr>
            <w:rFonts w:ascii="Arial" w:hAnsi="Arial" w:cs="Arial"/>
            <w:noProof/>
            <w:webHidden/>
            <w:sz w:val="20"/>
            <w:szCs w:val="20"/>
          </w:rPr>
          <w:tab/>
        </w:r>
        <w:r w:rsid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_Toc102174308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59</w:t>
        </w:r>
        <w:r w:rsidR="002F4556" w:rsidRPr="002F4556">
          <w:rPr>
            <w:rFonts w:ascii="Arial" w:hAnsi="Arial" w:cs="Arial"/>
            <w:noProof/>
            <w:webHidden/>
            <w:sz w:val="20"/>
            <w:szCs w:val="20"/>
          </w:rPr>
          <w:fldChar w:fldCharType="end"/>
        </w:r>
      </w:hyperlink>
    </w:p>
    <w:p w14:paraId="6B08B428" w14:textId="7EBAE4BF"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09" w:history="1">
        <w:r w:rsidR="002F4556" w:rsidRPr="002F4556">
          <w:rPr>
            <w:rStyle w:val="af8"/>
            <w:rFonts w:ascii="Arial" w:hAnsi="Arial" w:cs="Arial"/>
            <w:noProof/>
            <w:sz w:val="20"/>
            <w:szCs w:val="20"/>
          </w:rPr>
          <w:t>3.4.</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_Toc102174309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59</w:t>
        </w:r>
        <w:r w:rsidR="002F4556" w:rsidRPr="002F4556">
          <w:rPr>
            <w:rFonts w:ascii="Arial" w:hAnsi="Arial" w:cs="Arial"/>
            <w:noProof/>
            <w:webHidden/>
            <w:sz w:val="20"/>
            <w:szCs w:val="20"/>
          </w:rPr>
          <w:fldChar w:fldCharType="end"/>
        </w:r>
      </w:hyperlink>
    </w:p>
    <w:p w14:paraId="47F4425D" w14:textId="3FE722D7"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10" w:history="1">
        <w:r w:rsidR="002F4556" w:rsidRPr="002F4556">
          <w:rPr>
            <w:rStyle w:val="af8"/>
            <w:rFonts w:ascii="Arial" w:hAnsi="Arial" w:cs="Arial"/>
            <w:noProof/>
            <w:sz w:val="20"/>
            <w:szCs w:val="20"/>
          </w:rPr>
          <w:t>3.5.</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_Toc102174310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61</w:t>
        </w:r>
        <w:r w:rsidR="002F4556" w:rsidRPr="002F4556">
          <w:rPr>
            <w:rFonts w:ascii="Arial" w:hAnsi="Arial" w:cs="Arial"/>
            <w:noProof/>
            <w:webHidden/>
            <w:sz w:val="20"/>
            <w:szCs w:val="20"/>
          </w:rPr>
          <w:fldChar w:fldCharType="end"/>
        </w:r>
      </w:hyperlink>
    </w:p>
    <w:p w14:paraId="00A2CFEB" w14:textId="5B2E0320"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11" w:history="1">
        <w:r w:rsidR="002F4556" w:rsidRPr="002F4556">
          <w:rPr>
            <w:rStyle w:val="af8"/>
            <w:rFonts w:ascii="Arial" w:hAnsi="Arial" w:cs="Arial"/>
            <w:noProof/>
            <w:sz w:val="20"/>
            <w:szCs w:val="20"/>
          </w:rPr>
          <w:t>3.6.</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_Toc102174311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61</w:t>
        </w:r>
        <w:r w:rsidR="002F4556" w:rsidRPr="002F4556">
          <w:rPr>
            <w:rFonts w:ascii="Arial" w:hAnsi="Arial" w:cs="Arial"/>
            <w:noProof/>
            <w:webHidden/>
            <w:sz w:val="20"/>
            <w:szCs w:val="20"/>
          </w:rPr>
          <w:fldChar w:fldCharType="end"/>
        </w:r>
      </w:hyperlink>
    </w:p>
    <w:p w14:paraId="010F0D97" w14:textId="5E28B2B3"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12" w:history="1">
        <w:r w:rsidR="002F4556" w:rsidRPr="002F4556">
          <w:rPr>
            <w:rStyle w:val="af8"/>
            <w:rFonts w:ascii="Arial" w:hAnsi="Arial" w:cs="Arial"/>
            <w:noProof/>
            <w:sz w:val="20"/>
            <w:szCs w:val="20"/>
          </w:rPr>
          <w:t>3.7.</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изменений показателей существующего и перспективного потребления тепловой энергии на цели теплоснабжения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_Toc102174312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61</w:t>
        </w:r>
        <w:r w:rsidR="002F4556" w:rsidRPr="002F4556">
          <w:rPr>
            <w:rFonts w:ascii="Arial" w:hAnsi="Arial" w:cs="Arial"/>
            <w:noProof/>
            <w:webHidden/>
            <w:sz w:val="20"/>
            <w:szCs w:val="20"/>
          </w:rPr>
          <w:fldChar w:fldCharType="end"/>
        </w:r>
      </w:hyperlink>
    </w:p>
    <w:p w14:paraId="39891B92" w14:textId="24DEE46A"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313" w:history="1">
        <w:r w:rsidR="002F4556" w:rsidRPr="002F4556">
          <w:rPr>
            <w:rStyle w:val="af8"/>
            <w:rFonts w:ascii="Arial" w:hAnsi="Arial" w:cs="Arial"/>
            <w:noProof/>
            <w:sz w:val="20"/>
            <w:szCs w:val="20"/>
          </w:rPr>
          <w:t>3.7.1.</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_Toc102174313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61</w:t>
        </w:r>
        <w:r w:rsidR="002F4556" w:rsidRPr="002F4556">
          <w:rPr>
            <w:rFonts w:ascii="Arial" w:hAnsi="Arial" w:cs="Arial"/>
            <w:noProof/>
            <w:webHidden/>
            <w:sz w:val="20"/>
            <w:szCs w:val="20"/>
          </w:rPr>
          <w:fldChar w:fldCharType="end"/>
        </w:r>
      </w:hyperlink>
    </w:p>
    <w:p w14:paraId="5BF37A7A" w14:textId="547CE6E0"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314" w:history="1">
        <w:r w:rsidR="002F4556" w:rsidRPr="002F4556">
          <w:rPr>
            <w:rStyle w:val="af8"/>
            <w:rFonts w:ascii="Arial" w:hAnsi="Arial" w:cs="Arial"/>
            <w:noProof/>
            <w:sz w:val="20"/>
            <w:szCs w:val="20"/>
          </w:rPr>
          <w:t>3.7.2.</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_Toc102174314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61</w:t>
        </w:r>
        <w:r w:rsidR="002F4556" w:rsidRPr="002F4556">
          <w:rPr>
            <w:rFonts w:ascii="Arial" w:hAnsi="Arial" w:cs="Arial"/>
            <w:noProof/>
            <w:webHidden/>
            <w:sz w:val="20"/>
            <w:szCs w:val="20"/>
          </w:rPr>
          <w:fldChar w:fldCharType="end"/>
        </w:r>
      </w:hyperlink>
    </w:p>
    <w:p w14:paraId="26AE8206" w14:textId="06A98E06"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315" w:history="1">
        <w:r w:rsidR="002F4556" w:rsidRPr="002F4556">
          <w:rPr>
            <w:rStyle w:val="af8"/>
            <w:rFonts w:ascii="Arial" w:hAnsi="Arial" w:cs="Arial"/>
            <w:noProof/>
            <w:sz w:val="20"/>
            <w:szCs w:val="20"/>
          </w:rPr>
          <w:t>3.7.3.</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Расчётная тепловая нагрузка на коллекторах источников тепловой энергии</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_Toc102174315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62</w:t>
        </w:r>
        <w:r w:rsidR="002F4556" w:rsidRPr="002F4556">
          <w:rPr>
            <w:rFonts w:ascii="Arial" w:hAnsi="Arial" w:cs="Arial"/>
            <w:noProof/>
            <w:webHidden/>
            <w:sz w:val="20"/>
            <w:szCs w:val="20"/>
          </w:rPr>
          <w:fldChar w:fldCharType="end"/>
        </w:r>
      </w:hyperlink>
    </w:p>
    <w:p w14:paraId="0FBEE2A5" w14:textId="4FD9E528"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316" w:history="1">
        <w:r w:rsidR="002F4556" w:rsidRPr="002F4556">
          <w:rPr>
            <w:rStyle w:val="af8"/>
            <w:rFonts w:ascii="Arial" w:hAnsi="Arial" w:cs="Arial"/>
            <w:noProof/>
            <w:sz w:val="20"/>
            <w:szCs w:val="20"/>
          </w:rPr>
          <w:t>3.7.4.</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Фактические расходы теплоносителя в отопительный и летний периоды</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_Toc102174316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62</w:t>
        </w:r>
        <w:r w:rsidR="002F4556" w:rsidRPr="002F4556">
          <w:rPr>
            <w:rFonts w:ascii="Arial" w:hAnsi="Arial" w:cs="Arial"/>
            <w:noProof/>
            <w:webHidden/>
            <w:sz w:val="20"/>
            <w:szCs w:val="20"/>
          </w:rPr>
          <w:fldChar w:fldCharType="end"/>
        </w:r>
      </w:hyperlink>
    </w:p>
    <w:p w14:paraId="29098BD7" w14:textId="2B6DCD8D" w:rsidR="002F4556" w:rsidRPr="002F4556" w:rsidRDefault="008D714C" w:rsidP="002F4556">
      <w:pPr>
        <w:pStyle w:val="14"/>
        <w:tabs>
          <w:tab w:val="left" w:pos="440"/>
        </w:tabs>
        <w:spacing w:after="0" w:line="240" w:lineRule="auto"/>
        <w:rPr>
          <w:rFonts w:ascii="Arial" w:eastAsiaTheme="minorEastAsia" w:hAnsi="Arial" w:cs="Arial"/>
          <w:noProof/>
          <w:sz w:val="20"/>
          <w:szCs w:val="20"/>
          <w:lang w:eastAsia="ru-RU"/>
        </w:rPr>
      </w:pPr>
      <w:hyperlink w:anchor="_Toc102174317" w:history="1">
        <w:r w:rsidR="002F4556" w:rsidRPr="002F4556">
          <w:rPr>
            <w:rStyle w:val="af8"/>
            <w:rFonts w:ascii="Arial" w:hAnsi="Arial" w:cs="Arial"/>
            <w:noProof/>
            <w:sz w:val="20"/>
            <w:szCs w:val="20"/>
          </w:rPr>
          <w:t>4.</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Глава 3. Электронная модель системы теплоснабжения поселения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_Toc102174317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63</w:t>
        </w:r>
        <w:r w:rsidR="002F4556" w:rsidRPr="002F4556">
          <w:rPr>
            <w:rFonts w:ascii="Arial" w:hAnsi="Arial" w:cs="Arial"/>
            <w:noProof/>
            <w:webHidden/>
            <w:sz w:val="20"/>
            <w:szCs w:val="20"/>
          </w:rPr>
          <w:fldChar w:fldCharType="end"/>
        </w:r>
      </w:hyperlink>
    </w:p>
    <w:p w14:paraId="6E467DE9" w14:textId="1CABAD55"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18" w:history="1">
        <w:r w:rsidR="002F4556" w:rsidRPr="002F4556">
          <w:rPr>
            <w:rStyle w:val="af8"/>
            <w:rFonts w:ascii="Arial" w:hAnsi="Arial" w:cs="Arial"/>
            <w:noProof/>
            <w:sz w:val="20"/>
            <w:szCs w:val="20"/>
          </w:rPr>
          <w:t>4.1.</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Графическое представление объектов системы теплоснабжения с привязкой к топографической основе поселения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_Toc102174318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63</w:t>
        </w:r>
        <w:r w:rsidR="002F4556" w:rsidRPr="002F4556">
          <w:rPr>
            <w:rFonts w:ascii="Arial" w:hAnsi="Arial" w:cs="Arial"/>
            <w:noProof/>
            <w:webHidden/>
            <w:sz w:val="20"/>
            <w:szCs w:val="20"/>
          </w:rPr>
          <w:fldChar w:fldCharType="end"/>
        </w:r>
      </w:hyperlink>
    </w:p>
    <w:p w14:paraId="21594670" w14:textId="1327C3EF"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19" w:history="1">
        <w:r w:rsidR="002F4556" w:rsidRPr="002F4556">
          <w:rPr>
            <w:rStyle w:val="af8"/>
            <w:rFonts w:ascii="Arial" w:hAnsi="Arial" w:cs="Arial"/>
            <w:noProof/>
            <w:sz w:val="20"/>
            <w:szCs w:val="20"/>
          </w:rPr>
          <w:t>4.2.</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Паспортизация объектов системы теплоснабжения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_Toc102174319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64</w:t>
        </w:r>
        <w:r w:rsidR="002F4556" w:rsidRPr="002F4556">
          <w:rPr>
            <w:rFonts w:ascii="Arial" w:hAnsi="Arial" w:cs="Arial"/>
            <w:noProof/>
            <w:webHidden/>
            <w:sz w:val="20"/>
            <w:szCs w:val="20"/>
          </w:rPr>
          <w:fldChar w:fldCharType="end"/>
        </w:r>
      </w:hyperlink>
    </w:p>
    <w:p w14:paraId="78EFF4A6" w14:textId="133A223C"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20" w:history="1">
        <w:r w:rsidR="002F4556" w:rsidRPr="002F4556">
          <w:rPr>
            <w:rStyle w:val="af8"/>
            <w:rFonts w:ascii="Arial" w:hAnsi="Arial" w:cs="Arial"/>
            <w:noProof/>
            <w:sz w:val="20"/>
            <w:szCs w:val="20"/>
          </w:rPr>
          <w:t>4.3.</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Паспортизация и описание расчётных единиц территориального деления, включая административное</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_Toc102174320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67</w:t>
        </w:r>
        <w:r w:rsidR="002F4556" w:rsidRPr="002F4556">
          <w:rPr>
            <w:rFonts w:ascii="Arial" w:hAnsi="Arial" w:cs="Arial"/>
            <w:noProof/>
            <w:webHidden/>
            <w:sz w:val="20"/>
            <w:szCs w:val="20"/>
          </w:rPr>
          <w:fldChar w:fldCharType="end"/>
        </w:r>
      </w:hyperlink>
    </w:p>
    <w:p w14:paraId="28898CD3" w14:textId="0B00597C"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21" w:history="1">
        <w:r w:rsidR="002F4556" w:rsidRPr="002F4556">
          <w:rPr>
            <w:rStyle w:val="af8"/>
            <w:rFonts w:ascii="Arial" w:hAnsi="Arial" w:cs="Arial"/>
            <w:noProof/>
            <w:sz w:val="20"/>
            <w:szCs w:val="20"/>
          </w:rPr>
          <w:t>4.4.</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Гидравлический расчёт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_Toc102174321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69</w:t>
        </w:r>
        <w:r w:rsidR="002F4556" w:rsidRPr="002F4556">
          <w:rPr>
            <w:rFonts w:ascii="Arial" w:hAnsi="Arial" w:cs="Arial"/>
            <w:noProof/>
            <w:webHidden/>
            <w:sz w:val="20"/>
            <w:szCs w:val="20"/>
          </w:rPr>
          <w:fldChar w:fldCharType="end"/>
        </w:r>
      </w:hyperlink>
    </w:p>
    <w:p w14:paraId="3FEC52B2" w14:textId="68B2921F"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22" w:history="1">
        <w:r w:rsidR="002F4556" w:rsidRPr="002F4556">
          <w:rPr>
            <w:rStyle w:val="af8"/>
            <w:rFonts w:ascii="Arial" w:hAnsi="Arial" w:cs="Arial"/>
            <w:noProof/>
            <w:sz w:val="20"/>
            <w:szCs w:val="20"/>
          </w:rPr>
          <w:t>4.5.</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_Toc102174322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71</w:t>
        </w:r>
        <w:r w:rsidR="002F4556" w:rsidRPr="002F4556">
          <w:rPr>
            <w:rFonts w:ascii="Arial" w:hAnsi="Arial" w:cs="Arial"/>
            <w:noProof/>
            <w:webHidden/>
            <w:sz w:val="20"/>
            <w:szCs w:val="20"/>
          </w:rPr>
          <w:fldChar w:fldCharType="end"/>
        </w:r>
      </w:hyperlink>
    </w:p>
    <w:p w14:paraId="682D3A8C" w14:textId="055ACD0C"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23" w:history="1">
        <w:r w:rsidR="002F4556" w:rsidRPr="002F4556">
          <w:rPr>
            <w:rStyle w:val="af8"/>
            <w:rFonts w:ascii="Arial" w:hAnsi="Arial" w:cs="Arial"/>
            <w:noProof/>
            <w:sz w:val="20"/>
            <w:szCs w:val="20"/>
          </w:rPr>
          <w:t>4.6.</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Расчёт балансов тепловой энергии по источникам тепловой энергии и по территориальному признаку</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_Toc102174323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71</w:t>
        </w:r>
        <w:r w:rsidR="002F4556" w:rsidRPr="002F4556">
          <w:rPr>
            <w:rFonts w:ascii="Arial" w:hAnsi="Arial" w:cs="Arial"/>
            <w:noProof/>
            <w:webHidden/>
            <w:sz w:val="20"/>
            <w:szCs w:val="20"/>
          </w:rPr>
          <w:fldChar w:fldCharType="end"/>
        </w:r>
      </w:hyperlink>
    </w:p>
    <w:p w14:paraId="2A2BFC6E" w14:textId="464842EA"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24" w:history="1">
        <w:r w:rsidR="002F4556" w:rsidRPr="002F4556">
          <w:rPr>
            <w:rStyle w:val="af8"/>
            <w:rFonts w:ascii="Arial" w:hAnsi="Arial" w:cs="Arial"/>
            <w:noProof/>
            <w:sz w:val="20"/>
            <w:szCs w:val="20"/>
          </w:rPr>
          <w:t>4.7.</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Расчёт потерь тепловой энергии через изоляцию и с утечками теплоносителя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_Toc102174324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73</w:t>
        </w:r>
        <w:r w:rsidR="002F4556" w:rsidRPr="002F4556">
          <w:rPr>
            <w:rFonts w:ascii="Arial" w:hAnsi="Arial" w:cs="Arial"/>
            <w:noProof/>
            <w:webHidden/>
            <w:sz w:val="20"/>
            <w:szCs w:val="20"/>
          </w:rPr>
          <w:fldChar w:fldCharType="end"/>
        </w:r>
      </w:hyperlink>
    </w:p>
    <w:p w14:paraId="747FCD31" w14:textId="5F091C05"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25" w:history="1">
        <w:r w:rsidR="002F4556" w:rsidRPr="002F4556">
          <w:rPr>
            <w:rStyle w:val="af8"/>
            <w:rFonts w:ascii="Arial" w:hAnsi="Arial" w:cs="Arial"/>
            <w:noProof/>
            <w:sz w:val="20"/>
            <w:szCs w:val="20"/>
          </w:rPr>
          <w:t>4.8.</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Расчёт показателей надежности теплоснабжения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_Toc102174325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73</w:t>
        </w:r>
        <w:r w:rsidR="002F4556" w:rsidRPr="002F4556">
          <w:rPr>
            <w:rFonts w:ascii="Arial" w:hAnsi="Arial" w:cs="Arial"/>
            <w:noProof/>
            <w:webHidden/>
            <w:sz w:val="20"/>
            <w:szCs w:val="20"/>
          </w:rPr>
          <w:fldChar w:fldCharType="end"/>
        </w:r>
      </w:hyperlink>
    </w:p>
    <w:p w14:paraId="65EFCAB5" w14:textId="2F60528D"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26" w:history="1">
        <w:r w:rsidR="002F4556" w:rsidRPr="002F4556">
          <w:rPr>
            <w:rStyle w:val="af8"/>
            <w:rFonts w:ascii="Arial" w:hAnsi="Arial" w:cs="Arial"/>
            <w:noProof/>
            <w:sz w:val="20"/>
            <w:szCs w:val="20"/>
          </w:rPr>
          <w:t>4.9.</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_Toc102174326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74</w:t>
        </w:r>
        <w:r w:rsidR="002F4556" w:rsidRPr="002F4556">
          <w:rPr>
            <w:rFonts w:ascii="Arial" w:hAnsi="Arial" w:cs="Arial"/>
            <w:noProof/>
            <w:webHidden/>
            <w:sz w:val="20"/>
            <w:szCs w:val="20"/>
          </w:rPr>
          <w:fldChar w:fldCharType="end"/>
        </w:r>
      </w:hyperlink>
    </w:p>
    <w:p w14:paraId="3B406FF9" w14:textId="7B19736B" w:rsidR="002F4556" w:rsidRPr="002F4556" w:rsidRDefault="008D714C"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327" w:history="1">
        <w:r w:rsidR="002F4556" w:rsidRPr="002F4556">
          <w:rPr>
            <w:rStyle w:val="af8"/>
            <w:rFonts w:ascii="Arial" w:hAnsi="Arial" w:cs="Arial"/>
            <w:noProof/>
            <w:sz w:val="20"/>
            <w:szCs w:val="20"/>
          </w:rPr>
          <w:t>4.10.</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Сравнительные пьезометрические графики для разработки и анализа сценариев перспективного развития тепловых сетей</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_Toc102174327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77</w:t>
        </w:r>
        <w:r w:rsidR="002F4556" w:rsidRPr="002F4556">
          <w:rPr>
            <w:rFonts w:ascii="Arial" w:hAnsi="Arial" w:cs="Arial"/>
            <w:noProof/>
            <w:webHidden/>
            <w:sz w:val="20"/>
            <w:szCs w:val="20"/>
          </w:rPr>
          <w:fldChar w:fldCharType="end"/>
        </w:r>
      </w:hyperlink>
    </w:p>
    <w:p w14:paraId="321484B7" w14:textId="7FD491AA" w:rsidR="002F4556" w:rsidRPr="002F4556" w:rsidRDefault="008D714C"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328" w:history="1">
        <w:r w:rsidR="002F4556" w:rsidRPr="002F4556">
          <w:rPr>
            <w:rStyle w:val="af8"/>
            <w:rFonts w:ascii="Arial" w:hAnsi="Arial" w:cs="Arial"/>
            <w:noProof/>
            <w:sz w:val="20"/>
            <w:szCs w:val="20"/>
          </w:rPr>
          <w:t>4.11.</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Изменения гидравлических режимов, определяемые в порядке, установленном методическими указаниями по разработке схем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_Toc102174328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80</w:t>
        </w:r>
        <w:r w:rsidR="002F4556" w:rsidRPr="002F4556">
          <w:rPr>
            <w:rFonts w:ascii="Arial" w:hAnsi="Arial" w:cs="Arial"/>
            <w:noProof/>
            <w:webHidden/>
            <w:sz w:val="20"/>
            <w:szCs w:val="20"/>
          </w:rPr>
          <w:fldChar w:fldCharType="end"/>
        </w:r>
      </w:hyperlink>
    </w:p>
    <w:p w14:paraId="5834317A" w14:textId="2BC0C9C5" w:rsidR="002F4556" w:rsidRPr="002F4556" w:rsidRDefault="008D714C" w:rsidP="002F4556">
      <w:pPr>
        <w:pStyle w:val="14"/>
        <w:tabs>
          <w:tab w:val="left" w:pos="440"/>
        </w:tabs>
        <w:spacing w:after="0" w:line="240" w:lineRule="auto"/>
        <w:rPr>
          <w:rFonts w:ascii="Arial" w:eastAsiaTheme="minorEastAsia" w:hAnsi="Arial" w:cs="Arial"/>
          <w:noProof/>
          <w:sz w:val="20"/>
          <w:szCs w:val="20"/>
          <w:lang w:eastAsia="ru-RU"/>
        </w:rPr>
      </w:pPr>
      <w:hyperlink w:anchor="_Toc102174329" w:history="1">
        <w:r w:rsidR="002F4556" w:rsidRPr="002F4556">
          <w:rPr>
            <w:rStyle w:val="af8"/>
            <w:rFonts w:ascii="Arial" w:hAnsi="Arial" w:cs="Arial"/>
            <w:noProof/>
            <w:sz w:val="20"/>
            <w:szCs w:val="20"/>
          </w:rPr>
          <w:t>5.</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Глава 4. Существующие и перспективные балансы тепловой мощности источников тепловой энергии и тепловой нагрузки потребителей</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_Toc102174329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81</w:t>
        </w:r>
        <w:r w:rsidR="002F4556" w:rsidRPr="002F4556">
          <w:rPr>
            <w:rFonts w:ascii="Arial" w:hAnsi="Arial" w:cs="Arial"/>
            <w:noProof/>
            <w:webHidden/>
            <w:sz w:val="20"/>
            <w:szCs w:val="20"/>
          </w:rPr>
          <w:fldChar w:fldCharType="end"/>
        </w:r>
      </w:hyperlink>
    </w:p>
    <w:p w14:paraId="655AFCB8" w14:textId="6943DC9D"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30" w:history="1">
        <w:r w:rsidR="002F4556" w:rsidRPr="002F4556">
          <w:rPr>
            <w:rStyle w:val="af8"/>
            <w:rFonts w:ascii="Arial" w:hAnsi="Arial" w:cs="Arial"/>
            <w:noProof/>
            <w:sz w:val="20"/>
            <w:szCs w:val="20"/>
          </w:rPr>
          <w:t>5.1.</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_Toc102174330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81</w:t>
        </w:r>
        <w:r w:rsidR="002F4556" w:rsidRPr="002F4556">
          <w:rPr>
            <w:rFonts w:ascii="Arial" w:hAnsi="Arial" w:cs="Arial"/>
            <w:noProof/>
            <w:webHidden/>
            <w:sz w:val="20"/>
            <w:szCs w:val="20"/>
          </w:rPr>
          <w:fldChar w:fldCharType="end"/>
        </w:r>
      </w:hyperlink>
    </w:p>
    <w:p w14:paraId="6E9E1228" w14:textId="46D69FCE"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31" w:history="1">
        <w:r w:rsidR="002F4556" w:rsidRPr="002F4556">
          <w:rPr>
            <w:rStyle w:val="af8"/>
            <w:rFonts w:ascii="Arial" w:hAnsi="Arial" w:cs="Arial"/>
            <w:noProof/>
            <w:sz w:val="20"/>
            <w:szCs w:val="20"/>
          </w:rPr>
          <w:t>5.2.</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Гидравлический расчёт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_Toc102174331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85</w:t>
        </w:r>
        <w:r w:rsidR="002F4556" w:rsidRPr="002F4556">
          <w:rPr>
            <w:rFonts w:ascii="Arial" w:hAnsi="Arial" w:cs="Arial"/>
            <w:noProof/>
            <w:webHidden/>
            <w:sz w:val="20"/>
            <w:szCs w:val="20"/>
          </w:rPr>
          <w:fldChar w:fldCharType="end"/>
        </w:r>
      </w:hyperlink>
    </w:p>
    <w:p w14:paraId="412B7747" w14:textId="2CE4CF00"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32" w:history="1">
        <w:r w:rsidR="002F4556" w:rsidRPr="002F4556">
          <w:rPr>
            <w:rStyle w:val="af8"/>
            <w:rFonts w:ascii="Arial" w:hAnsi="Arial" w:cs="Arial"/>
            <w:noProof/>
            <w:sz w:val="20"/>
            <w:szCs w:val="20"/>
          </w:rPr>
          <w:t>5.3.</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Выводы о резервах (дефицитах) существующей системы теплоснабжения при обеспечении перспективной тепловой нагрузки потребителей</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_Toc102174332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85</w:t>
        </w:r>
        <w:r w:rsidR="002F4556" w:rsidRPr="002F4556">
          <w:rPr>
            <w:rFonts w:ascii="Arial" w:hAnsi="Arial" w:cs="Arial"/>
            <w:noProof/>
            <w:webHidden/>
            <w:sz w:val="20"/>
            <w:szCs w:val="20"/>
          </w:rPr>
          <w:fldChar w:fldCharType="end"/>
        </w:r>
      </w:hyperlink>
    </w:p>
    <w:p w14:paraId="3B8BA441" w14:textId="7270BDD4"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33" w:history="1">
        <w:r w:rsidR="002F4556" w:rsidRPr="002F4556">
          <w:rPr>
            <w:rStyle w:val="af8"/>
            <w:rFonts w:ascii="Arial" w:hAnsi="Arial" w:cs="Arial"/>
            <w:noProof/>
            <w:sz w:val="20"/>
            <w:szCs w:val="20"/>
          </w:rPr>
          <w:t>5.4.</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_Toc102174333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85</w:t>
        </w:r>
        <w:r w:rsidR="002F4556" w:rsidRPr="002F4556">
          <w:rPr>
            <w:rFonts w:ascii="Arial" w:hAnsi="Arial" w:cs="Arial"/>
            <w:noProof/>
            <w:webHidden/>
            <w:sz w:val="20"/>
            <w:szCs w:val="20"/>
          </w:rPr>
          <w:fldChar w:fldCharType="end"/>
        </w:r>
      </w:hyperlink>
    </w:p>
    <w:p w14:paraId="772913B2" w14:textId="38762E29" w:rsidR="002F4556" w:rsidRPr="002F4556" w:rsidRDefault="008D714C" w:rsidP="002F4556">
      <w:pPr>
        <w:pStyle w:val="14"/>
        <w:tabs>
          <w:tab w:val="left" w:pos="440"/>
        </w:tabs>
        <w:spacing w:after="0" w:line="240" w:lineRule="auto"/>
        <w:rPr>
          <w:rFonts w:ascii="Arial" w:eastAsiaTheme="minorEastAsia" w:hAnsi="Arial" w:cs="Arial"/>
          <w:noProof/>
          <w:sz w:val="20"/>
          <w:szCs w:val="20"/>
          <w:lang w:eastAsia="ru-RU"/>
        </w:rPr>
      </w:pPr>
      <w:hyperlink w:anchor="_Toc102174334" w:history="1">
        <w:r w:rsidR="002F4556" w:rsidRPr="002F4556">
          <w:rPr>
            <w:rStyle w:val="af8"/>
            <w:rFonts w:ascii="Arial" w:hAnsi="Arial" w:cs="Arial"/>
            <w:noProof/>
            <w:sz w:val="20"/>
            <w:szCs w:val="20"/>
          </w:rPr>
          <w:t>6.</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Глава 5. Мастер-план развития систем теплоснабжения поселения, городского округа, города федерального значения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_Toc102174334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86</w:t>
        </w:r>
        <w:r w:rsidR="002F4556" w:rsidRPr="002F4556">
          <w:rPr>
            <w:rFonts w:ascii="Arial" w:hAnsi="Arial" w:cs="Arial"/>
            <w:noProof/>
            <w:webHidden/>
            <w:sz w:val="20"/>
            <w:szCs w:val="20"/>
          </w:rPr>
          <w:fldChar w:fldCharType="end"/>
        </w:r>
      </w:hyperlink>
    </w:p>
    <w:p w14:paraId="7DE59BCE" w14:textId="28DF8958"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35" w:history="1">
        <w:r w:rsidR="002F4556" w:rsidRPr="002F4556">
          <w:rPr>
            <w:rStyle w:val="af8"/>
            <w:rFonts w:ascii="Arial" w:hAnsi="Arial" w:cs="Arial"/>
            <w:noProof/>
            <w:sz w:val="20"/>
            <w:szCs w:val="20"/>
          </w:rPr>
          <w:t>6.1.</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вариантов (не менее двух) перспективного развития систем теплоснабжения поселения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_Toc102174335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86</w:t>
        </w:r>
        <w:r w:rsidR="002F4556" w:rsidRPr="002F4556">
          <w:rPr>
            <w:rFonts w:ascii="Arial" w:hAnsi="Arial" w:cs="Arial"/>
            <w:noProof/>
            <w:webHidden/>
            <w:sz w:val="20"/>
            <w:szCs w:val="20"/>
          </w:rPr>
          <w:fldChar w:fldCharType="end"/>
        </w:r>
      </w:hyperlink>
    </w:p>
    <w:p w14:paraId="6C972FAF" w14:textId="2282C7B7"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36" w:history="1">
        <w:r w:rsidR="002F4556" w:rsidRPr="002F4556">
          <w:rPr>
            <w:rStyle w:val="af8"/>
            <w:rFonts w:ascii="Arial" w:hAnsi="Arial" w:cs="Arial"/>
            <w:noProof/>
            <w:sz w:val="20"/>
            <w:szCs w:val="20"/>
          </w:rPr>
          <w:t>6.2.</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Технико-экономическое сравнение вариантов перспективного развития систем теплоснабжения поселения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_Toc102174336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87</w:t>
        </w:r>
        <w:r w:rsidR="002F4556" w:rsidRPr="002F4556">
          <w:rPr>
            <w:rFonts w:ascii="Arial" w:hAnsi="Arial" w:cs="Arial"/>
            <w:noProof/>
            <w:webHidden/>
            <w:sz w:val="20"/>
            <w:szCs w:val="20"/>
          </w:rPr>
          <w:fldChar w:fldCharType="end"/>
        </w:r>
      </w:hyperlink>
    </w:p>
    <w:p w14:paraId="7F0D4488" w14:textId="10F17163"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37" w:history="1">
        <w:r w:rsidR="002F4556" w:rsidRPr="002F4556">
          <w:rPr>
            <w:rStyle w:val="af8"/>
            <w:rFonts w:ascii="Arial" w:hAnsi="Arial" w:cs="Arial"/>
            <w:noProof/>
            <w:sz w:val="20"/>
            <w:szCs w:val="20"/>
          </w:rPr>
          <w:t>6.3.</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и индикаторов развития систем теплоснабжения поселения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_Toc102174337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87</w:t>
        </w:r>
        <w:r w:rsidR="002F4556" w:rsidRPr="002F4556">
          <w:rPr>
            <w:rFonts w:ascii="Arial" w:hAnsi="Arial" w:cs="Arial"/>
            <w:noProof/>
            <w:webHidden/>
            <w:sz w:val="20"/>
            <w:szCs w:val="20"/>
          </w:rPr>
          <w:fldChar w:fldCharType="end"/>
        </w:r>
      </w:hyperlink>
    </w:p>
    <w:p w14:paraId="3B0B0E44" w14:textId="69C08435"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38" w:history="1">
        <w:r w:rsidR="002F4556" w:rsidRPr="002F4556">
          <w:rPr>
            <w:rStyle w:val="af8"/>
            <w:rFonts w:ascii="Arial" w:hAnsi="Arial" w:cs="Arial"/>
            <w:noProof/>
            <w:sz w:val="20"/>
            <w:szCs w:val="20"/>
          </w:rPr>
          <w:t>6.4.</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изменений в мастер-плане развития систем теплоснабжения поселения за период, предшествующий актуализации схемы теплоснабжения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_Toc102174338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87</w:t>
        </w:r>
        <w:r w:rsidR="002F4556" w:rsidRPr="002F4556">
          <w:rPr>
            <w:rFonts w:ascii="Arial" w:hAnsi="Arial" w:cs="Arial"/>
            <w:noProof/>
            <w:webHidden/>
            <w:sz w:val="20"/>
            <w:szCs w:val="20"/>
          </w:rPr>
          <w:fldChar w:fldCharType="end"/>
        </w:r>
      </w:hyperlink>
    </w:p>
    <w:p w14:paraId="322F2018" w14:textId="32EAAD60" w:rsidR="002F4556" w:rsidRPr="002F4556" w:rsidRDefault="008D714C" w:rsidP="002F4556">
      <w:pPr>
        <w:pStyle w:val="14"/>
        <w:tabs>
          <w:tab w:val="left" w:pos="440"/>
        </w:tabs>
        <w:spacing w:after="0" w:line="240" w:lineRule="auto"/>
        <w:rPr>
          <w:rFonts w:ascii="Arial" w:eastAsiaTheme="minorEastAsia" w:hAnsi="Arial" w:cs="Arial"/>
          <w:noProof/>
          <w:sz w:val="20"/>
          <w:szCs w:val="20"/>
          <w:lang w:eastAsia="ru-RU"/>
        </w:rPr>
      </w:pPr>
      <w:hyperlink w:anchor="_Toc102174339" w:history="1">
        <w:r w:rsidR="002F4556" w:rsidRPr="002F4556">
          <w:rPr>
            <w:rStyle w:val="af8"/>
            <w:rFonts w:ascii="Arial" w:hAnsi="Arial" w:cs="Arial"/>
            <w:noProof/>
            <w:sz w:val="20"/>
            <w:szCs w:val="20"/>
          </w:rPr>
          <w:t>7.</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_Toc102174339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88</w:t>
        </w:r>
        <w:r w:rsidR="002F4556" w:rsidRPr="002F4556">
          <w:rPr>
            <w:rFonts w:ascii="Arial" w:hAnsi="Arial" w:cs="Arial"/>
            <w:noProof/>
            <w:webHidden/>
            <w:sz w:val="20"/>
            <w:szCs w:val="20"/>
          </w:rPr>
          <w:fldChar w:fldCharType="end"/>
        </w:r>
      </w:hyperlink>
    </w:p>
    <w:p w14:paraId="54EF06F1" w14:textId="4CDECB70"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40" w:history="1">
        <w:r w:rsidR="002F4556" w:rsidRPr="002F4556">
          <w:rPr>
            <w:rStyle w:val="af8"/>
            <w:rFonts w:ascii="Arial" w:hAnsi="Arial" w:cs="Arial"/>
            <w:noProof/>
            <w:sz w:val="20"/>
            <w:szCs w:val="20"/>
          </w:rPr>
          <w:t>7.1.</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Расчётная величина нормативных потерь теплоносителя в тепловых сетях в зонах действия источников тепловой энергии</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_Toc102174340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88</w:t>
        </w:r>
        <w:r w:rsidR="002F4556" w:rsidRPr="002F4556">
          <w:rPr>
            <w:rFonts w:ascii="Arial" w:hAnsi="Arial" w:cs="Arial"/>
            <w:noProof/>
            <w:webHidden/>
            <w:sz w:val="20"/>
            <w:szCs w:val="20"/>
          </w:rPr>
          <w:fldChar w:fldCharType="end"/>
        </w:r>
      </w:hyperlink>
    </w:p>
    <w:p w14:paraId="70EA3DAA" w14:textId="27DCBCC9"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41" w:history="1">
        <w:r w:rsidR="002F4556" w:rsidRPr="002F4556">
          <w:rPr>
            <w:rStyle w:val="af8"/>
            <w:rFonts w:ascii="Arial" w:hAnsi="Arial" w:cs="Arial"/>
            <w:noProof/>
            <w:sz w:val="20"/>
            <w:szCs w:val="20"/>
          </w:rPr>
          <w:t>7.2.</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учётом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_Toc102174341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88</w:t>
        </w:r>
        <w:r w:rsidR="002F4556" w:rsidRPr="002F4556">
          <w:rPr>
            <w:rFonts w:ascii="Arial" w:hAnsi="Arial" w:cs="Arial"/>
            <w:noProof/>
            <w:webHidden/>
            <w:sz w:val="20"/>
            <w:szCs w:val="20"/>
          </w:rPr>
          <w:fldChar w:fldCharType="end"/>
        </w:r>
      </w:hyperlink>
    </w:p>
    <w:p w14:paraId="654C9519" w14:textId="5D5FEF83"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42" w:history="1">
        <w:r w:rsidR="002F4556" w:rsidRPr="002F4556">
          <w:rPr>
            <w:rStyle w:val="af8"/>
            <w:rFonts w:ascii="Arial" w:hAnsi="Arial" w:cs="Arial"/>
            <w:noProof/>
            <w:sz w:val="20"/>
            <w:szCs w:val="20"/>
          </w:rPr>
          <w:t>7.3.</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Сведения о наличии баков-аккумуляторов</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_Toc102174342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88</w:t>
        </w:r>
        <w:r w:rsidR="002F4556" w:rsidRPr="002F4556">
          <w:rPr>
            <w:rFonts w:ascii="Arial" w:hAnsi="Arial" w:cs="Arial"/>
            <w:noProof/>
            <w:webHidden/>
            <w:sz w:val="20"/>
            <w:szCs w:val="20"/>
          </w:rPr>
          <w:fldChar w:fldCharType="end"/>
        </w:r>
      </w:hyperlink>
    </w:p>
    <w:p w14:paraId="4600C11D" w14:textId="3F8C85A1"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43" w:history="1">
        <w:r w:rsidR="002F4556" w:rsidRPr="002F4556">
          <w:rPr>
            <w:rStyle w:val="af8"/>
            <w:rFonts w:ascii="Arial" w:hAnsi="Arial" w:cs="Arial"/>
            <w:noProof/>
            <w:sz w:val="20"/>
            <w:szCs w:val="20"/>
          </w:rPr>
          <w:t>7.4.</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_Toc102174343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88</w:t>
        </w:r>
        <w:r w:rsidR="002F4556" w:rsidRPr="002F4556">
          <w:rPr>
            <w:rFonts w:ascii="Arial" w:hAnsi="Arial" w:cs="Arial"/>
            <w:noProof/>
            <w:webHidden/>
            <w:sz w:val="20"/>
            <w:szCs w:val="20"/>
          </w:rPr>
          <w:fldChar w:fldCharType="end"/>
        </w:r>
      </w:hyperlink>
    </w:p>
    <w:p w14:paraId="25FD57FE" w14:textId="538B62CA"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44" w:history="1">
        <w:r w:rsidR="002F4556" w:rsidRPr="002F4556">
          <w:rPr>
            <w:rStyle w:val="af8"/>
            <w:rFonts w:ascii="Arial" w:hAnsi="Arial" w:cs="Arial"/>
            <w:noProof/>
            <w:sz w:val="20"/>
            <w:szCs w:val="20"/>
          </w:rPr>
          <w:t>7.5.</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_Toc102174344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89</w:t>
        </w:r>
        <w:r w:rsidR="002F4556" w:rsidRPr="002F4556">
          <w:rPr>
            <w:rFonts w:ascii="Arial" w:hAnsi="Arial" w:cs="Arial"/>
            <w:noProof/>
            <w:webHidden/>
            <w:sz w:val="20"/>
            <w:szCs w:val="20"/>
          </w:rPr>
          <w:fldChar w:fldCharType="end"/>
        </w:r>
      </w:hyperlink>
    </w:p>
    <w:p w14:paraId="032578AE" w14:textId="0011FB24"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45" w:history="1">
        <w:r w:rsidR="002F4556" w:rsidRPr="002F4556">
          <w:rPr>
            <w:rStyle w:val="af8"/>
            <w:rFonts w:ascii="Arial" w:hAnsi="Arial" w:cs="Arial"/>
            <w:noProof/>
            <w:sz w:val="20"/>
            <w:szCs w:val="20"/>
          </w:rPr>
          <w:t>7.6.</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_Toc102174345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89</w:t>
        </w:r>
        <w:r w:rsidR="002F4556" w:rsidRPr="002F4556">
          <w:rPr>
            <w:rFonts w:ascii="Arial" w:hAnsi="Arial" w:cs="Arial"/>
            <w:noProof/>
            <w:webHidden/>
            <w:sz w:val="20"/>
            <w:szCs w:val="20"/>
          </w:rPr>
          <w:fldChar w:fldCharType="end"/>
        </w:r>
      </w:hyperlink>
    </w:p>
    <w:p w14:paraId="4F9350AD" w14:textId="36E34497"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46" w:history="1">
        <w:r w:rsidR="002F4556" w:rsidRPr="002F4556">
          <w:rPr>
            <w:rStyle w:val="af8"/>
            <w:rFonts w:ascii="Arial" w:hAnsi="Arial" w:cs="Arial"/>
            <w:noProof/>
            <w:sz w:val="20"/>
            <w:szCs w:val="20"/>
          </w:rPr>
          <w:t>7.7.</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Сравнительный анализ расчётных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_Toc102174346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89</w:t>
        </w:r>
        <w:r w:rsidR="002F4556" w:rsidRPr="002F4556">
          <w:rPr>
            <w:rFonts w:ascii="Arial" w:hAnsi="Arial" w:cs="Arial"/>
            <w:noProof/>
            <w:webHidden/>
            <w:sz w:val="20"/>
            <w:szCs w:val="20"/>
          </w:rPr>
          <w:fldChar w:fldCharType="end"/>
        </w:r>
      </w:hyperlink>
    </w:p>
    <w:p w14:paraId="618ACFCB" w14:textId="59F06725" w:rsidR="002F4556" w:rsidRPr="002F4556" w:rsidRDefault="008D714C" w:rsidP="002F4556">
      <w:pPr>
        <w:pStyle w:val="14"/>
        <w:tabs>
          <w:tab w:val="left" w:pos="440"/>
        </w:tabs>
        <w:spacing w:after="0" w:line="240" w:lineRule="auto"/>
        <w:rPr>
          <w:rFonts w:ascii="Arial" w:eastAsiaTheme="minorEastAsia" w:hAnsi="Arial" w:cs="Arial"/>
          <w:noProof/>
          <w:sz w:val="20"/>
          <w:szCs w:val="20"/>
          <w:lang w:eastAsia="ru-RU"/>
        </w:rPr>
      </w:pPr>
      <w:hyperlink w:anchor="_Toc102174347" w:history="1">
        <w:r w:rsidR="002F4556" w:rsidRPr="002F4556">
          <w:rPr>
            <w:rStyle w:val="af8"/>
            <w:rFonts w:ascii="Arial" w:hAnsi="Arial" w:cs="Arial"/>
            <w:noProof/>
            <w:sz w:val="20"/>
            <w:szCs w:val="20"/>
          </w:rPr>
          <w:t>8.</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Глава 7. Предложения по строительству, реконструкции, техническому перевооружению и (или) модернизации источников тепловой энергии</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_Toc102174347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90</w:t>
        </w:r>
        <w:r w:rsidR="002F4556" w:rsidRPr="002F4556">
          <w:rPr>
            <w:rFonts w:ascii="Arial" w:hAnsi="Arial" w:cs="Arial"/>
            <w:noProof/>
            <w:webHidden/>
            <w:sz w:val="20"/>
            <w:szCs w:val="20"/>
          </w:rPr>
          <w:fldChar w:fldCharType="end"/>
        </w:r>
      </w:hyperlink>
    </w:p>
    <w:p w14:paraId="25529283" w14:textId="1EBE29C3"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48" w:history="1">
        <w:r w:rsidR="002F4556" w:rsidRPr="002F4556">
          <w:rPr>
            <w:rStyle w:val="af8"/>
            <w:rFonts w:ascii="Arial" w:hAnsi="Arial" w:cs="Arial"/>
            <w:noProof/>
            <w:sz w:val="20"/>
            <w:szCs w:val="20"/>
          </w:rPr>
          <w:t>8.1.</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определение целесообразности подключения (технологического присоединения) теплопотребляющей установки к существующей системе централизованного теплоснабжения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_Toc102174348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90</w:t>
        </w:r>
        <w:r w:rsidR="002F4556" w:rsidRPr="002F4556">
          <w:rPr>
            <w:rFonts w:ascii="Arial" w:hAnsi="Arial" w:cs="Arial"/>
            <w:noProof/>
            <w:webHidden/>
            <w:sz w:val="20"/>
            <w:szCs w:val="20"/>
          </w:rPr>
          <w:fldChar w:fldCharType="end"/>
        </w:r>
      </w:hyperlink>
    </w:p>
    <w:p w14:paraId="6BCB776A" w14:textId="52814FFE"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49" w:history="1">
        <w:r w:rsidR="002F4556" w:rsidRPr="002F4556">
          <w:rPr>
            <w:rStyle w:val="af8"/>
            <w:rFonts w:ascii="Arial" w:hAnsi="Arial" w:cs="Arial"/>
            <w:noProof/>
            <w:sz w:val="20"/>
            <w:szCs w:val="20"/>
          </w:rPr>
          <w:t>8.2.</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 xml:space="preserve">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w:t>
        </w:r>
        <w:r w:rsidR="002F4556" w:rsidRPr="002F4556">
          <w:rPr>
            <w:rStyle w:val="af8"/>
            <w:rFonts w:ascii="Arial" w:hAnsi="Arial" w:cs="Arial"/>
            <w:noProof/>
            <w:sz w:val="20"/>
            <w:szCs w:val="20"/>
          </w:rPr>
          <w:lastRenderedPageBreak/>
          <w:t>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_Toc102174349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92</w:t>
        </w:r>
        <w:r w:rsidR="002F4556" w:rsidRPr="002F4556">
          <w:rPr>
            <w:rFonts w:ascii="Arial" w:hAnsi="Arial" w:cs="Arial"/>
            <w:noProof/>
            <w:webHidden/>
            <w:sz w:val="20"/>
            <w:szCs w:val="20"/>
          </w:rPr>
          <w:fldChar w:fldCharType="end"/>
        </w:r>
      </w:hyperlink>
    </w:p>
    <w:p w14:paraId="77B116D0" w14:textId="3ADB84F5"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50" w:history="1">
        <w:r w:rsidR="002F4556" w:rsidRPr="002F4556">
          <w:rPr>
            <w:rStyle w:val="af8"/>
            <w:rFonts w:ascii="Arial" w:hAnsi="Arial" w:cs="Arial"/>
            <w:noProof/>
            <w:sz w:val="20"/>
            <w:szCs w:val="20"/>
          </w:rPr>
          <w:t>8.3.</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_Toc102174350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92</w:t>
        </w:r>
        <w:r w:rsidR="002F4556" w:rsidRPr="002F4556">
          <w:rPr>
            <w:rFonts w:ascii="Arial" w:hAnsi="Arial" w:cs="Arial"/>
            <w:noProof/>
            <w:webHidden/>
            <w:sz w:val="20"/>
            <w:szCs w:val="20"/>
          </w:rPr>
          <w:fldChar w:fldCharType="end"/>
        </w:r>
      </w:hyperlink>
    </w:p>
    <w:p w14:paraId="5FC52CC3" w14:textId="18633AE8"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51" w:history="1">
        <w:r w:rsidR="002F4556" w:rsidRPr="002F4556">
          <w:rPr>
            <w:rStyle w:val="af8"/>
            <w:rFonts w:ascii="Arial" w:hAnsi="Arial" w:cs="Arial"/>
            <w:noProof/>
            <w:sz w:val="20"/>
            <w:szCs w:val="20"/>
          </w:rPr>
          <w:t>8.4.</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_Toc102174351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92</w:t>
        </w:r>
        <w:r w:rsidR="002F4556" w:rsidRPr="002F4556">
          <w:rPr>
            <w:rFonts w:ascii="Arial" w:hAnsi="Arial" w:cs="Arial"/>
            <w:noProof/>
            <w:webHidden/>
            <w:sz w:val="20"/>
            <w:szCs w:val="20"/>
          </w:rPr>
          <w:fldChar w:fldCharType="end"/>
        </w:r>
      </w:hyperlink>
    </w:p>
    <w:p w14:paraId="2A5310C7" w14:textId="34317022"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52" w:history="1">
        <w:r w:rsidR="002F4556" w:rsidRPr="002F4556">
          <w:rPr>
            <w:rStyle w:val="af8"/>
            <w:rFonts w:ascii="Arial" w:hAnsi="Arial" w:cs="Arial"/>
            <w:noProof/>
            <w:sz w:val="20"/>
            <w:szCs w:val="20"/>
          </w:rPr>
          <w:t>8.5.</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Обоснование предлагаемых для реконструкции 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_Toc102174352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92</w:t>
        </w:r>
        <w:r w:rsidR="002F4556" w:rsidRPr="002F4556">
          <w:rPr>
            <w:rFonts w:ascii="Arial" w:hAnsi="Arial" w:cs="Arial"/>
            <w:noProof/>
            <w:webHidden/>
            <w:sz w:val="20"/>
            <w:szCs w:val="20"/>
          </w:rPr>
          <w:fldChar w:fldCharType="end"/>
        </w:r>
      </w:hyperlink>
    </w:p>
    <w:p w14:paraId="4FB77743" w14:textId="23CF9171"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53" w:history="1">
        <w:r w:rsidR="002F4556" w:rsidRPr="002F4556">
          <w:rPr>
            <w:rStyle w:val="af8"/>
            <w:rFonts w:ascii="Arial" w:hAnsi="Arial" w:cs="Arial"/>
            <w:noProof/>
            <w:sz w:val="20"/>
            <w:szCs w:val="20"/>
          </w:rPr>
          <w:t>8.6.</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_Toc102174353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92</w:t>
        </w:r>
        <w:r w:rsidR="002F4556" w:rsidRPr="002F4556">
          <w:rPr>
            <w:rFonts w:ascii="Arial" w:hAnsi="Arial" w:cs="Arial"/>
            <w:noProof/>
            <w:webHidden/>
            <w:sz w:val="20"/>
            <w:szCs w:val="20"/>
          </w:rPr>
          <w:fldChar w:fldCharType="end"/>
        </w:r>
      </w:hyperlink>
    </w:p>
    <w:p w14:paraId="4C671E6E" w14:textId="695AD8A8"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54" w:history="1">
        <w:r w:rsidR="002F4556" w:rsidRPr="002F4556">
          <w:rPr>
            <w:rStyle w:val="af8"/>
            <w:rFonts w:ascii="Arial" w:hAnsi="Arial" w:cs="Arial"/>
            <w:noProof/>
            <w:sz w:val="20"/>
            <w:szCs w:val="20"/>
          </w:rPr>
          <w:t>8.7.</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Обоснование предлагаемых для реконструкции и модернизации котельных с увеличением зоны их действия путем включения в нее зон действия существующих источников тепловой энергии</w:t>
        </w:r>
        <w:r w:rsidR="002F4556" w:rsidRPr="002F4556">
          <w:rPr>
            <w:rFonts w:ascii="Arial" w:hAnsi="Arial" w:cs="Arial"/>
            <w:noProof/>
            <w:webHidden/>
            <w:sz w:val="20"/>
            <w:szCs w:val="20"/>
          </w:rPr>
          <w:tab/>
        </w:r>
        <w:r w:rsidR="002F4556">
          <w:rPr>
            <w:rFonts w:ascii="Arial" w:hAnsi="Arial" w:cs="Arial"/>
            <w:noProof/>
            <w:webHidden/>
            <w:sz w:val="20"/>
            <w:szCs w:val="20"/>
          </w:rPr>
          <w:tab/>
        </w:r>
        <w:r w:rsid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_Toc102174354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93</w:t>
        </w:r>
        <w:r w:rsidR="002F4556" w:rsidRPr="002F4556">
          <w:rPr>
            <w:rFonts w:ascii="Arial" w:hAnsi="Arial" w:cs="Arial"/>
            <w:noProof/>
            <w:webHidden/>
            <w:sz w:val="20"/>
            <w:szCs w:val="20"/>
          </w:rPr>
          <w:fldChar w:fldCharType="end"/>
        </w:r>
      </w:hyperlink>
    </w:p>
    <w:p w14:paraId="2B073AAD" w14:textId="11D2DE7A"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55" w:history="1">
        <w:r w:rsidR="002F4556" w:rsidRPr="002F4556">
          <w:rPr>
            <w:rStyle w:val="af8"/>
            <w:rFonts w:ascii="Arial" w:hAnsi="Arial" w:cs="Arial"/>
            <w:noProof/>
            <w:sz w:val="20"/>
            <w:szCs w:val="20"/>
          </w:rPr>
          <w:t>8.8.</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_Toc102174355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93</w:t>
        </w:r>
        <w:r w:rsidR="002F4556" w:rsidRPr="002F4556">
          <w:rPr>
            <w:rFonts w:ascii="Arial" w:hAnsi="Arial" w:cs="Arial"/>
            <w:noProof/>
            <w:webHidden/>
            <w:sz w:val="20"/>
            <w:szCs w:val="20"/>
          </w:rPr>
          <w:fldChar w:fldCharType="end"/>
        </w:r>
      </w:hyperlink>
    </w:p>
    <w:p w14:paraId="4F62DB15" w14:textId="5CA0A6BB"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56" w:history="1">
        <w:r w:rsidR="002F4556" w:rsidRPr="002F4556">
          <w:rPr>
            <w:rStyle w:val="af8"/>
            <w:rFonts w:ascii="Arial" w:hAnsi="Arial" w:cs="Arial"/>
            <w:noProof/>
            <w:sz w:val="20"/>
            <w:szCs w:val="20"/>
          </w:rPr>
          <w:t>8.9.</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_Toc102174356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93</w:t>
        </w:r>
        <w:r w:rsidR="002F4556" w:rsidRPr="002F4556">
          <w:rPr>
            <w:rFonts w:ascii="Arial" w:hAnsi="Arial" w:cs="Arial"/>
            <w:noProof/>
            <w:webHidden/>
            <w:sz w:val="20"/>
            <w:szCs w:val="20"/>
          </w:rPr>
          <w:fldChar w:fldCharType="end"/>
        </w:r>
      </w:hyperlink>
    </w:p>
    <w:p w14:paraId="1E7BA579" w14:textId="38665B42" w:rsidR="002F4556" w:rsidRPr="002F4556" w:rsidRDefault="008D714C"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357" w:history="1">
        <w:r w:rsidR="002F4556" w:rsidRPr="002F4556">
          <w:rPr>
            <w:rStyle w:val="af8"/>
            <w:rFonts w:ascii="Arial" w:hAnsi="Arial" w:cs="Arial"/>
            <w:noProof/>
            <w:sz w:val="20"/>
            <w:szCs w:val="20"/>
          </w:rPr>
          <w:t>8.10.</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Обоснование предлагаемых для вывода в резерв и вывода из эксплуатации котельных при передаче тепловых нагрузок на другие источники тепловой энергии</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_Toc102174357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93</w:t>
        </w:r>
        <w:r w:rsidR="002F4556" w:rsidRPr="002F4556">
          <w:rPr>
            <w:rFonts w:ascii="Arial" w:hAnsi="Arial" w:cs="Arial"/>
            <w:noProof/>
            <w:webHidden/>
            <w:sz w:val="20"/>
            <w:szCs w:val="20"/>
          </w:rPr>
          <w:fldChar w:fldCharType="end"/>
        </w:r>
      </w:hyperlink>
    </w:p>
    <w:p w14:paraId="0887DB91" w14:textId="1034892C" w:rsidR="002F4556" w:rsidRPr="002F4556" w:rsidRDefault="008D714C"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358" w:history="1">
        <w:r w:rsidR="002F4556" w:rsidRPr="002F4556">
          <w:rPr>
            <w:rStyle w:val="af8"/>
            <w:rFonts w:ascii="Arial" w:hAnsi="Arial" w:cs="Arial"/>
            <w:noProof/>
            <w:sz w:val="20"/>
            <w:szCs w:val="20"/>
          </w:rPr>
          <w:t>8.11.</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Обоснование организации индивидуального теплоснабжения в зонах застройки поселения малоэтажными жилыми зданиями</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_Toc102174358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93</w:t>
        </w:r>
        <w:r w:rsidR="002F4556" w:rsidRPr="002F4556">
          <w:rPr>
            <w:rFonts w:ascii="Arial" w:hAnsi="Arial" w:cs="Arial"/>
            <w:noProof/>
            <w:webHidden/>
            <w:sz w:val="20"/>
            <w:szCs w:val="20"/>
          </w:rPr>
          <w:fldChar w:fldCharType="end"/>
        </w:r>
      </w:hyperlink>
    </w:p>
    <w:p w14:paraId="5EFEFD86" w14:textId="074B54AE" w:rsidR="002F4556" w:rsidRPr="002F4556" w:rsidRDefault="008D714C"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391" w:history="1">
        <w:r w:rsidR="002F4556" w:rsidRPr="002F4556">
          <w:rPr>
            <w:rStyle w:val="af8"/>
            <w:rFonts w:ascii="Arial" w:hAnsi="Arial" w:cs="Arial"/>
            <w:noProof/>
            <w:sz w:val="20"/>
            <w:szCs w:val="20"/>
          </w:rPr>
          <w:t>8.12.</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_Toc102174391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94</w:t>
        </w:r>
        <w:r w:rsidR="002F4556" w:rsidRPr="002F4556">
          <w:rPr>
            <w:rFonts w:ascii="Arial" w:hAnsi="Arial" w:cs="Arial"/>
            <w:noProof/>
            <w:webHidden/>
            <w:sz w:val="20"/>
            <w:szCs w:val="20"/>
          </w:rPr>
          <w:fldChar w:fldCharType="end"/>
        </w:r>
      </w:hyperlink>
    </w:p>
    <w:p w14:paraId="7750F231" w14:textId="3F3CB76B" w:rsidR="002F4556" w:rsidRPr="002F4556" w:rsidRDefault="008D714C"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392" w:history="1">
        <w:r w:rsidR="002F4556" w:rsidRPr="002F4556">
          <w:rPr>
            <w:rStyle w:val="af8"/>
            <w:rFonts w:ascii="Arial" w:hAnsi="Arial" w:cs="Arial"/>
            <w:noProof/>
            <w:sz w:val="20"/>
            <w:szCs w:val="20"/>
          </w:rPr>
          <w:t>8.13.</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Анализ целесообразности ввода новых, реконструкции и модернизации существующих источников тепловой энергии с использованием возобновляемых источников энергии, а также местных видов топлива</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_Toc102174392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100</w:t>
        </w:r>
        <w:r w:rsidR="002F4556" w:rsidRPr="002F4556">
          <w:rPr>
            <w:rFonts w:ascii="Arial" w:hAnsi="Arial" w:cs="Arial"/>
            <w:noProof/>
            <w:webHidden/>
            <w:sz w:val="20"/>
            <w:szCs w:val="20"/>
          </w:rPr>
          <w:fldChar w:fldCharType="end"/>
        </w:r>
      </w:hyperlink>
    </w:p>
    <w:p w14:paraId="77682CF2" w14:textId="3E807D3E" w:rsidR="002F4556" w:rsidRPr="002F4556" w:rsidRDefault="008D714C"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393" w:history="1">
        <w:r w:rsidR="002F4556" w:rsidRPr="002F4556">
          <w:rPr>
            <w:rStyle w:val="af8"/>
            <w:rFonts w:ascii="Arial" w:hAnsi="Arial" w:cs="Arial"/>
            <w:noProof/>
            <w:sz w:val="20"/>
            <w:szCs w:val="20"/>
          </w:rPr>
          <w:t>8.14.</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Обоснование организации теплоснабжения в производственных зонах на территории поселения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_Toc102174393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100</w:t>
        </w:r>
        <w:r w:rsidR="002F4556" w:rsidRPr="002F4556">
          <w:rPr>
            <w:rFonts w:ascii="Arial" w:hAnsi="Arial" w:cs="Arial"/>
            <w:noProof/>
            <w:webHidden/>
            <w:sz w:val="20"/>
            <w:szCs w:val="20"/>
          </w:rPr>
          <w:fldChar w:fldCharType="end"/>
        </w:r>
      </w:hyperlink>
    </w:p>
    <w:p w14:paraId="72913686" w14:textId="6B7B538B" w:rsidR="002F4556" w:rsidRPr="002F4556" w:rsidRDefault="008D714C"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394" w:history="1">
        <w:r w:rsidR="002F4556" w:rsidRPr="002F4556">
          <w:rPr>
            <w:rStyle w:val="af8"/>
            <w:rFonts w:ascii="Arial" w:hAnsi="Arial" w:cs="Arial"/>
            <w:noProof/>
            <w:sz w:val="20"/>
            <w:szCs w:val="20"/>
          </w:rPr>
          <w:t>8.15.</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Результаты расчетов радиуса эффективного теплоснабжения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_Toc102174394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100</w:t>
        </w:r>
        <w:r w:rsidR="002F4556" w:rsidRPr="002F4556">
          <w:rPr>
            <w:rFonts w:ascii="Arial" w:hAnsi="Arial" w:cs="Arial"/>
            <w:noProof/>
            <w:webHidden/>
            <w:sz w:val="20"/>
            <w:szCs w:val="20"/>
          </w:rPr>
          <w:fldChar w:fldCharType="end"/>
        </w:r>
      </w:hyperlink>
    </w:p>
    <w:p w14:paraId="47E5A133" w14:textId="5807DF27" w:rsidR="002F4556" w:rsidRPr="002F4556" w:rsidRDefault="008D714C"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395" w:history="1">
        <w:r w:rsidR="002F4556" w:rsidRPr="002F4556">
          <w:rPr>
            <w:rStyle w:val="af8"/>
            <w:rFonts w:ascii="Arial" w:hAnsi="Arial" w:cs="Arial"/>
            <w:noProof/>
            <w:sz w:val="20"/>
            <w:szCs w:val="20"/>
          </w:rPr>
          <w:t>8.16.</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изменений в предложениях по строительству, реконструкции, техническому перевооружению 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модернизацию источников тепловой энергии</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_Toc102174395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101</w:t>
        </w:r>
        <w:r w:rsidR="002F4556" w:rsidRPr="002F4556">
          <w:rPr>
            <w:rFonts w:ascii="Arial" w:hAnsi="Arial" w:cs="Arial"/>
            <w:noProof/>
            <w:webHidden/>
            <w:sz w:val="20"/>
            <w:szCs w:val="20"/>
          </w:rPr>
          <w:fldChar w:fldCharType="end"/>
        </w:r>
      </w:hyperlink>
    </w:p>
    <w:p w14:paraId="4F65F85E" w14:textId="09ACB605" w:rsidR="002F4556" w:rsidRPr="002F4556" w:rsidRDefault="008D714C" w:rsidP="002F4556">
      <w:pPr>
        <w:pStyle w:val="14"/>
        <w:tabs>
          <w:tab w:val="left" w:pos="440"/>
        </w:tabs>
        <w:spacing w:after="0" w:line="240" w:lineRule="auto"/>
        <w:rPr>
          <w:rFonts w:ascii="Arial" w:eastAsiaTheme="minorEastAsia" w:hAnsi="Arial" w:cs="Arial"/>
          <w:noProof/>
          <w:sz w:val="20"/>
          <w:szCs w:val="20"/>
          <w:lang w:eastAsia="ru-RU"/>
        </w:rPr>
      </w:pPr>
      <w:hyperlink w:anchor="_Toc102174396" w:history="1">
        <w:r w:rsidR="002F4556" w:rsidRPr="002F4556">
          <w:rPr>
            <w:rStyle w:val="af8"/>
            <w:rFonts w:ascii="Arial" w:hAnsi="Arial" w:cs="Arial"/>
            <w:noProof/>
            <w:sz w:val="20"/>
            <w:szCs w:val="20"/>
          </w:rPr>
          <w:t>9.</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Глава 8. Предложения по строительству, реконструкции и модернизации тепловых сетей</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_Toc102174396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103</w:t>
        </w:r>
        <w:r w:rsidR="002F4556" w:rsidRPr="002F4556">
          <w:rPr>
            <w:rFonts w:ascii="Arial" w:hAnsi="Arial" w:cs="Arial"/>
            <w:noProof/>
            <w:webHidden/>
            <w:sz w:val="20"/>
            <w:szCs w:val="20"/>
          </w:rPr>
          <w:fldChar w:fldCharType="end"/>
        </w:r>
      </w:hyperlink>
    </w:p>
    <w:p w14:paraId="15F61BFF" w14:textId="50CC9586"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97" w:history="1">
        <w:r w:rsidR="002F4556" w:rsidRPr="002F4556">
          <w:rPr>
            <w:rStyle w:val="af8"/>
            <w:rFonts w:ascii="Arial" w:hAnsi="Arial" w:cs="Arial"/>
            <w:noProof/>
            <w:sz w:val="20"/>
            <w:szCs w:val="20"/>
          </w:rPr>
          <w:t>9.1.</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Предложения по реконструкции 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_Toc102174397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103</w:t>
        </w:r>
        <w:r w:rsidR="002F4556" w:rsidRPr="002F4556">
          <w:rPr>
            <w:rFonts w:ascii="Arial" w:hAnsi="Arial" w:cs="Arial"/>
            <w:noProof/>
            <w:webHidden/>
            <w:sz w:val="20"/>
            <w:szCs w:val="20"/>
          </w:rPr>
          <w:fldChar w:fldCharType="end"/>
        </w:r>
      </w:hyperlink>
    </w:p>
    <w:p w14:paraId="1D9CC40E" w14:textId="0088A1EC"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98" w:history="1">
        <w:r w:rsidR="002F4556" w:rsidRPr="002F4556">
          <w:rPr>
            <w:rStyle w:val="af8"/>
            <w:rFonts w:ascii="Arial" w:hAnsi="Arial" w:cs="Arial"/>
            <w:noProof/>
            <w:sz w:val="20"/>
            <w:szCs w:val="20"/>
          </w:rPr>
          <w:t>9.2.</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_Toc102174398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103</w:t>
        </w:r>
        <w:r w:rsidR="002F4556" w:rsidRPr="002F4556">
          <w:rPr>
            <w:rFonts w:ascii="Arial" w:hAnsi="Arial" w:cs="Arial"/>
            <w:noProof/>
            <w:webHidden/>
            <w:sz w:val="20"/>
            <w:szCs w:val="20"/>
          </w:rPr>
          <w:fldChar w:fldCharType="end"/>
        </w:r>
      </w:hyperlink>
    </w:p>
    <w:p w14:paraId="221A0C54" w14:textId="061ACBF8"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99" w:history="1">
        <w:r w:rsidR="002F4556" w:rsidRPr="002F4556">
          <w:rPr>
            <w:rStyle w:val="af8"/>
            <w:rFonts w:ascii="Arial" w:hAnsi="Arial" w:cs="Arial"/>
            <w:noProof/>
            <w:sz w:val="20"/>
            <w:szCs w:val="20"/>
          </w:rPr>
          <w:t>9.3.</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_Toc102174399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103</w:t>
        </w:r>
        <w:r w:rsidR="002F4556" w:rsidRPr="002F4556">
          <w:rPr>
            <w:rFonts w:ascii="Arial" w:hAnsi="Arial" w:cs="Arial"/>
            <w:noProof/>
            <w:webHidden/>
            <w:sz w:val="20"/>
            <w:szCs w:val="20"/>
          </w:rPr>
          <w:fldChar w:fldCharType="end"/>
        </w:r>
      </w:hyperlink>
    </w:p>
    <w:p w14:paraId="5C57B1AE" w14:textId="69E6BAEE"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400" w:history="1">
        <w:r w:rsidR="002F4556" w:rsidRPr="002F4556">
          <w:rPr>
            <w:rStyle w:val="af8"/>
            <w:rFonts w:ascii="Arial" w:hAnsi="Arial" w:cs="Arial"/>
            <w:noProof/>
            <w:sz w:val="20"/>
            <w:szCs w:val="20"/>
          </w:rPr>
          <w:t>9.4.</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_Toc102174400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103</w:t>
        </w:r>
        <w:r w:rsidR="002F4556" w:rsidRPr="002F4556">
          <w:rPr>
            <w:rFonts w:ascii="Arial" w:hAnsi="Arial" w:cs="Arial"/>
            <w:noProof/>
            <w:webHidden/>
            <w:sz w:val="20"/>
            <w:szCs w:val="20"/>
          </w:rPr>
          <w:fldChar w:fldCharType="end"/>
        </w:r>
      </w:hyperlink>
    </w:p>
    <w:p w14:paraId="2B483EC6" w14:textId="76764F5A"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401" w:history="1">
        <w:r w:rsidR="002F4556" w:rsidRPr="002F4556">
          <w:rPr>
            <w:rStyle w:val="af8"/>
            <w:rFonts w:ascii="Arial" w:hAnsi="Arial" w:cs="Arial"/>
            <w:noProof/>
            <w:sz w:val="20"/>
            <w:szCs w:val="20"/>
          </w:rPr>
          <w:t>9.5.</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Предложения по строительству тепловых сетей для обеспечения нормативной надежности теплоснабжения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_Toc102174401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103</w:t>
        </w:r>
        <w:r w:rsidR="002F4556" w:rsidRPr="002F4556">
          <w:rPr>
            <w:rFonts w:ascii="Arial" w:hAnsi="Arial" w:cs="Arial"/>
            <w:noProof/>
            <w:webHidden/>
            <w:sz w:val="20"/>
            <w:szCs w:val="20"/>
          </w:rPr>
          <w:fldChar w:fldCharType="end"/>
        </w:r>
      </w:hyperlink>
    </w:p>
    <w:p w14:paraId="0D9CEE40" w14:textId="2DA14569"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402" w:history="1">
        <w:r w:rsidR="002F4556" w:rsidRPr="002F4556">
          <w:rPr>
            <w:rStyle w:val="af8"/>
            <w:rFonts w:ascii="Arial" w:hAnsi="Arial" w:cs="Arial"/>
            <w:noProof/>
            <w:sz w:val="20"/>
            <w:szCs w:val="20"/>
          </w:rPr>
          <w:t>9.6.</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Предложения по реконструкции и модернизации тепловых сетей с увеличением диаметра трубопроводов для обеспечения перспективных приростов тепловой нагрузки</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_Toc102174402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104</w:t>
        </w:r>
        <w:r w:rsidR="002F4556" w:rsidRPr="002F4556">
          <w:rPr>
            <w:rFonts w:ascii="Arial" w:hAnsi="Arial" w:cs="Arial"/>
            <w:noProof/>
            <w:webHidden/>
            <w:sz w:val="20"/>
            <w:szCs w:val="20"/>
          </w:rPr>
          <w:fldChar w:fldCharType="end"/>
        </w:r>
      </w:hyperlink>
    </w:p>
    <w:p w14:paraId="586CC931" w14:textId="0F0C9CB3"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403" w:history="1">
        <w:r w:rsidR="002F4556" w:rsidRPr="002F4556">
          <w:rPr>
            <w:rStyle w:val="af8"/>
            <w:rFonts w:ascii="Arial" w:hAnsi="Arial" w:cs="Arial"/>
            <w:noProof/>
            <w:sz w:val="20"/>
            <w:szCs w:val="20"/>
          </w:rPr>
          <w:t>9.7.</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Предложения по реконструкции и модернизации тепловых сетей, подлежащих замене в связи с исчерпанием эксплуатационного ресурса</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_Toc102174403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104</w:t>
        </w:r>
        <w:r w:rsidR="002F4556" w:rsidRPr="002F4556">
          <w:rPr>
            <w:rFonts w:ascii="Arial" w:hAnsi="Arial" w:cs="Arial"/>
            <w:noProof/>
            <w:webHidden/>
            <w:sz w:val="20"/>
            <w:szCs w:val="20"/>
          </w:rPr>
          <w:fldChar w:fldCharType="end"/>
        </w:r>
      </w:hyperlink>
    </w:p>
    <w:p w14:paraId="606F42A0" w14:textId="5B4FA693"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404" w:history="1">
        <w:r w:rsidR="002F4556" w:rsidRPr="002F4556">
          <w:rPr>
            <w:rStyle w:val="af8"/>
            <w:rFonts w:ascii="Arial" w:hAnsi="Arial" w:cs="Arial"/>
            <w:noProof/>
            <w:sz w:val="20"/>
            <w:szCs w:val="20"/>
          </w:rPr>
          <w:t>9.8.</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Предложения по строительству, реконструкции и модернизации насосных станций</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_Toc102174404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104</w:t>
        </w:r>
        <w:r w:rsidR="002F4556" w:rsidRPr="002F4556">
          <w:rPr>
            <w:rFonts w:ascii="Arial" w:hAnsi="Arial" w:cs="Arial"/>
            <w:noProof/>
            <w:webHidden/>
            <w:sz w:val="20"/>
            <w:szCs w:val="20"/>
          </w:rPr>
          <w:fldChar w:fldCharType="end"/>
        </w:r>
      </w:hyperlink>
    </w:p>
    <w:p w14:paraId="275BEE8F" w14:textId="0160FF9C" w:rsidR="002F4556" w:rsidRPr="002F4556" w:rsidRDefault="008D714C"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405" w:history="1">
        <w:r w:rsidR="002F4556" w:rsidRPr="002F4556">
          <w:rPr>
            <w:rStyle w:val="af8"/>
            <w:rFonts w:ascii="Arial" w:hAnsi="Arial" w:cs="Arial"/>
            <w:noProof/>
            <w:sz w:val="20"/>
            <w:szCs w:val="20"/>
          </w:rPr>
          <w:t>9.9.</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изменений в предложениях по строительству, реконструкции 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2F4556" w:rsidRPr="002F4556">
          <w:rPr>
            <w:rFonts w:ascii="Arial" w:hAnsi="Arial" w:cs="Arial"/>
            <w:noProof/>
            <w:webHidden/>
            <w:sz w:val="20"/>
            <w:szCs w:val="20"/>
          </w:rPr>
          <w:tab/>
        </w:r>
        <w:r w:rsid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_Toc102174405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104</w:t>
        </w:r>
        <w:r w:rsidR="002F4556" w:rsidRPr="002F4556">
          <w:rPr>
            <w:rFonts w:ascii="Arial" w:hAnsi="Arial" w:cs="Arial"/>
            <w:noProof/>
            <w:webHidden/>
            <w:sz w:val="20"/>
            <w:szCs w:val="20"/>
          </w:rPr>
          <w:fldChar w:fldCharType="end"/>
        </w:r>
      </w:hyperlink>
    </w:p>
    <w:p w14:paraId="0CDBB626" w14:textId="4171E26E" w:rsidR="002F4556" w:rsidRPr="002F4556" w:rsidRDefault="008D714C" w:rsidP="002F4556">
      <w:pPr>
        <w:pStyle w:val="14"/>
        <w:tabs>
          <w:tab w:val="left" w:pos="660"/>
        </w:tabs>
        <w:spacing w:after="0" w:line="240" w:lineRule="auto"/>
        <w:rPr>
          <w:rFonts w:ascii="Arial" w:eastAsiaTheme="minorEastAsia" w:hAnsi="Arial" w:cs="Arial"/>
          <w:noProof/>
          <w:sz w:val="20"/>
          <w:szCs w:val="20"/>
          <w:lang w:eastAsia="ru-RU"/>
        </w:rPr>
      </w:pPr>
      <w:hyperlink w:anchor="_Toc102174406" w:history="1">
        <w:r w:rsidR="002F4556" w:rsidRPr="002F4556">
          <w:rPr>
            <w:rStyle w:val="af8"/>
            <w:rFonts w:ascii="Arial" w:hAnsi="Arial" w:cs="Arial"/>
            <w:noProof/>
            <w:sz w:val="20"/>
            <w:szCs w:val="20"/>
          </w:rPr>
          <w:t>10.</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Глава 9. Предложения по переводу открытых систем теплоснабжения (горячего водоснабжения) в закрытые системы горячего водоснабжения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_Toc102174406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105</w:t>
        </w:r>
        <w:r w:rsidR="002F4556" w:rsidRPr="002F4556">
          <w:rPr>
            <w:rFonts w:ascii="Arial" w:hAnsi="Arial" w:cs="Arial"/>
            <w:noProof/>
            <w:webHidden/>
            <w:sz w:val="20"/>
            <w:szCs w:val="20"/>
          </w:rPr>
          <w:fldChar w:fldCharType="end"/>
        </w:r>
      </w:hyperlink>
    </w:p>
    <w:p w14:paraId="63E78D3E" w14:textId="64948C28" w:rsidR="002F4556" w:rsidRPr="002F4556" w:rsidRDefault="008D714C" w:rsidP="002F4556">
      <w:pPr>
        <w:pStyle w:val="14"/>
        <w:tabs>
          <w:tab w:val="left" w:pos="660"/>
        </w:tabs>
        <w:spacing w:after="0" w:line="240" w:lineRule="auto"/>
        <w:rPr>
          <w:rFonts w:ascii="Arial" w:eastAsiaTheme="minorEastAsia" w:hAnsi="Arial" w:cs="Arial"/>
          <w:noProof/>
          <w:sz w:val="20"/>
          <w:szCs w:val="20"/>
          <w:lang w:eastAsia="ru-RU"/>
        </w:rPr>
      </w:pPr>
      <w:hyperlink w:anchor="_Toc102174407" w:history="1">
        <w:r w:rsidR="002F4556" w:rsidRPr="002F4556">
          <w:rPr>
            <w:rStyle w:val="af8"/>
            <w:rFonts w:ascii="Arial" w:hAnsi="Arial" w:cs="Arial"/>
            <w:noProof/>
            <w:sz w:val="20"/>
            <w:szCs w:val="20"/>
          </w:rPr>
          <w:t>11.</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Глава 10. Перспективные топливные балансы</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_Toc102174407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106</w:t>
        </w:r>
        <w:r w:rsidR="002F4556" w:rsidRPr="002F4556">
          <w:rPr>
            <w:rFonts w:ascii="Arial" w:hAnsi="Arial" w:cs="Arial"/>
            <w:noProof/>
            <w:webHidden/>
            <w:sz w:val="20"/>
            <w:szCs w:val="20"/>
          </w:rPr>
          <w:fldChar w:fldCharType="end"/>
        </w:r>
      </w:hyperlink>
    </w:p>
    <w:p w14:paraId="452281A1" w14:textId="54F312D4" w:rsidR="002F4556" w:rsidRPr="002F4556" w:rsidRDefault="008D714C"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08" w:history="1">
        <w:r w:rsidR="002F4556" w:rsidRPr="002F4556">
          <w:rPr>
            <w:rStyle w:val="af8"/>
            <w:rFonts w:ascii="Arial" w:hAnsi="Arial" w:cs="Arial"/>
            <w:noProof/>
            <w:sz w:val="20"/>
            <w:szCs w:val="20"/>
          </w:rPr>
          <w:t>11.1.</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_Toc102174408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106</w:t>
        </w:r>
        <w:r w:rsidR="002F4556" w:rsidRPr="002F4556">
          <w:rPr>
            <w:rFonts w:ascii="Arial" w:hAnsi="Arial" w:cs="Arial"/>
            <w:noProof/>
            <w:webHidden/>
            <w:sz w:val="20"/>
            <w:szCs w:val="20"/>
          </w:rPr>
          <w:fldChar w:fldCharType="end"/>
        </w:r>
      </w:hyperlink>
    </w:p>
    <w:p w14:paraId="57D3CBDD" w14:textId="31FF6871" w:rsidR="002F4556" w:rsidRPr="002F4556" w:rsidRDefault="008D714C"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09" w:history="1">
        <w:r w:rsidR="002F4556" w:rsidRPr="002F4556">
          <w:rPr>
            <w:rStyle w:val="af8"/>
            <w:rFonts w:ascii="Arial" w:hAnsi="Arial" w:cs="Arial"/>
            <w:noProof/>
            <w:sz w:val="20"/>
            <w:szCs w:val="20"/>
          </w:rPr>
          <w:t>11.2.</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Результаты расчетов по каждому источнику тепловой энергии нормативных запасов топлива</w:t>
        </w:r>
        <w:r w:rsidR="002F4556" w:rsidRPr="002F4556">
          <w:rPr>
            <w:rFonts w:ascii="Arial" w:hAnsi="Arial" w:cs="Arial"/>
            <w:noProof/>
            <w:webHidden/>
            <w:sz w:val="20"/>
            <w:szCs w:val="20"/>
          </w:rPr>
          <w:tab/>
        </w:r>
        <w:r w:rsid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_Toc102174409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106</w:t>
        </w:r>
        <w:r w:rsidR="002F4556" w:rsidRPr="002F4556">
          <w:rPr>
            <w:rFonts w:ascii="Arial" w:hAnsi="Arial" w:cs="Arial"/>
            <w:noProof/>
            <w:webHidden/>
            <w:sz w:val="20"/>
            <w:szCs w:val="20"/>
          </w:rPr>
          <w:fldChar w:fldCharType="end"/>
        </w:r>
      </w:hyperlink>
    </w:p>
    <w:p w14:paraId="7340B6F9" w14:textId="4A88666C" w:rsidR="002F4556" w:rsidRPr="002F4556" w:rsidRDefault="008D714C"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10" w:history="1">
        <w:r w:rsidR="002F4556" w:rsidRPr="002F4556">
          <w:rPr>
            <w:rStyle w:val="af8"/>
            <w:rFonts w:ascii="Arial" w:hAnsi="Arial" w:cs="Arial"/>
            <w:noProof/>
            <w:sz w:val="20"/>
            <w:szCs w:val="20"/>
          </w:rPr>
          <w:t>11.3.</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_Toc102174410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106</w:t>
        </w:r>
        <w:r w:rsidR="002F4556" w:rsidRPr="002F4556">
          <w:rPr>
            <w:rFonts w:ascii="Arial" w:hAnsi="Arial" w:cs="Arial"/>
            <w:noProof/>
            <w:webHidden/>
            <w:sz w:val="20"/>
            <w:szCs w:val="20"/>
          </w:rPr>
          <w:fldChar w:fldCharType="end"/>
        </w:r>
      </w:hyperlink>
    </w:p>
    <w:p w14:paraId="14B8588F" w14:textId="15FEE996" w:rsidR="002F4556" w:rsidRPr="002F4556" w:rsidRDefault="008D714C"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11" w:history="1">
        <w:r w:rsidR="002F4556" w:rsidRPr="002F4556">
          <w:rPr>
            <w:rStyle w:val="af8"/>
            <w:rFonts w:ascii="Arial" w:hAnsi="Arial" w:cs="Arial"/>
            <w:noProof/>
            <w:sz w:val="20"/>
            <w:szCs w:val="20"/>
          </w:rPr>
          <w:t>11.4.</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Виды топлива (в случае, если топливом является уголь, его доля и значение низшей теплоты сгорания топлива, используемого для производства тепловой энергии по каждой системе теплоснабжения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_Toc102174411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106</w:t>
        </w:r>
        <w:r w:rsidR="002F4556" w:rsidRPr="002F4556">
          <w:rPr>
            <w:rFonts w:ascii="Arial" w:hAnsi="Arial" w:cs="Arial"/>
            <w:noProof/>
            <w:webHidden/>
            <w:sz w:val="20"/>
            <w:szCs w:val="20"/>
          </w:rPr>
          <w:fldChar w:fldCharType="end"/>
        </w:r>
      </w:hyperlink>
    </w:p>
    <w:p w14:paraId="7F2A2137" w14:textId="7FA8B08D" w:rsidR="002F4556" w:rsidRPr="002F4556" w:rsidRDefault="008D714C"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12" w:history="1">
        <w:r w:rsidR="002F4556" w:rsidRPr="002F4556">
          <w:rPr>
            <w:rStyle w:val="af8"/>
            <w:rFonts w:ascii="Arial" w:hAnsi="Arial" w:cs="Arial"/>
            <w:noProof/>
            <w:sz w:val="20"/>
            <w:szCs w:val="20"/>
          </w:rPr>
          <w:t>11.5.</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Преобладающий в поселении вид топлива, определяемый по совокупности всех систем теплоснабжения, находящихся в соответствующем поселении</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_Toc102174412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106</w:t>
        </w:r>
        <w:r w:rsidR="002F4556" w:rsidRPr="002F4556">
          <w:rPr>
            <w:rFonts w:ascii="Arial" w:hAnsi="Arial" w:cs="Arial"/>
            <w:noProof/>
            <w:webHidden/>
            <w:sz w:val="20"/>
            <w:szCs w:val="20"/>
          </w:rPr>
          <w:fldChar w:fldCharType="end"/>
        </w:r>
      </w:hyperlink>
    </w:p>
    <w:p w14:paraId="0E492ED3" w14:textId="1EF33B84" w:rsidR="002F4556" w:rsidRPr="002F4556" w:rsidRDefault="008D714C"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13" w:history="1">
        <w:r w:rsidR="002F4556" w:rsidRPr="002F4556">
          <w:rPr>
            <w:rStyle w:val="af8"/>
            <w:rFonts w:ascii="Arial" w:hAnsi="Arial" w:cs="Arial"/>
            <w:noProof/>
            <w:sz w:val="20"/>
            <w:szCs w:val="20"/>
          </w:rPr>
          <w:t>11.6.</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Приоритетное направление развития топливного баланса поселения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_Toc102174413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107</w:t>
        </w:r>
        <w:r w:rsidR="002F4556" w:rsidRPr="002F4556">
          <w:rPr>
            <w:rFonts w:ascii="Arial" w:hAnsi="Arial" w:cs="Arial"/>
            <w:noProof/>
            <w:webHidden/>
            <w:sz w:val="20"/>
            <w:szCs w:val="20"/>
          </w:rPr>
          <w:fldChar w:fldCharType="end"/>
        </w:r>
      </w:hyperlink>
    </w:p>
    <w:p w14:paraId="2896013D" w14:textId="2FD64B8D" w:rsidR="002F4556" w:rsidRPr="002F4556" w:rsidRDefault="008D714C"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14" w:history="1">
        <w:r w:rsidR="002F4556" w:rsidRPr="002F4556">
          <w:rPr>
            <w:rStyle w:val="af8"/>
            <w:rFonts w:ascii="Arial" w:hAnsi="Arial" w:cs="Arial"/>
            <w:noProof/>
            <w:sz w:val="20"/>
            <w:szCs w:val="20"/>
          </w:rPr>
          <w:t>11.7.</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_Toc102174414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107</w:t>
        </w:r>
        <w:r w:rsidR="002F4556" w:rsidRPr="002F4556">
          <w:rPr>
            <w:rFonts w:ascii="Arial" w:hAnsi="Arial" w:cs="Arial"/>
            <w:noProof/>
            <w:webHidden/>
            <w:sz w:val="20"/>
            <w:szCs w:val="20"/>
          </w:rPr>
          <w:fldChar w:fldCharType="end"/>
        </w:r>
      </w:hyperlink>
    </w:p>
    <w:p w14:paraId="1DBA378F" w14:textId="3B660831" w:rsidR="002F4556" w:rsidRPr="002F4556" w:rsidRDefault="008D714C"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15" w:history="1">
        <w:r w:rsidR="002F4556" w:rsidRPr="002F4556">
          <w:rPr>
            <w:rStyle w:val="af8"/>
            <w:rFonts w:ascii="Arial" w:hAnsi="Arial" w:cs="Arial"/>
            <w:noProof/>
            <w:sz w:val="20"/>
            <w:szCs w:val="20"/>
          </w:rPr>
          <w:t>11.8.</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Перспективные топливные балансы при наличии в планируемом периоде использования природного газа в качестве основного вида топлива, потребляемого источниками тепловой энергии, согласование с программой газификации поселения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_Toc102174415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107</w:t>
        </w:r>
        <w:r w:rsidR="002F4556" w:rsidRPr="002F4556">
          <w:rPr>
            <w:rFonts w:ascii="Arial" w:hAnsi="Arial" w:cs="Arial"/>
            <w:noProof/>
            <w:webHidden/>
            <w:sz w:val="20"/>
            <w:szCs w:val="20"/>
          </w:rPr>
          <w:fldChar w:fldCharType="end"/>
        </w:r>
      </w:hyperlink>
    </w:p>
    <w:p w14:paraId="0BF23DD9" w14:textId="5F46FFF0" w:rsidR="002F4556" w:rsidRPr="002F4556" w:rsidRDefault="008D714C" w:rsidP="002F4556">
      <w:pPr>
        <w:pStyle w:val="14"/>
        <w:tabs>
          <w:tab w:val="left" w:pos="660"/>
        </w:tabs>
        <w:spacing w:after="0" w:line="240" w:lineRule="auto"/>
        <w:rPr>
          <w:rFonts w:ascii="Arial" w:eastAsiaTheme="minorEastAsia" w:hAnsi="Arial" w:cs="Arial"/>
          <w:noProof/>
          <w:sz w:val="20"/>
          <w:szCs w:val="20"/>
          <w:lang w:eastAsia="ru-RU"/>
        </w:rPr>
      </w:pPr>
      <w:hyperlink w:anchor="_Toc102174416" w:history="1">
        <w:r w:rsidR="002F4556" w:rsidRPr="002F4556">
          <w:rPr>
            <w:rStyle w:val="af8"/>
            <w:rFonts w:ascii="Arial" w:hAnsi="Arial" w:cs="Arial"/>
            <w:noProof/>
            <w:sz w:val="20"/>
            <w:szCs w:val="20"/>
          </w:rPr>
          <w:t>12.</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Глава 11. Оценка надежности теплоснабжения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_Toc102174416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117</w:t>
        </w:r>
        <w:r w:rsidR="002F4556" w:rsidRPr="002F4556">
          <w:rPr>
            <w:rFonts w:ascii="Arial" w:hAnsi="Arial" w:cs="Arial"/>
            <w:noProof/>
            <w:webHidden/>
            <w:sz w:val="20"/>
            <w:szCs w:val="20"/>
          </w:rPr>
          <w:fldChar w:fldCharType="end"/>
        </w:r>
      </w:hyperlink>
    </w:p>
    <w:p w14:paraId="673B5997" w14:textId="38ED12E2" w:rsidR="002F4556" w:rsidRPr="002F4556" w:rsidRDefault="008D714C"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17" w:history="1">
        <w:r w:rsidR="002F4556" w:rsidRPr="002F4556">
          <w:rPr>
            <w:rStyle w:val="af8"/>
            <w:rFonts w:ascii="Arial" w:hAnsi="Arial" w:cs="Arial"/>
            <w:noProof/>
            <w:sz w:val="20"/>
            <w:szCs w:val="20"/>
          </w:rPr>
          <w:t>12.1.</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_Toc102174417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117</w:t>
        </w:r>
        <w:r w:rsidR="002F4556" w:rsidRPr="002F4556">
          <w:rPr>
            <w:rFonts w:ascii="Arial" w:hAnsi="Arial" w:cs="Arial"/>
            <w:noProof/>
            <w:webHidden/>
            <w:sz w:val="20"/>
            <w:szCs w:val="20"/>
          </w:rPr>
          <w:fldChar w:fldCharType="end"/>
        </w:r>
      </w:hyperlink>
    </w:p>
    <w:p w14:paraId="6AE8D2B0" w14:textId="0EDDA1F4" w:rsidR="002F4556" w:rsidRPr="002F4556" w:rsidRDefault="008D714C"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18" w:history="1">
        <w:r w:rsidR="002F4556" w:rsidRPr="002F4556">
          <w:rPr>
            <w:rStyle w:val="af8"/>
            <w:rFonts w:ascii="Arial" w:hAnsi="Arial" w:cs="Arial"/>
            <w:noProof/>
            <w:sz w:val="20"/>
            <w:szCs w:val="20"/>
          </w:rPr>
          <w:t>12.2.</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_Toc102174418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118</w:t>
        </w:r>
        <w:r w:rsidR="002F4556" w:rsidRPr="002F4556">
          <w:rPr>
            <w:rFonts w:ascii="Arial" w:hAnsi="Arial" w:cs="Arial"/>
            <w:noProof/>
            <w:webHidden/>
            <w:sz w:val="20"/>
            <w:szCs w:val="20"/>
          </w:rPr>
          <w:fldChar w:fldCharType="end"/>
        </w:r>
      </w:hyperlink>
    </w:p>
    <w:p w14:paraId="00E7AC2B" w14:textId="3728EAFC" w:rsidR="002F4556" w:rsidRPr="002F4556" w:rsidRDefault="008D714C"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19" w:history="1">
        <w:r w:rsidR="002F4556" w:rsidRPr="002F4556">
          <w:rPr>
            <w:rStyle w:val="af8"/>
            <w:rFonts w:ascii="Arial" w:hAnsi="Arial" w:cs="Arial"/>
            <w:noProof/>
            <w:sz w:val="20"/>
            <w:szCs w:val="20"/>
          </w:rPr>
          <w:t>12.3.</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Результаты оценки коэффициентов готовности теплопроводов к несению тепловой нагрузки</w:t>
        </w:r>
        <w:r w:rsidR="002F4556" w:rsidRPr="002F4556">
          <w:rPr>
            <w:rFonts w:ascii="Arial" w:hAnsi="Arial" w:cs="Arial"/>
            <w:noProof/>
            <w:webHidden/>
            <w:sz w:val="20"/>
            <w:szCs w:val="20"/>
          </w:rPr>
          <w:tab/>
        </w:r>
        <w:r w:rsid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_Toc102174419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119</w:t>
        </w:r>
        <w:r w:rsidR="002F4556" w:rsidRPr="002F4556">
          <w:rPr>
            <w:rFonts w:ascii="Arial" w:hAnsi="Arial" w:cs="Arial"/>
            <w:noProof/>
            <w:webHidden/>
            <w:sz w:val="20"/>
            <w:szCs w:val="20"/>
          </w:rPr>
          <w:fldChar w:fldCharType="end"/>
        </w:r>
      </w:hyperlink>
    </w:p>
    <w:p w14:paraId="52C49568" w14:textId="18C2B53E" w:rsidR="002F4556" w:rsidRPr="002F4556" w:rsidRDefault="008D714C"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20" w:history="1">
        <w:r w:rsidR="002F4556" w:rsidRPr="002F4556">
          <w:rPr>
            <w:rStyle w:val="af8"/>
            <w:rFonts w:ascii="Arial" w:hAnsi="Arial" w:cs="Arial"/>
            <w:noProof/>
            <w:sz w:val="20"/>
            <w:szCs w:val="20"/>
          </w:rPr>
          <w:t>12.4.</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_Toc102174420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120</w:t>
        </w:r>
        <w:r w:rsidR="002F4556" w:rsidRPr="002F4556">
          <w:rPr>
            <w:rFonts w:ascii="Arial" w:hAnsi="Arial" w:cs="Arial"/>
            <w:noProof/>
            <w:webHidden/>
            <w:sz w:val="20"/>
            <w:szCs w:val="20"/>
          </w:rPr>
          <w:fldChar w:fldCharType="end"/>
        </w:r>
      </w:hyperlink>
    </w:p>
    <w:p w14:paraId="5AA4A1EE" w14:textId="75D3FFE7" w:rsidR="002F4556" w:rsidRPr="002F4556" w:rsidRDefault="008D714C"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21" w:history="1">
        <w:r w:rsidR="002F4556" w:rsidRPr="002F4556">
          <w:rPr>
            <w:rStyle w:val="af8"/>
            <w:rFonts w:ascii="Arial" w:hAnsi="Arial" w:cs="Arial"/>
            <w:noProof/>
            <w:sz w:val="20"/>
            <w:szCs w:val="20"/>
          </w:rPr>
          <w:t>12.5.</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Предложения, обеспечивающие надежность систем теплоснабжения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_Toc102174421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120</w:t>
        </w:r>
        <w:r w:rsidR="002F4556" w:rsidRPr="002F4556">
          <w:rPr>
            <w:rFonts w:ascii="Arial" w:hAnsi="Arial" w:cs="Arial"/>
            <w:noProof/>
            <w:webHidden/>
            <w:sz w:val="20"/>
            <w:szCs w:val="20"/>
          </w:rPr>
          <w:fldChar w:fldCharType="end"/>
        </w:r>
      </w:hyperlink>
    </w:p>
    <w:p w14:paraId="78E50305" w14:textId="5573D4F1"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422" w:history="1">
        <w:r w:rsidR="002F4556" w:rsidRPr="002F4556">
          <w:rPr>
            <w:rStyle w:val="af8"/>
            <w:rFonts w:ascii="Arial" w:hAnsi="Arial" w:cs="Arial"/>
            <w:noProof/>
            <w:sz w:val="20"/>
            <w:szCs w:val="20"/>
          </w:rPr>
          <w:t>12.5.1.</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_Toc102174422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120</w:t>
        </w:r>
        <w:r w:rsidR="002F4556" w:rsidRPr="002F4556">
          <w:rPr>
            <w:rFonts w:ascii="Arial" w:hAnsi="Arial" w:cs="Arial"/>
            <w:noProof/>
            <w:webHidden/>
            <w:sz w:val="20"/>
            <w:szCs w:val="20"/>
          </w:rPr>
          <w:fldChar w:fldCharType="end"/>
        </w:r>
      </w:hyperlink>
    </w:p>
    <w:p w14:paraId="04B1D5AD" w14:textId="09F086E4"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423" w:history="1">
        <w:r w:rsidR="002F4556" w:rsidRPr="002F4556">
          <w:rPr>
            <w:rStyle w:val="af8"/>
            <w:rFonts w:ascii="Arial" w:hAnsi="Arial" w:cs="Arial"/>
            <w:noProof/>
            <w:sz w:val="20"/>
            <w:szCs w:val="20"/>
          </w:rPr>
          <w:t>12.5.2.</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Установка резервного оборудования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_Toc102174423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120</w:t>
        </w:r>
        <w:r w:rsidR="002F4556" w:rsidRPr="002F4556">
          <w:rPr>
            <w:rFonts w:ascii="Arial" w:hAnsi="Arial" w:cs="Arial"/>
            <w:noProof/>
            <w:webHidden/>
            <w:sz w:val="20"/>
            <w:szCs w:val="20"/>
          </w:rPr>
          <w:fldChar w:fldCharType="end"/>
        </w:r>
      </w:hyperlink>
    </w:p>
    <w:p w14:paraId="355EEEE4" w14:textId="48A9D73A"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424" w:history="1">
        <w:r w:rsidR="002F4556" w:rsidRPr="002F4556">
          <w:rPr>
            <w:rStyle w:val="af8"/>
            <w:rFonts w:ascii="Arial" w:hAnsi="Arial" w:cs="Arial"/>
            <w:noProof/>
            <w:sz w:val="20"/>
            <w:szCs w:val="20"/>
          </w:rPr>
          <w:t>12.5.3.</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Организация совместной работы нескольких источников тепловой энергии на единую тепловую сеть</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_Toc102174424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120</w:t>
        </w:r>
        <w:r w:rsidR="002F4556" w:rsidRPr="002F4556">
          <w:rPr>
            <w:rFonts w:ascii="Arial" w:hAnsi="Arial" w:cs="Arial"/>
            <w:noProof/>
            <w:webHidden/>
            <w:sz w:val="20"/>
            <w:szCs w:val="20"/>
          </w:rPr>
          <w:fldChar w:fldCharType="end"/>
        </w:r>
      </w:hyperlink>
    </w:p>
    <w:p w14:paraId="15FF7EA4" w14:textId="7E37B174"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425" w:history="1">
        <w:r w:rsidR="002F4556" w:rsidRPr="002F4556">
          <w:rPr>
            <w:rStyle w:val="af8"/>
            <w:rFonts w:ascii="Arial" w:hAnsi="Arial" w:cs="Arial"/>
            <w:noProof/>
            <w:sz w:val="20"/>
            <w:szCs w:val="20"/>
          </w:rPr>
          <w:t>12.5.4.</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Резервирование тепловых сетей смежных районов поселения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_Toc102174425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120</w:t>
        </w:r>
        <w:r w:rsidR="002F4556" w:rsidRPr="002F4556">
          <w:rPr>
            <w:rFonts w:ascii="Arial" w:hAnsi="Arial" w:cs="Arial"/>
            <w:noProof/>
            <w:webHidden/>
            <w:sz w:val="20"/>
            <w:szCs w:val="20"/>
          </w:rPr>
          <w:fldChar w:fldCharType="end"/>
        </w:r>
      </w:hyperlink>
    </w:p>
    <w:p w14:paraId="05AA1CF1" w14:textId="3AC97ABD"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426" w:history="1">
        <w:r w:rsidR="002F4556" w:rsidRPr="002F4556">
          <w:rPr>
            <w:rStyle w:val="af8"/>
            <w:rFonts w:ascii="Arial" w:hAnsi="Arial" w:cs="Arial"/>
            <w:noProof/>
            <w:sz w:val="20"/>
            <w:szCs w:val="20"/>
          </w:rPr>
          <w:t>12.5.5.</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Устройство резервных насосных станций</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_Toc102174426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120</w:t>
        </w:r>
        <w:r w:rsidR="002F4556" w:rsidRPr="002F4556">
          <w:rPr>
            <w:rFonts w:ascii="Arial" w:hAnsi="Arial" w:cs="Arial"/>
            <w:noProof/>
            <w:webHidden/>
            <w:sz w:val="20"/>
            <w:szCs w:val="20"/>
          </w:rPr>
          <w:fldChar w:fldCharType="end"/>
        </w:r>
      </w:hyperlink>
    </w:p>
    <w:p w14:paraId="6A250857" w14:textId="0172B69A" w:rsidR="002F4556" w:rsidRPr="002F4556" w:rsidRDefault="008D714C"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427" w:history="1">
        <w:r w:rsidR="002F4556" w:rsidRPr="002F4556">
          <w:rPr>
            <w:rStyle w:val="af8"/>
            <w:rFonts w:ascii="Arial" w:hAnsi="Arial" w:cs="Arial"/>
            <w:noProof/>
            <w:sz w:val="20"/>
            <w:szCs w:val="20"/>
          </w:rPr>
          <w:t>12.5.6.</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Установка баков-аккумуляторов</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_Toc102174427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120</w:t>
        </w:r>
        <w:r w:rsidR="002F4556" w:rsidRPr="002F4556">
          <w:rPr>
            <w:rFonts w:ascii="Arial" w:hAnsi="Arial" w:cs="Arial"/>
            <w:noProof/>
            <w:webHidden/>
            <w:sz w:val="20"/>
            <w:szCs w:val="20"/>
          </w:rPr>
          <w:fldChar w:fldCharType="end"/>
        </w:r>
      </w:hyperlink>
    </w:p>
    <w:p w14:paraId="29BDD3B0" w14:textId="61F5EA59" w:rsidR="002F4556" w:rsidRPr="002F4556" w:rsidRDefault="008D714C"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28" w:history="1">
        <w:r w:rsidR="002F4556" w:rsidRPr="002F4556">
          <w:rPr>
            <w:rStyle w:val="af8"/>
            <w:rFonts w:ascii="Arial" w:hAnsi="Arial" w:cs="Arial"/>
            <w:noProof/>
            <w:sz w:val="20"/>
            <w:szCs w:val="20"/>
          </w:rPr>
          <w:t>12.6.</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_Toc102174428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121</w:t>
        </w:r>
        <w:r w:rsidR="002F4556" w:rsidRPr="002F4556">
          <w:rPr>
            <w:rFonts w:ascii="Arial" w:hAnsi="Arial" w:cs="Arial"/>
            <w:noProof/>
            <w:webHidden/>
            <w:sz w:val="20"/>
            <w:szCs w:val="20"/>
          </w:rPr>
          <w:fldChar w:fldCharType="end"/>
        </w:r>
      </w:hyperlink>
    </w:p>
    <w:p w14:paraId="726ED7DB" w14:textId="67F31C7F" w:rsidR="002F4556" w:rsidRPr="002F4556" w:rsidRDefault="008D714C" w:rsidP="002F4556">
      <w:pPr>
        <w:pStyle w:val="14"/>
        <w:tabs>
          <w:tab w:val="left" w:pos="660"/>
        </w:tabs>
        <w:spacing w:after="0" w:line="240" w:lineRule="auto"/>
        <w:rPr>
          <w:rFonts w:ascii="Arial" w:eastAsiaTheme="minorEastAsia" w:hAnsi="Arial" w:cs="Arial"/>
          <w:noProof/>
          <w:sz w:val="20"/>
          <w:szCs w:val="20"/>
          <w:lang w:eastAsia="ru-RU"/>
        </w:rPr>
      </w:pPr>
      <w:hyperlink w:anchor="_Toc102174429" w:history="1">
        <w:r w:rsidR="002F4556" w:rsidRPr="002F4556">
          <w:rPr>
            <w:rStyle w:val="af8"/>
            <w:rFonts w:ascii="Arial" w:hAnsi="Arial" w:cs="Arial"/>
            <w:noProof/>
            <w:sz w:val="20"/>
            <w:szCs w:val="20"/>
          </w:rPr>
          <w:t>13.</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Глава 12. Обоснование инвестиций в строительство, реконструкцию, техническое перевооружение и (или) модернизацию</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_Toc102174429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122</w:t>
        </w:r>
        <w:r w:rsidR="002F4556" w:rsidRPr="002F4556">
          <w:rPr>
            <w:rFonts w:ascii="Arial" w:hAnsi="Arial" w:cs="Arial"/>
            <w:noProof/>
            <w:webHidden/>
            <w:sz w:val="20"/>
            <w:szCs w:val="20"/>
          </w:rPr>
          <w:fldChar w:fldCharType="end"/>
        </w:r>
      </w:hyperlink>
    </w:p>
    <w:p w14:paraId="215BF35B" w14:textId="310A26DA" w:rsidR="002F4556" w:rsidRPr="002F4556" w:rsidRDefault="008D714C"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30" w:history="1">
        <w:r w:rsidR="002F4556" w:rsidRPr="002F4556">
          <w:rPr>
            <w:rStyle w:val="af8"/>
            <w:rFonts w:ascii="Arial" w:hAnsi="Arial" w:cs="Arial"/>
            <w:noProof/>
            <w:sz w:val="20"/>
            <w:szCs w:val="20"/>
          </w:rPr>
          <w:t>13.1.</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Оценка финансовых потребностей для осуществления строительства, реконструкции, технического перевооружения и модернизации источников тепловой энергии и тепловых сетей</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_Toc102174430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122</w:t>
        </w:r>
        <w:r w:rsidR="002F4556" w:rsidRPr="002F4556">
          <w:rPr>
            <w:rFonts w:ascii="Arial" w:hAnsi="Arial" w:cs="Arial"/>
            <w:noProof/>
            <w:webHidden/>
            <w:sz w:val="20"/>
            <w:szCs w:val="20"/>
          </w:rPr>
          <w:fldChar w:fldCharType="end"/>
        </w:r>
      </w:hyperlink>
    </w:p>
    <w:p w14:paraId="5F93BB34" w14:textId="148C5B41" w:rsidR="002F4556" w:rsidRPr="002F4556" w:rsidRDefault="008D714C"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31" w:history="1">
        <w:r w:rsidR="002F4556" w:rsidRPr="002F4556">
          <w:rPr>
            <w:rStyle w:val="af8"/>
            <w:rFonts w:ascii="Arial" w:hAnsi="Arial" w:cs="Arial"/>
            <w:noProof/>
            <w:sz w:val="20"/>
            <w:szCs w:val="20"/>
          </w:rPr>
          <w:t>13.2.</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модернизации источников тепловой энергии и тепловых сетей</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_Toc102174431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126</w:t>
        </w:r>
        <w:r w:rsidR="002F4556" w:rsidRPr="002F4556">
          <w:rPr>
            <w:rFonts w:ascii="Arial" w:hAnsi="Arial" w:cs="Arial"/>
            <w:noProof/>
            <w:webHidden/>
            <w:sz w:val="20"/>
            <w:szCs w:val="20"/>
          </w:rPr>
          <w:fldChar w:fldCharType="end"/>
        </w:r>
      </w:hyperlink>
    </w:p>
    <w:p w14:paraId="4181AF3B" w14:textId="718D13EA" w:rsidR="002F4556" w:rsidRPr="002F4556" w:rsidRDefault="008D714C"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32" w:history="1">
        <w:r w:rsidR="002F4556" w:rsidRPr="002F4556">
          <w:rPr>
            <w:rStyle w:val="af8"/>
            <w:rFonts w:ascii="Arial" w:hAnsi="Arial" w:cs="Arial"/>
            <w:noProof/>
            <w:sz w:val="20"/>
            <w:szCs w:val="20"/>
          </w:rPr>
          <w:t>13.3.</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Расчеты экономической эффективности инвестиций</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_Toc102174432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126</w:t>
        </w:r>
        <w:r w:rsidR="002F4556" w:rsidRPr="002F4556">
          <w:rPr>
            <w:rFonts w:ascii="Arial" w:hAnsi="Arial" w:cs="Arial"/>
            <w:noProof/>
            <w:webHidden/>
            <w:sz w:val="20"/>
            <w:szCs w:val="20"/>
          </w:rPr>
          <w:fldChar w:fldCharType="end"/>
        </w:r>
      </w:hyperlink>
    </w:p>
    <w:p w14:paraId="272C2F25" w14:textId="1A043F8E" w:rsidR="002F4556" w:rsidRPr="002F4556" w:rsidRDefault="008D714C"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33" w:history="1">
        <w:r w:rsidR="002F4556" w:rsidRPr="002F4556">
          <w:rPr>
            <w:rStyle w:val="af8"/>
            <w:rFonts w:ascii="Arial" w:hAnsi="Arial" w:cs="Arial"/>
            <w:noProof/>
            <w:sz w:val="20"/>
            <w:szCs w:val="20"/>
          </w:rPr>
          <w:t>13.4.</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Расчеты ценовых (тарифных) последствий для потребителей при реализации программ строительства, реконструкции, технического перевооружения и модернизации систем теплоснабжения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_Toc102174433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129</w:t>
        </w:r>
        <w:r w:rsidR="002F4556" w:rsidRPr="002F4556">
          <w:rPr>
            <w:rFonts w:ascii="Arial" w:hAnsi="Arial" w:cs="Arial"/>
            <w:noProof/>
            <w:webHidden/>
            <w:sz w:val="20"/>
            <w:szCs w:val="20"/>
          </w:rPr>
          <w:fldChar w:fldCharType="end"/>
        </w:r>
      </w:hyperlink>
    </w:p>
    <w:p w14:paraId="65196792" w14:textId="16561163" w:rsidR="002F4556" w:rsidRPr="002F4556" w:rsidRDefault="008D714C"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34" w:history="1">
        <w:r w:rsidR="002F4556" w:rsidRPr="002F4556">
          <w:rPr>
            <w:rStyle w:val="af8"/>
            <w:rFonts w:ascii="Arial" w:hAnsi="Arial" w:cs="Arial"/>
            <w:noProof/>
            <w:sz w:val="20"/>
            <w:szCs w:val="20"/>
          </w:rPr>
          <w:t>13.5.</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Расчет экономической эффективности инвестиций в строительство источников тепловой энергии, функционирующих в режиме комбинированной выработки электрической и тепловой энергии, по которым имеются источники финансирования, выполненный в соответствии с методическими указаниями по разработке схем теплоснабжения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_Toc102174434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129</w:t>
        </w:r>
        <w:r w:rsidR="002F4556" w:rsidRPr="002F4556">
          <w:rPr>
            <w:rFonts w:ascii="Arial" w:hAnsi="Arial" w:cs="Arial"/>
            <w:noProof/>
            <w:webHidden/>
            <w:sz w:val="20"/>
            <w:szCs w:val="20"/>
          </w:rPr>
          <w:fldChar w:fldCharType="end"/>
        </w:r>
      </w:hyperlink>
    </w:p>
    <w:p w14:paraId="1AA730AC" w14:textId="4FA2E70E" w:rsidR="002F4556" w:rsidRPr="002F4556" w:rsidRDefault="008D714C"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35" w:history="1">
        <w:r w:rsidR="002F4556" w:rsidRPr="002F4556">
          <w:rPr>
            <w:rStyle w:val="af8"/>
            <w:rFonts w:ascii="Arial" w:hAnsi="Arial" w:cs="Arial"/>
            <w:noProof/>
            <w:sz w:val="20"/>
            <w:szCs w:val="20"/>
          </w:rPr>
          <w:t>13.6.</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_Toc102174435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130</w:t>
        </w:r>
        <w:r w:rsidR="002F4556" w:rsidRPr="002F4556">
          <w:rPr>
            <w:rFonts w:ascii="Arial" w:hAnsi="Arial" w:cs="Arial"/>
            <w:noProof/>
            <w:webHidden/>
            <w:sz w:val="20"/>
            <w:szCs w:val="20"/>
          </w:rPr>
          <w:fldChar w:fldCharType="end"/>
        </w:r>
      </w:hyperlink>
    </w:p>
    <w:p w14:paraId="1B02E7CA" w14:textId="4DE548C9" w:rsidR="002F4556" w:rsidRPr="002F4556" w:rsidRDefault="008D714C" w:rsidP="002F4556">
      <w:pPr>
        <w:pStyle w:val="14"/>
        <w:tabs>
          <w:tab w:val="left" w:pos="660"/>
        </w:tabs>
        <w:spacing w:after="0" w:line="240" w:lineRule="auto"/>
        <w:rPr>
          <w:rFonts w:ascii="Arial" w:eastAsiaTheme="minorEastAsia" w:hAnsi="Arial" w:cs="Arial"/>
          <w:noProof/>
          <w:sz w:val="20"/>
          <w:szCs w:val="20"/>
          <w:lang w:eastAsia="ru-RU"/>
        </w:rPr>
      </w:pPr>
      <w:hyperlink w:anchor="_Toc102174436" w:history="1">
        <w:r w:rsidR="002F4556" w:rsidRPr="002F4556">
          <w:rPr>
            <w:rStyle w:val="af8"/>
            <w:rFonts w:ascii="Arial" w:hAnsi="Arial" w:cs="Arial"/>
            <w:noProof/>
            <w:sz w:val="20"/>
            <w:szCs w:val="20"/>
          </w:rPr>
          <w:t>14.</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Глава 13. Индикаторы развития систем теплоснабжения поселения, городского округа, города федерального значения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_Toc102174436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131</w:t>
        </w:r>
        <w:r w:rsidR="002F4556" w:rsidRPr="002F4556">
          <w:rPr>
            <w:rFonts w:ascii="Arial" w:hAnsi="Arial" w:cs="Arial"/>
            <w:noProof/>
            <w:webHidden/>
            <w:sz w:val="20"/>
            <w:szCs w:val="20"/>
          </w:rPr>
          <w:fldChar w:fldCharType="end"/>
        </w:r>
      </w:hyperlink>
    </w:p>
    <w:p w14:paraId="5982F7CA" w14:textId="0034FBB4" w:rsidR="002F4556" w:rsidRPr="002F4556" w:rsidRDefault="008D714C"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37" w:history="1">
        <w:r w:rsidR="002F4556" w:rsidRPr="002F4556">
          <w:rPr>
            <w:rStyle w:val="af8"/>
            <w:rFonts w:ascii="Arial" w:hAnsi="Arial" w:cs="Arial"/>
            <w:noProof/>
            <w:sz w:val="20"/>
            <w:szCs w:val="20"/>
          </w:rPr>
          <w:t>14.1.</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Индикаторы развития систем теплоснабжения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_Toc102174437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131</w:t>
        </w:r>
        <w:r w:rsidR="002F4556" w:rsidRPr="002F4556">
          <w:rPr>
            <w:rFonts w:ascii="Arial" w:hAnsi="Arial" w:cs="Arial"/>
            <w:noProof/>
            <w:webHidden/>
            <w:sz w:val="20"/>
            <w:szCs w:val="20"/>
          </w:rPr>
          <w:fldChar w:fldCharType="end"/>
        </w:r>
      </w:hyperlink>
    </w:p>
    <w:p w14:paraId="1068DE32" w14:textId="6835A340" w:rsidR="002F4556" w:rsidRPr="002F4556" w:rsidRDefault="008D714C"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38" w:history="1">
        <w:r w:rsidR="002F4556" w:rsidRPr="002F4556">
          <w:rPr>
            <w:rStyle w:val="af8"/>
            <w:rFonts w:ascii="Arial" w:hAnsi="Arial" w:cs="Arial"/>
            <w:noProof/>
            <w:sz w:val="20"/>
            <w:szCs w:val="20"/>
          </w:rPr>
          <w:t>14.2.</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изменений (фактических данных) в оценке значений индикаторов развития систем теплоснабжения поселения.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_Toc102174438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131</w:t>
        </w:r>
        <w:r w:rsidR="002F4556" w:rsidRPr="002F4556">
          <w:rPr>
            <w:rFonts w:ascii="Arial" w:hAnsi="Arial" w:cs="Arial"/>
            <w:noProof/>
            <w:webHidden/>
            <w:sz w:val="20"/>
            <w:szCs w:val="20"/>
          </w:rPr>
          <w:fldChar w:fldCharType="end"/>
        </w:r>
      </w:hyperlink>
    </w:p>
    <w:p w14:paraId="2220E787" w14:textId="53258556" w:rsidR="002F4556" w:rsidRPr="002F4556" w:rsidRDefault="008D714C" w:rsidP="002F4556">
      <w:pPr>
        <w:pStyle w:val="14"/>
        <w:tabs>
          <w:tab w:val="left" w:pos="660"/>
        </w:tabs>
        <w:spacing w:after="0" w:line="240" w:lineRule="auto"/>
        <w:rPr>
          <w:rFonts w:ascii="Arial" w:eastAsiaTheme="minorEastAsia" w:hAnsi="Arial" w:cs="Arial"/>
          <w:noProof/>
          <w:sz w:val="20"/>
          <w:szCs w:val="20"/>
          <w:lang w:eastAsia="ru-RU"/>
        </w:rPr>
      </w:pPr>
      <w:hyperlink w:anchor="_Toc102174439" w:history="1">
        <w:r w:rsidR="002F4556" w:rsidRPr="002F4556">
          <w:rPr>
            <w:rStyle w:val="af8"/>
            <w:rFonts w:ascii="Arial" w:hAnsi="Arial" w:cs="Arial"/>
            <w:noProof/>
            <w:sz w:val="20"/>
            <w:szCs w:val="20"/>
          </w:rPr>
          <w:t>15.</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Глава 14. Ценовые (тарифные) последствия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_Toc102174439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136</w:t>
        </w:r>
        <w:r w:rsidR="002F4556" w:rsidRPr="002F4556">
          <w:rPr>
            <w:rFonts w:ascii="Arial" w:hAnsi="Arial" w:cs="Arial"/>
            <w:noProof/>
            <w:webHidden/>
            <w:sz w:val="20"/>
            <w:szCs w:val="20"/>
          </w:rPr>
          <w:fldChar w:fldCharType="end"/>
        </w:r>
      </w:hyperlink>
    </w:p>
    <w:p w14:paraId="635EE4D5" w14:textId="7EE6ED39" w:rsidR="002F4556" w:rsidRPr="002F4556" w:rsidRDefault="008D714C"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40" w:history="1">
        <w:r w:rsidR="002F4556" w:rsidRPr="002F4556">
          <w:rPr>
            <w:rStyle w:val="af8"/>
            <w:rFonts w:ascii="Arial" w:hAnsi="Arial" w:cs="Arial"/>
            <w:noProof/>
            <w:sz w:val="20"/>
            <w:szCs w:val="20"/>
          </w:rPr>
          <w:t>15.1.</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Тарифно-балансовые расчетные модели теплоснабжения потребителей по каждой системе теплоснабжения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_Toc102174440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136</w:t>
        </w:r>
        <w:r w:rsidR="002F4556" w:rsidRPr="002F4556">
          <w:rPr>
            <w:rFonts w:ascii="Arial" w:hAnsi="Arial" w:cs="Arial"/>
            <w:noProof/>
            <w:webHidden/>
            <w:sz w:val="20"/>
            <w:szCs w:val="20"/>
          </w:rPr>
          <w:fldChar w:fldCharType="end"/>
        </w:r>
      </w:hyperlink>
    </w:p>
    <w:p w14:paraId="4A7DA176" w14:textId="19C79C60" w:rsidR="002F4556" w:rsidRPr="002F4556" w:rsidRDefault="008D714C"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41" w:history="1">
        <w:r w:rsidR="002F4556" w:rsidRPr="002F4556">
          <w:rPr>
            <w:rStyle w:val="af8"/>
            <w:rFonts w:ascii="Arial" w:hAnsi="Arial" w:cs="Arial"/>
            <w:noProof/>
            <w:sz w:val="20"/>
            <w:szCs w:val="20"/>
          </w:rPr>
          <w:t>15.2.</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Тарифно-балансовые расчетные модели теплоснабжения потребителей по каждой единой теплоснабжающей организации</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_Toc102174441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136</w:t>
        </w:r>
        <w:r w:rsidR="002F4556" w:rsidRPr="002F4556">
          <w:rPr>
            <w:rFonts w:ascii="Arial" w:hAnsi="Arial" w:cs="Arial"/>
            <w:noProof/>
            <w:webHidden/>
            <w:sz w:val="20"/>
            <w:szCs w:val="20"/>
          </w:rPr>
          <w:fldChar w:fldCharType="end"/>
        </w:r>
      </w:hyperlink>
    </w:p>
    <w:p w14:paraId="50A7FCCA" w14:textId="79658500" w:rsidR="002F4556" w:rsidRPr="002F4556" w:rsidRDefault="008D714C"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42" w:history="1">
        <w:r w:rsidR="002F4556" w:rsidRPr="002F4556">
          <w:rPr>
            <w:rStyle w:val="af8"/>
            <w:rFonts w:ascii="Arial" w:hAnsi="Arial" w:cs="Arial"/>
            <w:noProof/>
            <w:sz w:val="20"/>
            <w:szCs w:val="20"/>
          </w:rPr>
          <w:t>15.3.</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_Toc102174442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148</w:t>
        </w:r>
        <w:r w:rsidR="002F4556" w:rsidRPr="002F4556">
          <w:rPr>
            <w:rFonts w:ascii="Arial" w:hAnsi="Arial" w:cs="Arial"/>
            <w:noProof/>
            <w:webHidden/>
            <w:sz w:val="20"/>
            <w:szCs w:val="20"/>
          </w:rPr>
          <w:fldChar w:fldCharType="end"/>
        </w:r>
      </w:hyperlink>
    </w:p>
    <w:p w14:paraId="5799B1D0" w14:textId="5CD37CB4" w:rsidR="002F4556" w:rsidRPr="002F4556" w:rsidRDefault="008D714C"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43" w:history="1">
        <w:r w:rsidR="002F4556" w:rsidRPr="002F4556">
          <w:rPr>
            <w:rStyle w:val="af8"/>
            <w:rFonts w:ascii="Arial" w:hAnsi="Arial" w:cs="Arial"/>
            <w:noProof/>
            <w:sz w:val="20"/>
            <w:szCs w:val="20"/>
          </w:rPr>
          <w:t>15.4.</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изменений (фактических данных) в оценке ценовых (тарифных) последствий реализации проектов схемы теплоснабжения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_Toc102174443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148</w:t>
        </w:r>
        <w:r w:rsidR="002F4556" w:rsidRPr="002F4556">
          <w:rPr>
            <w:rFonts w:ascii="Arial" w:hAnsi="Arial" w:cs="Arial"/>
            <w:noProof/>
            <w:webHidden/>
            <w:sz w:val="20"/>
            <w:szCs w:val="20"/>
          </w:rPr>
          <w:fldChar w:fldCharType="end"/>
        </w:r>
      </w:hyperlink>
    </w:p>
    <w:p w14:paraId="3E477000" w14:textId="6CED2FC8" w:rsidR="002F4556" w:rsidRPr="002F4556" w:rsidRDefault="008D714C" w:rsidP="002F4556">
      <w:pPr>
        <w:pStyle w:val="14"/>
        <w:tabs>
          <w:tab w:val="left" w:pos="660"/>
        </w:tabs>
        <w:spacing w:after="0" w:line="240" w:lineRule="auto"/>
        <w:rPr>
          <w:rFonts w:ascii="Arial" w:eastAsiaTheme="minorEastAsia" w:hAnsi="Arial" w:cs="Arial"/>
          <w:noProof/>
          <w:sz w:val="20"/>
          <w:szCs w:val="20"/>
          <w:lang w:eastAsia="ru-RU"/>
        </w:rPr>
      </w:pPr>
      <w:hyperlink w:anchor="_Toc102174444" w:history="1">
        <w:r w:rsidR="002F4556" w:rsidRPr="002F4556">
          <w:rPr>
            <w:rStyle w:val="af8"/>
            <w:rFonts w:ascii="Arial" w:hAnsi="Arial" w:cs="Arial"/>
            <w:noProof/>
            <w:sz w:val="20"/>
            <w:szCs w:val="20"/>
          </w:rPr>
          <w:t>16.</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Глава 15. Реестр единых теплоснабжающих организаций</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_Toc102174444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149</w:t>
        </w:r>
        <w:r w:rsidR="002F4556" w:rsidRPr="002F4556">
          <w:rPr>
            <w:rFonts w:ascii="Arial" w:hAnsi="Arial" w:cs="Arial"/>
            <w:noProof/>
            <w:webHidden/>
            <w:sz w:val="20"/>
            <w:szCs w:val="20"/>
          </w:rPr>
          <w:fldChar w:fldCharType="end"/>
        </w:r>
      </w:hyperlink>
    </w:p>
    <w:p w14:paraId="55A07801" w14:textId="0A704C29" w:rsidR="002F4556" w:rsidRPr="002F4556" w:rsidRDefault="008D714C"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45" w:history="1">
        <w:r w:rsidR="002F4556" w:rsidRPr="002F4556">
          <w:rPr>
            <w:rStyle w:val="af8"/>
            <w:rFonts w:ascii="Arial" w:hAnsi="Arial" w:cs="Arial"/>
            <w:noProof/>
            <w:sz w:val="20"/>
            <w:szCs w:val="20"/>
          </w:rPr>
          <w:t>16.1.</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_Toc102174445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149</w:t>
        </w:r>
        <w:r w:rsidR="002F4556" w:rsidRPr="002F4556">
          <w:rPr>
            <w:rFonts w:ascii="Arial" w:hAnsi="Arial" w:cs="Arial"/>
            <w:noProof/>
            <w:webHidden/>
            <w:sz w:val="20"/>
            <w:szCs w:val="20"/>
          </w:rPr>
          <w:fldChar w:fldCharType="end"/>
        </w:r>
      </w:hyperlink>
    </w:p>
    <w:p w14:paraId="0828AD90" w14:textId="0E562F24" w:rsidR="002F4556" w:rsidRPr="002F4556" w:rsidRDefault="008D714C"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46" w:history="1">
        <w:r w:rsidR="002F4556" w:rsidRPr="002F4556">
          <w:rPr>
            <w:rStyle w:val="af8"/>
            <w:rFonts w:ascii="Arial" w:hAnsi="Arial" w:cs="Arial"/>
            <w:noProof/>
            <w:sz w:val="20"/>
            <w:szCs w:val="20"/>
          </w:rPr>
          <w:t>16.2.</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_Toc102174446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149</w:t>
        </w:r>
        <w:r w:rsidR="002F4556" w:rsidRPr="002F4556">
          <w:rPr>
            <w:rFonts w:ascii="Arial" w:hAnsi="Arial" w:cs="Arial"/>
            <w:noProof/>
            <w:webHidden/>
            <w:sz w:val="20"/>
            <w:szCs w:val="20"/>
          </w:rPr>
          <w:fldChar w:fldCharType="end"/>
        </w:r>
      </w:hyperlink>
    </w:p>
    <w:p w14:paraId="1B970FB5" w14:textId="12EDA069" w:rsidR="002F4556" w:rsidRPr="002F4556" w:rsidRDefault="008D714C"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47" w:history="1">
        <w:r w:rsidR="002F4556" w:rsidRPr="002F4556">
          <w:rPr>
            <w:rStyle w:val="af8"/>
            <w:rFonts w:ascii="Arial" w:hAnsi="Arial" w:cs="Arial"/>
            <w:noProof/>
            <w:sz w:val="20"/>
            <w:szCs w:val="20"/>
          </w:rPr>
          <w:t>16.3.</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_Toc102174447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152</w:t>
        </w:r>
        <w:r w:rsidR="002F4556" w:rsidRPr="002F4556">
          <w:rPr>
            <w:rFonts w:ascii="Arial" w:hAnsi="Arial" w:cs="Arial"/>
            <w:noProof/>
            <w:webHidden/>
            <w:sz w:val="20"/>
            <w:szCs w:val="20"/>
          </w:rPr>
          <w:fldChar w:fldCharType="end"/>
        </w:r>
      </w:hyperlink>
    </w:p>
    <w:p w14:paraId="0D42548B" w14:textId="573E4899" w:rsidR="002F4556" w:rsidRPr="002F4556" w:rsidRDefault="008D714C"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48" w:history="1">
        <w:r w:rsidR="002F4556" w:rsidRPr="002F4556">
          <w:rPr>
            <w:rStyle w:val="af8"/>
            <w:rFonts w:ascii="Arial" w:hAnsi="Arial" w:cs="Arial"/>
            <w:noProof/>
            <w:sz w:val="20"/>
            <w:szCs w:val="20"/>
          </w:rPr>
          <w:t>16.4.</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Заявки теплоснабжающих организаций, поданные в рамках разработки проекта схемы теплоснабжения, на присвоение статуса единой теплоснабжающей организации</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_Toc102174448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152</w:t>
        </w:r>
        <w:r w:rsidR="002F4556" w:rsidRPr="002F4556">
          <w:rPr>
            <w:rFonts w:ascii="Arial" w:hAnsi="Arial" w:cs="Arial"/>
            <w:noProof/>
            <w:webHidden/>
            <w:sz w:val="20"/>
            <w:szCs w:val="20"/>
          </w:rPr>
          <w:fldChar w:fldCharType="end"/>
        </w:r>
      </w:hyperlink>
    </w:p>
    <w:p w14:paraId="44B21E67" w14:textId="7C19185B" w:rsidR="002F4556" w:rsidRPr="002F4556" w:rsidRDefault="008D714C"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49" w:history="1">
        <w:r w:rsidR="002F4556" w:rsidRPr="002F4556">
          <w:rPr>
            <w:rStyle w:val="af8"/>
            <w:rFonts w:ascii="Arial" w:hAnsi="Arial" w:cs="Arial"/>
            <w:noProof/>
            <w:sz w:val="20"/>
            <w:szCs w:val="20"/>
          </w:rPr>
          <w:t>16.5.</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границ зон деятельности единой теплоснабжающей организации</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_Toc102174449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152</w:t>
        </w:r>
        <w:r w:rsidR="002F4556" w:rsidRPr="002F4556">
          <w:rPr>
            <w:rFonts w:ascii="Arial" w:hAnsi="Arial" w:cs="Arial"/>
            <w:noProof/>
            <w:webHidden/>
            <w:sz w:val="20"/>
            <w:szCs w:val="20"/>
          </w:rPr>
          <w:fldChar w:fldCharType="end"/>
        </w:r>
      </w:hyperlink>
    </w:p>
    <w:p w14:paraId="00454152" w14:textId="4700040C" w:rsidR="002F4556" w:rsidRPr="002F4556" w:rsidRDefault="008D714C"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50" w:history="1">
        <w:r w:rsidR="002F4556" w:rsidRPr="002F4556">
          <w:rPr>
            <w:rStyle w:val="af8"/>
            <w:rFonts w:ascii="Arial" w:hAnsi="Arial" w:cs="Arial"/>
            <w:noProof/>
            <w:sz w:val="20"/>
            <w:szCs w:val="20"/>
          </w:rPr>
          <w:t>16.6.</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с описанием оснований для внесения изменений</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_Toc102174450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153</w:t>
        </w:r>
        <w:r w:rsidR="002F4556" w:rsidRPr="002F4556">
          <w:rPr>
            <w:rFonts w:ascii="Arial" w:hAnsi="Arial" w:cs="Arial"/>
            <w:noProof/>
            <w:webHidden/>
            <w:sz w:val="20"/>
            <w:szCs w:val="20"/>
          </w:rPr>
          <w:fldChar w:fldCharType="end"/>
        </w:r>
      </w:hyperlink>
    </w:p>
    <w:p w14:paraId="7BE7897A" w14:textId="5C8E6AD7" w:rsidR="002F4556" w:rsidRPr="002F4556" w:rsidRDefault="008D714C" w:rsidP="002F4556">
      <w:pPr>
        <w:pStyle w:val="14"/>
        <w:tabs>
          <w:tab w:val="left" w:pos="660"/>
        </w:tabs>
        <w:spacing w:after="0" w:line="240" w:lineRule="auto"/>
        <w:rPr>
          <w:rFonts w:ascii="Arial" w:eastAsiaTheme="minorEastAsia" w:hAnsi="Arial" w:cs="Arial"/>
          <w:noProof/>
          <w:sz w:val="20"/>
          <w:szCs w:val="20"/>
          <w:lang w:eastAsia="ru-RU"/>
        </w:rPr>
      </w:pPr>
      <w:hyperlink w:anchor="_Toc102174451" w:history="1">
        <w:r w:rsidR="002F4556" w:rsidRPr="002F4556">
          <w:rPr>
            <w:rStyle w:val="af8"/>
            <w:rFonts w:ascii="Arial" w:hAnsi="Arial" w:cs="Arial"/>
            <w:noProof/>
            <w:sz w:val="20"/>
            <w:szCs w:val="20"/>
          </w:rPr>
          <w:t>17.</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Глава 16. Реестр мероприятий схемы теплоснабжения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_Toc102174451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154</w:t>
        </w:r>
        <w:r w:rsidR="002F4556" w:rsidRPr="002F4556">
          <w:rPr>
            <w:rFonts w:ascii="Arial" w:hAnsi="Arial" w:cs="Arial"/>
            <w:noProof/>
            <w:webHidden/>
            <w:sz w:val="20"/>
            <w:szCs w:val="20"/>
          </w:rPr>
          <w:fldChar w:fldCharType="end"/>
        </w:r>
      </w:hyperlink>
    </w:p>
    <w:p w14:paraId="7C921158" w14:textId="14A1B4A1" w:rsidR="002F4556" w:rsidRPr="002F4556" w:rsidRDefault="008D714C"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52" w:history="1">
        <w:r w:rsidR="002F4556" w:rsidRPr="002F4556">
          <w:rPr>
            <w:rStyle w:val="af8"/>
            <w:rFonts w:ascii="Arial" w:hAnsi="Arial" w:cs="Arial"/>
            <w:noProof/>
            <w:sz w:val="20"/>
            <w:szCs w:val="20"/>
          </w:rPr>
          <w:t>17.1.</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Перечень мероприятий по строительству, реконструкции, техническому перевооружению и модернизации источников тепловой энергии</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_Toc102174452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154</w:t>
        </w:r>
        <w:r w:rsidR="002F4556" w:rsidRPr="002F4556">
          <w:rPr>
            <w:rFonts w:ascii="Arial" w:hAnsi="Arial" w:cs="Arial"/>
            <w:noProof/>
            <w:webHidden/>
            <w:sz w:val="20"/>
            <w:szCs w:val="20"/>
          </w:rPr>
          <w:fldChar w:fldCharType="end"/>
        </w:r>
      </w:hyperlink>
    </w:p>
    <w:p w14:paraId="0AB04725" w14:textId="4E90FDFB" w:rsidR="002F4556" w:rsidRPr="002F4556" w:rsidRDefault="008D714C"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53" w:history="1">
        <w:r w:rsidR="002F4556" w:rsidRPr="002F4556">
          <w:rPr>
            <w:rStyle w:val="af8"/>
            <w:rFonts w:ascii="Arial" w:hAnsi="Arial" w:cs="Arial"/>
            <w:noProof/>
            <w:sz w:val="20"/>
            <w:szCs w:val="20"/>
          </w:rPr>
          <w:t>17.2.</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Перечень мероприятий по строительству, реконструкции, техническому перевооружению и модернизации тепловых сетей и сооружений на них</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_Toc102174453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154</w:t>
        </w:r>
        <w:r w:rsidR="002F4556" w:rsidRPr="002F4556">
          <w:rPr>
            <w:rFonts w:ascii="Arial" w:hAnsi="Arial" w:cs="Arial"/>
            <w:noProof/>
            <w:webHidden/>
            <w:sz w:val="20"/>
            <w:szCs w:val="20"/>
          </w:rPr>
          <w:fldChar w:fldCharType="end"/>
        </w:r>
      </w:hyperlink>
    </w:p>
    <w:p w14:paraId="27A618C1" w14:textId="79366621" w:rsidR="002F4556" w:rsidRPr="002F4556" w:rsidRDefault="008D714C"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54" w:history="1">
        <w:r w:rsidR="002F4556" w:rsidRPr="002F4556">
          <w:rPr>
            <w:rStyle w:val="af8"/>
            <w:rFonts w:ascii="Arial" w:hAnsi="Arial" w:cs="Arial"/>
            <w:noProof/>
            <w:sz w:val="20"/>
            <w:szCs w:val="20"/>
          </w:rPr>
          <w:t>17.3.</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_Toc102174454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154</w:t>
        </w:r>
        <w:r w:rsidR="002F4556" w:rsidRPr="002F4556">
          <w:rPr>
            <w:rFonts w:ascii="Arial" w:hAnsi="Arial" w:cs="Arial"/>
            <w:noProof/>
            <w:webHidden/>
            <w:sz w:val="20"/>
            <w:szCs w:val="20"/>
          </w:rPr>
          <w:fldChar w:fldCharType="end"/>
        </w:r>
      </w:hyperlink>
    </w:p>
    <w:p w14:paraId="2A107470" w14:textId="0B18B7A6" w:rsidR="002F4556" w:rsidRPr="002F4556" w:rsidRDefault="008D714C" w:rsidP="002F4556">
      <w:pPr>
        <w:pStyle w:val="14"/>
        <w:tabs>
          <w:tab w:val="left" w:pos="660"/>
        </w:tabs>
        <w:spacing w:after="0" w:line="240" w:lineRule="auto"/>
        <w:rPr>
          <w:rFonts w:ascii="Arial" w:eastAsiaTheme="minorEastAsia" w:hAnsi="Arial" w:cs="Arial"/>
          <w:noProof/>
          <w:sz w:val="20"/>
          <w:szCs w:val="20"/>
          <w:lang w:eastAsia="ru-RU"/>
        </w:rPr>
      </w:pPr>
      <w:hyperlink w:anchor="_Toc102174505" w:history="1">
        <w:r w:rsidR="002F4556" w:rsidRPr="002F4556">
          <w:rPr>
            <w:rStyle w:val="af8"/>
            <w:rFonts w:ascii="Arial" w:hAnsi="Arial" w:cs="Arial"/>
            <w:noProof/>
            <w:sz w:val="20"/>
            <w:szCs w:val="20"/>
          </w:rPr>
          <w:t>18.</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Глава 17. Замечания и предложения к проекту схемы теплоснабжения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_Toc102174505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156</w:t>
        </w:r>
        <w:r w:rsidR="002F4556" w:rsidRPr="002F4556">
          <w:rPr>
            <w:rFonts w:ascii="Arial" w:hAnsi="Arial" w:cs="Arial"/>
            <w:noProof/>
            <w:webHidden/>
            <w:sz w:val="20"/>
            <w:szCs w:val="20"/>
          </w:rPr>
          <w:fldChar w:fldCharType="end"/>
        </w:r>
      </w:hyperlink>
    </w:p>
    <w:p w14:paraId="544FBBBC" w14:textId="0C8FE487" w:rsidR="002F4556" w:rsidRPr="002F4556" w:rsidRDefault="008D714C"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506" w:history="1">
        <w:r w:rsidR="002F4556" w:rsidRPr="002F4556">
          <w:rPr>
            <w:rStyle w:val="af8"/>
            <w:rFonts w:ascii="Arial" w:hAnsi="Arial" w:cs="Arial"/>
            <w:noProof/>
            <w:sz w:val="20"/>
            <w:szCs w:val="20"/>
          </w:rPr>
          <w:t>18.1.</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Перечень всех замечаний и предложений, поступивших при разработке, утверждении и актуализации схемы теплоснабжения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_Toc102174506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156</w:t>
        </w:r>
        <w:r w:rsidR="002F4556" w:rsidRPr="002F4556">
          <w:rPr>
            <w:rFonts w:ascii="Arial" w:hAnsi="Arial" w:cs="Arial"/>
            <w:noProof/>
            <w:webHidden/>
            <w:sz w:val="20"/>
            <w:szCs w:val="20"/>
          </w:rPr>
          <w:fldChar w:fldCharType="end"/>
        </w:r>
      </w:hyperlink>
    </w:p>
    <w:p w14:paraId="11E20D57" w14:textId="0D1B211B" w:rsidR="002F4556" w:rsidRPr="002F4556" w:rsidRDefault="008D714C"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507" w:history="1">
        <w:r w:rsidR="002F4556" w:rsidRPr="002F4556">
          <w:rPr>
            <w:rStyle w:val="af8"/>
            <w:rFonts w:ascii="Arial" w:hAnsi="Arial" w:cs="Arial"/>
            <w:noProof/>
            <w:sz w:val="20"/>
            <w:szCs w:val="20"/>
          </w:rPr>
          <w:t>18.2.</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Ответы разработчиков проекта схемы теплоснабжения на замечания и предложения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_Toc102174507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156</w:t>
        </w:r>
        <w:r w:rsidR="002F4556" w:rsidRPr="002F4556">
          <w:rPr>
            <w:rFonts w:ascii="Arial" w:hAnsi="Arial" w:cs="Arial"/>
            <w:noProof/>
            <w:webHidden/>
            <w:sz w:val="20"/>
            <w:szCs w:val="20"/>
          </w:rPr>
          <w:fldChar w:fldCharType="end"/>
        </w:r>
      </w:hyperlink>
    </w:p>
    <w:p w14:paraId="2826879E" w14:textId="5C98B50B" w:rsidR="002F4556" w:rsidRPr="002F4556" w:rsidRDefault="008D714C"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508" w:history="1">
        <w:r w:rsidR="002F4556" w:rsidRPr="002F4556">
          <w:rPr>
            <w:rStyle w:val="af8"/>
            <w:rFonts w:ascii="Arial" w:hAnsi="Arial" w:cs="Arial"/>
            <w:noProof/>
            <w:sz w:val="20"/>
            <w:szCs w:val="20"/>
          </w:rPr>
          <w:t>18.3.</w:t>
        </w:r>
        <w:r w:rsidR="002F4556" w:rsidRPr="002F4556">
          <w:rPr>
            <w:rFonts w:ascii="Arial" w:eastAsiaTheme="minorEastAsia" w:hAnsi="Arial" w:cs="Arial"/>
            <w:noProof/>
            <w:sz w:val="20"/>
            <w:szCs w:val="20"/>
            <w:lang w:eastAsia="ru-RU"/>
          </w:rPr>
          <w:tab/>
        </w:r>
        <w:r w:rsidR="002F4556" w:rsidRPr="002F4556">
          <w:rPr>
            <w:rStyle w:val="af8"/>
            <w:rFonts w:ascii="Arial" w:hAnsi="Arial" w:cs="Arial"/>
            <w:noProof/>
            <w:sz w:val="20"/>
            <w:szCs w:val="20"/>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2F4556" w:rsidRPr="002F4556">
          <w:rPr>
            <w:rFonts w:ascii="Arial" w:hAnsi="Arial" w:cs="Arial"/>
            <w:noProof/>
            <w:webHidden/>
            <w:sz w:val="20"/>
            <w:szCs w:val="20"/>
          </w:rPr>
          <w:tab/>
        </w:r>
        <w:r w:rsidR="002F4556" w:rsidRPr="002F4556">
          <w:rPr>
            <w:rFonts w:ascii="Arial" w:hAnsi="Arial" w:cs="Arial"/>
            <w:noProof/>
            <w:webHidden/>
            <w:sz w:val="20"/>
            <w:szCs w:val="20"/>
          </w:rPr>
          <w:fldChar w:fldCharType="begin"/>
        </w:r>
        <w:r w:rsidR="002F4556" w:rsidRPr="002F4556">
          <w:rPr>
            <w:rFonts w:ascii="Arial" w:hAnsi="Arial" w:cs="Arial"/>
            <w:noProof/>
            <w:webHidden/>
            <w:sz w:val="20"/>
            <w:szCs w:val="20"/>
          </w:rPr>
          <w:instrText xml:space="preserve"> PAGEREF _Toc102174508 \h </w:instrText>
        </w:r>
        <w:r w:rsidR="002F4556" w:rsidRPr="002F4556">
          <w:rPr>
            <w:rFonts w:ascii="Arial" w:hAnsi="Arial" w:cs="Arial"/>
            <w:noProof/>
            <w:webHidden/>
            <w:sz w:val="20"/>
            <w:szCs w:val="20"/>
          </w:rPr>
        </w:r>
        <w:r w:rsidR="002F4556" w:rsidRPr="002F4556">
          <w:rPr>
            <w:rFonts w:ascii="Arial" w:hAnsi="Arial" w:cs="Arial"/>
            <w:noProof/>
            <w:webHidden/>
            <w:sz w:val="20"/>
            <w:szCs w:val="20"/>
          </w:rPr>
          <w:fldChar w:fldCharType="separate"/>
        </w:r>
        <w:r>
          <w:rPr>
            <w:rFonts w:ascii="Arial" w:hAnsi="Arial" w:cs="Arial"/>
            <w:noProof/>
            <w:webHidden/>
            <w:sz w:val="20"/>
            <w:szCs w:val="20"/>
          </w:rPr>
          <w:t>156</w:t>
        </w:r>
        <w:r w:rsidR="002F4556" w:rsidRPr="002F4556">
          <w:rPr>
            <w:rFonts w:ascii="Arial" w:hAnsi="Arial" w:cs="Arial"/>
            <w:noProof/>
            <w:webHidden/>
            <w:sz w:val="20"/>
            <w:szCs w:val="20"/>
          </w:rPr>
          <w:fldChar w:fldCharType="end"/>
        </w:r>
      </w:hyperlink>
    </w:p>
    <w:p w14:paraId="692D7709" w14:textId="77777777" w:rsidR="008E2756" w:rsidRPr="008E2756" w:rsidRDefault="008E2756" w:rsidP="006C58C1">
      <w:pPr>
        <w:spacing w:after="0" w:line="276" w:lineRule="auto"/>
        <w:jc w:val="both"/>
        <w:rPr>
          <w:rFonts w:ascii="Arial" w:eastAsiaTheme="majorEastAsia" w:hAnsi="Arial" w:cstheme="majorBidi"/>
          <w:sz w:val="24"/>
          <w:szCs w:val="28"/>
          <w:lang w:eastAsia="ru-RU"/>
        </w:rPr>
      </w:pPr>
      <w:r w:rsidRPr="002F4556">
        <w:rPr>
          <w:rFonts w:ascii="Arial" w:hAnsi="Arial" w:cs="Arial"/>
          <w:caps/>
          <w:noProof/>
          <w:color w:val="0000FF"/>
          <w:sz w:val="20"/>
          <w:u w:val="single"/>
        </w:rPr>
        <w:fldChar w:fldCharType="end"/>
      </w:r>
    </w:p>
    <w:p w14:paraId="103C8EC8" w14:textId="77777777" w:rsidR="00B3102E" w:rsidRPr="008E2756" w:rsidRDefault="00B3102E" w:rsidP="00B3102E">
      <w:pPr>
        <w:keepNext/>
        <w:keepLines/>
        <w:pageBreakBefore/>
        <w:spacing w:before="120" w:after="120" w:line="360" w:lineRule="atLeast"/>
        <w:ind w:left="397"/>
        <w:jc w:val="center"/>
        <w:outlineLvl w:val="0"/>
        <w:rPr>
          <w:rFonts w:ascii="Arial" w:eastAsiaTheme="majorEastAsia" w:hAnsi="Arial" w:cstheme="majorBidi"/>
          <w:b/>
          <w:bCs/>
          <w:caps/>
          <w:sz w:val="24"/>
          <w:szCs w:val="28"/>
          <w:lang w:eastAsia="ru-RU"/>
        </w:rPr>
      </w:pPr>
      <w:bookmarkStart w:id="16" w:name="_Toc29980502"/>
      <w:bookmarkStart w:id="17" w:name="_Toc35240852"/>
      <w:bookmarkStart w:id="18" w:name="_Toc102174209"/>
      <w:bookmarkStart w:id="19" w:name="_Toc330904297"/>
      <w:r w:rsidRPr="008E2756">
        <w:rPr>
          <w:rFonts w:ascii="Arial" w:eastAsiaTheme="majorEastAsia" w:hAnsi="Arial" w:cstheme="majorBidi"/>
          <w:b/>
          <w:bCs/>
          <w:caps/>
          <w:sz w:val="24"/>
          <w:szCs w:val="28"/>
          <w:lang w:eastAsia="ru-RU"/>
        </w:rPr>
        <w:lastRenderedPageBreak/>
        <w:t>Введение</w:t>
      </w:r>
      <w:bookmarkEnd w:id="16"/>
      <w:bookmarkEnd w:id="17"/>
      <w:bookmarkEnd w:id="18"/>
    </w:p>
    <w:p w14:paraId="7E3E4174" w14:textId="77777777" w:rsidR="00B3102E" w:rsidRPr="0066425F" w:rsidRDefault="005709A6" w:rsidP="00B3102E">
      <w:pPr>
        <w:pStyle w:val="-5"/>
        <w:rPr>
          <w:rFonts w:eastAsia="Times New Roman"/>
        </w:rPr>
      </w:pPr>
      <w:r w:rsidRPr="008F29D9">
        <w:rPr>
          <w:rFonts w:eastAsia="Times New Roman"/>
        </w:rPr>
        <w:t>Актуализация</w:t>
      </w:r>
      <w:r w:rsidR="00B3102E" w:rsidRPr="0066425F">
        <w:rPr>
          <w:rFonts w:eastAsia="Times New Roman"/>
        </w:rPr>
        <w:t xml:space="preserve"> схемы теплоснабжения на период до 203</w:t>
      </w:r>
      <w:r w:rsidR="00B3102E">
        <w:rPr>
          <w:rFonts w:eastAsia="Times New Roman"/>
        </w:rPr>
        <w:t>2</w:t>
      </w:r>
      <w:r w:rsidR="00B3102E" w:rsidRPr="0066425F">
        <w:rPr>
          <w:rFonts w:eastAsia="Times New Roman"/>
        </w:rPr>
        <w:t xml:space="preserve"> года выполнена в соответствии с постановлением Правительства Российской Федерации № 154 от 22.02.2012 г., на основе документов территориального планирования поселения, утверждённых в соответствии с законодательством и градостроительной деятельности.</w:t>
      </w:r>
    </w:p>
    <w:p w14:paraId="35620530" w14:textId="77777777" w:rsidR="00B3102E" w:rsidRDefault="00B3102E" w:rsidP="00B3102E">
      <w:pPr>
        <w:pStyle w:val="-5"/>
        <w:rPr>
          <w:rFonts w:eastAsia="Times New Roman"/>
        </w:rPr>
      </w:pPr>
      <w:r w:rsidRPr="0066425F">
        <w:rPr>
          <w:rFonts w:eastAsia="Times New Roman"/>
        </w:rPr>
        <w:t>Основной задачей схемы теплоснабжения является разработка перспективы развития системы теплоснабжения, обеспечивающей реализацию Генерального плана муниципального образования, определение необходимых мероприятий и затрат на решение выявленных проблем, реконструкцию и модернизацию тепловых сетей и энергоисточников.</w:t>
      </w:r>
    </w:p>
    <w:p w14:paraId="0C6DDAA2" w14:textId="77777777" w:rsidR="00B3102E" w:rsidRPr="009518EA" w:rsidRDefault="00B3102E" w:rsidP="00B3102E">
      <w:pPr>
        <w:pStyle w:val="-5"/>
        <w:rPr>
          <w:rFonts w:eastAsia="Times New Roman" w:cs="Arial"/>
          <w:spacing w:val="-5"/>
        </w:rPr>
      </w:pPr>
      <w:r w:rsidRPr="009518EA">
        <w:rPr>
          <w:rFonts w:eastAsia="Times New Roman" w:cs="Arial"/>
          <w:spacing w:val="-5"/>
        </w:rPr>
        <w:t>Целями актуализации схемы теплоснабжения являются:</w:t>
      </w:r>
    </w:p>
    <w:p w14:paraId="6D69244F" w14:textId="77777777" w:rsidR="00B3102E" w:rsidRPr="009518EA" w:rsidRDefault="00B3102E" w:rsidP="00BA2040">
      <w:pPr>
        <w:pStyle w:val="-5"/>
        <w:numPr>
          <w:ilvl w:val="0"/>
          <w:numId w:val="12"/>
        </w:numPr>
        <w:spacing w:line="276" w:lineRule="auto"/>
        <w:rPr>
          <w:rFonts w:eastAsia="Calibri" w:cs="Arial"/>
          <w:szCs w:val="24"/>
          <w:lang w:bidi="en-US"/>
        </w:rPr>
      </w:pPr>
      <w:r>
        <w:rPr>
          <w:rFonts w:eastAsia="Calibri" w:cs="Arial"/>
          <w:szCs w:val="24"/>
          <w:lang w:bidi="en-US"/>
        </w:rPr>
        <w:t>учё</w:t>
      </w:r>
      <w:r w:rsidRPr="009518EA">
        <w:rPr>
          <w:rFonts w:eastAsia="Calibri" w:cs="Arial"/>
          <w:szCs w:val="24"/>
          <w:lang w:bidi="en-US"/>
        </w:rPr>
        <w:t>т пр</w:t>
      </w:r>
      <w:r>
        <w:rPr>
          <w:rFonts w:eastAsia="Calibri" w:cs="Arial"/>
          <w:szCs w:val="24"/>
          <w:lang w:bidi="en-US"/>
        </w:rPr>
        <w:t>едл</w:t>
      </w:r>
      <w:r w:rsidRPr="009518EA">
        <w:rPr>
          <w:rFonts w:eastAsia="Calibri" w:cs="Arial"/>
          <w:szCs w:val="24"/>
          <w:lang w:bidi="en-US"/>
        </w:rPr>
        <w:t>ожений и замечаний, установленных по результатам экспертизы утвержденной схемы теплоснабжения;</w:t>
      </w:r>
    </w:p>
    <w:p w14:paraId="75A2D206" w14:textId="77777777" w:rsidR="00B3102E" w:rsidRPr="009518EA" w:rsidRDefault="00B3102E" w:rsidP="00BA2040">
      <w:pPr>
        <w:pStyle w:val="-5"/>
        <w:numPr>
          <w:ilvl w:val="0"/>
          <w:numId w:val="12"/>
        </w:numPr>
        <w:spacing w:line="276" w:lineRule="auto"/>
        <w:rPr>
          <w:rFonts w:eastAsia="Calibri" w:cs="Arial"/>
          <w:szCs w:val="24"/>
          <w:lang w:bidi="en-US"/>
        </w:rPr>
      </w:pPr>
      <w:r w:rsidRPr="009518EA">
        <w:rPr>
          <w:rFonts w:eastAsia="Calibri" w:cs="Arial"/>
          <w:szCs w:val="24"/>
          <w:lang w:bidi="en-US"/>
        </w:rPr>
        <w:t>актуализация показателей схемы по фактическим данным за период с базового года утвержденной схемы;</w:t>
      </w:r>
    </w:p>
    <w:p w14:paraId="02601C9B" w14:textId="77777777" w:rsidR="00B3102E" w:rsidRPr="009518EA" w:rsidRDefault="00B3102E" w:rsidP="00BA2040">
      <w:pPr>
        <w:pStyle w:val="-5"/>
        <w:numPr>
          <w:ilvl w:val="0"/>
          <w:numId w:val="12"/>
        </w:numPr>
        <w:spacing w:line="276" w:lineRule="auto"/>
        <w:rPr>
          <w:rFonts w:eastAsia="Calibri" w:cs="Arial"/>
          <w:szCs w:val="24"/>
          <w:lang w:bidi="en-US"/>
        </w:rPr>
      </w:pPr>
      <w:r w:rsidRPr="009518EA">
        <w:rPr>
          <w:rFonts w:eastAsia="Calibri" w:cs="Arial"/>
          <w:szCs w:val="24"/>
          <w:lang w:bidi="en-US"/>
        </w:rPr>
        <w:t>рассмотрение новых предложений, а также мониторинг и актуализация проектов, включенных в реестр проектов схемы теплоснабжения;</w:t>
      </w:r>
    </w:p>
    <w:p w14:paraId="3C36137E" w14:textId="77777777" w:rsidR="00B3102E" w:rsidRPr="009518EA" w:rsidRDefault="00B3102E" w:rsidP="00BA2040">
      <w:pPr>
        <w:pStyle w:val="-5"/>
        <w:numPr>
          <w:ilvl w:val="0"/>
          <w:numId w:val="12"/>
        </w:numPr>
        <w:spacing w:line="276" w:lineRule="auto"/>
        <w:rPr>
          <w:rFonts w:eastAsia="Calibri" w:cs="Arial"/>
          <w:szCs w:val="24"/>
          <w:lang w:bidi="en-US"/>
        </w:rPr>
      </w:pPr>
      <w:r w:rsidRPr="009518EA">
        <w:rPr>
          <w:rFonts w:eastAsia="Calibri" w:cs="Arial"/>
          <w:szCs w:val="24"/>
          <w:lang w:bidi="en-US"/>
        </w:rPr>
        <w:t>мониторинг и актуализация тарифных последствий;</w:t>
      </w:r>
    </w:p>
    <w:p w14:paraId="01969090" w14:textId="77777777" w:rsidR="00B3102E" w:rsidRPr="009518EA" w:rsidRDefault="00B3102E" w:rsidP="00BA2040">
      <w:pPr>
        <w:pStyle w:val="-5"/>
        <w:numPr>
          <w:ilvl w:val="0"/>
          <w:numId w:val="12"/>
        </w:numPr>
        <w:spacing w:line="276" w:lineRule="auto"/>
        <w:rPr>
          <w:rFonts w:eastAsia="Calibri" w:cs="Arial"/>
          <w:szCs w:val="24"/>
          <w:lang w:bidi="en-US"/>
        </w:rPr>
      </w:pPr>
      <w:r w:rsidRPr="009518EA">
        <w:rPr>
          <w:rFonts w:eastAsia="Calibri" w:cs="Arial"/>
          <w:szCs w:val="24"/>
          <w:lang w:bidi="en-US"/>
        </w:rPr>
        <w:t>актуализация границ зон деятельности утвержденных ЕТО.</w:t>
      </w:r>
    </w:p>
    <w:p w14:paraId="083488E2" w14:textId="77777777" w:rsidR="00B3102E" w:rsidRPr="0066425F" w:rsidRDefault="00B3102E" w:rsidP="00B3102E">
      <w:pPr>
        <w:pStyle w:val="-5"/>
        <w:rPr>
          <w:rFonts w:eastAsia="Times New Roman"/>
        </w:rPr>
      </w:pPr>
      <w:r w:rsidRPr="0066425F">
        <w:rPr>
          <w:rFonts w:eastAsia="Times New Roman"/>
        </w:rPr>
        <w:t xml:space="preserve">Схема теплоснабжения </w:t>
      </w:r>
      <w:r w:rsidR="005709A6" w:rsidRPr="008F29D9">
        <w:rPr>
          <w:rFonts w:eastAsia="Times New Roman"/>
        </w:rPr>
        <w:t>актуализируется</w:t>
      </w:r>
      <w:r w:rsidRPr="0066425F">
        <w:rPr>
          <w:rFonts w:eastAsia="Times New Roman"/>
        </w:rPr>
        <w:t xml:space="preserve"> с соблюдением следующих принципов:</w:t>
      </w:r>
    </w:p>
    <w:p w14:paraId="6273EBCA" w14:textId="77777777" w:rsidR="00B3102E" w:rsidRPr="0066425F" w:rsidRDefault="00B3102E" w:rsidP="00BA2040">
      <w:pPr>
        <w:pStyle w:val="-5"/>
        <w:numPr>
          <w:ilvl w:val="0"/>
          <w:numId w:val="13"/>
        </w:numPr>
        <w:spacing w:line="276" w:lineRule="auto"/>
        <w:rPr>
          <w:rFonts w:eastAsia="Times New Roman"/>
        </w:rPr>
      </w:pPr>
      <w:r>
        <w:rPr>
          <w:rFonts w:eastAsia="Times New Roman"/>
        </w:rPr>
        <w:t>обеспечение безопасности и надё</w:t>
      </w:r>
      <w:r w:rsidRPr="0066425F">
        <w:rPr>
          <w:rFonts w:eastAsia="Times New Roman"/>
        </w:rPr>
        <w:t>жности теплоснабжения потребителей в соответствии с требованиями технических регламентов;</w:t>
      </w:r>
    </w:p>
    <w:p w14:paraId="142997BD" w14:textId="77777777" w:rsidR="00B3102E" w:rsidRPr="0066425F" w:rsidRDefault="00B3102E" w:rsidP="00BA2040">
      <w:pPr>
        <w:pStyle w:val="-5"/>
        <w:numPr>
          <w:ilvl w:val="0"/>
          <w:numId w:val="13"/>
        </w:numPr>
        <w:spacing w:line="276" w:lineRule="auto"/>
        <w:rPr>
          <w:rFonts w:eastAsia="Times New Roman"/>
        </w:rPr>
      </w:pPr>
      <w:r w:rsidRPr="0066425F">
        <w:rPr>
          <w:rFonts w:eastAsia="Times New Roman"/>
        </w:rPr>
        <w:t>обеспечение энергетической эффективности теплоснабжения и по</w:t>
      </w:r>
      <w:r>
        <w:rPr>
          <w:rFonts w:eastAsia="Times New Roman"/>
        </w:rPr>
        <w:t>требления тепловой энергии с учё</w:t>
      </w:r>
      <w:r w:rsidRPr="0066425F">
        <w:rPr>
          <w:rFonts w:eastAsia="Times New Roman"/>
        </w:rPr>
        <w:t>том требований, установленных федеральными законами;</w:t>
      </w:r>
    </w:p>
    <w:p w14:paraId="1AAEE64F" w14:textId="77777777" w:rsidR="00B3102E" w:rsidRPr="0066425F" w:rsidRDefault="00B3102E" w:rsidP="00BA2040">
      <w:pPr>
        <w:pStyle w:val="-5"/>
        <w:numPr>
          <w:ilvl w:val="0"/>
          <w:numId w:val="13"/>
        </w:numPr>
        <w:spacing w:line="276" w:lineRule="auto"/>
        <w:rPr>
          <w:rFonts w:eastAsia="Times New Roman"/>
        </w:rPr>
      </w:pPr>
      <w:r w:rsidRPr="0066425F">
        <w:rPr>
          <w:rFonts w:eastAsia="Times New Roman"/>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14:paraId="42C62477" w14:textId="77777777" w:rsidR="00B3102E" w:rsidRPr="0066425F" w:rsidRDefault="00B3102E" w:rsidP="00BA2040">
      <w:pPr>
        <w:pStyle w:val="-5"/>
        <w:numPr>
          <w:ilvl w:val="0"/>
          <w:numId w:val="13"/>
        </w:numPr>
        <w:spacing w:line="276" w:lineRule="auto"/>
        <w:rPr>
          <w:rFonts w:eastAsia="Times New Roman"/>
        </w:rPr>
      </w:pPr>
      <w:r w:rsidRPr="0066425F">
        <w:rPr>
          <w:rFonts w:eastAsia="Times New Roman"/>
        </w:rPr>
        <w:t>соблюдение баланса экономических интересов теплоснабжающих организаций и интересов потребителей;</w:t>
      </w:r>
    </w:p>
    <w:p w14:paraId="4671B2CF" w14:textId="77777777" w:rsidR="00B3102E" w:rsidRPr="0066425F" w:rsidRDefault="00B3102E" w:rsidP="00BA2040">
      <w:pPr>
        <w:pStyle w:val="-5"/>
        <w:numPr>
          <w:ilvl w:val="0"/>
          <w:numId w:val="13"/>
        </w:numPr>
        <w:spacing w:line="276" w:lineRule="auto"/>
        <w:rPr>
          <w:rFonts w:eastAsia="Times New Roman"/>
        </w:rPr>
      </w:pPr>
      <w:r w:rsidRPr="0066425F">
        <w:rPr>
          <w:rFonts w:eastAsia="Times New Roman"/>
        </w:rPr>
        <w:t>минимизация затрат</w:t>
      </w:r>
      <w:r>
        <w:rPr>
          <w:rFonts w:eastAsia="Times New Roman"/>
        </w:rPr>
        <w:t xml:space="preserve"> на теплоснабжение в расчё</w:t>
      </w:r>
      <w:r w:rsidRPr="0066425F">
        <w:rPr>
          <w:rFonts w:eastAsia="Times New Roman"/>
        </w:rPr>
        <w:t>те на единицу тепловой энергии для потребителя в долгосрочной перспективе;</w:t>
      </w:r>
    </w:p>
    <w:p w14:paraId="12E59747" w14:textId="77777777" w:rsidR="00B3102E" w:rsidRPr="0066425F" w:rsidRDefault="00B3102E" w:rsidP="00BA2040">
      <w:pPr>
        <w:pStyle w:val="-5"/>
        <w:numPr>
          <w:ilvl w:val="0"/>
          <w:numId w:val="13"/>
        </w:numPr>
        <w:spacing w:line="276" w:lineRule="auto"/>
        <w:rPr>
          <w:rFonts w:eastAsia="Times New Roman"/>
        </w:rPr>
      </w:pPr>
      <w:r w:rsidRPr="0066425F">
        <w:rPr>
          <w:rFonts w:eastAsia="Times New Roman"/>
        </w:rPr>
        <w:t>обеспечение недискриминационных и стабильных условий осуществления предпринимательской деятельности в сфере теплоснабжения;</w:t>
      </w:r>
    </w:p>
    <w:p w14:paraId="0CE93DBC" w14:textId="77777777" w:rsidR="00B3102E" w:rsidRPr="0066425F" w:rsidRDefault="00B3102E" w:rsidP="00BA2040">
      <w:pPr>
        <w:pStyle w:val="-5"/>
        <w:numPr>
          <w:ilvl w:val="0"/>
          <w:numId w:val="13"/>
        </w:numPr>
        <w:spacing w:line="276" w:lineRule="auto"/>
        <w:rPr>
          <w:rFonts w:eastAsia="Times New Roman"/>
        </w:rPr>
      </w:pPr>
      <w:r w:rsidRPr="0066425F">
        <w:rPr>
          <w:rFonts w:eastAsia="Times New Roman"/>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w:t>
      </w:r>
    </w:p>
    <w:p w14:paraId="6AF21EF3" w14:textId="77777777" w:rsidR="00B3102E" w:rsidRPr="0066425F" w:rsidRDefault="00B3102E" w:rsidP="00B3102E">
      <w:pPr>
        <w:pStyle w:val="-5"/>
        <w:rPr>
          <w:rFonts w:eastAsia="Times New Roman"/>
        </w:rPr>
      </w:pPr>
      <w:r w:rsidRPr="0066425F">
        <w:rPr>
          <w:rFonts w:eastAsia="Times New Roman"/>
        </w:rPr>
        <w:t xml:space="preserve">За </w:t>
      </w:r>
      <w:r>
        <w:rPr>
          <w:rFonts w:eastAsia="Times New Roman"/>
        </w:rPr>
        <w:t xml:space="preserve">базовый период </w:t>
      </w:r>
      <w:r w:rsidRPr="0066425F">
        <w:rPr>
          <w:rFonts w:eastAsia="Times New Roman"/>
        </w:rPr>
        <w:t xml:space="preserve">схемы теплоснабжения принято состояние </w:t>
      </w:r>
      <w:r>
        <w:rPr>
          <w:rFonts w:eastAsia="Times New Roman"/>
        </w:rPr>
        <w:t>на 01.01.</w:t>
      </w:r>
      <w:r w:rsidR="005709A6" w:rsidRPr="008F29D9">
        <w:rPr>
          <w:rFonts w:eastAsia="Times New Roman"/>
        </w:rPr>
        <w:t>2022</w:t>
      </w:r>
      <w:r w:rsidRPr="0066425F">
        <w:rPr>
          <w:rFonts w:eastAsia="Times New Roman"/>
        </w:rPr>
        <w:t xml:space="preserve"> г.</w:t>
      </w:r>
    </w:p>
    <w:p w14:paraId="659A3F52" w14:textId="77777777" w:rsidR="00B3102E" w:rsidRPr="008E2756" w:rsidRDefault="00B3102E" w:rsidP="00DE285B">
      <w:pPr>
        <w:pStyle w:val="-1"/>
        <w:rPr>
          <w:rFonts w:eastAsiaTheme="majorEastAsia"/>
        </w:rPr>
      </w:pPr>
      <w:bookmarkStart w:id="20" w:name="_Toc29980503"/>
      <w:bookmarkStart w:id="21" w:name="_Toc35240853"/>
      <w:bookmarkStart w:id="22" w:name="_Toc102174210"/>
      <w:r w:rsidRPr="008E2756">
        <w:rPr>
          <w:rFonts w:eastAsiaTheme="majorEastAsia"/>
        </w:rPr>
        <w:lastRenderedPageBreak/>
        <w:t>Общие положения</w:t>
      </w:r>
      <w:bookmarkEnd w:id="20"/>
      <w:bookmarkEnd w:id="21"/>
      <w:bookmarkEnd w:id="22"/>
    </w:p>
    <w:p w14:paraId="697C0E1E" w14:textId="77777777" w:rsidR="00B3102E" w:rsidRPr="007E6043" w:rsidRDefault="00B3102E" w:rsidP="00676BA3">
      <w:pPr>
        <w:pStyle w:val="-5"/>
        <w:rPr>
          <w:rFonts w:eastAsia="Times New Roman"/>
        </w:rPr>
      </w:pPr>
      <w:r w:rsidRPr="007E6043">
        <w:rPr>
          <w:rFonts w:eastAsia="Times New Roman"/>
        </w:rPr>
        <w:t xml:space="preserve">В соответствие с п. 22 Требований к порядку разработки и утверждения схем теплоснабжения, утверждённых постановлением Правительства Российской Федерации № 154 от 22.02.2012, схема теплоснабжения подлежит </w:t>
      </w:r>
      <w:r>
        <w:rPr>
          <w:rFonts w:eastAsia="Times New Roman"/>
        </w:rPr>
        <w:t xml:space="preserve">разработке и </w:t>
      </w:r>
      <w:r w:rsidRPr="007E6043">
        <w:rPr>
          <w:rFonts w:eastAsia="Times New Roman"/>
        </w:rPr>
        <w:t>ежегодной актуализации в отношении следующих данных:</w:t>
      </w:r>
    </w:p>
    <w:p w14:paraId="5736933A" w14:textId="77777777" w:rsidR="00B3102E" w:rsidRPr="008A22DD" w:rsidRDefault="00B3102E" w:rsidP="00BA2040">
      <w:pPr>
        <w:pStyle w:val="-5"/>
        <w:numPr>
          <w:ilvl w:val="0"/>
          <w:numId w:val="13"/>
        </w:numPr>
        <w:spacing w:line="276" w:lineRule="auto"/>
        <w:rPr>
          <w:rFonts w:eastAsia="Times New Roman"/>
        </w:rPr>
      </w:pPr>
      <w:r w:rsidRPr="008A22DD">
        <w:rPr>
          <w:rFonts w:eastAsia="Times New Roman"/>
        </w:rPr>
        <w:t>распределение тепловой нагрузки между источниками тепловой энергии в период, на который распределяются нагрузки;</w:t>
      </w:r>
    </w:p>
    <w:p w14:paraId="63BAFB59" w14:textId="77777777" w:rsidR="00B3102E" w:rsidRPr="008A22DD" w:rsidRDefault="00B3102E" w:rsidP="00BA2040">
      <w:pPr>
        <w:pStyle w:val="-5"/>
        <w:numPr>
          <w:ilvl w:val="0"/>
          <w:numId w:val="13"/>
        </w:numPr>
        <w:spacing w:line="276" w:lineRule="auto"/>
        <w:rPr>
          <w:rFonts w:eastAsia="Times New Roman"/>
        </w:rPr>
      </w:pPr>
      <w:r w:rsidRPr="008A22DD">
        <w:rPr>
          <w:rFonts w:eastAsia="Times New Roman"/>
        </w:rPr>
        <w:t>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14:paraId="17497906" w14:textId="77777777" w:rsidR="00B3102E" w:rsidRPr="008A22DD" w:rsidRDefault="00B3102E" w:rsidP="00BA2040">
      <w:pPr>
        <w:pStyle w:val="-5"/>
        <w:numPr>
          <w:ilvl w:val="0"/>
          <w:numId w:val="13"/>
        </w:numPr>
        <w:spacing w:line="276" w:lineRule="auto"/>
        <w:rPr>
          <w:rFonts w:eastAsia="Times New Roman"/>
        </w:rPr>
      </w:pPr>
      <w:r w:rsidRPr="008A22DD">
        <w:rPr>
          <w:rFonts w:eastAsia="Times New Roman"/>
        </w:rPr>
        <w:t>внесение изменений в схему теплоснабжения или отказ от внесения изменений в части включения в неё мероприятий по обеспечению технической возможности подключения к системам теплоснабжения объектов капитального строительства;</w:t>
      </w:r>
    </w:p>
    <w:p w14:paraId="78B4A009" w14:textId="77777777" w:rsidR="00B3102E" w:rsidRPr="008A22DD" w:rsidRDefault="00B3102E" w:rsidP="00BA2040">
      <w:pPr>
        <w:pStyle w:val="-5"/>
        <w:numPr>
          <w:ilvl w:val="0"/>
          <w:numId w:val="13"/>
        </w:numPr>
        <w:spacing w:line="276" w:lineRule="auto"/>
        <w:rPr>
          <w:rFonts w:eastAsia="Times New Roman"/>
        </w:rPr>
      </w:pPr>
      <w:r w:rsidRPr="008A22DD">
        <w:rPr>
          <w:rFonts w:eastAsia="Times New Roman"/>
        </w:rPr>
        <w:t>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 теплоснабжения;</w:t>
      </w:r>
    </w:p>
    <w:p w14:paraId="446C76B3" w14:textId="77777777" w:rsidR="00B3102E" w:rsidRPr="008A22DD" w:rsidRDefault="00B3102E" w:rsidP="00BA2040">
      <w:pPr>
        <w:pStyle w:val="-5"/>
        <w:numPr>
          <w:ilvl w:val="0"/>
          <w:numId w:val="13"/>
        </w:numPr>
        <w:spacing w:line="276" w:lineRule="auto"/>
        <w:rPr>
          <w:rFonts w:eastAsia="Times New Roman"/>
        </w:rPr>
      </w:pPr>
      <w:r w:rsidRPr="008A22DD">
        <w:rPr>
          <w:rFonts w:eastAsia="Times New Roman"/>
        </w:rPr>
        <w:t>переключение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w:t>
      </w:r>
    </w:p>
    <w:p w14:paraId="10128D91" w14:textId="77777777" w:rsidR="00B3102E" w:rsidRPr="008A22DD" w:rsidRDefault="00B3102E" w:rsidP="00BA2040">
      <w:pPr>
        <w:pStyle w:val="-5"/>
        <w:numPr>
          <w:ilvl w:val="0"/>
          <w:numId w:val="13"/>
        </w:numPr>
        <w:spacing w:line="276" w:lineRule="auto"/>
        <w:rPr>
          <w:rFonts w:eastAsia="Times New Roman"/>
        </w:rPr>
      </w:pPr>
      <w:r w:rsidRPr="008A22DD">
        <w:rPr>
          <w:rFonts w:eastAsia="Times New Roman"/>
        </w:rPr>
        <w:t>мероприятия по переоборудованию котельных в источники комбинированной выработки электрической и тепловой энергии;</w:t>
      </w:r>
    </w:p>
    <w:p w14:paraId="32CDB3AA" w14:textId="77777777" w:rsidR="00B3102E" w:rsidRPr="008A22DD" w:rsidRDefault="00B3102E" w:rsidP="00BA2040">
      <w:pPr>
        <w:pStyle w:val="-5"/>
        <w:numPr>
          <w:ilvl w:val="0"/>
          <w:numId w:val="13"/>
        </w:numPr>
        <w:spacing w:line="276" w:lineRule="auto"/>
        <w:rPr>
          <w:rFonts w:eastAsia="Times New Roman"/>
        </w:rPr>
      </w:pPr>
      <w:r w:rsidRPr="008A22DD">
        <w:rPr>
          <w:rFonts w:eastAsia="Times New Roman"/>
        </w:rPr>
        <w:t>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документацией;</w:t>
      </w:r>
    </w:p>
    <w:p w14:paraId="18725F3F" w14:textId="77777777" w:rsidR="00B3102E" w:rsidRPr="008A22DD" w:rsidRDefault="00B3102E" w:rsidP="00BA2040">
      <w:pPr>
        <w:pStyle w:val="-5"/>
        <w:numPr>
          <w:ilvl w:val="0"/>
          <w:numId w:val="13"/>
        </w:numPr>
        <w:spacing w:line="276" w:lineRule="auto"/>
        <w:rPr>
          <w:rFonts w:eastAsia="Times New Roman"/>
        </w:rPr>
      </w:pPr>
      <w:r w:rsidRPr="008A22DD">
        <w:rPr>
          <w:rFonts w:eastAsia="Times New Roman"/>
        </w:rPr>
        <w:t>строительство и реконструкция тепловых сетей, включая их реконструкцию в связи с исчерпанием установленного и продленного ресурсов;</w:t>
      </w:r>
    </w:p>
    <w:p w14:paraId="76BCA93C" w14:textId="77777777" w:rsidR="00B3102E" w:rsidRPr="008A22DD" w:rsidRDefault="00B3102E" w:rsidP="00BA2040">
      <w:pPr>
        <w:pStyle w:val="-5"/>
        <w:numPr>
          <w:ilvl w:val="0"/>
          <w:numId w:val="13"/>
        </w:numPr>
        <w:spacing w:line="276" w:lineRule="auto"/>
        <w:rPr>
          <w:rFonts w:eastAsia="Times New Roman"/>
        </w:rPr>
      </w:pPr>
      <w:r w:rsidRPr="008A22DD">
        <w:rPr>
          <w:rFonts w:eastAsia="Times New Roman"/>
        </w:rPr>
        <w:t>баланс топливно-энергетических ресурсов для обеспечения теплоснабжения, в том числе расходов аварийных запасов топлива;</w:t>
      </w:r>
    </w:p>
    <w:p w14:paraId="3EB54939" w14:textId="77777777" w:rsidR="00B3102E" w:rsidRPr="008A22DD" w:rsidRDefault="00B3102E" w:rsidP="00BA2040">
      <w:pPr>
        <w:pStyle w:val="-5"/>
        <w:numPr>
          <w:ilvl w:val="0"/>
          <w:numId w:val="13"/>
        </w:numPr>
        <w:spacing w:line="276" w:lineRule="auto"/>
        <w:rPr>
          <w:rFonts w:eastAsia="Times New Roman"/>
        </w:rPr>
      </w:pPr>
      <w:r w:rsidRPr="008A22DD">
        <w:rPr>
          <w:rFonts w:eastAsia="Times New Roman"/>
        </w:rPr>
        <w:t>финансовые потребности при изменении схемы теплоснабжения и источники их покрытия.</w:t>
      </w:r>
    </w:p>
    <w:p w14:paraId="4BC6F53C" w14:textId="77777777" w:rsidR="00B3102E" w:rsidRDefault="00B3102E" w:rsidP="00B3102E">
      <w:pPr>
        <w:pStyle w:val="-5"/>
        <w:rPr>
          <w:rFonts w:eastAsia="Times New Roman"/>
        </w:rPr>
      </w:pPr>
      <w:r>
        <w:rPr>
          <w:rFonts w:eastAsia="Times New Roman"/>
        </w:rPr>
        <w:t>Поселение является территориальным районом муниципального образования – МО «</w:t>
      </w:r>
      <w:r w:rsidR="00813131">
        <w:rPr>
          <w:rFonts w:eastAsia="Times New Roman"/>
        </w:rPr>
        <w:t>Усть-Кокс</w:t>
      </w:r>
      <w:r>
        <w:rPr>
          <w:rFonts w:eastAsia="Times New Roman"/>
        </w:rPr>
        <w:t>инский район», Республики Алтай, Российской Федерации.</w:t>
      </w:r>
    </w:p>
    <w:p w14:paraId="2ABADD5C" w14:textId="77777777" w:rsidR="00676BA3" w:rsidRDefault="00B3102E" w:rsidP="00B3102E">
      <w:pPr>
        <w:pStyle w:val="-5"/>
      </w:pPr>
      <w:r>
        <w:t xml:space="preserve">МО «Усть-Коксинский район» расположен на юго-западе Республики Алтай в </w:t>
      </w:r>
      <w:r w:rsidR="00676BA3">
        <w:t>горностепной</w:t>
      </w:r>
      <w:r>
        <w:t xml:space="preserve"> зоне. На территории района находится самая высокая гора Сибири — Белуха (4506 м.), в окрестностях которой в 1997 году создан природный парк “Белуха”, являющийся частью природно-заповедного фонда Республики Алтай. </w:t>
      </w:r>
    </w:p>
    <w:p w14:paraId="5DCACEBD" w14:textId="77777777" w:rsidR="00676BA3" w:rsidRDefault="00676BA3">
      <w:pPr>
        <w:rPr>
          <w:rFonts w:ascii="Arial" w:eastAsiaTheme="minorEastAsia" w:hAnsi="Arial"/>
          <w:lang w:eastAsia="ru-RU"/>
        </w:rPr>
      </w:pPr>
      <w:r>
        <w:br w:type="page"/>
      </w:r>
    </w:p>
    <w:p w14:paraId="486A0AF7" w14:textId="77777777" w:rsidR="00B3102E" w:rsidRDefault="00B3102E" w:rsidP="00676BA3">
      <w:pPr>
        <w:pStyle w:val="-5"/>
      </w:pPr>
      <w:r>
        <w:lastRenderedPageBreak/>
        <w:t>Находящиеся на его территории озера Кучерлинское и Верхнее Аккемское, а также сам горный массив Белуха, считаются природными памятниками.</w:t>
      </w:r>
      <w:r w:rsidR="00676BA3">
        <w:t xml:space="preserve"> </w:t>
      </w:r>
      <w:r>
        <w:t xml:space="preserve">В южной части района на границе с Казахстаном к природному парку “Белуха” прилегает Катунский заповедник площадью в 150 тыс. га. Это самая высокая часть территории Республики Алтай (от 1300 до 3300 м над уровнем моря). </w:t>
      </w:r>
    </w:p>
    <w:p w14:paraId="27338B8F" w14:textId="77777777" w:rsidR="00B3102E" w:rsidRDefault="00B3102E" w:rsidP="00B3102E">
      <w:pPr>
        <w:pStyle w:val="-5"/>
      </w:pPr>
      <w:r>
        <w:t>Усть-Коксинский район расположен на юго-западной части Горного Алтая, граничит с Усть-Канским, Онгудайским и Кош-Агачским районами Республики Алтай и Казахстаном и находится в непосредственной близости от Монголии и Китая.</w:t>
      </w:r>
    </w:p>
    <w:p w14:paraId="7F7DC104" w14:textId="77777777" w:rsidR="00B3102E" w:rsidRDefault="00B3102E" w:rsidP="00B3102E">
      <w:pPr>
        <w:pStyle w:val="-5"/>
      </w:pPr>
      <w:r>
        <w:t>Площадь Усть-Коксинского района - 12,96 кв. км, население 17498 человек. Всего на территории района 42 населенных пункта. Около 80% населения района – русские и 20% - алтайцы, кроме этого в районе проживают казахи, украинцы, немцы и др. народы.</w:t>
      </w:r>
    </w:p>
    <w:p w14:paraId="1662AF04" w14:textId="77777777" w:rsidR="00B3102E" w:rsidRDefault="00B3102E" w:rsidP="00B3102E">
      <w:pPr>
        <w:pStyle w:val="-5"/>
      </w:pPr>
      <w:r>
        <w:t>На территории района зареги</w:t>
      </w:r>
      <w:r w:rsidR="00813131">
        <w:t>стрировано свыше 121 предприятия</w:t>
      </w:r>
      <w:r>
        <w:t>, организаци</w:t>
      </w:r>
      <w:r w:rsidR="00813131">
        <w:t>и</w:t>
      </w:r>
      <w:r>
        <w:t xml:space="preserve"> и 508 предпринимателей. Из 6</w:t>
      </w:r>
      <w:r w:rsidR="00954BA7">
        <w:t> </w:t>
      </w:r>
      <w:r>
        <w:t>810</w:t>
      </w:r>
      <w:r w:rsidR="00954BA7">
        <w:t xml:space="preserve"> чел.</w:t>
      </w:r>
      <w:r>
        <w:t xml:space="preserve"> экономически активного населения на производстве или в других сферах деятельности занято 5 100 человек.</w:t>
      </w:r>
    </w:p>
    <w:p w14:paraId="62E0E9F8" w14:textId="77777777" w:rsidR="00B3102E" w:rsidRDefault="00B3102E" w:rsidP="00B3102E">
      <w:pPr>
        <w:pStyle w:val="-5"/>
      </w:pPr>
      <w:r>
        <w:t>Усть-Коксинский район отдален от крупных промышленных и торговых центров. Расстояние от Усть-Коксы до Горно-Алтайска 401 км, до ближайшей железнодорожной станции и аэропорта г. Бийска 510 км.</w:t>
      </w:r>
    </w:p>
    <w:p w14:paraId="697CADCD" w14:textId="77777777" w:rsidR="00B3102E" w:rsidRPr="00222B4B" w:rsidRDefault="00B3102E" w:rsidP="00B3102E">
      <w:pPr>
        <w:pStyle w:val="-5"/>
      </w:pPr>
      <w:r w:rsidRPr="003F2C9E">
        <w:t xml:space="preserve">В административном плане территория </w:t>
      </w:r>
      <w:r w:rsidRPr="00222B4B">
        <w:t>МО «Усть-Коксинский район»</w:t>
      </w:r>
      <w:r w:rsidRPr="003F2C9E">
        <w:t xml:space="preserve"> разбита на 9 сельских администраций</w:t>
      </w:r>
      <w:r w:rsidRPr="00222B4B">
        <w:t>:</w:t>
      </w:r>
    </w:p>
    <w:p w14:paraId="6F248216" w14:textId="77777777" w:rsidR="00815981" w:rsidRPr="008F29D9" w:rsidRDefault="00815981" w:rsidP="00815981">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8F29D9">
        <w:rPr>
          <w:rFonts w:ascii="Arial" w:eastAsia="Times New Roman" w:hAnsi="Arial" w:cs="Times New Roman"/>
          <w:lang w:eastAsia="ru-RU"/>
        </w:rPr>
        <w:t>Амурское сельское поселение с административным центром в селе Амур. Население - 1759 чел. Общая площадь - 1109,00 км</w:t>
      </w:r>
      <w:r w:rsidRPr="008F29D9">
        <w:rPr>
          <w:rFonts w:ascii="Calibri" w:eastAsia="Times New Roman" w:hAnsi="Calibri" w:cs="Calibri"/>
          <w:lang w:eastAsia="ru-RU"/>
        </w:rPr>
        <w:t>²</w:t>
      </w:r>
      <w:r w:rsidRPr="008F29D9">
        <w:rPr>
          <w:rFonts w:ascii="Arial" w:eastAsia="Times New Roman" w:hAnsi="Arial" w:cs="Times New Roman"/>
          <w:lang w:eastAsia="ru-RU"/>
        </w:rPr>
        <w:t>.</w:t>
      </w:r>
    </w:p>
    <w:p w14:paraId="669F866B" w14:textId="77777777" w:rsidR="00815981" w:rsidRPr="008F29D9" w:rsidRDefault="00815981" w:rsidP="00815981">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8F29D9">
        <w:rPr>
          <w:rFonts w:ascii="Arial" w:eastAsia="Times New Roman" w:hAnsi="Arial" w:cs="Times New Roman"/>
          <w:lang w:eastAsia="ru-RU"/>
        </w:rPr>
        <w:t xml:space="preserve">Верх-Уймонское сельское поселение с административным центром в селе Верх-Уймон. </w:t>
      </w:r>
    </w:p>
    <w:p w14:paraId="10F49D9A" w14:textId="77777777" w:rsidR="00815981" w:rsidRPr="008F29D9" w:rsidRDefault="00815981" w:rsidP="00815981">
      <w:pPr>
        <w:pStyle w:val="aff0"/>
        <w:widowControl w:val="0"/>
        <w:spacing w:before="120" w:after="120" w:line="276" w:lineRule="auto"/>
        <w:ind w:left="1276"/>
        <w:jc w:val="both"/>
        <w:rPr>
          <w:rFonts w:ascii="Arial" w:eastAsia="Times New Roman" w:hAnsi="Arial" w:cs="Times New Roman"/>
          <w:lang w:eastAsia="ru-RU"/>
        </w:rPr>
      </w:pPr>
      <w:r w:rsidRPr="008F29D9">
        <w:rPr>
          <w:rFonts w:ascii="Arial" w:eastAsia="Times New Roman" w:hAnsi="Arial" w:cs="Times New Roman"/>
          <w:lang w:eastAsia="ru-RU"/>
        </w:rPr>
        <w:t xml:space="preserve">Население - </w:t>
      </w:r>
      <w:r w:rsidRPr="008F29D9">
        <w:rPr>
          <w:rFonts w:ascii="Arial" w:hAnsi="Arial" w:cs="Arial"/>
          <w:bCs/>
        </w:rPr>
        <w:t>2227</w:t>
      </w:r>
      <w:r w:rsidRPr="008F29D9">
        <w:rPr>
          <w:rFonts w:ascii="Arial" w:eastAsia="Times New Roman" w:hAnsi="Arial" w:cs="Times New Roman"/>
          <w:lang w:eastAsia="ru-RU"/>
        </w:rPr>
        <w:t xml:space="preserve"> чел. Общая площадь - 1669,00 км</w:t>
      </w:r>
      <w:r w:rsidRPr="008F29D9">
        <w:rPr>
          <w:rFonts w:ascii="Calibri" w:eastAsia="Times New Roman" w:hAnsi="Calibri" w:cs="Calibri"/>
          <w:lang w:eastAsia="ru-RU"/>
        </w:rPr>
        <w:t>²</w:t>
      </w:r>
      <w:r w:rsidRPr="008F29D9">
        <w:rPr>
          <w:rFonts w:ascii="Arial" w:eastAsia="Times New Roman" w:hAnsi="Arial" w:cs="Times New Roman"/>
          <w:lang w:eastAsia="ru-RU"/>
        </w:rPr>
        <w:t>.</w:t>
      </w:r>
    </w:p>
    <w:p w14:paraId="134ED18C" w14:textId="77777777" w:rsidR="00815981" w:rsidRPr="008F29D9" w:rsidRDefault="00815981" w:rsidP="00815981">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8F29D9">
        <w:rPr>
          <w:rFonts w:ascii="Arial" w:eastAsia="Times New Roman" w:hAnsi="Arial" w:cs="Times New Roman"/>
          <w:lang w:eastAsia="ru-RU"/>
        </w:rPr>
        <w:t xml:space="preserve">Горбуновское сельское поселение с административным центром в селе Горбуново. </w:t>
      </w:r>
    </w:p>
    <w:p w14:paraId="51C9AEF7" w14:textId="77777777" w:rsidR="00815981" w:rsidRPr="008F29D9" w:rsidRDefault="00815981" w:rsidP="00815981">
      <w:pPr>
        <w:pStyle w:val="aff0"/>
        <w:widowControl w:val="0"/>
        <w:spacing w:before="120" w:after="120" w:line="276" w:lineRule="auto"/>
        <w:ind w:left="1276"/>
        <w:jc w:val="both"/>
        <w:rPr>
          <w:rFonts w:ascii="Arial" w:eastAsia="Times New Roman" w:hAnsi="Arial" w:cs="Times New Roman"/>
          <w:lang w:eastAsia="ru-RU"/>
        </w:rPr>
      </w:pPr>
      <w:r w:rsidRPr="008F29D9">
        <w:rPr>
          <w:rFonts w:ascii="Arial" w:eastAsia="Times New Roman" w:hAnsi="Arial" w:cs="Times New Roman"/>
          <w:lang w:eastAsia="ru-RU"/>
        </w:rPr>
        <w:t>Население - 1000 чел. Общая площадь - 38,00 км</w:t>
      </w:r>
      <w:r w:rsidRPr="008F29D9">
        <w:rPr>
          <w:rFonts w:ascii="Calibri" w:eastAsia="Times New Roman" w:hAnsi="Calibri" w:cs="Calibri"/>
          <w:lang w:eastAsia="ru-RU"/>
        </w:rPr>
        <w:t>²</w:t>
      </w:r>
      <w:r w:rsidRPr="008F29D9">
        <w:rPr>
          <w:rFonts w:ascii="Arial" w:eastAsia="Times New Roman" w:hAnsi="Arial" w:cs="Times New Roman"/>
          <w:lang w:eastAsia="ru-RU"/>
        </w:rPr>
        <w:t>.</w:t>
      </w:r>
    </w:p>
    <w:p w14:paraId="414A2208" w14:textId="77777777" w:rsidR="00815981" w:rsidRPr="008F29D9" w:rsidRDefault="00815981" w:rsidP="00815981">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8F29D9">
        <w:rPr>
          <w:rFonts w:ascii="Arial" w:eastAsia="Times New Roman" w:hAnsi="Arial" w:cs="Times New Roman"/>
          <w:lang w:eastAsia="ru-RU"/>
        </w:rPr>
        <w:t xml:space="preserve">Карагайское сельское поселение с административным центром в селе Карагай. Население - </w:t>
      </w:r>
      <w:r w:rsidRPr="008F29D9">
        <w:rPr>
          <w:rFonts w:ascii="Arial" w:hAnsi="Arial" w:cs="Arial"/>
          <w:bCs/>
        </w:rPr>
        <w:t>947</w:t>
      </w:r>
      <w:r w:rsidRPr="008F29D9">
        <w:rPr>
          <w:rFonts w:ascii="Arial" w:eastAsia="Times New Roman" w:hAnsi="Arial" w:cs="Times New Roman"/>
          <w:lang w:eastAsia="ru-RU"/>
        </w:rPr>
        <w:t xml:space="preserve"> чел. Общая площадь - 808,54 км</w:t>
      </w:r>
      <w:r w:rsidRPr="008F29D9">
        <w:rPr>
          <w:rFonts w:ascii="Calibri" w:eastAsia="Times New Roman" w:hAnsi="Calibri" w:cs="Calibri"/>
          <w:lang w:eastAsia="ru-RU"/>
        </w:rPr>
        <w:t>²</w:t>
      </w:r>
      <w:r w:rsidRPr="008F29D9">
        <w:rPr>
          <w:rFonts w:ascii="Arial" w:eastAsia="Times New Roman" w:hAnsi="Arial" w:cs="Times New Roman"/>
          <w:lang w:eastAsia="ru-RU"/>
        </w:rPr>
        <w:t>.</w:t>
      </w:r>
    </w:p>
    <w:p w14:paraId="540860C0" w14:textId="77777777" w:rsidR="00815981" w:rsidRPr="008F29D9" w:rsidRDefault="00815981" w:rsidP="00815981">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8F29D9">
        <w:rPr>
          <w:rFonts w:ascii="Arial" w:eastAsia="Times New Roman" w:hAnsi="Arial" w:cs="Times New Roman"/>
          <w:lang w:eastAsia="ru-RU"/>
        </w:rPr>
        <w:t xml:space="preserve">Катандинское сельское поселение с административным центром в селе Катанда. Население - </w:t>
      </w:r>
      <w:r w:rsidRPr="008F29D9">
        <w:rPr>
          <w:rFonts w:ascii="Arial" w:hAnsi="Arial" w:cs="Arial"/>
          <w:bCs/>
        </w:rPr>
        <w:t>1873</w:t>
      </w:r>
      <w:r w:rsidRPr="008F29D9">
        <w:rPr>
          <w:rFonts w:ascii="Arial" w:eastAsia="Times New Roman" w:hAnsi="Arial" w:cs="Times New Roman"/>
          <w:lang w:eastAsia="ru-RU"/>
        </w:rPr>
        <w:t xml:space="preserve"> чел. Общая площадь - 3983,00 км</w:t>
      </w:r>
      <w:r w:rsidRPr="008F29D9">
        <w:rPr>
          <w:rFonts w:ascii="Calibri" w:eastAsia="Times New Roman" w:hAnsi="Calibri" w:cs="Calibri"/>
          <w:lang w:eastAsia="ru-RU"/>
        </w:rPr>
        <w:t>²</w:t>
      </w:r>
      <w:r w:rsidRPr="008F29D9">
        <w:rPr>
          <w:rFonts w:ascii="Arial" w:eastAsia="Times New Roman" w:hAnsi="Arial" w:cs="Times New Roman"/>
          <w:lang w:eastAsia="ru-RU"/>
        </w:rPr>
        <w:t>.</w:t>
      </w:r>
    </w:p>
    <w:p w14:paraId="60748967" w14:textId="77777777" w:rsidR="00815981" w:rsidRPr="008F29D9" w:rsidRDefault="00815981" w:rsidP="00815981">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8F29D9">
        <w:rPr>
          <w:rFonts w:ascii="Arial" w:eastAsia="Times New Roman" w:hAnsi="Arial" w:cs="Times New Roman"/>
          <w:lang w:eastAsia="ru-RU"/>
        </w:rPr>
        <w:t xml:space="preserve">Огнёвское сельское поселение с административным центром в селе Огнёвка. Население - </w:t>
      </w:r>
      <w:r w:rsidRPr="008F29D9">
        <w:rPr>
          <w:rFonts w:ascii="Arial" w:hAnsi="Arial" w:cs="Arial"/>
          <w:bCs/>
        </w:rPr>
        <w:t>1225</w:t>
      </w:r>
      <w:r w:rsidRPr="008F29D9">
        <w:rPr>
          <w:rFonts w:ascii="Arial" w:eastAsia="Times New Roman" w:hAnsi="Arial" w:cs="Times New Roman"/>
          <w:lang w:eastAsia="ru-RU"/>
        </w:rPr>
        <w:t xml:space="preserve"> чел. Общая площадь - 1925,00 км</w:t>
      </w:r>
      <w:r w:rsidRPr="008F29D9">
        <w:rPr>
          <w:rFonts w:ascii="Calibri" w:eastAsia="Times New Roman" w:hAnsi="Calibri" w:cs="Calibri"/>
          <w:lang w:eastAsia="ru-RU"/>
        </w:rPr>
        <w:t>²</w:t>
      </w:r>
      <w:r w:rsidRPr="008F29D9">
        <w:rPr>
          <w:rFonts w:ascii="Arial" w:eastAsia="Times New Roman" w:hAnsi="Arial" w:cs="Times New Roman"/>
          <w:lang w:eastAsia="ru-RU"/>
        </w:rPr>
        <w:t>.</w:t>
      </w:r>
    </w:p>
    <w:p w14:paraId="71C82495" w14:textId="77777777" w:rsidR="00815981" w:rsidRPr="008F29D9" w:rsidRDefault="00815981" w:rsidP="00815981">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8F29D9">
        <w:rPr>
          <w:rFonts w:ascii="Arial" w:eastAsia="Times New Roman" w:hAnsi="Arial" w:cs="Times New Roman"/>
          <w:lang w:eastAsia="ru-RU"/>
        </w:rPr>
        <w:t>Талдинское сельское поселение с административным центром в селе Талда. Население -</w:t>
      </w:r>
      <w:r w:rsidRPr="008F29D9">
        <w:rPr>
          <w:rFonts w:ascii="Arial" w:hAnsi="Arial" w:cs="Arial"/>
          <w:bCs/>
        </w:rPr>
        <w:t>1398</w:t>
      </w:r>
      <w:r w:rsidRPr="008F29D9">
        <w:rPr>
          <w:rFonts w:ascii="Arial" w:eastAsia="Times New Roman" w:hAnsi="Arial" w:cs="Times New Roman"/>
          <w:lang w:eastAsia="ru-RU"/>
        </w:rPr>
        <w:t xml:space="preserve"> чел. Общая площадь - 802,00 км</w:t>
      </w:r>
      <w:r w:rsidRPr="008F29D9">
        <w:rPr>
          <w:rFonts w:ascii="Calibri" w:eastAsia="Times New Roman" w:hAnsi="Calibri" w:cs="Calibri"/>
          <w:lang w:eastAsia="ru-RU"/>
        </w:rPr>
        <w:t>²</w:t>
      </w:r>
      <w:r w:rsidRPr="008F29D9">
        <w:rPr>
          <w:rFonts w:ascii="Arial" w:eastAsia="Times New Roman" w:hAnsi="Arial" w:cs="Times New Roman"/>
          <w:lang w:eastAsia="ru-RU"/>
        </w:rPr>
        <w:t>.</w:t>
      </w:r>
    </w:p>
    <w:p w14:paraId="2630651C" w14:textId="77777777" w:rsidR="00815981" w:rsidRPr="008F29D9" w:rsidRDefault="00815981" w:rsidP="00815981">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8F29D9">
        <w:rPr>
          <w:rFonts w:ascii="Arial" w:eastAsia="Times New Roman" w:hAnsi="Arial" w:cs="Times New Roman"/>
          <w:lang w:eastAsia="ru-RU"/>
        </w:rPr>
        <w:t>Усть-Коксинское сельское поселение с административным центром в селе Усть-Кокса. Население - 6951 чел. Общая площадь - 1739,00 км</w:t>
      </w:r>
      <w:r w:rsidRPr="008F29D9">
        <w:rPr>
          <w:rFonts w:ascii="Calibri" w:eastAsia="Times New Roman" w:hAnsi="Calibri" w:cs="Calibri"/>
          <w:lang w:eastAsia="ru-RU"/>
        </w:rPr>
        <w:t>²</w:t>
      </w:r>
      <w:r w:rsidRPr="008F29D9">
        <w:rPr>
          <w:rFonts w:ascii="Arial" w:eastAsia="Times New Roman" w:hAnsi="Arial" w:cs="Times New Roman"/>
          <w:lang w:eastAsia="ru-RU"/>
        </w:rPr>
        <w:t>.</w:t>
      </w:r>
    </w:p>
    <w:p w14:paraId="29A3BC1D" w14:textId="77777777" w:rsidR="00B3102E" w:rsidRPr="008F29D9" w:rsidRDefault="00815981" w:rsidP="00815981">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8F29D9">
        <w:rPr>
          <w:rFonts w:ascii="Arial" w:eastAsia="Times New Roman" w:hAnsi="Arial" w:cs="Times New Roman"/>
          <w:lang w:eastAsia="ru-RU"/>
        </w:rPr>
        <w:t xml:space="preserve">Чендекское сельское поселение с административным центром в селе Чендек. Население - </w:t>
      </w:r>
      <w:r w:rsidRPr="008F29D9">
        <w:rPr>
          <w:rFonts w:ascii="Arial" w:hAnsi="Arial" w:cs="Arial"/>
          <w:bCs/>
        </w:rPr>
        <w:t>1415</w:t>
      </w:r>
      <w:r w:rsidRPr="008F29D9">
        <w:rPr>
          <w:rFonts w:ascii="Arial" w:eastAsia="Times New Roman" w:hAnsi="Arial" w:cs="Times New Roman"/>
          <w:lang w:eastAsia="ru-RU"/>
        </w:rPr>
        <w:t xml:space="preserve"> чел. Общая площадь - 870,00 км</w:t>
      </w:r>
      <w:r w:rsidRPr="008F29D9">
        <w:rPr>
          <w:rFonts w:ascii="Calibri" w:eastAsia="Times New Roman" w:hAnsi="Calibri" w:cs="Calibri"/>
          <w:lang w:eastAsia="ru-RU"/>
        </w:rPr>
        <w:t>².</w:t>
      </w:r>
    </w:p>
    <w:p w14:paraId="09746F51" w14:textId="77777777" w:rsidR="00B3102E" w:rsidRDefault="00B3102E" w:rsidP="00B3102E">
      <w:pPr>
        <w:widowControl w:val="0"/>
        <w:spacing w:before="120" w:after="120" w:line="360" w:lineRule="atLeast"/>
        <w:jc w:val="center"/>
        <w:rPr>
          <w:rFonts w:ascii="Arial" w:eastAsia="Times New Roman" w:hAnsi="Arial" w:cs="Times New Roman"/>
          <w:lang w:eastAsia="ru-RU"/>
        </w:rPr>
      </w:pPr>
      <w:r>
        <w:rPr>
          <w:noProof/>
          <w:lang w:eastAsia="ru-RU"/>
        </w:rPr>
        <w:lastRenderedPageBreak/>
        <w:drawing>
          <wp:inline distT="0" distB="0" distL="0" distR="0" wp14:anchorId="695E4D98" wp14:editId="61D3B15C">
            <wp:extent cx="6082748" cy="7674991"/>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11" t="2767" r="499" b="515"/>
                    <a:stretch/>
                  </pic:blipFill>
                  <pic:spPr bwMode="auto">
                    <a:xfrm>
                      <a:off x="0" y="0"/>
                      <a:ext cx="6091000" cy="7685404"/>
                    </a:xfrm>
                    <a:prstGeom prst="rect">
                      <a:avLst/>
                    </a:prstGeom>
                    <a:ln>
                      <a:noFill/>
                    </a:ln>
                    <a:extLst>
                      <a:ext uri="{53640926-AAD7-44D8-BBD7-CCE9431645EC}">
                        <a14:shadowObscured xmlns:a14="http://schemas.microsoft.com/office/drawing/2010/main"/>
                      </a:ext>
                    </a:extLst>
                  </pic:spPr>
                </pic:pic>
              </a:graphicData>
            </a:graphic>
          </wp:inline>
        </w:drawing>
      </w:r>
    </w:p>
    <w:p w14:paraId="52DF348A" w14:textId="32881D56" w:rsidR="00B3102E" w:rsidRPr="008D0AD6" w:rsidRDefault="00B3102E" w:rsidP="00DE285B">
      <w:pPr>
        <w:pStyle w:val="-f0"/>
      </w:pPr>
      <w:bookmarkStart w:id="23" w:name="_Ref20216766"/>
      <w:bookmarkStart w:id="24" w:name="_Toc21523735"/>
      <w:bookmarkStart w:id="25" w:name="_Toc21587257"/>
      <w:bookmarkStart w:id="26" w:name="_Toc26867771"/>
      <w:bookmarkStart w:id="27" w:name="_Toc29980729"/>
      <w:bookmarkStart w:id="28" w:name="_Toc101865009"/>
      <w:r w:rsidRPr="003E5620">
        <w:t>Рисунок</w:t>
      </w:r>
      <w:r>
        <w:t xml:space="preserve"> </w:t>
      </w:r>
      <w:bookmarkEnd w:id="23"/>
      <w:r w:rsidR="00DE285B" w:rsidRPr="002B35C3">
        <w:fldChar w:fldCharType="begin"/>
      </w:r>
      <w:r w:rsidR="00DE285B" w:rsidRPr="002B35C3">
        <w:instrText xml:space="preserve"> STYLEREF "СТ - 1 заголовок"  \s </w:instrText>
      </w:r>
      <w:r w:rsidR="00DE285B" w:rsidRPr="002B35C3">
        <w:fldChar w:fldCharType="separate"/>
      </w:r>
      <w:r w:rsidR="008D714C">
        <w:rPr>
          <w:noProof/>
        </w:rPr>
        <w:t>1</w:t>
      </w:r>
      <w:r w:rsidR="00DE285B" w:rsidRPr="002B35C3">
        <w:fldChar w:fldCharType="end"/>
      </w:r>
      <w:r w:rsidR="00DE285B" w:rsidRPr="002B35C3">
        <w:t>.</w:t>
      </w:r>
      <w:fldSimple w:instr=" SEQ Рисунок \* ARABIC \r 1 ">
        <w:r w:rsidR="008D714C">
          <w:rPr>
            <w:noProof/>
          </w:rPr>
          <w:t>1</w:t>
        </w:r>
      </w:fldSimple>
      <w:r w:rsidRPr="003E5620">
        <w:t xml:space="preserve"> –</w:t>
      </w:r>
      <w:r>
        <w:t xml:space="preserve"> Структура </w:t>
      </w:r>
      <w:r w:rsidRPr="003E5620">
        <w:t xml:space="preserve">территориального деления </w:t>
      </w:r>
      <w:bookmarkEnd w:id="24"/>
      <w:bookmarkEnd w:id="25"/>
      <w:bookmarkEnd w:id="26"/>
      <w:r>
        <w:t>МО «</w:t>
      </w:r>
      <w:r w:rsidR="00813131">
        <w:t>Усть-Кокс</w:t>
      </w:r>
      <w:r>
        <w:t>инский район»</w:t>
      </w:r>
      <w:bookmarkEnd w:id="27"/>
      <w:bookmarkEnd w:id="28"/>
    </w:p>
    <w:p w14:paraId="57EF8239" w14:textId="77777777" w:rsidR="00B3102E" w:rsidRDefault="00B3102E" w:rsidP="00B3102E">
      <w:pPr>
        <w:widowControl w:val="0"/>
        <w:spacing w:before="120" w:after="120" w:line="360" w:lineRule="atLeast"/>
        <w:rPr>
          <w:rFonts w:ascii="Arial" w:eastAsia="Times New Roman" w:hAnsi="Arial" w:cs="Times New Roman"/>
          <w:sz w:val="16"/>
          <w:szCs w:val="16"/>
          <w:lang w:eastAsia="ru-RU"/>
        </w:rPr>
      </w:pPr>
      <w:r>
        <w:rPr>
          <w:rFonts w:ascii="Arial" w:eastAsia="Times New Roman" w:hAnsi="Arial" w:cs="Times New Roman"/>
          <w:sz w:val="16"/>
          <w:szCs w:val="16"/>
          <w:lang w:eastAsia="ru-RU"/>
        </w:rPr>
        <w:t xml:space="preserve">* </w:t>
      </w:r>
      <w:r w:rsidRPr="008D0AD6">
        <w:rPr>
          <w:rFonts w:ascii="Arial" w:eastAsia="Times New Roman" w:hAnsi="Arial" w:cs="Times New Roman"/>
          <w:sz w:val="16"/>
          <w:szCs w:val="16"/>
          <w:lang w:eastAsia="ru-RU"/>
        </w:rPr>
        <w:t>СЦТ – система централизованного теплоснабжения</w:t>
      </w:r>
      <w:r>
        <w:rPr>
          <w:rFonts w:ascii="Arial" w:eastAsia="Times New Roman" w:hAnsi="Arial" w:cs="Times New Roman"/>
          <w:sz w:val="16"/>
          <w:szCs w:val="16"/>
          <w:lang w:eastAsia="ru-RU"/>
        </w:rPr>
        <w:t>.</w:t>
      </w:r>
    </w:p>
    <w:p w14:paraId="1A63BAB9" w14:textId="77777777" w:rsidR="0021528E" w:rsidRDefault="0021528E">
      <w:pPr>
        <w:rPr>
          <w:rFonts w:ascii="Arial" w:eastAsia="Times New Roman" w:hAnsi="Arial" w:cs="Times New Roman"/>
          <w:sz w:val="16"/>
          <w:szCs w:val="16"/>
          <w:lang w:eastAsia="ru-RU"/>
        </w:rPr>
      </w:pPr>
      <w:r>
        <w:rPr>
          <w:rFonts w:ascii="Arial" w:eastAsia="Times New Roman" w:hAnsi="Arial" w:cs="Times New Roman"/>
          <w:sz w:val="16"/>
          <w:szCs w:val="16"/>
          <w:lang w:eastAsia="ru-RU"/>
        </w:rPr>
        <w:br w:type="page"/>
      </w:r>
    </w:p>
    <w:p w14:paraId="7EFF01E7" w14:textId="77777777" w:rsidR="00DE285B" w:rsidRPr="00DE285B" w:rsidRDefault="00DE285B" w:rsidP="00DE285B">
      <w:pPr>
        <w:pStyle w:val="-5"/>
        <w:rPr>
          <w:rFonts w:eastAsia="Times New Roman"/>
          <w:b/>
        </w:rPr>
      </w:pPr>
      <w:r w:rsidRPr="00DE285B">
        <w:rPr>
          <w:rFonts w:eastAsia="Times New Roman"/>
          <w:b/>
        </w:rPr>
        <w:lastRenderedPageBreak/>
        <w:t>Талдинское сельское поселение</w:t>
      </w:r>
    </w:p>
    <w:p w14:paraId="17F8EBB0" w14:textId="77777777" w:rsidR="00DE285B" w:rsidRPr="00DE285B" w:rsidRDefault="00DE285B" w:rsidP="00DE285B">
      <w:pPr>
        <w:pStyle w:val="-5"/>
        <w:rPr>
          <w:rFonts w:eastAsia="Times New Roman"/>
        </w:rPr>
      </w:pPr>
      <w:r w:rsidRPr="00DE285B">
        <w:rPr>
          <w:rFonts w:eastAsia="Times New Roman"/>
        </w:rPr>
        <w:t>Талдинское сельское поселение расположено в Усть-Коксинском районе Республики Алтай. Граничит на севере с Усть-Канским районом, на востоке с Онгудайским районом, на юге с Амурским и Карагайским сельскими поселениями Усть</w:t>
      </w:r>
      <w:r>
        <w:rPr>
          <w:rFonts w:eastAsia="Times New Roman"/>
        </w:rPr>
        <w:t>-</w:t>
      </w:r>
      <w:r w:rsidRPr="00DE285B">
        <w:rPr>
          <w:rFonts w:eastAsia="Times New Roman"/>
        </w:rPr>
        <w:t>Коксинского района. Особенностью географического положения является большая удаленность от центра Российской Федерации - более 4000 км от г. Москвы, от республиканского центра - г. Горно-Алтайска - 466 км. Расстояние до районного центра -с. Усть-Кокса - составляет 62 км, до ближайшей железнодорожной станции - г. Бийска -564 км.</w:t>
      </w:r>
    </w:p>
    <w:p w14:paraId="437680A6" w14:textId="77777777" w:rsidR="00DE285B" w:rsidRPr="008D0AD6" w:rsidRDefault="00DE285B" w:rsidP="00DE285B">
      <w:pPr>
        <w:pStyle w:val="-5"/>
        <w:rPr>
          <w:rFonts w:eastAsia="Times New Roman"/>
        </w:rPr>
      </w:pPr>
      <w:r w:rsidRPr="00DE285B">
        <w:rPr>
          <w:rFonts w:eastAsia="Times New Roman"/>
        </w:rPr>
        <w:t>Талдинское сельское поселение муниципального образования Усть-Коксинский район Республики Алтай наделено статусом сельского поселения законом Республики Алтай от 13 января 2005 года №10-РЗ «Об образовании муниципальных образований, наделении соответствующим статусом и установлении их границ».</w:t>
      </w:r>
    </w:p>
    <w:p w14:paraId="3432459C" w14:textId="77777777" w:rsidR="00307943" w:rsidRPr="00307943" w:rsidRDefault="00307943" w:rsidP="00307943">
      <w:pPr>
        <w:pStyle w:val="-5"/>
        <w:rPr>
          <w:rFonts w:eastAsia="Times New Roman"/>
        </w:rPr>
      </w:pPr>
      <w:r w:rsidRPr="00307943">
        <w:rPr>
          <w:rFonts w:eastAsia="Times New Roman"/>
        </w:rPr>
        <w:t xml:space="preserve">Общая площадь Талдинского сельского поселения – 80191 га, что составляет 6,2 % от площади Усть-Коксинского района. </w:t>
      </w:r>
    </w:p>
    <w:p w14:paraId="07A53B55" w14:textId="77777777" w:rsidR="00307943" w:rsidRPr="00307943" w:rsidRDefault="00307943" w:rsidP="00307943">
      <w:pPr>
        <w:pStyle w:val="-5"/>
        <w:rPr>
          <w:rFonts w:eastAsia="Times New Roman"/>
        </w:rPr>
      </w:pPr>
      <w:r w:rsidRPr="00307943">
        <w:rPr>
          <w:rFonts w:eastAsia="Times New Roman"/>
        </w:rPr>
        <w:t xml:space="preserve">В состав сельского поселения входят села: </w:t>
      </w:r>
    </w:p>
    <w:p w14:paraId="68E1CE32" w14:textId="77777777" w:rsidR="00307943" w:rsidRPr="00307943" w:rsidRDefault="00954BA7" w:rsidP="00BA2040">
      <w:pPr>
        <w:pStyle w:val="-5"/>
        <w:numPr>
          <w:ilvl w:val="0"/>
          <w:numId w:val="15"/>
        </w:numPr>
        <w:spacing w:before="0" w:after="0"/>
        <w:rPr>
          <w:rFonts w:eastAsia="Times New Roman"/>
        </w:rPr>
      </w:pPr>
      <w:r>
        <w:rPr>
          <w:rFonts w:eastAsia="Times New Roman"/>
        </w:rPr>
        <w:t xml:space="preserve">с. </w:t>
      </w:r>
      <w:r w:rsidR="00307943" w:rsidRPr="00307943">
        <w:rPr>
          <w:rFonts w:eastAsia="Times New Roman"/>
        </w:rPr>
        <w:t xml:space="preserve">Талда, которое является административным центром сельсовета, </w:t>
      </w:r>
    </w:p>
    <w:p w14:paraId="39B03559" w14:textId="77777777" w:rsidR="00307943" w:rsidRPr="00307943" w:rsidRDefault="00307943" w:rsidP="00BA2040">
      <w:pPr>
        <w:pStyle w:val="-5"/>
        <w:numPr>
          <w:ilvl w:val="0"/>
          <w:numId w:val="15"/>
        </w:numPr>
        <w:spacing w:before="0" w:after="0"/>
        <w:rPr>
          <w:rFonts w:eastAsia="Times New Roman"/>
        </w:rPr>
      </w:pPr>
      <w:r w:rsidRPr="00307943">
        <w:rPr>
          <w:rFonts w:eastAsia="Times New Roman"/>
        </w:rPr>
        <w:t xml:space="preserve">с. Соузар, </w:t>
      </w:r>
    </w:p>
    <w:p w14:paraId="37FB615D" w14:textId="77777777" w:rsidR="00307943" w:rsidRPr="00307943" w:rsidRDefault="00307943" w:rsidP="00BA2040">
      <w:pPr>
        <w:pStyle w:val="-5"/>
        <w:numPr>
          <w:ilvl w:val="0"/>
          <w:numId w:val="15"/>
        </w:numPr>
        <w:spacing w:before="0" w:after="0"/>
        <w:rPr>
          <w:rFonts w:eastAsia="Times New Roman"/>
        </w:rPr>
      </w:pPr>
      <w:r w:rsidRPr="00307943">
        <w:rPr>
          <w:rFonts w:eastAsia="Times New Roman"/>
        </w:rPr>
        <w:t>с. Сугаш.</w:t>
      </w:r>
    </w:p>
    <w:p w14:paraId="41D2F1F2" w14:textId="77777777" w:rsidR="00B3102E" w:rsidRDefault="00E45C75" w:rsidP="00DE285B">
      <w:pPr>
        <w:pStyle w:val="-5"/>
        <w:rPr>
          <w:rFonts w:eastAsia="Times New Roman"/>
          <w:b/>
        </w:rPr>
      </w:pPr>
      <w:r w:rsidRPr="00E45C75">
        <w:rPr>
          <w:rFonts w:eastAsia="Times New Roman"/>
          <w:b/>
        </w:rPr>
        <w:t>Природные условия и климат</w:t>
      </w:r>
    </w:p>
    <w:p w14:paraId="54989D7D" w14:textId="77777777" w:rsidR="00E45C75" w:rsidRDefault="00E45C75" w:rsidP="00DE285B">
      <w:pPr>
        <w:pStyle w:val="-5"/>
        <w:rPr>
          <w:rFonts w:eastAsia="Times New Roman"/>
        </w:rPr>
      </w:pPr>
      <w:r w:rsidRPr="00E45C75">
        <w:rPr>
          <w:rFonts w:eastAsia="Times New Roman"/>
        </w:rPr>
        <w:t>В соответствии с общим сейсмическим районированием территории Российской Федерации населенные пункты Талдинского СП Республики Алтай расположены в районе с расчетной сейсмич</w:t>
      </w:r>
      <w:r w:rsidR="00326313">
        <w:rPr>
          <w:rFonts w:eastAsia="Times New Roman"/>
        </w:rPr>
        <w:t>еской интенсивностью шкалы MSK-</w:t>
      </w:r>
      <w:r w:rsidRPr="00E45C75">
        <w:rPr>
          <w:rFonts w:eastAsia="Times New Roman"/>
        </w:rPr>
        <w:t>64 8 баллов при сейсмической опасности «А», категория гр</w:t>
      </w:r>
      <w:r w:rsidR="00326313">
        <w:rPr>
          <w:rFonts w:eastAsia="Times New Roman"/>
        </w:rPr>
        <w:t>унта по сейсмическим свойствам -</w:t>
      </w:r>
      <w:r w:rsidRPr="00E45C75">
        <w:rPr>
          <w:rFonts w:eastAsia="Times New Roman"/>
        </w:rPr>
        <w:t xml:space="preserve"> II.</w:t>
      </w:r>
    </w:p>
    <w:p w14:paraId="7DDEB6AC" w14:textId="77777777" w:rsidR="00E45C75" w:rsidRDefault="00E45C75" w:rsidP="00DE285B">
      <w:pPr>
        <w:pStyle w:val="-5"/>
        <w:rPr>
          <w:rFonts w:eastAsia="Times New Roman"/>
        </w:rPr>
      </w:pPr>
      <w:r w:rsidRPr="00E45C75">
        <w:rPr>
          <w:rFonts w:eastAsia="Times New Roman"/>
        </w:rPr>
        <w:t>Расчётная температура наружного воздуха для проектирования систем отопления со</w:t>
      </w:r>
      <w:r w:rsidRPr="008F29D9">
        <w:rPr>
          <w:rFonts w:eastAsia="Times New Roman"/>
        </w:rPr>
        <w:t xml:space="preserve">ставляет </w:t>
      </w:r>
      <w:r w:rsidR="00006A7B" w:rsidRPr="008F29D9">
        <w:rPr>
          <w:rFonts w:eastAsia="Times New Roman"/>
        </w:rPr>
        <w:t>минус</w:t>
      </w:r>
      <w:r w:rsidRPr="008F29D9">
        <w:rPr>
          <w:rFonts w:eastAsia="Times New Roman"/>
        </w:rPr>
        <w:t xml:space="preserve"> </w:t>
      </w:r>
      <w:r w:rsidR="00870DBF" w:rsidRPr="008F29D9">
        <w:rPr>
          <w:rFonts w:eastAsia="Times New Roman"/>
        </w:rPr>
        <w:t>38,4</w:t>
      </w:r>
      <w:r w:rsidRPr="008F29D9">
        <w:rPr>
          <w:rFonts w:eastAsia="Times New Roman"/>
        </w:rPr>
        <w:t xml:space="preserve"> </w:t>
      </w:r>
      <w:r w:rsidRPr="008F29D9">
        <w:rPr>
          <w:rFonts w:eastAsia="Times New Roman"/>
          <w:vertAlign w:val="superscript"/>
        </w:rPr>
        <w:t>0</w:t>
      </w:r>
      <w:r w:rsidRPr="008F29D9">
        <w:rPr>
          <w:rFonts w:eastAsia="Times New Roman"/>
        </w:rPr>
        <w:t>С.</w:t>
      </w:r>
    </w:p>
    <w:p w14:paraId="6412E4C2" w14:textId="77777777" w:rsidR="00E45C75" w:rsidRPr="00E45C75" w:rsidRDefault="00326313" w:rsidP="00E45C75">
      <w:pPr>
        <w:pStyle w:val="-5"/>
        <w:rPr>
          <w:rFonts w:eastAsia="Times New Roman"/>
        </w:rPr>
      </w:pPr>
      <w:r>
        <w:rPr>
          <w:rFonts w:eastAsia="Times New Roman"/>
        </w:rPr>
        <w:t>Согласно СНиП 23-01-</w:t>
      </w:r>
      <w:r w:rsidR="00E45C75" w:rsidRPr="00E45C75">
        <w:rPr>
          <w:rFonts w:eastAsia="Times New Roman"/>
        </w:rPr>
        <w:t>99 «Строительная климатология» район относится к «1В».</w:t>
      </w:r>
    </w:p>
    <w:p w14:paraId="43DEE57B" w14:textId="77777777" w:rsidR="00E45C75" w:rsidRPr="00E45C75" w:rsidRDefault="00E45C75" w:rsidP="00E45C75">
      <w:pPr>
        <w:pStyle w:val="-5"/>
        <w:rPr>
          <w:rFonts w:eastAsia="Times New Roman"/>
        </w:rPr>
      </w:pPr>
      <w:r w:rsidRPr="00E45C75">
        <w:rPr>
          <w:rFonts w:eastAsia="Times New Roman"/>
        </w:rPr>
        <w:t>Климат характеризуется сочетанием резко континентальных черт, которые меняются на склонах и котловинах. Климат отличается суровой зимой с сильными ветрами и метелями, весенними и осенними заморозками, жарким летом.</w:t>
      </w:r>
    </w:p>
    <w:p w14:paraId="591674F3" w14:textId="77777777" w:rsidR="00E45C75" w:rsidRPr="00E45C75" w:rsidRDefault="00E45C75" w:rsidP="00E45C75">
      <w:pPr>
        <w:pStyle w:val="-5"/>
        <w:rPr>
          <w:rFonts w:eastAsia="Times New Roman"/>
        </w:rPr>
      </w:pPr>
      <w:r w:rsidRPr="00E45C75">
        <w:rPr>
          <w:rFonts w:eastAsia="Times New Roman"/>
        </w:rPr>
        <w:t>Среднегодовая температура воздуха составляет 1,9</w:t>
      </w:r>
      <w:r>
        <w:rPr>
          <w:rFonts w:eastAsia="Times New Roman"/>
        </w:rPr>
        <w:t xml:space="preserve"> </w:t>
      </w:r>
      <w:r>
        <w:rPr>
          <w:rFonts w:eastAsia="Times New Roman"/>
          <w:vertAlign w:val="superscript"/>
        </w:rPr>
        <w:t>0</w:t>
      </w:r>
      <w:r w:rsidRPr="00E45C75">
        <w:rPr>
          <w:rFonts w:eastAsia="Times New Roman"/>
        </w:rPr>
        <w:t>С. Наиболее холодным месяцем, является январь со среднесуточной температурой воздуха -</w:t>
      </w:r>
      <w:r>
        <w:rPr>
          <w:rFonts w:eastAsia="Times New Roman"/>
        </w:rPr>
        <w:t xml:space="preserve"> </w:t>
      </w:r>
      <w:r w:rsidRPr="00E45C75">
        <w:rPr>
          <w:rFonts w:eastAsia="Times New Roman"/>
        </w:rPr>
        <w:t>23,3</w:t>
      </w:r>
      <w:r>
        <w:rPr>
          <w:rFonts w:eastAsia="Times New Roman"/>
        </w:rPr>
        <w:t xml:space="preserve"> </w:t>
      </w:r>
      <w:r w:rsidRPr="00E45C75">
        <w:rPr>
          <w:rFonts w:eastAsia="Times New Roman"/>
          <w:vertAlign w:val="superscript"/>
        </w:rPr>
        <w:t>0</w:t>
      </w:r>
      <w:r w:rsidRPr="00E45C75">
        <w:rPr>
          <w:rFonts w:eastAsia="Times New Roman"/>
        </w:rPr>
        <w:t>С и е</w:t>
      </w:r>
      <w:r>
        <w:rPr>
          <w:rFonts w:eastAsia="Times New Roman"/>
        </w:rPr>
        <w:t>ё</w:t>
      </w:r>
      <w:r w:rsidRPr="00E45C75">
        <w:rPr>
          <w:rFonts w:eastAsia="Times New Roman"/>
        </w:rPr>
        <w:t xml:space="preserve"> абсолютным минимумом в отдельные годы – 56</w:t>
      </w:r>
      <w:r>
        <w:rPr>
          <w:rFonts w:eastAsia="Times New Roman"/>
        </w:rPr>
        <w:t xml:space="preserve"> </w:t>
      </w:r>
      <w:r>
        <w:rPr>
          <w:rFonts w:eastAsia="Times New Roman"/>
          <w:vertAlign w:val="superscript"/>
        </w:rPr>
        <w:t>0</w:t>
      </w:r>
      <w:r w:rsidRPr="00E45C75">
        <w:rPr>
          <w:rFonts w:eastAsia="Times New Roman"/>
        </w:rPr>
        <w:t>С.</w:t>
      </w:r>
    </w:p>
    <w:p w14:paraId="4D91833D" w14:textId="77777777" w:rsidR="00E45C75" w:rsidRPr="00E45C75" w:rsidRDefault="00E45C75" w:rsidP="00E45C75">
      <w:pPr>
        <w:pStyle w:val="-5"/>
        <w:rPr>
          <w:rFonts w:eastAsia="Times New Roman"/>
        </w:rPr>
      </w:pPr>
      <w:r w:rsidRPr="00E45C75">
        <w:rPr>
          <w:rFonts w:eastAsia="Times New Roman"/>
        </w:rPr>
        <w:t>Наиболее высокая средняя месячная и абсолютная максимальная температура воздуха наблюдаются в июле: 15,4</w:t>
      </w:r>
      <w:r>
        <w:rPr>
          <w:rFonts w:eastAsia="Times New Roman"/>
        </w:rPr>
        <w:t xml:space="preserve"> </w:t>
      </w:r>
      <w:r>
        <w:rPr>
          <w:rFonts w:eastAsia="Times New Roman"/>
          <w:vertAlign w:val="superscript"/>
        </w:rPr>
        <w:t>0</w:t>
      </w:r>
      <w:r w:rsidRPr="00E45C75">
        <w:rPr>
          <w:rFonts w:eastAsia="Times New Roman"/>
        </w:rPr>
        <w:t>С и 34</w:t>
      </w:r>
      <w:r>
        <w:rPr>
          <w:rFonts w:eastAsia="Times New Roman"/>
        </w:rPr>
        <w:t xml:space="preserve"> </w:t>
      </w:r>
      <w:r w:rsidRPr="00E45C75">
        <w:rPr>
          <w:rFonts w:eastAsia="Times New Roman"/>
          <w:vertAlign w:val="superscript"/>
        </w:rPr>
        <w:t>0</w:t>
      </w:r>
      <w:r w:rsidRPr="00E45C75">
        <w:rPr>
          <w:rFonts w:eastAsia="Times New Roman"/>
        </w:rPr>
        <w:t>С. Безморозный период длится 95 дней.</w:t>
      </w:r>
    </w:p>
    <w:p w14:paraId="6264A9C1" w14:textId="77777777" w:rsidR="00E45C75" w:rsidRPr="00E45C75" w:rsidRDefault="00E45C75" w:rsidP="00E45C75">
      <w:pPr>
        <w:pStyle w:val="-5"/>
        <w:rPr>
          <w:rFonts w:eastAsia="Times New Roman"/>
        </w:rPr>
      </w:pPr>
      <w:r w:rsidRPr="00E45C75">
        <w:rPr>
          <w:rFonts w:eastAsia="Times New Roman"/>
        </w:rPr>
        <w:t>Средняя годовая температура поверхности почвы составляет – 1</w:t>
      </w:r>
      <w:r>
        <w:rPr>
          <w:rFonts w:eastAsia="Times New Roman"/>
        </w:rPr>
        <w:t xml:space="preserve"> </w:t>
      </w:r>
      <w:r>
        <w:rPr>
          <w:rFonts w:eastAsia="Times New Roman"/>
          <w:vertAlign w:val="superscript"/>
        </w:rPr>
        <w:t>0</w:t>
      </w:r>
      <w:r w:rsidRPr="00E45C75">
        <w:rPr>
          <w:rFonts w:eastAsia="Times New Roman"/>
        </w:rPr>
        <w:t>С, абсолютные ее значения наблюдаются в июле (60</w:t>
      </w:r>
      <w:r>
        <w:rPr>
          <w:rFonts w:eastAsia="Times New Roman"/>
        </w:rPr>
        <w:t xml:space="preserve"> </w:t>
      </w:r>
      <w:r w:rsidRPr="00E45C75">
        <w:rPr>
          <w:rFonts w:eastAsia="Times New Roman"/>
          <w:vertAlign w:val="superscript"/>
        </w:rPr>
        <w:t>0</w:t>
      </w:r>
      <w:r w:rsidRPr="00E45C75">
        <w:rPr>
          <w:rFonts w:eastAsia="Times New Roman"/>
        </w:rPr>
        <w:t>С) и в январе (- 60</w:t>
      </w:r>
      <w:r>
        <w:rPr>
          <w:rFonts w:eastAsia="Times New Roman"/>
        </w:rPr>
        <w:t xml:space="preserve"> </w:t>
      </w:r>
      <w:r>
        <w:rPr>
          <w:rFonts w:eastAsia="Times New Roman"/>
          <w:vertAlign w:val="superscript"/>
        </w:rPr>
        <w:t>0</w:t>
      </w:r>
      <w:r w:rsidRPr="00E45C75">
        <w:rPr>
          <w:rFonts w:eastAsia="Times New Roman"/>
        </w:rPr>
        <w:t>С).</w:t>
      </w:r>
    </w:p>
    <w:p w14:paraId="4AD12ED9" w14:textId="77777777" w:rsidR="00E45C75" w:rsidRPr="00E45C75" w:rsidRDefault="00E45C75" w:rsidP="00E45C75">
      <w:pPr>
        <w:pStyle w:val="-5"/>
        <w:rPr>
          <w:rFonts w:eastAsia="Times New Roman"/>
        </w:rPr>
      </w:pPr>
      <w:r w:rsidRPr="00E45C75">
        <w:rPr>
          <w:rFonts w:eastAsia="Times New Roman"/>
        </w:rPr>
        <w:lastRenderedPageBreak/>
        <w:t>За год выпадает 40 мм осадков. Выпадение первого снега наблюдается спустя 3-9 дней после перехода средней суточной температуры воздуха через 0</w:t>
      </w:r>
      <w:r>
        <w:rPr>
          <w:rFonts w:eastAsia="Times New Roman"/>
        </w:rPr>
        <w:t xml:space="preserve"> </w:t>
      </w:r>
      <w:r>
        <w:rPr>
          <w:rFonts w:eastAsia="Times New Roman"/>
          <w:vertAlign w:val="superscript"/>
        </w:rPr>
        <w:t>0</w:t>
      </w:r>
      <w:r w:rsidRPr="00E45C75">
        <w:rPr>
          <w:rFonts w:eastAsia="Times New Roman"/>
        </w:rPr>
        <w:t>С. В среднем снежный покров устанавливается 14 октября, а сходит 22 марта. Высота снежного покрова в такие зимы в среднем достигает 31 см, а запас воды в снеге 63 мм.</w:t>
      </w:r>
    </w:p>
    <w:p w14:paraId="55FF1D96" w14:textId="77777777" w:rsidR="00E45C75" w:rsidRPr="00E45C75" w:rsidRDefault="00E45C75" w:rsidP="00E45C75">
      <w:pPr>
        <w:pStyle w:val="-5"/>
        <w:rPr>
          <w:rFonts w:eastAsia="Times New Roman"/>
        </w:rPr>
      </w:pPr>
      <w:r w:rsidRPr="00E45C75">
        <w:rPr>
          <w:rFonts w:eastAsia="Times New Roman"/>
        </w:rPr>
        <w:t>Погода с ветрами бывает более 200 дней в году. Наиболее часты ветры весной и осенью, когда число дней со штилем не превышает 5 – 10 дней в месяц. Наибольшей скоростью ветра характеризуется зимний период: среднемесячные значения скорости ветра не бывают меньше 1,4 м/с, а в порывах достигают 40 м/с. Ветер силой более 4-х баллов (по международной шкале Бофорта более 8 м/с) повторяется ежемесячно в среднем в 2,52</w:t>
      </w:r>
      <w:r>
        <w:rPr>
          <w:rFonts w:eastAsia="Times New Roman"/>
        </w:rPr>
        <w:t xml:space="preserve"> </w:t>
      </w:r>
      <w:r w:rsidRPr="00E45C75">
        <w:rPr>
          <w:rFonts w:eastAsia="Times New Roman"/>
        </w:rPr>
        <w:t>% случаев. Преобладающее направление ветра в году западное.</w:t>
      </w:r>
    </w:p>
    <w:p w14:paraId="371EECC4" w14:textId="77777777" w:rsidR="008A5B05" w:rsidRDefault="00E45C75" w:rsidP="00E45C75">
      <w:pPr>
        <w:pStyle w:val="-5"/>
        <w:rPr>
          <w:rFonts w:eastAsia="Times New Roman"/>
          <w:lang w:val="x-none"/>
        </w:rPr>
      </w:pPr>
      <w:r w:rsidRPr="00E45C75">
        <w:rPr>
          <w:rFonts w:eastAsia="Times New Roman"/>
        </w:rPr>
        <w:t>Нормативная глубина се</w:t>
      </w:r>
      <w:r w:rsidR="00326313">
        <w:rPr>
          <w:rFonts w:eastAsia="Times New Roman"/>
        </w:rPr>
        <w:t>зонного промерзания суглинков 1,</w:t>
      </w:r>
      <w:r w:rsidRPr="00E45C75">
        <w:rPr>
          <w:rFonts w:eastAsia="Times New Roman"/>
        </w:rPr>
        <w:t>9 м, супесей, песко</w:t>
      </w:r>
      <w:r w:rsidR="00326313">
        <w:rPr>
          <w:rFonts w:eastAsia="Times New Roman"/>
        </w:rPr>
        <w:t>в пылеватых и песков мелких – 2,</w:t>
      </w:r>
      <w:r w:rsidRPr="00E45C75">
        <w:rPr>
          <w:rFonts w:eastAsia="Times New Roman"/>
        </w:rPr>
        <w:t>3 м.</w:t>
      </w:r>
    </w:p>
    <w:p w14:paraId="386DFCE9" w14:textId="77777777" w:rsidR="008A5B05" w:rsidRDefault="008A5B05" w:rsidP="008A5B05">
      <w:pPr>
        <w:pStyle w:val="-5"/>
        <w:rPr>
          <w:b/>
        </w:rPr>
      </w:pPr>
      <w:r>
        <w:rPr>
          <w:b/>
        </w:rPr>
        <w:t>Расчё</w:t>
      </w:r>
      <w:r w:rsidRPr="0062678E">
        <w:rPr>
          <w:b/>
        </w:rPr>
        <w:t>тная численность населения</w:t>
      </w:r>
    </w:p>
    <w:p w14:paraId="6E8C4B16" w14:textId="1DCAD9E4" w:rsidR="008A5B05" w:rsidRDefault="008A5B05" w:rsidP="008A5B05">
      <w:pPr>
        <w:pStyle w:val="-f"/>
      </w:pPr>
      <w:bookmarkStart w:id="29" w:name="_Toc101864944"/>
      <w:r w:rsidRPr="00AA358C">
        <w:t>Таблица</w:t>
      </w:r>
      <w:r>
        <w:t xml:space="preserve"> </w:t>
      </w:r>
      <w:fldSimple w:instr=" STYLEREF  \s &quot;СТ - 1 заголовок&quot; ">
        <w:r w:rsidR="008D714C">
          <w:rPr>
            <w:noProof/>
          </w:rPr>
          <w:t>1</w:t>
        </w:r>
      </w:fldSimple>
      <w:r w:rsidRPr="00AA358C">
        <w:t>.</w:t>
      </w:r>
      <w:fldSimple w:instr=" SEQ Таблица \* ARABIC \s 1 ">
        <w:r w:rsidR="008D714C">
          <w:rPr>
            <w:noProof/>
          </w:rPr>
          <w:t>1</w:t>
        </w:r>
      </w:fldSimple>
      <w:r>
        <w:t xml:space="preserve"> </w:t>
      </w:r>
      <w:r>
        <w:sym w:font="Symbol" w:char="F02D"/>
      </w:r>
      <w:r w:rsidRPr="00AA358C">
        <w:t xml:space="preserve"> </w:t>
      </w:r>
      <w:r>
        <w:t>Расчё</w:t>
      </w:r>
      <w:r w:rsidRPr="0062678E">
        <w:t>тная численность населения</w:t>
      </w:r>
      <w:bookmarkEnd w:id="29"/>
    </w:p>
    <w:tbl>
      <w:tblPr>
        <w:tblStyle w:val="aff1"/>
        <w:tblW w:w="5000" w:type="pct"/>
        <w:tblLook w:val="04A0" w:firstRow="1" w:lastRow="0" w:firstColumn="1" w:lastColumn="0" w:noHBand="0" w:noVBand="1"/>
      </w:tblPr>
      <w:tblGrid>
        <w:gridCol w:w="2406"/>
        <w:gridCol w:w="2407"/>
        <w:gridCol w:w="2407"/>
        <w:gridCol w:w="2407"/>
      </w:tblGrid>
      <w:tr w:rsidR="00870DBF" w:rsidRPr="008F29D9" w14:paraId="1A7B56F2" w14:textId="77777777" w:rsidTr="00870DBF">
        <w:trPr>
          <w:trHeight w:val="472"/>
        </w:trPr>
        <w:tc>
          <w:tcPr>
            <w:tcW w:w="1250" w:type="pct"/>
            <w:shd w:val="clear" w:color="auto" w:fill="DAEEF3"/>
            <w:vAlign w:val="center"/>
          </w:tcPr>
          <w:p w14:paraId="17298008" w14:textId="77777777" w:rsidR="00870DBF" w:rsidRPr="008F29D9" w:rsidRDefault="00870DBF" w:rsidP="008A5B05">
            <w:pPr>
              <w:widowControl w:val="0"/>
              <w:jc w:val="center"/>
              <w:rPr>
                <w:rFonts w:ascii="Arial" w:hAnsi="Arial" w:cs="Arial"/>
              </w:rPr>
            </w:pPr>
            <w:bookmarkStart w:id="30" w:name="_Hlk101186743"/>
            <w:r w:rsidRPr="008F29D9">
              <w:rPr>
                <w:rFonts w:ascii="Arial" w:hAnsi="Arial" w:cs="Arial"/>
              </w:rPr>
              <w:t>Населённый пункт</w:t>
            </w:r>
          </w:p>
        </w:tc>
        <w:tc>
          <w:tcPr>
            <w:tcW w:w="1250" w:type="pct"/>
            <w:shd w:val="clear" w:color="auto" w:fill="DAEEF3"/>
            <w:vAlign w:val="center"/>
          </w:tcPr>
          <w:p w14:paraId="2E218242" w14:textId="77777777" w:rsidR="00870DBF" w:rsidRPr="008F29D9" w:rsidRDefault="00870DBF" w:rsidP="008A5B05">
            <w:pPr>
              <w:widowControl w:val="0"/>
              <w:jc w:val="center"/>
              <w:rPr>
                <w:rFonts w:ascii="Arial" w:hAnsi="Arial" w:cs="Arial"/>
              </w:rPr>
            </w:pPr>
            <w:r w:rsidRPr="008F29D9">
              <w:rPr>
                <w:rFonts w:ascii="Arial" w:hAnsi="Arial" w:cs="Arial"/>
              </w:rPr>
              <w:t>Ед. изм.</w:t>
            </w:r>
          </w:p>
        </w:tc>
        <w:tc>
          <w:tcPr>
            <w:tcW w:w="1250" w:type="pct"/>
            <w:shd w:val="clear" w:color="auto" w:fill="DAEEF3"/>
            <w:vAlign w:val="center"/>
          </w:tcPr>
          <w:p w14:paraId="568EDF2A" w14:textId="77777777" w:rsidR="00870DBF" w:rsidRPr="008F29D9" w:rsidRDefault="00870DBF" w:rsidP="008A5B05">
            <w:pPr>
              <w:widowControl w:val="0"/>
              <w:jc w:val="center"/>
              <w:rPr>
                <w:rFonts w:ascii="Arial" w:hAnsi="Arial" w:cs="Arial"/>
              </w:rPr>
            </w:pPr>
            <w:r w:rsidRPr="008F29D9">
              <w:rPr>
                <w:rFonts w:ascii="Arial" w:hAnsi="Arial" w:cs="Arial"/>
              </w:rPr>
              <w:t>На 01.01.2022</w:t>
            </w:r>
          </w:p>
        </w:tc>
        <w:tc>
          <w:tcPr>
            <w:tcW w:w="1250" w:type="pct"/>
            <w:shd w:val="clear" w:color="auto" w:fill="DAEEF3"/>
            <w:vAlign w:val="center"/>
          </w:tcPr>
          <w:p w14:paraId="42142925" w14:textId="77777777" w:rsidR="00870DBF" w:rsidRPr="008F29D9" w:rsidRDefault="00870DBF" w:rsidP="008A5B05">
            <w:pPr>
              <w:widowControl w:val="0"/>
              <w:jc w:val="center"/>
              <w:rPr>
                <w:rFonts w:ascii="Arial" w:hAnsi="Arial" w:cs="Arial"/>
              </w:rPr>
            </w:pPr>
            <w:r w:rsidRPr="008F29D9">
              <w:rPr>
                <w:rFonts w:ascii="Arial" w:hAnsi="Arial" w:cs="Arial"/>
              </w:rPr>
              <w:t>На 01.01.2032</w:t>
            </w:r>
          </w:p>
        </w:tc>
      </w:tr>
      <w:tr w:rsidR="00870DBF" w:rsidRPr="008F29D9" w14:paraId="7C7EC4D9" w14:textId="77777777" w:rsidTr="00870DBF">
        <w:tc>
          <w:tcPr>
            <w:tcW w:w="1250" w:type="pct"/>
            <w:vAlign w:val="center"/>
          </w:tcPr>
          <w:p w14:paraId="08C347FA" w14:textId="77777777" w:rsidR="00870DBF" w:rsidRPr="008F29D9" w:rsidRDefault="00870DBF" w:rsidP="008A5B05">
            <w:pPr>
              <w:widowControl w:val="0"/>
              <w:jc w:val="center"/>
              <w:rPr>
                <w:rFonts w:ascii="Arial" w:hAnsi="Arial" w:cs="Arial"/>
              </w:rPr>
            </w:pPr>
            <w:r w:rsidRPr="008F29D9">
              <w:rPr>
                <w:rFonts w:ascii="Arial" w:hAnsi="Arial" w:cs="Arial"/>
              </w:rPr>
              <w:t>с. Талда</w:t>
            </w:r>
          </w:p>
        </w:tc>
        <w:tc>
          <w:tcPr>
            <w:tcW w:w="1250" w:type="pct"/>
            <w:vAlign w:val="center"/>
          </w:tcPr>
          <w:p w14:paraId="46ACEEED" w14:textId="77777777" w:rsidR="00870DBF" w:rsidRPr="008F29D9" w:rsidRDefault="00870DBF" w:rsidP="008A5B05">
            <w:pPr>
              <w:widowControl w:val="0"/>
              <w:jc w:val="center"/>
              <w:rPr>
                <w:rFonts w:ascii="Arial" w:hAnsi="Arial" w:cs="Arial"/>
              </w:rPr>
            </w:pPr>
            <w:r w:rsidRPr="008F29D9">
              <w:rPr>
                <w:rFonts w:ascii="Arial" w:hAnsi="Arial" w:cs="Arial"/>
              </w:rPr>
              <w:t>чел.</w:t>
            </w:r>
          </w:p>
        </w:tc>
        <w:tc>
          <w:tcPr>
            <w:tcW w:w="1250" w:type="pct"/>
            <w:vAlign w:val="center"/>
          </w:tcPr>
          <w:p w14:paraId="7356E145" w14:textId="77777777" w:rsidR="00870DBF" w:rsidRPr="008F29D9" w:rsidRDefault="00870DBF" w:rsidP="008A5B05">
            <w:pPr>
              <w:widowControl w:val="0"/>
              <w:jc w:val="center"/>
              <w:rPr>
                <w:rFonts w:ascii="Arial" w:hAnsi="Arial" w:cs="Arial"/>
              </w:rPr>
            </w:pPr>
            <w:r w:rsidRPr="008F29D9">
              <w:rPr>
                <w:rFonts w:ascii="Arial" w:hAnsi="Arial" w:cs="Arial"/>
              </w:rPr>
              <w:t>705</w:t>
            </w:r>
          </w:p>
        </w:tc>
        <w:tc>
          <w:tcPr>
            <w:tcW w:w="1250" w:type="pct"/>
            <w:vAlign w:val="center"/>
          </w:tcPr>
          <w:p w14:paraId="670D18D6" w14:textId="77777777" w:rsidR="00870DBF" w:rsidRPr="008F29D9" w:rsidRDefault="00870DBF" w:rsidP="008A5B05">
            <w:pPr>
              <w:widowControl w:val="0"/>
              <w:jc w:val="center"/>
              <w:rPr>
                <w:rFonts w:ascii="Arial" w:hAnsi="Arial" w:cs="Arial"/>
              </w:rPr>
            </w:pPr>
            <w:r w:rsidRPr="008F29D9">
              <w:rPr>
                <w:rFonts w:ascii="Arial" w:hAnsi="Arial" w:cs="Arial"/>
              </w:rPr>
              <w:t>1500</w:t>
            </w:r>
          </w:p>
        </w:tc>
      </w:tr>
      <w:tr w:rsidR="00870DBF" w:rsidRPr="008F29D9" w14:paraId="3AF57CD0" w14:textId="77777777" w:rsidTr="00870DBF">
        <w:tc>
          <w:tcPr>
            <w:tcW w:w="1250" w:type="pct"/>
            <w:vAlign w:val="center"/>
          </w:tcPr>
          <w:p w14:paraId="2652A362" w14:textId="77777777" w:rsidR="00870DBF" w:rsidRPr="008F29D9" w:rsidRDefault="00870DBF" w:rsidP="008A5B05">
            <w:pPr>
              <w:widowControl w:val="0"/>
              <w:jc w:val="center"/>
              <w:rPr>
                <w:rFonts w:ascii="Arial" w:hAnsi="Arial" w:cs="Arial"/>
              </w:rPr>
            </w:pPr>
            <w:r w:rsidRPr="008F29D9">
              <w:rPr>
                <w:rFonts w:ascii="Arial" w:hAnsi="Arial" w:cs="Arial"/>
              </w:rPr>
              <w:t>с. Сугаш</w:t>
            </w:r>
          </w:p>
        </w:tc>
        <w:tc>
          <w:tcPr>
            <w:tcW w:w="1250" w:type="pct"/>
            <w:vAlign w:val="center"/>
          </w:tcPr>
          <w:p w14:paraId="4B52A577" w14:textId="77777777" w:rsidR="00870DBF" w:rsidRPr="008F29D9" w:rsidRDefault="00870DBF" w:rsidP="008A5B05">
            <w:pPr>
              <w:widowControl w:val="0"/>
              <w:jc w:val="center"/>
              <w:rPr>
                <w:rFonts w:ascii="Arial" w:hAnsi="Arial" w:cs="Arial"/>
              </w:rPr>
            </w:pPr>
            <w:r w:rsidRPr="008F29D9">
              <w:rPr>
                <w:rFonts w:ascii="Arial" w:hAnsi="Arial" w:cs="Arial"/>
              </w:rPr>
              <w:t>чел.</w:t>
            </w:r>
          </w:p>
        </w:tc>
        <w:tc>
          <w:tcPr>
            <w:tcW w:w="1250" w:type="pct"/>
            <w:vAlign w:val="center"/>
          </w:tcPr>
          <w:p w14:paraId="3CA2AF48" w14:textId="77777777" w:rsidR="00870DBF" w:rsidRPr="008F29D9" w:rsidRDefault="00870DBF" w:rsidP="008A5B05">
            <w:pPr>
              <w:widowControl w:val="0"/>
              <w:jc w:val="center"/>
              <w:rPr>
                <w:rFonts w:ascii="Arial" w:hAnsi="Arial" w:cs="Arial"/>
              </w:rPr>
            </w:pPr>
            <w:r w:rsidRPr="008F29D9">
              <w:rPr>
                <w:rFonts w:ascii="Arial" w:hAnsi="Arial" w:cs="Arial"/>
              </w:rPr>
              <w:t>658</w:t>
            </w:r>
          </w:p>
        </w:tc>
        <w:tc>
          <w:tcPr>
            <w:tcW w:w="1250" w:type="pct"/>
            <w:vAlign w:val="center"/>
          </w:tcPr>
          <w:p w14:paraId="482B29F5" w14:textId="77777777" w:rsidR="00870DBF" w:rsidRPr="008F29D9" w:rsidRDefault="00870DBF" w:rsidP="008A5B05">
            <w:pPr>
              <w:widowControl w:val="0"/>
              <w:jc w:val="center"/>
              <w:rPr>
                <w:rFonts w:ascii="Arial" w:hAnsi="Arial" w:cs="Arial"/>
              </w:rPr>
            </w:pPr>
            <w:r w:rsidRPr="008F29D9">
              <w:rPr>
                <w:rFonts w:ascii="Arial" w:hAnsi="Arial" w:cs="Arial"/>
              </w:rPr>
              <w:t>670</w:t>
            </w:r>
          </w:p>
        </w:tc>
      </w:tr>
      <w:tr w:rsidR="00870DBF" w:rsidRPr="008F29D9" w14:paraId="4FA7D00E" w14:textId="77777777" w:rsidTr="00870DBF">
        <w:tc>
          <w:tcPr>
            <w:tcW w:w="1250" w:type="pct"/>
            <w:vAlign w:val="center"/>
          </w:tcPr>
          <w:p w14:paraId="76C2051C" w14:textId="77777777" w:rsidR="00870DBF" w:rsidRPr="008F29D9" w:rsidRDefault="00870DBF" w:rsidP="008A5B05">
            <w:pPr>
              <w:widowControl w:val="0"/>
              <w:jc w:val="center"/>
              <w:rPr>
                <w:rFonts w:ascii="Arial" w:hAnsi="Arial" w:cs="Arial"/>
              </w:rPr>
            </w:pPr>
            <w:r w:rsidRPr="008F29D9">
              <w:rPr>
                <w:rFonts w:ascii="Arial" w:hAnsi="Arial" w:cs="Arial"/>
              </w:rPr>
              <w:t>с. Сузар</w:t>
            </w:r>
          </w:p>
        </w:tc>
        <w:tc>
          <w:tcPr>
            <w:tcW w:w="1250" w:type="pct"/>
            <w:vAlign w:val="center"/>
          </w:tcPr>
          <w:p w14:paraId="0C4B034E" w14:textId="77777777" w:rsidR="00870DBF" w:rsidRPr="008F29D9" w:rsidRDefault="00870DBF" w:rsidP="008A5B05">
            <w:pPr>
              <w:widowControl w:val="0"/>
              <w:jc w:val="center"/>
              <w:rPr>
                <w:rFonts w:ascii="Arial" w:hAnsi="Arial" w:cs="Arial"/>
              </w:rPr>
            </w:pPr>
            <w:r w:rsidRPr="008F29D9">
              <w:rPr>
                <w:rFonts w:ascii="Arial" w:hAnsi="Arial" w:cs="Arial"/>
              </w:rPr>
              <w:t>чел.</w:t>
            </w:r>
          </w:p>
        </w:tc>
        <w:tc>
          <w:tcPr>
            <w:tcW w:w="1250" w:type="pct"/>
            <w:vAlign w:val="center"/>
          </w:tcPr>
          <w:p w14:paraId="34CA6BD4" w14:textId="77777777" w:rsidR="00870DBF" w:rsidRPr="008F29D9" w:rsidRDefault="00870DBF" w:rsidP="008A5B05">
            <w:pPr>
              <w:widowControl w:val="0"/>
              <w:jc w:val="center"/>
              <w:rPr>
                <w:rFonts w:ascii="Arial" w:hAnsi="Arial" w:cs="Arial"/>
              </w:rPr>
            </w:pPr>
            <w:r w:rsidRPr="008F29D9">
              <w:rPr>
                <w:rFonts w:ascii="Arial" w:hAnsi="Arial" w:cs="Arial"/>
              </w:rPr>
              <w:t>35</w:t>
            </w:r>
          </w:p>
        </w:tc>
        <w:tc>
          <w:tcPr>
            <w:tcW w:w="1250" w:type="pct"/>
            <w:vAlign w:val="center"/>
          </w:tcPr>
          <w:p w14:paraId="54976919" w14:textId="77777777" w:rsidR="00870DBF" w:rsidRPr="008F29D9" w:rsidRDefault="00870DBF" w:rsidP="008A5B05">
            <w:pPr>
              <w:widowControl w:val="0"/>
              <w:jc w:val="center"/>
              <w:rPr>
                <w:rFonts w:ascii="Arial" w:hAnsi="Arial" w:cs="Arial"/>
              </w:rPr>
            </w:pPr>
            <w:r w:rsidRPr="008F29D9">
              <w:rPr>
                <w:rFonts w:ascii="Arial" w:hAnsi="Arial" w:cs="Arial"/>
              </w:rPr>
              <w:t>42</w:t>
            </w:r>
          </w:p>
        </w:tc>
      </w:tr>
      <w:tr w:rsidR="00870DBF" w:rsidRPr="0062678E" w14:paraId="2C79C1BD" w14:textId="77777777" w:rsidTr="00870DBF">
        <w:tc>
          <w:tcPr>
            <w:tcW w:w="1250" w:type="pct"/>
            <w:vAlign w:val="center"/>
          </w:tcPr>
          <w:p w14:paraId="73E5791B" w14:textId="77777777" w:rsidR="00870DBF" w:rsidRPr="008F29D9" w:rsidRDefault="00870DBF" w:rsidP="008A5B05">
            <w:pPr>
              <w:widowControl w:val="0"/>
              <w:jc w:val="center"/>
              <w:rPr>
                <w:rFonts w:ascii="Arial" w:hAnsi="Arial" w:cs="Arial"/>
                <w:b/>
              </w:rPr>
            </w:pPr>
            <w:r w:rsidRPr="008F29D9">
              <w:rPr>
                <w:rFonts w:ascii="Arial" w:hAnsi="Arial" w:cs="Arial"/>
                <w:b/>
              </w:rPr>
              <w:t>Всего</w:t>
            </w:r>
          </w:p>
        </w:tc>
        <w:tc>
          <w:tcPr>
            <w:tcW w:w="1250" w:type="pct"/>
            <w:vAlign w:val="center"/>
          </w:tcPr>
          <w:p w14:paraId="456400B6" w14:textId="77777777" w:rsidR="00870DBF" w:rsidRPr="008F29D9" w:rsidRDefault="00870DBF" w:rsidP="008A5B05">
            <w:pPr>
              <w:widowControl w:val="0"/>
              <w:jc w:val="center"/>
              <w:rPr>
                <w:rFonts w:ascii="Arial" w:hAnsi="Arial" w:cs="Arial"/>
                <w:b/>
              </w:rPr>
            </w:pPr>
            <w:r w:rsidRPr="008F29D9">
              <w:rPr>
                <w:rFonts w:ascii="Arial" w:hAnsi="Arial" w:cs="Arial"/>
                <w:b/>
              </w:rPr>
              <w:t>чел.</w:t>
            </w:r>
          </w:p>
        </w:tc>
        <w:tc>
          <w:tcPr>
            <w:tcW w:w="1250" w:type="pct"/>
            <w:vAlign w:val="center"/>
          </w:tcPr>
          <w:p w14:paraId="287C225B" w14:textId="77777777" w:rsidR="00870DBF" w:rsidRPr="008F29D9" w:rsidRDefault="00870DBF" w:rsidP="008A5B05">
            <w:pPr>
              <w:widowControl w:val="0"/>
              <w:jc w:val="center"/>
              <w:rPr>
                <w:rFonts w:ascii="Arial" w:hAnsi="Arial" w:cs="Arial"/>
                <w:b/>
              </w:rPr>
            </w:pPr>
            <w:r w:rsidRPr="008F29D9">
              <w:rPr>
                <w:rFonts w:ascii="Arial" w:hAnsi="Arial" w:cs="Arial"/>
                <w:b/>
              </w:rPr>
              <w:t>1398</w:t>
            </w:r>
          </w:p>
        </w:tc>
        <w:tc>
          <w:tcPr>
            <w:tcW w:w="1250" w:type="pct"/>
            <w:vAlign w:val="center"/>
          </w:tcPr>
          <w:p w14:paraId="3D3EC78A" w14:textId="77777777" w:rsidR="00870DBF" w:rsidRPr="0062678E" w:rsidRDefault="00870DBF" w:rsidP="008A5B05">
            <w:pPr>
              <w:widowControl w:val="0"/>
              <w:jc w:val="center"/>
              <w:rPr>
                <w:rFonts w:ascii="Arial" w:hAnsi="Arial" w:cs="Arial"/>
                <w:b/>
              </w:rPr>
            </w:pPr>
            <w:r w:rsidRPr="008F29D9">
              <w:rPr>
                <w:rFonts w:ascii="Arial" w:hAnsi="Arial" w:cs="Arial"/>
                <w:b/>
              </w:rPr>
              <w:t>2212</w:t>
            </w:r>
          </w:p>
        </w:tc>
      </w:tr>
    </w:tbl>
    <w:bookmarkEnd w:id="30"/>
    <w:p w14:paraId="560A49DF" w14:textId="77777777" w:rsidR="008A5B05" w:rsidRPr="008A5B05" w:rsidRDefault="008A5B05" w:rsidP="008A5B05">
      <w:pPr>
        <w:pStyle w:val="-5"/>
        <w:rPr>
          <w:b/>
        </w:rPr>
      </w:pPr>
      <w:r w:rsidRPr="008A5B05">
        <w:rPr>
          <w:b/>
        </w:rPr>
        <w:t>Производственные ресурсы</w:t>
      </w:r>
    </w:p>
    <w:p w14:paraId="63C0E486" w14:textId="77777777" w:rsidR="008A5B05" w:rsidRPr="008A5B05" w:rsidRDefault="008A5B05" w:rsidP="008A5B05">
      <w:pPr>
        <w:pStyle w:val="-5"/>
      </w:pPr>
      <w:r w:rsidRPr="008A5B05">
        <w:t>Основная отрасль экономики Талдинского сельского поселения – сельское хозяйство.</w:t>
      </w:r>
    </w:p>
    <w:p w14:paraId="7A0BD3D3" w14:textId="77777777" w:rsidR="008A5B05" w:rsidRPr="008A5B05" w:rsidRDefault="008A5B05" w:rsidP="008A5B05">
      <w:pPr>
        <w:pStyle w:val="-5"/>
      </w:pPr>
      <w:r w:rsidRPr="008A5B05">
        <w:t>Основной деятельностью населения является ведение личного подсобного хозяйства (ЛПХ).</w:t>
      </w:r>
    </w:p>
    <w:p w14:paraId="32CA3C1D" w14:textId="77777777" w:rsidR="008A5B05" w:rsidRPr="008A5B05" w:rsidRDefault="008A5B05" w:rsidP="008A5B05">
      <w:pPr>
        <w:pStyle w:val="-5"/>
      </w:pPr>
      <w:r w:rsidRPr="008A5B05">
        <w:t>На территории Талдинского сельского поселения расположено самое крупное мараловодческое хозяйство, в которых сосредоточено основное поголовье маралов в районе - СПК «Абайский» (33%).</w:t>
      </w:r>
    </w:p>
    <w:p w14:paraId="1371051F" w14:textId="77777777" w:rsidR="008A5B05" w:rsidRPr="008A5B05" w:rsidRDefault="008A5B05" w:rsidP="008A5B05">
      <w:pPr>
        <w:pStyle w:val="-5"/>
      </w:pPr>
      <w:r w:rsidRPr="008A5B05">
        <w:t>В этом хозяйстве получают самые большие объемы производства пантов марала. СПК «Абайский» является самым крупным мараловодческим предприятием в Республике Алтай.</w:t>
      </w:r>
    </w:p>
    <w:p w14:paraId="71DE2EE8" w14:textId="77777777" w:rsidR="008A5B05" w:rsidRPr="008A5B05" w:rsidRDefault="008A5B05" w:rsidP="008A5B05">
      <w:pPr>
        <w:pStyle w:val="-5"/>
        <w:rPr>
          <w:b/>
        </w:rPr>
      </w:pPr>
      <w:r w:rsidRPr="008A5B05">
        <w:rPr>
          <w:b/>
        </w:rPr>
        <w:t>Социальная сфера</w:t>
      </w:r>
    </w:p>
    <w:p w14:paraId="73BA6068" w14:textId="77777777" w:rsidR="008A5B05" w:rsidRDefault="008A5B05" w:rsidP="008A5B05">
      <w:pPr>
        <w:pStyle w:val="-5"/>
      </w:pPr>
      <w:r w:rsidRPr="008A5B05">
        <w:t>К социальной сфере отнесены учреждения образования, культуры, здравоохранения, торговли, общественного питания, жилищно-коммунального хозяйства и бытового обслуживания населения.</w:t>
      </w:r>
    </w:p>
    <w:p w14:paraId="501165CC" w14:textId="77777777" w:rsidR="008A5B05" w:rsidRDefault="008A5B05" w:rsidP="008A5B05">
      <w:pPr>
        <w:pStyle w:val="-5"/>
        <w:rPr>
          <w:b/>
        </w:rPr>
      </w:pPr>
      <w:r w:rsidRPr="008A5B05">
        <w:rPr>
          <w:b/>
        </w:rPr>
        <w:t>Инженерная инфраструктура</w:t>
      </w:r>
    </w:p>
    <w:p w14:paraId="467B323A" w14:textId="77777777" w:rsidR="008A5B05" w:rsidRDefault="008A5B05" w:rsidP="008A5B05">
      <w:pPr>
        <w:pStyle w:val="-5"/>
      </w:pPr>
      <w:r w:rsidRPr="008A5B05">
        <w:t>Частные жилые дома имеют печное отопление. Основными видами топлива являются уголь и дрова.</w:t>
      </w:r>
    </w:p>
    <w:p w14:paraId="7F42C338" w14:textId="77777777" w:rsidR="008A5B05" w:rsidRPr="008A5B05" w:rsidRDefault="008A5B05" w:rsidP="008A5B05">
      <w:pPr>
        <w:pStyle w:val="-5"/>
      </w:pPr>
      <w:r w:rsidRPr="008A5B05">
        <w:t xml:space="preserve">Существующий жилой фонд газифицируется сжиженным газом по ГОСТ 20448-90. </w:t>
      </w:r>
      <w:r w:rsidRPr="008A5B05">
        <w:lastRenderedPageBreak/>
        <w:t xml:space="preserve">Охват населения газоснабжением </w:t>
      </w:r>
      <w:r>
        <w:t>–</w:t>
      </w:r>
      <w:r w:rsidRPr="008A5B05">
        <w:t xml:space="preserve"> 70</w:t>
      </w:r>
      <w:r>
        <w:t xml:space="preserve"> </w:t>
      </w:r>
      <w:r w:rsidRPr="008A5B05">
        <w:t>%</w:t>
      </w:r>
      <w:r>
        <w:t>.</w:t>
      </w:r>
    </w:p>
    <w:p w14:paraId="3F48279E" w14:textId="77777777" w:rsidR="00B4795E" w:rsidRPr="00B4795E" w:rsidRDefault="00B4795E" w:rsidP="00B4795E">
      <w:pPr>
        <w:pStyle w:val="-5"/>
      </w:pPr>
      <w:r w:rsidRPr="00B4795E">
        <w:t>В настоящее время населенные пункты электрифицированы полностью. Для населения потребление электроэнергии в пределах жилого фонда сводится к расходам на освещение, мелкобытовые и мелкомоторные нагрузки.</w:t>
      </w:r>
    </w:p>
    <w:p w14:paraId="4E249E02" w14:textId="77777777" w:rsidR="00B4795E" w:rsidRPr="00B4795E" w:rsidRDefault="00B4795E" w:rsidP="00B4795E">
      <w:pPr>
        <w:pStyle w:val="-5"/>
      </w:pPr>
      <w:r w:rsidRPr="00B4795E">
        <w:t>Система электроснабжения - централизованная. Электроснабжение осуществляется</w:t>
      </w:r>
    </w:p>
    <w:p w14:paraId="6DCE82BF" w14:textId="77777777" w:rsidR="00B4795E" w:rsidRPr="00B4795E" w:rsidRDefault="00B4795E" w:rsidP="00B4795E">
      <w:pPr>
        <w:pStyle w:val="-5"/>
      </w:pPr>
      <w:r w:rsidRPr="00B4795E">
        <w:t>ОАО «МРСК Сибири», филиал «Горно-Алтайские электрические сети».</w:t>
      </w:r>
    </w:p>
    <w:p w14:paraId="267AD94B" w14:textId="77777777" w:rsidR="00B4795E" w:rsidRPr="00B4795E" w:rsidRDefault="00B4795E" w:rsidP="00B4795E">
      <w:pPr>
        <w:pStyle w:val="-5"/>
      </w:pPr>
      <w:r w:rsidRPr="00B4795E">
        <w:t>Источником электроснабжения является подстанция ПС-110/35/10</w:t>
      </w:r>
      <w:r>
        <w:t xml:space="preserve"> </w:t>
      </w:r>
      <w:r w:rsidRPr="00B4795E">
        <w:t>кВ №</w:t>
      </w:r>
      <w:r>
        <w:t xml:space="preserve"> </w:t>
      </w:r>
      <w:r w:rsidRPr="00B4795E">
        <w:t>29</w:t>
      </w:r>
    </w:p>
    <w:p w14:paraId="51EEC81E" w14:textId="77777777" w:rsidR="00B4795E" w:rsidRPr="00B4795E" w:rsidRDefault="00B4795E" w:rsidP="00B4795E">
      <w:pPr>
        <w:pStyle w:val="-5"/>
      </w:pPr>
      <w:r w:rsidRPr="00B4795E">
        <w:t>«Талдинская» установленной мощностью 5,0 кВА (два трансформатора по 2,5</w:t>
      </w:r>
      <w:r>
        <w:t xml:space="preserve"> </w:t>
      </w:r>
      <w:r w:rsidRPr="00B4795E">
        <w:t>кВА). Загруженность ПС №</w:t>
      </w:r>
      <w:r>
        <w:t xml:space="preserve"> </w:t>
      </w:r>
      <w:r w:rsidRPr="00B4795E">
        <w:t>29 составляет 70</w:t>
      </w:r>
      <w:r>
        <w:t xml:space="preserve"> </w:t>
      </w:r>
      <w:r w:rsidRPr="00B4795E">
        <w:t>%, что дает возможность частично использовать существующий резерв мощности при строительстве новых объектов и развитии существующих. Процент физического износа оборудования подстанции составляет около 50%.</w:t>
      </w:r>
    </w:p>
    <w:p w14:paraId="508017BD" w14:textId="77777777" w:rsidR="00B4795E" w:rsidRPr="00B4795E" w:rsidRDefault="00B4795E" w:rsidP="00B4795E">
      <w:pPr>
        <w:pStyle w:val="-5"/>
      </w:pPr>
      <w:r w:rsidRPr="00B4795E">
        <w:t>По территории поселка проходят воздушные линии электропередач ЛЭП-10кВ и ЛЭП-0,4</w:t>
      </w:r>
      <w:r>
        <w:t xml:space="preserve"> </w:t>
      </w:r>
      <w:r w:rsidRPr="00B4795E">
        <w:t>кВ.</w:t>
      </w:r>
    </w:p>
    <w:p w14:paraId="5D1B9CA1" w14:textId="77777777" w:rsidR="00B4795E" w:rsidRPr="00B4795E" w:rsidRDefault="00B4795E" w:rsidP="00B4795E">
      <w:pPr>
        <w:pStyle w:val="-5"/>
      </w:pPr>
      <w:r w:rsidRPr="00B4795E">
        <w:t>Распределительные сети напряжением 10</w:t>
      </w:r>
      <w:r>
        <w:t xml:space="preserve"> </w:t>
      </w:r>
      <w:r w:rsidRPr="00B4795E">
        <w:t>кВ в большей части выполнены по магистральной схеме.</w:t>
      </w:r>
    </w:p>
    <w:p w14:paraId="0754A6B5" w14:textId="77777777" w:rsidR="008A5B05" w:rsidRPr="00B4795E" w:rsidRDefault="00B4795E" w:rsidP="00B4795E">
      <w:pPr>
        <w:pStyle w:val="-5"/>
      </w:pPr>
      <w:r w:rsidRPr="00B4795E">
        <w:t>Распределительные сети 10</w:t>
      </w:r>
      <w:r>
        <w:t xml:space="preserve"> </w:t>
      </w:r>
      <w:r w:rsidRPr="00B4795E">
        <w:t>кВ нуждаются в реконструкции в связи с большой</w:t>
      </w:r>
      <w:r>
        <w:t xml:space="preserve"> </w:t>
      </w:r>
      <w:r w:rsidRPr="00B4795E">
        <w:t>загруженностью, высокой степенью физического износа.</w:t>
      </w:r>
    </w:p>
    <w:p w14:paraId="558C158A" w14:textId="77777777" w:rsidR="00B4795E" w:rsidRPr="00B4795E" w:rsidRDefault="00B4795E" w:rsidP="00B4795E">
      <w:pPr>
        <w:pStyle w:val="-5"/>
        <w:rPr>
          <w:b/>
        </w:rPr>
      </w:pPr>
      <w:r w:rsidRPr="00B4795E">
        <w:rPr>
          <w:b/>
        </w:rPr>
        <w:t>Функциональное зонирование территории</w:t>
      </w:r>
    </w:p>
    <w:p w14:paraId="7A233A47" w14:textId="77777777" w:rsidR="00E45C75" w:rsidRDefault="00B4795E" w:rsidP="00B4795E">
      <w:pPr>
        <w:pStyle w:val="-5"/>
      </w:pPr>
      <w:r w:rsidRPr="00B4795E">
        <w:t>Генеральным планом определено зонирование территории Талдинского сельского</w:t>
      </w:r>
      <w:r>
        <w:t xml:space="preserve"> </w:t>
      </w:r>
      <w:r w:rsidRPr="00B4795E">
        <w:t>поселения и населенных пунктов, входящих в его состав.</w:t>
      </w:r>
    </w:p>
    <w:p w14:paraId="347FAC41" w14:textId="77777777" w:rsidR="00B4795E" w:rsidRPr="00B4795E" w:rsidRDefault="00B4795E" w:rsidP="00B4795E">
      <w:pPr>
        <w:pStyle w:val="-5"/>
        <w:rPr>
          <w:b/>
        </w:rPr>
      </w:pPr>
      <w:r w:rsidRPr="00B4795E">
        <w:rPr>
          <w:b/>
        </w:rPr>
        <w:t>Жилая зона</w:t>
      </w:r>
    </w:p>
    <w:p w14:paraId="21001A33" w14:textId="77777777" w:rsidR="00B4795E" w:rsidRPr="00B4795E" w:rsidRDefault="00B4795E" w:rsidP="00B4795E">
      <w:pPr>
        <w:pStyle w:val="-5"/>
      </w:pPr>
      <w:r w:rsidRPr="00B4795E">
        <w:t>Жилая зона представлена индивидуальными жилыми домами.</w:t>
      </w:r>
    </w:p>
    <w:p w14:paraId="1BF9CF2D" w14:textId="77777777" w:rsidR="00B4795E" w:rsidRPr="00B4795E" w:rsidRDefault="00B4795E" w:rsidP="00B4795E">
      <w:pPr>
        <w:pStyle w:val="-5"/>
      </w:pPr>
      <w:r w:rsidRPr="00B4795E">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14:paraId="598DB11C" w14:textId="77777777" w:rsidR="00B4795E" w:rsidRPr="00B4795E" w:rsidRDefault="00B4795E" w:rsidP="00B4795E">
      <w:pPr>
        <w:pStyle w:val="-5"/>
        <w:rPr>
          <w:b/>
        </w:rPr>
      </w:pPr>
      <w:r w:rsidRPr="00B4795E">
        <w:rPr>
          <w:b/>
        </w:rPr>
        <w:t>Общественно-деловая зона</w:t>
      </w:r>
    </w:p>
    <w:p w14:paraId="2BD06F1E" w14:textId="77777777" w:rsidR="00B4795E" w:rsidRPr="00B4795E" w:rsidRDefault="00B4795E" w:rsidP="00B4795E">
      <w:pPr>
        <w:pStyle w:val="-5"/>
      </w:pPr>
      <w:r w:rsidRPr="00B4795E">
        <w:t>Общественно-деловая зона включает:</w:t>
      </w:r>
    </w:p>
    <w:p w14:paraId="7643939C" w14:textId="77777777" w:rsidR="00B4795E" w:rsidRPr="00B4795E" w:rsidRDefault="00B4795E" w:rsidP="00BA2040">
      <w:pPr>
        <w:pStyle w:val="-5"/>
        <w:numPr>
          <w:ilvl w:val="0"/>
          <w:numId w:val="16"/>
        </w:numPr>
      </w:pPr>
      <w:r w:rsidRPr="00B4795E">
        <w:t>зоны делового, общественного и коммерческого назначения;</w:t>
      </w:r>
    </w:p>
    <w:p w14:paraId="1982ACFA" w14:textId="77777777" w:rsidR="00B4795E" w:rsidRPr="00B4795E" w:rsidRDefault="00B4795E" w:rsidP="00BA2040">
      <w:pPr>
        <w:pStyle w:val="-5"/>
        <w:numPr>
          <w:ilvl w:val="0"/>
          <w:numId w:val="16"/>
        </w:numPr>
      </w:pPr>
      <w:r w:rsidRPr="00B4795E">
        <w:t>зоны размещения объектов социального и коммунально-бытового назначения;</w:t>
      </w:r>
    </w:p>
    <w:p w14:paraId="4532BC7A" w14:textId="77777777" w:rsidR="00B4795E" w:rsidRPr="00B4795E" w:rsidRDefault="00B4795E" w:rsidP="00BA2040">
      <w:pPr>
        <w:pStyle w:val="-5"/>
        <w:numPr>
          <w:ilvl w:val="0"/>
          <w:numId w:val="16"/>
        </w:numPr>
        <w:jc w:val="left"/>
      </w:pPr>
      <w:r w:rsidRPr="00B4795E">
        <w:lastRenderedPageBreak/>
        <w:t>зоны обслуживания объектов, необходимых для осуществления</w:t>
      </w:r>
      <w:r w:rsidR="00676BA3">
        <w:t xml:space="preserve"> </w:t>
      </w:r>
      <w:r w:rsidRPr="00B4795E">
        <w:t>производственной и предпринимательской деятельности.</w:t>
      </w:r>
    </w:p>
    <w:p w14:paraId="46755D00" w14:textId="77777777" w:rsidR="00B4795E" w:rsidRPr="00B4795E" w:rsidRDefault="00B4795E" w:rsidP="00B4795E">
      <w:pPr>
        <w:pStyle w:val="-5"/>
      </w:pPr>
      <w:r w:rsidRPr="00B4795E">
        <w:t>Общественно-деловые зоны предназначены для размещения объектов</w:t>
      </w:r>
    </w:p>
    <w:p w14:paraId="1F7DAA2F" w14:textId="77777777" w:rsidR="00B4795E" w:rsidRPr="00B4795E" w:rsidRDefault="00B4795E" w:rsidP="00B4795E">
      <w:pPr>
        <w:pStyle w:val="-5"/>
      </w:pPr>
      <w:r w:rsidRPr="00B4795E">
        <w:t>здравоохранения, культуры, торговли, общественного питания, социального и коммунально-бытового назначения, предпринимательской деятельности, культовых зданий, стоянок автомобильног</w:t>
      </w:r>
      <w:r w:rsidR="00813131">
        <w:t>о транспорта, объектов делового</w:t>
      </w:r>
      <w:r w:rsidRPr="00B4795E">
        <w:t xml:space="preserve"> назначения, иных объектов, связанных с обеспечением жизнедеятельности граждан.</w:t>
      </w:r>
    </w:p>
    <w:p w14:paraId="32F6971B" w14:textId="77777777" w:rsidR="00B4795E" w:rsidRPr="00B4795E" w:rsidRDefault="00B4795E" w:rsidP="00B4795E">
      <w:pPr>
        <w:pStyle w:val="-5"/>
      </w:pPr>
      <w:r w:rsidRPr="00B4795E">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14:paraId="390FABF8" w14:textId="77777777" w:rsidR="00B4795E" w:rsidRPr="00B4795E" w:rsidRDefault="00B4795E" w:rsidP="00B4795E">
      <w:pPr>
        <w:pStyle w:val="-5"/>
      </w:pPr>
      <w:r w:rsidRPr="00B4795E">
        <w:t>Размещение общественно-деловых</w:t>
      </w:r>
      <w:r w:rsidR="00676BA3">
        <w:t xml:space="preserve"> </w:t>
      </w:r>
      <w:r w:rsidRPr="00B4795E">
        <w:t>зон обусловлено необходимостью создания общественных центров для обеспечения обслуживания населения прилегающих территорий.</w:t>
      </w:r>
    </w:p>
    <w:p w14:paraId="294515AC" w14:textId="77777777" w:rsidR="00B4795E" w:rsidRPr="00B4795E" w:rsidRDefault="00B4795E" w:rsidP="00B4795E">
      <w:pPr>
        <w:pStyle w:val="-5"/>
        <w:rPr>
          <w:b/>
        </w:rPr>
      </w:pPr>
      <w:r w:rsidRPr="00B4795E">
        <w:rPr>
          <w:b/>
        </w:rPr>
        <w:t>Производственная зона</w:t>
      </w:r>
    </w:p>
    <w:p w14:paraId="5A5D3363" w14:textId="77777777" w:rsidR="00B4795E" w:rsidRPr="00B4795E" w:rsidRDefault="00B4795E" w:rsidP="00B4795E">
      <w:pPr>
        <w:pStyle w:val="-5"/>
      </w:pPr>
      <w:r w:rsidRPr="00B4795E">
        <w:t>Производственная зона включает:</w:t>
      </w:r>
    </w:p>
    <w:p w14:paraId="448936E1" w14:textId="77777777" w:rsidR="00B4795E" w:rsidRPr="00B4795E" w:rsidRDefault="00B4795E" w:rsidP="00BA2040">
      <w:pPr>
        <w:pStyle w:val="-5"/>
        <w:numPr>
          <w:ilvl w:val="0"/>
          <w:numId w:val="17"/>
        </w:numPr>
      </w:pPr>
      <w:r w:rsidRPr="00B4795E">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14:paraId="5F0B2E60" w14:textId="77777777" w:rsidR="00B4795E" w:rsidRPr="00B4795E" w:rsidRDefault="00B4795E" w:rsidP="00BA2040">
      <w:pPr>
        <w:pStyle w:val="-5"/>
        <w:numPr>
          <w:ilvl w:val="0"/>
          <w:numId w:val="17"/>
        </w:numPr>
      </w:pPr>
      <w:r w:rsidRPr="00B4795E">
        <w:t>производственные зоны - зоны размещения производственных объектов с различными нормативами воздействия на окружающую среду;</w:t>
      </w:r>
    </w:p>
    <w:p w14:paraId="4AFF1482" w14:textId="77777777" w:rsidR="00B4795E" w:rsidRDefault="00B4795E" w:rsidP="00BA2040">
      <w:pPr>
        <w:pStyle w:val="-5"/>
        <w:numPr>
          <w:ilvl w:val="0"/>
          <w:numId w:val="17"/>
        </w:numPr>
      </w:pPr>
      <w:r w:rsidRPr="00B4795E">
        <w:t xml:space="preserve">иные виды производственной, инженерной и транспортной инфраструктур. </w:t>
      </w:r>
    </w:p>
    <w:p w14:paraId="36C28DD4" w14:textId="77777777" w:rsidR="00B4795E" w:rsidRDefault="00B4795E" w:rsidP="00B4795E">
      <w:pPr>
        <w:pStyle w:val="-5"/>
      </w:pPr>
      <w:r w:rsidRPr="00B4795E">
        <w:t>Производственные зоны предназначены для размещения промышленных,</w:t>
      </w:r>
      <w:r>
        <w:t xml:space="preserve"> </w:t>
      </w:r>
      <w:r w:rsidRPr="00B4795E">
        <w:t>коммунальных и складских объектов, объектов инженерной и транспортной инфраструктур, в том числе сооружений и коммуникаций автомобильного</w:t>
      </w:r>
      <w:r w:rsidR="00813131">
        <w:t xml:space="preserve"> транспорта</w:t>
      </w:r>
      <w:r w:rsidRPr="00B4795E">
        <w:t>, связи, а также для установления санитарно-защитных зон таких объектов в соответствии с требованиями технических регламентов.</w:t>
      </w:r>
    </w:p>
    <w:p w14:paraId="60C7C63F" w14:textId="77777777" w:rsidR="000114D7" w:rsidRDefault="007B0FA0" w:rsidP="0082496C">
      <w:pPr>
        <w:pStyle w:val="-5"/>
        <w:ind w:firstLine="0"/>
        <w:jc w:val="center"/>
      </w:pPr>
      <w:r>
        <w:rPr>
          <w:noProof/>
        </w:rPr>
        <w:lastRenderedPageBreak/>
        <w:drawing>
          <wp:inline distT="0" distB="0" distL="0" distR="0" wp14:anchorId="1147FAE7" wp14:editId="117139A7">
            <wp:extent cx="5736657" cy="321329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2238" cy="3216416"/>
                    </a:xfrm>
                    <a:prstGeom prst="rect">
                      <a:avLst/>
                    </a:prstGeom>
                  </pic:spPr>
                </pic:pic>
              </a:graphicData>
            </a:graphic>
          </wp:inline>
        </w:drawing>
      </w:r>
    </w:p>
    <w:p w14:paraId="6B0D3C9F" w14:textId="4618C04E" w:rsidR="000114D7" w:rsidRPr="000114D7" w:rsidRDefault="000114D7" w:rsidP="000114D7">
      <w:pPr>
        <w:pStyle w:val="-f0"/>
        <w:rPr>
          <w:rFonts w:eastAsiaTheme="minorEastAsia"/>
        </w:rPr>
      </w:pPr>
      <w:bookmarkStart w:id="31" w:name="_Toc31095594"/>
      <w:bookmarkStart w:id="32" w:name="_Toc101865010"/>
      <w:r w:rsidRPr="000114D7">
        <w:rPr>
          <w:rFonts w:eastAsiaTheme="minorEastAsia"/>
        </w:rPr>
        <w:t xml:space="preserve">Рисунок </w:t>
      </w:r>
      <w:r w:rsidRPr="000114D7">
        <w:rPr>
          <w:rFonts w:eastAsiaTheme="minorEastAsia"/>
        </w:rPr>
        <w:fldChar w:fldCharType="begin"/>
      </w:r>
      <w:r w:rsidRPr="000114D7">
        <w:rPr>
          <w:rFonts w:eastAsiaTheme="minorEastAsia"/>
        </w:rPr>
        <w:instrText xml:space="preserve"> STYLEREF "СТ - 1 заголовок"  \s </w:instrText>
      </w:r>
      <w:r w:rsidRPr="000114D7">
        <w:rPr>
          <w:rFonts w:eastAsiaTheme="minorEastAsia"/>
        </w:rPr>
        <w:fldChar w:fldCharType="separate"/>
      </w:r>
      <w:r w:rsidR="008D714C">
        <w:rPr>
          <w:rFonts w:eastAsiaTheme="minorEastAsia"/>
          <w:noProof/>
        </w:rPr>
        <w:t>1</w:t>
      </w:r>
      <w:r w:rsidRPr="000114D7">
        <w:rPr>
          <w:rFonts w:eastAsiaTheme="minorEastAsia"/>
        </w:rPr>
        <w:fldChar w:fldCharType="end"/>
      </w:r>
      <w:r w:rsidRPr="000114D7">
        <w:rPr>
          <w:rFonts w:eastAsiaTheme="minorEastAsia"/>
        </w:rPr>
        <w:t>.</w:t>
      </w:r>
      <w:r w:rsidRPr="000114D7">
        <w:rPr>
          <w:rFonts w:eastAsiaTheme="minorEastAsia"/>
        </w:rPr>
        <w:fldChar w:fldCharType="begin"/>
      </w:r>
      <w:r w:rsidRPr="000114D7">
        <w:rPr>
          <w:rFonts w:eastAsiaTheme="minorEastAsia"/>
        </w:rPr>
        <w:instrText xml:space="preserve"> SEQ Рисунок \* ARABIC \</w:instrText>
      </w:r>
      <w:r w:rsidRPr="000114D7">
        <w:rPr>
          <w:rFonts w:eastAsiaTheme="minorEastAsia"/>
          <w:lang w:val="en-US"/>
        </w:rPr>
        <w:instrText>s</w:instrText>
      </w:r>
      <w:r w:rsidRPr="000114D7">
        <w:rPr>
          <w:rFonts w:eastAsiaTheme="minorEastAsia"/>
        </w:rPr>
        <w:instrText xml:space="preserve"> 1 </w:instrText>
      </w:r>
      <w:r w:rsidRPr="000114D7">
        <w:rPr>
          <w:rFonts w:eastAsiaTheme="minorEastAsia"/>
        </w:rPr>
        <w:fldChar w:fldCharType="separate"/>
      </w:r>
      <w:r w:rsidR="008D714C">
        <w:rPr>
          <w:rFonts w:eastAsiaTheme="minorEastAsia"/>
          <w:noProof/>
        </w:rPr>
        <w:t>2</w:t>
      </w:r>
      <w:r w:rsidRPr="000114D7">
        <w:rPr>
          <w:rFonts w:eastAsiaTheme="minorEastAsia"/>
        </w:rPr>
        <w:fldChar w:fldCharType="end"/>
      </w:r>
      <w:r w:rsidRPr="000114D7">
        <w:rPr>
          <w:rFonts w:eastAsiaTheme="minorEastAsia"/>
        </w:rPr>
        <w:t xml:space="preserve"> – Функциональное зонирование территории с. </w:t>
      </w:r>
      <w:bookmarkEnd w:id="31"/>
      <w:r>
        <w:rPr>
          <w:rFonts w:eastAsiaTheme="minorEastAsia"/>
        </w:rPr>
        <w:t>Талда</w:t>
      </w:r>
      <w:bookmarkEnd w:id="32"/>
    </w:p>
    <w:p w14:paraId="75DB8284" w14:textId="77777777" w:rsidR="007B0FA0" w:rsidRPr="007B0FA0" w:rsidRDefault="00C10087" w:rsidP="0082496C">
      <w:pPr>
        <w:pStyle w:val="-5"/>
        <w:ind w:firstLine="0"/>
        <w:jc w:val="center"/>
      </w:pPr>
      <w:r>
        <w:rPr>
          <w:noProof/>
        </w:rPr>
        <w:drawing>
          <wp:inline distT="0" distB="0" distL="0" distR="0" wp14:anchorId="3FBD64F4" wp14:editId="5FD6C1B3">
            <wp:extent cx="5513999" cy="512064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128" b="3498"/>
                    <a:stretch/>
                  </pic:blipFill>
                  <pic:spPr bwMode="auto">
                    <a:xfrm>
                      <a:off x="0" y="0"/>
                      <a:ext cx="5518972" cy="5125258"/>
                    </a:xfrm>
                    <a:prstGeom prst="rect">
                      <a:avLst/>
                    </a:prstGeom>
                    <a:ln>
                      <a:noFill/>
                    </a:ln>
                    <a:extLst>
                      <a:ext uri="{53640926-AAD7-44D8-BBD7-CCE9431645EC}">
                        <a14:shadowObscured xmlns:a14="http://schemas.microsoft.com/office/drawing/2010/main"/>
                      </a:ext>
                    </a:extLst>
                  </pic:spPr>
                </pic:pic>
              </a:graphicData>
            </a:graphic>
          </wp:inline>
        </w:drawing>
      </w:r>
    </w:p>
    <w:p w14:paraId="012AEB62" w14:textId="468FC111" w:rsidR="007B0FA0" w:rsidRPr="000114D7" w:rsidRDefault="007B0FA0" w:rsidP="007B0FA0">
      <w:pPr>
        <w:pStyle w:val="-f0"/>
        <w:rPr>
          <w:rFonts w:eastAsiaTheme="minorEastAsia"/>
        </w:rPr>
      </w:pPr>
      <w:bookmarkStart w:id="33" w:name="_Toc101865011"/>
      <w:r w:rsidRPr="000114D7">
        <w:rPr>
          <w:rFonts w:eastAsiaTheme="minorEastAsia"/>
        </w:rPr>
        <w:t xml:space="preserve">Рисунок </w:t>
      </w:r>
      <w:r w:rsidRPr="000114D7">
        <w:rPr>
          <w:rFonts w:eastAsiaTheme="minorEastAsia"/>
        </w:rPr>
        <w:fldChar w:fldCharType="begin"/>
      </w:r>
      <w:r w:rsidRPr="000114D7">
        <w:rPr>
          <w:rFonts w:eastAsiaTheme="minorEastAsia"/>
        </w:rPr>
        <w:instrText xml:space="preserve"> STYLEREF "СТ - 1 заголовок"  \s </w:instrText>
      </w:r>
      <w:r w:rsidRPr="000114D7">
        <w:rPr>
          <w:rFonts w:eastAsiaTheme="minorEastAsia"/>
        </w:rPr>
        <w:fldChar w:fldCharType="separate"/>
      </w:r>
      <w:r w:rsidR="008D714C">
        <w:rPr>
          <w:rFonts w:eastAsiaTheme="minorEastAsia"/>
          <w:noProof/>
        </w:rPr>
        <w:t>1</w:t>
      </w:r>
      <w:r w:rsidRPr="000114D7">
        <w:rPr>
          <w:rFonts w:eastAsiaTheme="minorEastAsia"/>
        </w:rPr>
        <w:fldChar w:fldCharType="end"/>
      </w:r>
      <w:r w:rsidRPr="000114D7">
        <w:rPr>
          <w:rFonts w:eastAsiaTheme="minorEastAsia"/>
        </w:rPr>
        <w:t>.</w:t>
      </w:r>
      <w:r w:rsidRPr="000114D7">
        <w:rPr>
          <w:rFonts w:eastAsiaTheme="minorEastAsia"/>
        </w:rPr>
        <w:fldChar w:fldCharType="begin"/>
      </w:r>
      <w:r w:rsidRPr="000114D7">
        <w:rPr>
          <w:rFonts w:eastAsiaTheme="minorEastAsia"/>
        </w:rPr>
        <w:instrText xml:space="preserve"> SEQ Рисунок \* ARABIC \</w:instrText>
      </w:r>
      <w:r w:rsidRPr="000114D7">
        <w:rPr>
          <w:rFonts w:eastAsiaTheme="minorEastAsia"/>
          <w:lang w:val="en-US"/>
        </w:rPr>
        <w:instrText>s</w:instrText>
      </w:r>
      <w:r w:rsidRPr="000114D7">
        <w:rPr>
          <w:rFonts w:eastAsiaTheme="minorEastAsia"/>
        </w:rPr>
        <w:instrText xml:space="preserve"> 1 </w:instrText>
      </w:r>
      <w:r w:rsidRPr="000114D7">
        <w:rPr>
          <w:rFonts w:eastAsiaTheme="minorEastAsia"/>
        </w:rPr>
        <w:fldChar w:fldCharType="separate"/>
      </w:r>
      <w:r w:rsidR="008D714C">
        <w:rPr>
          <w:rFonts w:eastAsiaTheme="minorEastAsia"/>
          <w:noProof/>
        </w:rPr>
        <w:t>3</w:t>
      </w:r>
      <w:r w:rsidRPr="000114D7">
        <w:rPr>
          <w:rFonts w:eastAsiaTheme="minorEastAsia"/>
        </w:rPr>
        <w:fldChar w:fldCharType="end"/>
      </w:r>
      <w:r w:rsidRPr="000114D7">
        <w:rPr>
          <w:rFonts w:eastAsiaTheme="minorEastAsia"/>
        </w:rPr>
        <w:t xml:space="preserve"> – Функциональное зонирование территории с. </w:t>
      </w:r>
      <w:r>
        <w:rPr>
          <w:rFonts w:eastAsiaTheme="minorEastAsia"/>
        </w:rPr>
        <w:t>Сугаш</w:t>
      </w:r>
      <w:bookmarkEnd w:id="33"/>
    </w:p>
    <w:p w14:paraId="6694B197" w14:textId="77777777" w:rsidR="00C10087" w:rsidRDefault="00CF4B81" w:rsidP="00C10087">
      <w:pPr>
        <w:pStyle w:val="-f0"/>
        <w:rPr>
          <w:rFonts w:eastAsiaTheme="minorEastAsia"/>
        </w:rPr>
      </w:pPr>
      <w:r>
        <w:rPr>
          <w:noProof/>
        </w:rPr>
        <w:lastRenderedPageBreak/>
        <w:drawing>
          <wp:inline distT="0" distB="0" distL="0" distR="0" wp14:anchorId="4CD1E0CB" wp14:editId="2AA9B3C0">
            <wp:extent cx="3371850" cy="20669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71850" cy="2066925"/>
                    </a:xfrm>
                    <a:prstGeom prst="rect">
                      <a:avLst/>
                    </a:prstGeom>
                  </pic:spPr>
                </pic:pic>
              </a:graphicData>
            </a:graphic>
          </wp:inline>
        </w:drawing>
      </w:r>
    </w:p>
    <w:p w14:paraId="716DE763" w14:textId="5E608F18" w:rsidR="00C10087" w:rsidRPr="000114D7" w:rsidRDefault="00C10087" w:rsidP="00C10087">
      <w:pPr>
        <w:pStyle w:val="-f0"/>
        <w:rPr>
          <w:rFonts w:eastAsiaTheme="minorEastAsia"/>
        </w:rPr>
      </w:pPr>
      <w:bookmarkStart w:id="34" w:name="_Toc101865012"/>
      <w:r w:rsidRPr="000114D7">
        <w:rPr>
          <w:rFonts w:eastAsiaTheme="minorEastAsia"/>
        </w:rPr>
        <w:t xml:space="preserve">Рисунок </w:t>
      </w:r>
      <w:r w:rsidRPr="000114D7">
        <w:rPr>
          <w:rFonts w:eastAsiaTheme="minorEastAsia"/>
        </w:rPr>
        <w:fldChar w:fldCharType="begin"/>
      </w:r>
      <w:r w:rsidRPr="000114D7">
        <w:rPr>
          <w:rFonts w:eastAsiaTheme="minorEastAsia"/>
        </w:rPr>
        <w:instrText xml:space="preserve"> STYLEREF "СТ - 1 заголовок"  \s </w:instrText>
      </w:r>
      <w:r w:rsidRPr="000114D7">
        <w:rPr>
          <w:rFonts w:eastAsiaTheme="minorEastAsia"/>
        </w:rPr>
        <w:fldChar w:fldCharType="separate"/>
      </w:r>
      <w:r w:rsidR="008D714C">
        <w:rPr>
          <w:rFonts w:eastAsiaTheme="minorEastAsia"/>
          <w:noProof/>
        </w:rPr>
        <w:t>1</w:t>
      </w:r>
      <w:r w:rsidRPr="000114D7">
        <w:rPr>
          <w:rFonts w:eastAsiaTheme="minorEastAsia"/>
        </w:rPr>
        <w:fldChar w:fldCharType="end"/>
      </w:r>
      <w:r w:rsidRPr="000114D7">
        <w:rPr>
          <w:rFonts w:eastAsiaTheme="minorEastAsia"/>
        </w:rPr>
        <w:t>.</w:t>
      </w:r>
      <w:r w:rsidRPr="000114D7">
        <w:rPr>
          <w:rFonts w:eastAsiaTheme="minorEastAsia"/>
        </w:rPr>
        <w:fldChar w:fldCharType="begin"/>
      </w:r>
      <w:r w:rsidRPr="000114D7">
        <w:rPr>
          <w:rFonts w:eastAsiaTheme="minorEastAsia"/>
        </w:rPr>
        <w:instrText xml:space="preserve"> SEQ Рисунок \* ARABIC \</w:instrText>
      </w:r>
      <w:r w:rsidRPr="000114D7">
        <w:rPr>
          <w:rFonts w:eastAsiaTheme="minorEastAsia"/>
          <w:lang w:val="en-US"/>
        </w:rPr>
        <w:instrText>s</w:instrText>
      </w:r>
      <w:r w:rsidRPr="000114D7">
        <w:rPr>
          <w:rFonts w:eastAsiaTheme="minorEastAsia"/>
        </w:rPr>
        <w:instrText xml:space="preserve"> 1 </w:instrText>
      </w:r>
      <w:r w:rsidRPr="000114D7">
        <w:rPr>
          <w:rFonts w:eastAsiaTheme="minorEastAsia"/>
        </w:rPr>
        <w:fldChar w:fldCharType="separate"/>
      </w:r>
      <w:r w:rsidR="008D714C">
        <w:rPr>
          <w:rFonts w:eastAsiaTheme="minorEastAsia"/>
          <w:noProof/>
        </w:rPr>
        <w:t>4</w:t>
      </w:r>
      <w:r w:rsidRPr="000114D7">
        <w:rPr>
          <w:rFonts w:eastAsiaTheme="minorEastAsia"/>
        </w:rPr>
        <w:fldChar w:fldCharType="end"/>
      </w:r>
      <w:r w:rsidRPr="000114D7">
        <w:rPr>
          <w:rFonts w:eastAsiaTheme="minorEastAsia"/>
        </w:rPr>
        <w:t xml:space="preserve"> – Функциональное зонирование территории с. </w:t>
      </w:r>
      <w:r w:rsidR="00BA4734">
        <w:rPr>
          <w:rFonts w:eastAsiaTheme="minorEastAsia"/>
        </w:rPr>
        <w:t>Сузар</w:t>
      </w:r>
      <w:bookmarkEnd w:id="34"/>
    </w:p>
    <w:p w14:paraId="2052BE19" w14:textId="77777777" w:rsidR="00434A87" w:rsidRDefault="00434A87">
      <w:pPr>
        <w:rPr>
          <w:rFonts w:ascii="Arial" w:eastAsiaTheme="minorEastAsia" w:hAnsi="Arial"/>
          <w:lang w:eastAsia="ru-RU"/>
        </w:rPr>
      </w:pPr>
      <w:r>
        <w:br w:type="page"/>
      </w:r>
    </w:p>
    <w:p w14:paraId="215385BF" w14:textId="77777777" w:rsidR="00434A87" w:rsidRPr="004042EA" w:rsidRDefault="00434A87" w:rsidP="00434A87">
      <w:pPr>
        <w:pStyle w:val="-1"/>
        <w:numPr>
          <w:ilvl w:val="0"/>
          <w:numId w:val="1"/>
        </w:numPr>
        <w:jc w:val="both"/>
      </w:pPr>
      <w:bookmarkStart w:id="35" w:name="_Toc31122070"/>
      <w:bookmarkStart w:id="36" w:name="_Toc31122299"/>
      <w:bookmarkStart w:id="37" w:name="_Toc102174211"/>
      <w:r>
        <w:lastRenderedPageBreak/>
        <w:t xml:space="preserve">Глава 1. </w:t>
      </w:r>
      <w:r w:rsidRPr="004042EA">
        <w:t>Существующее положение в сфере производства, передачи и потребления тепловой энергии для целей теплоснабжения</w:t>
      </w:r>
      <w:bookmarkEnd w:id="35"/>
      <w:bookmarkEnd w:id="36"/>
      <w:bookmarkEnd w:id="37"/>
    </w:p>
    <w:p w14:paraId="1C3EC0DD" w14:textId="77777777" w:rsidR="00434A87" w:rsidRPr="00EA13C6" w:rsidRDefault="00434A87" w:rsidP="00434A87">
      <w:pPr>
        <w:pStyle w:val="-2"/>
        <w:numPr>
          <w:ilvl w:val="1"/>
          <w:numId w:val="1"/>
        </w:numPr>
      </w:pPr>
      <w:bookmarkStart w:id="38" w:name="_Toc31122071"/>
      <w:bookmarkStart w:id="39" w:name="_Toc31122300"/>
      <w:bookmarkStart w:id="40" w:name="_Toc102174212"/>
      <w:r w:rsidRPr="00EA13C6">
        <w:t>Функциональная структура теплоснабжения</w:t>
      </w:r>
      <w:bookmarkEnd w:id="38"/>
      <w:bookmarkEnd w:id="39"/>
      <w:bookmarkEnd w:id="40"/>
    </w:p>
    <w:p w14:paraId="2E7994E9" w14:textId="77777777" w:rsidR="005809AC" w:rsidRPr="001A46E7" w:rsidRDefault="005809AC" w:rsidP="005809AC">
      <w:pPr>
        <w:pStyle w:val="-5"/>
      </w:pPr>
      <w:r w:rsidRPr="001A46E7">
        <w:t xml:space="preserve">Все объекты теплоснабжения находятся в собственности муниципального образования «Усть-Коксинский район» Республики Алтай и переданы в хозяйственное ведение единственной теплоснабжающей организации </w:t>
      </w:r>
      <w:r>
        <w:sym w:font="Symbol" w:char="F02D"/>
      </w:r>
      <w:r w:rsidRPr="001A46E7">
        <w:t> МУП «Тепло Ресурс».</w:t>
      </w:r>
    </w:p>
    <w:p w14:paraId="09527215" w14:textId="77777777" w:rsidR="005809AC" w:rsidRDefault="005809AC" w:rsidP="005809AC">
      <w:pPr>
        <w:pStyle w:val="-5"/>
        <w:ind w:firstLine="0"/>
        <w:jc w:val="center"/>
      </w:pPr>
      <w:r>
        <w:object w:dxaOrig="10141" w:dyaOrig="4831" w14:anchorId="4B6184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228.75pt" o:ole="">
            <v:imagedata r:id="rId13" o:title=""/>
          </v:shape>
          <o:OLEObject Type="Embed" ProgID="Visio.Drawing.15" ShapeID="_x0000_i1025" DrawAspect="Content" ObjectID="_1713783660" r:id="rId14"/>
        </w:object>
      </w:r>
    </w:p>
    <w:p w14:paraId="3AEF5563" w14:textId="05BFC301" w:rsidR="005809AC" w:rsidRPr="00B55565" w:rsidRDefault="005809AC" w:rsidP="005809AC">
      <w:pPr>
        <w:pStyle w:val="-f0"/>
      </w:pPr>
      <w:bookmarkStart w:id="41" w:name="_Toc101865013"/>
      <w:r w:rsidRPr="00F501CD">
        <w:t xml:space="preserve">Рисунок </w:t>
      </w:r>
      <w:fldSimple w:instr=" STYLEREF &quot;СТ - 1 заголовок&quot;  \s ">
        <w:r w:rsidR="008D714C">
          <w:rPr>
            <w:noProof/>
          </w:rPr>
          <w:t>2</w:t>
        </w:r>
      </w:fldSimple>
      <w:r w:rsidRPr="00F501CD">
        <w:t>.</w:t>
      </w:r>
      <w:r w:rsidRPr="00F501CD">
        <w:fldChar w:fldCharType="begin"/>
      </w:r>
      <w:r w:rsidRPr="00F501CD">
        <w:instrText xml:space="preserve"> SEQ Рисунок \* </w:instrText>
      </w:r>
      <w:r>
        <w:instrText>ARABIC \</w:instrText>
      </w:r>
      <w:r>
        <w:rPr>
          <w:lang w:val="en-US"/>
        </w:rPr>
        <w:instrText>r</w:instrText>
      </w:r>
      <w:r w:rsidRPr="00F501CD">
        <w:instrText xml:space="preserve"> 1 </w:instrText>
      </w:r>
      <w:r w:rsidRPr="00F501CD">
        <w:fldChar w:fldCharType="separate"/>
      </w:r>
      <w:r w:rsidR="008D714C">
        <w:rPr>
          <w:noProof/>
        </w:rPr>
        <w:t>1</w:t>
      </w:r>
      <w:r w:rsidRPr="00F501CD">
        <w:fldChar w:fldCharType="end"/>
      </w:r>
      <w:r>
        <w:t xml:space="preserve"> – Функциональная структура теплоснабжения</w:t>
      </w:r>
      <w:bookmarkEnd w:id="41"/>
    </w:p>
    <w:p w14:paraId="0AAB94EE" w14:textId="77777777" w:rsidR="00434A87" w:rsidRDefault="005809AC" w:rsidP="005809AC">
      <w:pPr>
        <w:pStyle w:val="-5"/>
      </w:pPr>
      <w:r>
        <w:t xml:space="preserve">В системе теплоснабжения </w:t>
      </w:r>
      <w:r w:rsidRPr="001A46E7">
        <w:t>отсутствуют системы диспетчеризации, телемеханизации и управления режимами.</w:t>
      </w:r>
    </w:p>
    <w:p w14:paraId="737D1964" w14:textId="77777777" w:rsidR="00434A87" w:rsidRDefault="00434A87" w:rsidP="00434A87">
      <w:pPr>
        <w:pStyle w:val="-2"/>
        <w:numPr>
          <w:ilvl w:val="1"/>
          <w:numId w:val="1"/>
        </w:numPr>
        <w:jc w:val="both"/>
      </w:pPr>
      <w:bookmarkStart w:id="42" w:name="_Toc31122072"/>
      <w:bookmarkStart w:id="43" w:name="_Toc31122301"/>
      <w:bookmarkStart w:id="44" w:name="_Toc102174213"/>
      <w:r w:rsidRPr="00EA13C6">
        <w:t>Источники тепловой энергии</w:t>
      </w:r>
      <w:bookmarkEnd w:id="42"/>
      <w:bookmarkEnd w:id="43"/>
      <w:bookmarkEnd w:id="44"/>
    </w:p>
    <w:p w14:paraId="2144149B" w14:textId="77777777" w:rsidR="00434A87" w:rsidRPr="002C4B9B" w:rsidRDefault="00434A87" w:rsidP="00434A87">
      <w:pPr>
        <w:pStyle w:val="-30"/>
        <w:numPr>
          <w:ilvl w:val="2"/>
          <w:numId w:val="1"/>
        </w:numPr>
        <w:jc w:val="both"/>
      </w:pPr>
      <w:bookmarkStart w:id="45" w:name="_Toc31122073"/>
      <w:bookmarkStart w:id="46" w:name="_Toc31122302"/>
      <w:bookmarkStart w:id="47" w:name="_Toc102174214"/>
      <w:r w:rsidRPr="002C4B9B">
        <w:t>Структура и технические характеристики основного оборудования</w:t>
      </w:r>
      <w:bookmarkEnd w:id="45"/>
      <w:bookmarkEnd w:id="46"/>
      <w:bookmarkEnd w:id="47"/>
    </w:p>
    <w:p w14:paraId="4BD73AC6" w14:textId="77777777" w:rsidR="006272DB" w:rsidRPr="006272DB" w:rsidRDefault="006272DB" w:rsidP="006272DB">
      <w:pPr>
        <w:pStyle w:val="-5"/>
      </w:pPr>
      <w:r w:rsidRPr="006272DB">
        <w:t>Источниками тепловой энергии схемы теплоснабжения сельского поселения являются следующие угольные водогрейные котельные:</w:t>
      </w:r>
    </w:p>
    <w:p w14:paraId="1AF6AE2D" w14:textId="77777777" w:rsidR="006272DB" w:rsidRDefault="006272DB" w:rsidP="00BA2040">
      <w:pPr>
        <w:pStyle w:val="-5"/>
        <w:numPr>
          <w:ilvl w:val="0"/>
          <w:numId w:val="26"/>
        </w:numPr>
      </w:pPr>
      <w:r w:rsidRPr="006272DB">
        <w:t>котельная № 1</w:t>
      </w:r>
      <w:r>
        <w:t>8</w:t>
      </w:r>
      <w:r w:rsidRPr="006272DB">
        <w:t>. Республика Алтай, Усть-Коксинский район, Талдинское сельское поселение, с. Талда, ул. Центральная, 38</w:t>
      </w:r>
      <w:r>
        <w:t>.</w:t>
      </w:r>
    </w:p>
    <w:p w14:paraId="0484AB93" w14:textId="77777777" w:rsidR="006272DB" w:rsidRDefault="006272DB" w:rsidP="00BA2040">
      <w:pPr>
        <w:pStyle w:val="-5"/>
        <w:numPr>
          <w:ilvl w:val="0"/>
          <w:numId w:val="26"/>
        </w:numPr>
      </w:pPr>
      <w:r w:rsidRPr="006272DB">
        <w:t>котельная № 1</w:t>
      </w:r>
      <w:r>
        <w:t>9</w:t>
      </w:r>
      <w:r w:rsidRPr="006272DB">
        <w:t>. Республика Алтай, Усть-Коксинский район, Талдинское сельское поселение, с. Сугаш, ул. Новая, 4</w:t>
      </w:r>
      <w:r>
        <w:t>.</w:t>
      </w:r>
    </w:p>
    <w:p w14:paraId="70B6D4DB" w14:textId="77777777" w:rsidR="00434A87" w:rsidRDefault="006272DB" w:rsidP="006272DB">
      <w:pPr>
        <w:pStyle w:val="-5"/>
      </w:pPr>
      <w:r w:rsidRPr="006272DB">
        <w:t>Технические характеристики основного оборудования приведены в таблице ниже.</w:t>
      </w:r>
    </w:p>
    <w:p w14:paraId="3110C714" w14:textId="77777777" w:rsidR="006272DB" w:rsidRDefault="006272DB" w:rsidP="008F29D9">
      <w:pPr>
        <w:pStyle w:val="-5"/>
      </w:pPr>
    </w:p>
    <w:p w14:paraId="6BB204EF" w14:textId="77777777" w:rsidR="008F29D9" w:rsidRPr="008F29D9" w:rsidRDefault="008F29D9" w:rsidP="008F29D9">
      <w:pPr>
        <w:pStyle w:val="-5"/>
        <w:sectPr w:rsidR="008F29D9" w:rsidRPr="008F29D9" w:rsidSect="00B138E3">
          <w:headerReference w:type="default" r:id="rId15"/>
          <w:footerReference w:type="default" r:id="rId16"/>
          <w:pgSz w:w="11906" w:h="16838" w:code="9"/>
          <w:pgMar w:top="851" w:right="851" w:bottom="851" w:left="1418" w:header="709" w:footer="709" w:gutter="0"/>
          <w:cols w:space="708"/>
          <w:titlePg/>
          <w:docGrid w:linePitch="360"/>
        </w:sectPr>
      </w:pPr>
    </w:p>
    <w:p w14:paraId="27742748" w14:textId="6EFDC4B6" w:rsidR="006272DB" w:rsidRDefault="006272DB" w:rsidP="006272DB">
      <w:pPr>
        <w:pStyle w:val="-f"/>
        <w:spacing w:before="0"/>
      </w:pPr>
      <w:bookmarkStart w:id="49" w:name="_Toc101864945"/>
      <w:r w:rsidRPr="00AA358C">
        <w:lastRenderedPageBreak/>
        <w:t>Таблица</w:t>
      </w:r>
      <w:r>
        <w:t xml:space="preserve"> </w:t>
      </w:r>
      <w:fldSimple w:instr=" STYLEREF  \s &quot;СТ - 1 заголовок&quot; ">
        <w:r w:rsidR="008D714C">
          <w:rPr>
            <w:noProof/>
          </w:rPr>
          <w:t>2</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8D714C">
        <w:rPr>
          <w:noProof/>
        </w:rPr>
        <w:t>1</w:t>
      </w:r>
      <w:r>
        <w:rPr>
          <w:noProof/>
        </w:rPr>
        <w:fldChar w:fldCharType="end"/>
      </w:r>
      <w:r>
        <w:t xml:space="preserve"> </w:t>
      </w:r>
      <w:r>
        <w:sym w:font="Symbol" w:char="F02D"/>
      </w:r>
      <w:r>
        <w:t xml:space="preserve"> Технические характеристики основного оборудования котельных</w:t>
      </w:r>
      <w:bookmarkEnd w:id="49"/>
    </w:p>
    <w:tbl>
      <w:tblPr>
        <w:tblStyle w:val="aff1"/>
        <w:tblW w:w="5000" w:type="pct"/>
        <w:jc w:val="center"/>
        <w:tblLook w:val="04A0" w:firstRow="1" w:lastRow="0" w:firstColumn="1" w:lastColumn="0" w:noHBand="0" w:noVBand="1"/>
      </w:tblPr>
      <w:tblGrid>
        <w:gridCol w:w="1602"/>
        <w:gridCol w:w="1930"/>
        <w:gridCol w:w="965"/>
        <w:gridCol w:w="1168"/>
        <w:gridCol w:w="708"/>
        <w:gridCol w:w="545"/>
        <w:gridCol w:w="545"/>
        <w:gridCol w:w="765"/>
        <w:gridCol w:w="790"/>
        <w:gridCol w:w="545"/>
        <w:gridCol w:w="2889"/>
        <w:gridCol w:w="1364"/>
        <w:gridCol w:w="765"/>
        <w:gridCol w:w="545"/>
      </w:tblGrid>
      <w:tr w:rsidR="006272DB" w:rsidRPr="006272DB" w14:paraId="0A5F9417" w14:textId="77777777" w:rsidTr="006272DB">
        <w:trPr>
          <w:cantSplit/>
          <w:trHeight w:val="1904"/>
          <w:jc w:val="center"/>
        </w:trPr>
        <w:tc>
          <w:tcPr>
            <w:tcW w:w="530" w:type="pct"/>
            <w:shd w:val="clear" w:color="auto" w:fill="DAEEF3"/>
            <w:vAlign w:val="center"/>
            <w:hideMark/>
          </w:tcPr>
          <w:p w14:paraId="2E13C2B5" w14:textId="77777777" w:rsidR="006272DB" w:rsidRPr="006272DB" w:rsidRDefault="006272DB" w:rsidP="006272DB">
            <w:pPr>
              <w:widowControl w:val="0"/>
              <w:jc w:val="center"/>
              <w:rPr>
                <w:rFonts w:ascii="Arial" w:hAnsi="Arial" w:cs="Arial"/>
                <w:sz w:val="16"/>
                <w:szCs w:val="16"/>
              </w:rPr>
            </w:pPr>
            <w:bookmarkStart w:id="50" w:name="_Hlk101186772"/>
            <w:r w:rsidRPr="006272DB">
              <w:rPr>
                <w:rFonts w:ascii="Arial" w:hAnsi="Arial" w:cs="Arial"/>
                <w:sz w:val="16"/>
                <w:szCs w:val="16"/>
              </w:rPr>
              <w:t>№ котельной</w:t>
            </w:r>
          </w:p>
        </w:tc>
        <w:tc>
          <w:tcPr>
            <w:tcW w:w="638" w:type="pct"/>
            <w:shd w:val="clear" w:color="auto" w:fill="DAEEF3"/>
            <w:vAlign w:val="center"/>
            <w:hideMark/>
          </w:tcPr>
          <w:p w14:paraId="47217385" w14:textId="77777777" w:rsidR="006272DB" w:rsidRPr="006272DB" w:rsidRDefault="006272DB" w:rsidP="006272DB">
            <w:pPr>
              <w:widowControl w:val="0"/>
              <w:jc w:val="center"/>
              <w:rPr>
                <w:rFonts w:ascii="Arial" w:hAnsi="Arial" w:cs="Arial"/>
                <w:sz w:val="16"/>
                <w:szCs w:val="16"/>
              </w:rPr>
            </w:pPr>
            <w:r w:rsidRPr="006272DB">
              <w:rPr>
                <w:rFonts w:ascii="Arial" w:hAnsi="Arial" w:cs="Arial"/>
                <w:sz w:val="16"/>
                <w:szCs w:val="16"/>
              </w:rPr>
              <w:t>Наименование</w:t>
            </w:r>
          </w:p>
        </w:tc>
        <w:tc>
          <w:tcPr>
            <w:tcW w:w="319" w:type="pct"/>
            <w:shd w:val="clear" w:color="auto" w:fill="DAEEF3"/>
            <w:textDirection w:val="btLr"/>
            <w:vAlign w:val="center"/>
            <w:hideMark/>
          </w:tcPr>
          <w:p w14:paraId="69598005" w14:textId="77777777" w:rsidR="006272DB" w:rsidRPr="006272DB" w:rsidRDefault="006272DB" w:rsidP="006272DB">
            <w:pPr>
              <w:widowControl w:val="0"/>
              <w:ind w:left="113" w:right="113"/>
              <w:jc w:val="center"/>
              <w:rPr>
                <w:rFonts w:ascii="Arial" w:hAnsi="Arial" w:cs="Arial"/>
                <w:sz w:val="16"/>
                <w:szCs w:val="16"/>
              </w:rPr>
            </w:pPr>
            <w:r w:rsidRPr="006272DB">
              <w:rPr>
                <w:rFonts w:ascii="Arial" w:hAnsi="Arial" w:cs="Arial"/>
                <w:sz w:val="16"/>
                <w:szCs w:val="16"/>
              </w:rPr>
              <w:t>ст.№</w:t>
            </w:r>
          </w:p>
        </w:tc>
        <w:tc>
          <w:tcPr>
            <w:tcW w:w="386" w:type="pct"/>
            <w:shd w:val="clear" w:color="auto" w:fill="DAEEF3"/>
            <w:textDirection w:val="btLr"/>
            <w:vAlign w:val="center"/>
            <w:hideMark/>
          </w:tcPr>
          <w:p w14:paraId="29911D54" w14:textId="77777777" w:rsidR="006272DB" w:rsidRPr="006272DB" w:rsidRDefault="006272DB" w:rsidP="006272DB">
            <w:pPr>
              <w:widowControl w:val="0"/>
              <w:ind w:left="113" w:right="113"/>
              <w:jc w:val="center"/>
              <w:rPr>
                <w:rFonts w:ascii="Arial" w:hAnsi="Arial" w:cs="Arial"/>
                <w:sz w:val="16"/>
                <w:szCs w:val="16"/>
              </w:rPr>
            </w:pPr>
            <w:r w:rsidRPr="006272DB">
              <w:rPr>
                <w:rFonts w:ascii="Arial" w:hAnsi="Arial" w:cs="Arial"/>
                <w:sz w:val="16"/>
                <w:szCs w:val="16"/>
              </w:rPr>
              <w:t>Тип котла</w:t>
            </w:r>
          </w:p>
        </w:tc>
        <w:tc>
          <w:tcPr>
            <w:tcW w:w="234" w:type="pct"/>
            <w:shd w:val="clear" w:color="auto" w:fill="DAEEF3"/>
            <w:textDirection w:val="btLr"/>
            <w:vAlign w:val="center"/>
            <w:hideMark/>
          </w:tcPr>
          <w:p w14:paraId="3F1EED5E" w14:textId="77777777" w:rsidR="006272DB" w:rsidRPr="006272DB" w:rsidRDefault="006272DB" w:rsidP="006272DB">
            <w:pPr>
              <w:widowControl w:val="0"/>
              <w:ind w:left="113" w:right="113"/>
              <w:jc w:val="center"/>
              <w:rPr>
                <w:rFonts w:ascii="Arial" w:hAnsi="Arial" w:cs="Arial"/>
                <w:sz w:val="16"/>
                <w:szCs w:val="16"/>
              </w:rPr>
            </w:pPr>
            <w:r w:rsidRPr="006272DB">
              <w:rPr>
                <w:rFonts w:ascii="Arial" w:hAnsi="Arial" w:cs="Arial"/>
                <w:sz w:val="16"/>
                <w:szCs w:val="16"/>
              </w:rPr>
              <w:t>Установленная тепловая мощность, Гкал/ч</w:t>
            </w:r>
          </w:p>
        </w:tc>
        <w:tc>
          <w:tcPr>
            <w:tcW w:w="180" w:type="pct"/>
            <w:shd w:val="clear" w:color="auto" w:fill="DAEEF3"/>
            <w:textDirection w:val="btLr"/>
            <w:vAlign w:val="center"/>
            <w:hideMark/>
          </w:tcPr>
          <w:p w14:paraId="2084FE6D" w14:textId="77777777" w:rsidR="006272DB" w:rsidRPr="006272DB" w:rsidRDefault="006272DB" w:rsidP="006272DB">
            <w:pPr>
              <w:widowControl w:val="0"/>
              <w:ind w:left="113" w:right="113"/>
              <w:jc w:val="center"/>
              <w:rPr>
                <w:rFonts w:ascii="Arial" w:hAnsi="Arial" w:cs="Arial"/>
                <w:sz w:val="16"/>
                <w:szCs w:val="16"/>
              </w:rPr>
            </w:pPr>
            <w:r w:rsidRPr="006272DB">
              <w:rPr>
                <w:rFonts w:ascii="Arial" w:hAnsi="Arial" w:cs="Arial"/>
                <w:sz w:val="16"/>
                <w:szCs w:val="16"/>
              </w:rPr>
              <w:t>КПД(бр), %</w:t>
            </w:r>
          </w:p>
        </w:tc>
        <w:tc>
          <w:tcPr>
            <w:tcW w:w="180" w:type="pct"/>
            <w:shd w:val="clear" w:color="auto" w:fill="DAEEF3"/>
            <w:textDirection w:val="btLr"/>
            <w:vAlign w:val="center"/>
            <w:hideMark/>
          </w:tcPr>
          <w:p w14:paraId="292155D2" w14:textId="77777777" w:rsidR="006272DB" w:rsidRPr="006272DB" w:rsidRDefault="006272DB" w:rsidP="006272DB">
            <w:pPr>
              <w:widowControl w:val="0"/>
              <w:ind w:left="113" w:right="113"/>
              <w:jc w:val="center"/>
              <w:rPr>
                <w:rFonts w:ascii="Arial" w:hAnsi="Arial" w:cs="Arial"/>
                <w:sz w:val="16"/>
                <w:szCs w:val="16"/>
              </w:rPr>
            </w:pPr>
            <w:r w:rsidRPr="006272DB">
              <w:rPr>
                <w:rFonts w:ascii="Arial" w:hAnsi="Arial" w:cs="Arial"/>
                <w:sz w:val="16"/>
                <w:szCs w:val="16"/>
              </w:rPr>
              <w:t>Нормативный срок службы, лет</w:t>
            </w:r>
          </w:p>
        </w:tc>
        <w:tc>
          <w:tcPr>
            <w:tcW w:w="253" w:type="pct"/>
            <w:shd w:val="clear" w:color="auto" w:fill="DAEEF3"/>
            <w:textDirection w:val="btLr"/>
            <w:vAlign w:val="center"/>
            <w:hideMark/>
          </w:tcPr>
          <w:p w14:paraId="7EE611EE" w14:textId="77777777" w:rsidR="006272DB" w:rsidRPr="006272DB" w:rsidRDefault="006272DB" w:rsidP="006272DB">
            <w:pPr>
              <w:widowControl w:val="0"/>
              <w:ind w:left="113" w:right="113"/>
              <w:jc w:val="center"/>
              <w:rPr>
                <w:rFonts w:ascii="Arial" w:hAnsi="Arial" w:cs="Arial"/>
                <w:sz w:val="16"/>
                <w:szCs w:val="16"/>
              </w:rPr>
            </w:pPr>
            <w:r w:rsidRPr="006272DB">
              <w:rPr>
                <w:rFonts w:ascii="Arial" w:hAnsi="Arial" w:cs="Arial"/>
                <w:sz w:val="16"/>
                <w:szCs w:val="16"/>
              </w:rPr>
              <w:t>Год ввода в эксплуатацию</w:t>
            </w:r>
          </w:p>
        </w:tc>
        <w:tc>
          <w:tcPr>
            <w:tcW w:w="261" w:type="pct"/>
            <w:shd w:val="clear" w:color="auto" w:fill="DAEEF3"/>
            <w:textDirection w:val="btLr"/>
            <w:vAlign w:val="center"/>
            <w:hideMark/>
          </w:tcPr>
          <w:p w14:paraId="5B4AE3F3" w14:textId="77777777" w:rsidR="006272DB" w:rsidRPr="006272DB" w:rsidRDefault="006272DB" w:rsidP="006272DB">
            <w:pPr>
              <w:widowControl w:val="0"/>
              <w:ind w:left="113" w:right="113"/>
              <w:jc w:val="center"/>
              <w:rPr>
                <w:rFonts w:ascii="Arial" w:hAnsi="Arial" w:cs="Arial"/>
                <w:sz w:val="16"/>
                <w:szCs w:val="16"/>
              </w:rPr>
            </w:pPr>
            <w:r w:rsidRPr="006272DB">
              <w:rPr>
                <w:rFonts w:ascii="Arial" w:hAnsi="Arial" w:cs="Arial"/>
                <w:sz w:val="16"/>
                <w:szCs w:val="16"/>
              </w:rPr>
              <w:t>Срок службы (01.01.202</w:t>
            </w:r>
            <w:r w:rsidR="00E35585">
              <w:rPr>
                <w:rFonts w:ascii="Arial" w:hAnsi="Arial" w:cs="Arial"/>
                <w:sz w:val="16"/>
                <w:szCs w:val="16"/>
              </w:rPr>
              <w:t>2</w:t>
            </w:r>
            <w:r w:rsidRPr="006272DB">
              <w:rPr>
                <w:rFonts w:ascii="Arial" w:hAnsi="Arial" w:cs="Arial"/>
                <w:sz w:val="16"/>
                <w:szCs w:val="16"/>
              </w:rPr>
              <w:t>),</w:t>
            </w:r>
            <w:r w:rsidRPr="006272DB">
              <w:rPr>
                <w:rFonts w:ascii="Arial" w:hAnsi="Arial" w:cs="Arial"/>
                <w:sz w:val="16"/>
                <w:szCs w:val="16"/>
              </w:rPr>
              <w:br/>
              <w:t xml:space="preserve"> лет</w:t>
            </w:r>
          </w:p>
        </w:tc>
        <w:tc>
          <w:tcPr>
            <w:tcW w:w="180" w:type="pct"/>
            <w:shd w:val="clear" w:color="auto" w:fill="DAEEF3"/>
            <w:textDirection w:val="btLr"/>
            <w:vAlign w:val="center"/>
            <w:hideMark/>
          </w:tcPr>
          <w:p w14:paraId="6317D14B" w14:textId="77777777" w:rsidR="006272DB" w:rsidRPr="006272DB" w:rsidRDefault="006272DB" w:rsidP="006272DB">
            <w:pPr>
              <w:widowControl w:val="0"/>
              <w:ind w:left="113" w:right="113"/>
              <w:jc w:val="center"/>
              <w:rPr>
                <w:rFonts w:ascii="Arial" w:hAnsi="Arial" w:cs="Arial"/>
                <w:sz w:val="16"/>
                <w:szCs w:val="16"/>
              </w:rPr>
            </w:pPr>
            <w:r w:rsidRPr="006272DB">
              <w:rPr>
                <w:rFonts w:ascii="Arial" w:hAnsi="Arial" w:cs="Arial"/>
                <w:sz w:val="16"/>
                <w:szCs w:val="16"/>
              </w:rPr>
              <w:t>Износ, %</w:t>
            </w:r>
          </w:p>
        </w:tc>
        <w:tc>
          <w:tcPr>
            <w:tcW w:w="955" w:type="pct"/>
            <w:shd w:val="clear" w:color="auto" w:fill="DAEEF3"/>
            <w:textDirection w:val="btLr"/>
            <w:vAlign w:val="center"/>
            <w:hideMark/>
          </w:tcPr>
          <w:p w14:paraId="23C5194B" w14:textId="77777777" w:rsidR="006272DB" w:rsidRPr="006272DB" w:rsidRDefault="006272DB" w:rsidP="006272DB">
            <w:pPr>
              <w:widowControl w:val="0"/>
              <w:ind w:left="113" w:right="113"/>
              <w:jc w:val="center"/>
              <w:rPr>
                <w:rFonts w:ascii="Arial" w:hAnsi="Arial" w:cs="Arial"/>
                <w:sz w:val="16"/>
                <w:szCs w:val="16"/>
              </w:rPr>
            </w:pPr>
            <w:r w:rsidRPr="006272DB">
              <w:rPr>
                <w:rFonts w:ascii="Arial" w:hAnsi="Arial" w:cs="Arial"/>
                <w:sz w:val="16"/>
                <w:szCs w:val="16"/>
              </w:rPr>
              <w:t>Вид топлива</w:t>
            </w:r>
          </w:p>
        </w:tc>
        <w:tc>
          <w:tcPr>
            <w:tcW w:w="451" w:type="pct"/>
            <w:shd w:val="clear" w:color="auto" w:fill="DAEEF3"/>
            <w:textDirection w:val="btLr"/>
            <w:vAlign w:val="center"/>
            <w:hideMark/>
          </w:tcPr>
          <w:p w14:paraId="5B680D10" w14:textId="77777777" w:rsidR="006272DB" w:rsidRPr="006272DB" w:rsidRDefault="006272DB" w:rsidP="006272DB">
            <w:pPr>
              <w:widowControl w:val="0"/>
              <w:ind w:left="113" w:right="113"/>
              <w:jc w:val="center"/>
              <w:rPr>
                <w:rFonts w:ascii="Arial" w:hAnsi="Arial" w:cs="Arial"/>
                <w:sz w:val="16"/>
                <w:szCs w:val="16"/>
              </w:rPr>
            </w:pPr>
            <w:r w:rsidRPr="006272DB">
              <w:rPr>
                <w:rFonts w:ascii="Arial" w:hAnsi="Arial" w:cs="Arial"/>
                <w:sz w:val="16"/>
                <w:szCs w:val="16"/>
              </w:rPr>
              <w:t>Дата последнего освидетельствования при допуске к эксплуатации</w:t>
            </w:r>
          </w:p>
        </w:tc>
        <w:tc>
          <w:tcPr>
            <w:tcW w:w="253" w:type="pct"/>
            <w:shd w:val="clear" w:color="auto" w:fill="DAEEF3"/>
            <w:textDirection w:val="btLr"/>
            <w:vAlign w:val="center"/>
            <w:hideMark/>
          </w:tcPr>
          <w:p w14:paraId="41CA0F35" w14:textId="77777777" w:rsidR="006272DB" w:rsidRPr="006272DB" w:rsidRDefault="006272DB" w:rsidP="006272DB">
            <w:pPr>
              <w:widowControl w:val="0"/>
              <w:ind w:left="113" w:right="113"/>
              <w:jc w:val="center"/>
              <w:rPr>
                <w:rFonts w:ascii="Arial" w:hAnsi="Arial" w:cs="Arial"/>
                <w:sz w:val="16"/>
                <w:szCs w:val="16"/>
              </w:rPr>
            </w:pPr>
            <w:r w:rsidRPr="006272DB">
              <w:rPr>
                <w:rFonts w:ascii="Arial" w:hAnsi="Arial" w:cs="Arial"/>
                <w:sz w:val="16"/>
                <w:szCs w:val="16"/>
              </w:rPr>
              <w:t>Предварительный год замены котлов</w:t>
            </w:r>
          </w:p>
        </w:tc>
        <w:tc>
          <w:tcPr>
            <w:tcW w:w="180" w:type="pct"/>
            <w:shd w:val="clear" w:color="auto" w:fill="DAEEF3"/>
            <w:textDirection w:val="btLr"/>
            <w:vAlign w:val="center"/>
            <w:hideMark/>
          </w:tcPr>
          <w:p w14:paraId="7FB62969" w14:textId="77777777" w:rsidR="006272DB" w:rsidRPr="006272DB" w:rsidRDefault="006272DB" w:rsidP="006272DB">
            <w:pPr>
              <w:widowControl w:val="0"/>
              <w:ind w:left="113" w:right="113"/>
              <w:jc w:val="center"/>
              <w:rPr>
                <w:rFonts w:ascii="Arial" w:hAnsi="Arial" w:cs="Arial"/>
                <w:sz w:val="16"/>
                <w:szCs w:val="16"/>
              </w:rPr>
            </w:pPr>
            <w:r w:rsidRPr="006272DB">
              <w:rPr>
                <w:rFonts w:ascii="Arial" w:hAnsi="Arial" w:cs="Arial"/>
                <w:sz w:val="16"/>
                <w:szCs w:val="16"/>
              </w:rPr>
              <w:t>Завод-изготовитель</w:t>
            </w:r>
          </w:p>
        </w:tc>
      </w:tr>
      <w:tr w:rsidR="006272DB" w:rsidRPr="008F29D9" w14:paraId="4114776D" w14:textId="77777777" w:rsidTr="0021528E">
        <w:trPr>
          <w:trHeight w:val="20"/>
          <w:jc w:val="center"/>
        </w:trPr>
        <w:tc>
          <w:tcPr>
            <w:tcW w:w="530" w:type="pct"/>
            <w:vMerge w:val="restart"/>
            <w:noWrap/>
            <w:vAlign w:val="center"/>
            <w:hideMark/>
          </w:tcPr>
          <w:p w14:paraId="0FC0DC0C" w14:textId="77777777"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 18</w:t>
            </w:r>
          </w:p>
        </w:tc>
        <w:tc>
          <w:tcPr>
            <w:tcW w:w="638" w:type="pct"/>
            <w:vMerge w:val="restart"/>
            <w:noWrap/>
            <w:vAlign w:val="center"/>
            <w:hideMark/>
          </w:tcPr>
          <w:p w14:paraId="74C679D8" w14:textId="77777777"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 xml:space="preserve">Котельная № 18 </w:t>
            </w:r>
          </w:p>
          <w:p w14:paraId="7D3D4A3A" w14:textId="77777777"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(с. Талда)</w:t>
            </w:r>
          </w:p>
        </w:tc>
        <w:tc>
          <w:tcPr>
            <w:tcW w:w="319" w:type="pct"/>
            <w:noWrap/>
            <w:vAlign w:val="center"/>
            <w:hideMark/>
          </w:tcPr>
          <w:p w14:paraId="33558F87" w14:textId="77777777"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ст. №1</w:t>
            </w:r>
          </w:p>
        </w:tc>
        <w:tc>
          <w:tcPr>
            <w:tcW w:w="386" w:type="pct"/>
            <w:noWrap/>
            <w:vAlign w:val="center"/>
            <w:hideMark/>
          </w:tcPr>
          <w:p w14:paraId="746FFCA4" w14:textId="77777777"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КВр-0,2</w:t>
            </w:r>
          </w:p>
        </w:tc>
        <w:tc>
          <w:tcPr>
            <w:tcW w:w="234" w:type="pct"/>
            <w:noWrap/>
            <w:vAlign w:val="center"/>
            <w:hideMark/>
          </w:tcPr>
          <w:p w14:paraId="073C0E2D" w14:textId="77777777"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0,17</w:t>
            </w:r>
          </w:p>
        </w:tc>
        <w:tc>
          <w:tcPr>
            <w:tcW w:w="180" w:type="pct"/>
            <w:noWrap/>
            <w:vAlign w:val="center"/>
            <w:hideMark/>
          </w:tcPr>
          <w:p w14:paraId="25F88BB9" w14:textId="77777777"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80</w:t>
            </w:r>
          </w:p>
        </w:tc>
        <w:tc>
          <w:tcPr>
            <w:tcW w:w="180" w:type="pct"/>
            <w:noWrap/>
            <w:vAlign w:val="center"/>
            <w:hideMark/>
          </w:tcPr>
          <w:p w14:paraId="4B14F499" w14:textId="77777777"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10</w:t>
            </w:r>
          </w:p>
        </w:tc>
        <w:tc>
          <w:tcPr>
            <w:tcW w:w="253" w:type="pct"/>
            <w:noWrap/>
            <w:vAlign w:val="center"/>
            <w:hideMark/>
          </w:tcPr>
          <w:p w14:paraId="7DF87ADA" w14:textId="77777777"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2019</w:t>
            </w:r>
          </w:p>
        </w:tc>
        <w:tc>
          <w:tcPr>
            <w:tcW w:w="261" w:type="pct"/>
            <w:noWrap/>
            <w:vAlign w:val="center"/>
          </w:tcPr>
          <w:p w14:paraId="408E0544" w14:textId="77777777" w:rsidR="006272DB" w:rsidRPr="008F29D9" w:rsidRDefault="00E35585" w:rsidP="006272DB">
            <w:pPr>
              <w:widowControl w:val="0"/>
              <w:jc w:val="center"/>
              <w:rPr>
                <w:rFonts w:ascii="Arial" w:hAnsi="Arial" w:cs="Arial"/>
                <w:sz w:val="16"/>
                <w:szCs w:val="16"/>
              </w:rPr>
            </w:pPr>
            <w:r w:rsidRPr="008F29D9">
              <w:rPr>
                <w:rFonts w:ascii="Arial" w:hAnsi="Arial" w:cs="Arial"/>
                <w:sz w:val="16"/>
                <w:szCs w:val="16"/>
              </w:rPr>
              <w:t>2</w:t>
            </w:r>
          </w:p>
        </w:tc>
        <w:tc>
          <w:tcPr>
            <w:tcW w:w="180" w:type="pct"/>
            <w:noWrap/>
            <w:vAlign w:val="center"/>
          </w:tcPr>
          <w:p w14:paraId="236CD626" w14:textId="77777777" w:rsidR="006272DB" w:rsidRPr="008F29D9" w:rsidRDefault="00E35585" w:rsidP="006272DB">
            <w:pPr>
              <w:widowControl w:val="0"/>
              <w:jc w:val="center"/>
              <w:rPr>
                <w:rFonts w:ascii="Arial" w:hAnsi="Arial" w:cs="Arial"/>
                <w:sz w:val="16"/>
                <w:szCs w:val="16"/>
              </w:rPr>
            </w:pPr>
            <w:r w:rsidRPr="008F29D9">
              <w:rPr>
                <w:rFonts w:ascii="Arial" w:hAnsi="Arial" w:cs="Arial"/>
                <w:sz w:val="16"/>
                <w:szCs w:val="16"/>
              </w:rPr>
              <w:t>10</w:t>
            </w:r>
          </w:p>
        </w:tc>
        <w:tc>
          <w:tcPr>
            <w:tcW w:w="955" w:type="pct"/>
            <w:vAlign w:val="center"/>
            <w:hideMark/>
          </w:tcPr>
          <w:p w14:paraId="21603E7B" w14:textId="77777777"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каменный уголь марки ДР</w:t>
            </w:r>
          </w:p>
        </w:tc>
        <w:tc>
          <w:tcPr>
            <w:tcW w:w="451" w:type="pct"/>
            <w:vAlign w:val="center"/>
          </w:tcPr>
          <w:p w14:paraId="0449C3E3" w14:textId="77777777" w:rsidR="006272DB" w:rsidRPr="008F29D9" w:rsidRDefault="0021528E" w:rsidP="006272DB">
            <w:pPr>
              <w:widowControl w:val="0"/>
              <w:jc w:val="center"/>
              <w:rPr>
                <w:rFonts w:ascii="Arial" w:hAnsi="Arial" w:cs="Arial"/>
                <w:sz w:val="16"/>
                <w:szCs w:val="16"/>
              </w:rPr>
            </w:pPr>
            <w:r w:rsidRPr="008F29D9">
              <w:rPr>
                <w:rFonts w:ascii="Arial" w:hAnsi="Arial" w:cs="Arial"/>
                <w:sz w:val="16"/>
                <w:szCs w:val="16"/>
              </w:rPr>
              <w:t>24.08.2021</w:t>
            </w:r>
          </w:p>
        </w:tc>
        <w:tc>
          <w:tcPr>
            <w:tcW w:w="253" w:type="pct"/>
            <w:noWrap/>
            <w:vAlign w:val="center"/>
            <w:hideMark/>
          </w:tcPr>
          <w:p w14:paraId="1CEC8EB8" w14:textId="77777777" w:rsidR="006272DB" w:rsidRPr="008F29D9" w:rsidRDefault="00F04B77" w:rsidP="006272DB">
            <w:pPr>
              <w:widowControl w:val="0"/>
              <w:jc w:val="center"/>
              <w:rPr>
                <w:rFonts w:ascii="Arial" w:hAnsi="Arial" w:cs="Arial"/>
                <w:sz w:val="16"/>
                <w:szCs w:val="16"/>
              </w:rPr>
            </w:pPr>
            <w:r w:rsidRPr="008F29D9">
              <w:rPr>
                <w:rFonts w:ascii="Arial" w:hAnsi="Arial" w:cs="Arial"/>
                <w:sz w:val="16"/>
                <w:szCs w:val="16"/>
              </w:rPr>
              <w:t>2029</w:t>
            </w:r>
          </w:p>
        </w:tc>
        <w:tc>
          <w:tcPr>
            <w:tcW w:w="180" w:type="pct"/>
            <w:noWrap/>
            <w:vAlign w:val="center"/>
            <w:hideMark/>
          </w:tcPr>
          <w:p w14:paraId="3A2BE59C" w14:textId="77777777" w:rsidR="006272DB" w:rsidRPr="008F29D9" w:rsidRDefault="006272DB" w:rsidP="006272DB">
            <w:pPr>
              <w:widowControl w:val="0"/>
              <w:jc w:val="center"/>
              <w:rPr>
                <w:rFonts w:ascii="Arial" w:hAnsi="Arial" w:cs="Arial"/>
                <w:sz w:val="16"/>
                <w:szCs w:val="16"/>
              </w:rPr>
            </w:pPr>
          </w:p>
        </w:tc>
      </w:tr>
      <w:tr w:rsidR="006272DB" w:rsidRPr="008F29D9" w14:paraId="3C47C662" w14:textId="77777777" w:rsidTr="0021528E">
        <w:trPr>
          <w:trHeight w:val="20"/>
          <w:jc w:val="center"/>
        </w:trPr>
        <w:tc>
          <w:tcPr>
            <w:tcW w:w="530" w:type="pct"/>
            <w:vMerge/>
            <w:vAlign w:val="center"/>
            <w:hideMark/>
          </w:tcPr>
          <w:p w14:paraId="49365DB3" w14:textId="77777777" w:rsidR="006272DB" w:rsidRPr="008F29D9" w:rsidRDefault="006272DB" w:rsidP="006272DB">
            <w:pPr>
              <w:widowControl w:val="0"/>
              <w:jc w:val="center"/>
              <w:rPr>
                <w:rFonts w:ascii="Arial" w:hAnsi="Arial" w:cs="Arial"/>
                <w:sz w:val="16"/>
                <w:szCs w:val="16"/>
              </w:rPr>
            </w:pPr>
          </w:p>
        </w:tc>
        <w:tc>
          <w:tcPr>
            <w:tcW w:w="638" w:type="pct"/>
            <w:vMerge/>
            <w:vAlign w:val="center"/>
            <w:hideMark/>
          </w:tcPr>
          <w:p w14:paraId="45B57258" w14:textId="77777777" w:rsidR="006272DB" w:rsidRPr="008F29D9" w:rsidRDefault="006272DB" w:rsidP="006272DB">
            <w:pPr>
              <w:widowControl w:val="0"/>
              <w:jc w:val="center"/>
              <w:rPr>
                <w:rFonts w:ascii="Arial" w:hAnsi="Arial" w:cs="Arial"/>
                <w:sz w:val="16"/>
                <w:szCs w:val="16"/>
              </w:rPr>
            </w:pPr>
          </w:p>
        </w:tc>
        <w:tc>
          <w:tcPr>
            <w:tcW w:w="319" w:type="pct"/>
            <w:noWrap/>
            <w:vAlign w:val="center"/>
            <w:hideMark/>
          </w:tcPr>
          <w:p w14:paraId="5CF07D66" w14:textId="77777777"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ст. №2</w:t>
            </w:r>
          </w:p>
        </w:tc>
        <w:tc>
          <w:tcPr>
            <w:tcW w:w="386" w:type="pct"/>
            <w:noWrap/>
            <w:vAlign w:val="center"/>
            <w:hideMark/>
          </w:tcPr>
          <w:p w14:paraId="11078D52" w14:textId="77777777"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КВр-0,2</w:t>
            </w:r>
          </w:p>
        </w:tc>
        <w:tc>
          <w:tcPr>
            <w:tcW w:w="234" w:type="pct"/>
            <w:noWrap/>
            <w:vAlign w:val="center"/>
            <w:hideMark/>
          </w:tcPr>
          <w:p w14:paraId="69C53F67" w14:textId="77777777"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0,17</w:t>
            </w:r>
          </w:p>
        </w:tc>
        <w:tc>
          <w:tcPr>
            <w:tcW w:w="180" w:type="pct"/>
            <w:noWrap/>
            <w:vAlign w:val="center"/>
            <w:hideMark/>
          </w:tcPr>
          <w:p w14:paraId="4F1E5099" w14:textId="77777777"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80</w:t>
            </w:r>
          </w:p>
        </w:tc>
        <w:tc>
          <w:tcPr>
            <w:tcW w:w="180" w:type="pct"/>
            <w:noWrap/>
            <w:vAlign w:val="center"/>
            <w:hideMark/>
          </w:tcPr>
          <w:p w14:paraId="5906D2ED" w14:textId="77777777"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10</w:t>
            </w:r>
          </w:p>
        </w:tc>
        <w:tc>
          <w:tcPr>
            <w:tcW w:w="253" w:type="pct"/>
            <w:noWrap/>
            <w:vAlign w:val="center"/>
            <w:hideMark/>
          </w:tcPr>
          <w:p w14:paraId="75D6A3AA" w14:textId="77777777"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2019</w:t>
            </w:r>
          </w:p>
        </w:tc>
        <w:tc>
          <w:tcPr>
            <w:tcW w:w="261" w:type="pct"/>
            <w:noWrap/>
            <w:vAlign w:val="center"/>
          </w:tcPr>
          <w:p w14:paraId="46519B3B" w14:textId="77777777" w:rsidR="006272DB" w:rsidRPr="008F29D9" w:rsidRDefault="00E35585" w:rsidP="006272DB">
            <w:pPr>
              <w:widowControl w:val="0"/>
              <w:jc w:val="center"/>
              <w:rPr>
                <w:rFonts w:ascii="Arial" w:hAnsi="Arial" w:cs="Arial"/>
                <w:sz w:val="16"/>
                <w:szCs w:val="16"/>
              </w:rPr>
            </w:pPr>
            <w:r w:rsidRPr="008F29D9">
              <w:rPr>
                <w:rFonts w:ascii="Arial" w:hAnsi="Arial" w:cs="Arial"/>
                <w:sz w:val="16"/>
                <w:szCs w:val="16"/>
              </w:rPr>
              <w:t>2</w:t>
            </w:r>
          </w:p>
        </w:tc>
        <w:tc>
          <w:tcPr>
            <w:tcW w:w="180" w:type="pct"/>
            <w:noWrap/>
            <w:vAlign w:val="center"/>
          </w:tcPr>
          <w:p w14:paraId="43BD049E" w14:textId="77777777" w:rsidR="006272DB" w:rsidRPr="008F29D9" w:rsidRDefault="00E35585" w:rsidP="006272DB">
            <w:pPr>
              <w:widowControl w:val="0"/>
              <w:jc w:val="center"/>
              <w:rPr>
                <w:rFonts w:ascii="Arial" w:hAnsi="Arial" w:cs="Arial"/>
                <w:sz w:val="16"/>
                <w:szCs w:val="16"/>
              </w:rPr>
            </w:pPr>
            <w:r w:rsidRPr="008F29D9">
              <w:rPr>
                <w:rFonts w:ascii="Arial" w:hAnsi="Arial" w:cs="Arial"/>
                <w:sz w:val="16"/>
                <w:szCs w:val="16"/>
              </w:rPr>
              <w:t>10</w:t>
            </w:r>
          </w:p>
        </w:tc>
        <w:tc>
          <w:tcPr>
            <w:tcW w:w="955" w:type="pct"/>
            <w:vAlign w:val="center"/>
            <w:hideMark/>
          </w:tcPr>
          <w:p w14:paraId="4567079A" w14:textId="77777777"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каменный уголь марки ДР</w:t>
            </w:r>
          </w:p>
        </w:tc>
        <w:tc>
          <w:tcPr>
            <w:tcW w:w="451" w:type="pct"/>
            <w:vAlign w:val="center"/>
          </w:tcPr>
          <w:p w14:paraId="1C9B6F7F" w14:textId="77777777" w:rsidR="006272DB" w:rsidRPr="008F29D9" w:rsidRDefault="0021528E" w:rsidP="006272DB">
            <w:pPr>
              <w:widowControl w:val="0"/>
              <w:jc w:val="center"/>
              <w:rPr>
                <w:rFonts w:ascii="Arial" w:hAnsi="Arial" w:cs="Arial"/>
                <w:sz w:val="16"/>
                <w:szCs w:val="16"/>
              </w:rPr>
            </w:pPr>
            <w:r w:rsidRPr="008F29D9">
              <w:rPr>
                <w:rFonts w:ascii="Arial" w:hAnsi="Arial" w:cs="Arial"/>
                <w:sz w:val="16"/>
                <w:szCs w:val="16"/>
              </w:rPr>
              <w:t>24.08.2021</w:t>
            </w:r>
          </w:p>
        </w:tc>
        <w:tc>
          <w:tcPr>
            <w:tcW w:w="253" w:type="pct"/>
            <w:noWrap/>
            <w:vAlign w:val="center"/>
            <w:hideMark/>
          </w:tcPr>
          <w:p w14:paraId="121118BB" w14:textId="77777777" w:rsidR="006272DB" w:rsidRPr="008F29D9" w:rsidRDefault="00F04B77" w:rsidP="006272DB">
            <w:pPr>
              <w:widowControl w:val="0"/>
              <w:jc w:val="center"/>
              <w:rPr>
                <w:rFonts w:ascii="Arial" w:hAnsi="Arial" w:cs="Arial"/>
                <w:sz w:val="16"/>
                <w:szCs w:val="16"/>
              </w:rPr>
            </w:pPr>
            <w:r w:rsidRPr="008F29D9">
              <w:rPr>
                <w:rFonts w:ascii="Arial" w:hAnsi="Arial" w:cs="Arial"/>
                <w:sz w:val="16"/>
                <w:szCs w:val="16"/>
              </w:rPr>
              <w:t>2029</w:t>
            </w:r>
          </w:p>
        </w:tc>
        <w:tc>
          <w:tcPr>
            <w:tcW w:w="180" w:type="pct"/>
            <w:noWrap/>
            <w:vAlign w:val="center"/>
            <w:hideMark/>
          </w:tcPr>
          <w:p w14:paraId="34EE7D40" w14:textId="77777777" w:rsidR="006272DB" w:rsidRPr="008F29D9" w:rsidRDefault="006272DB" w:rsidP="006272DB">
            <w:pPr>
              <w:widowControl w:val="0"/>
              <w:jc w:val="center"/>
              <w:rPr>
                <w:rFonts w:ascii="Arial" w:hAnsi="Arial" w:cs="Arial"/>
                <w:sz w:val="16"/>
                <w:szCs w:val="16"/>
              </w:rPr>
            </w:pPr>
          </w:p>
        </w:tc>
      </w:tr>
      <w:tr w:rsidR="006272DB" w:rsidRPr="008F29D9" w14:paraId="55383D38" w14:textId="77777777" w:rsidTr="0021528E">
        <w:trPr>
          <w:trHeight w:val="20"/>
          <w:jc w:val="center"/>
        </w:trPr>
        <w:tc>
          <w:tcPr>
            <w:tcW w:w="530" w:type="pct"/>
            <w:vMerge/>
            <w:vAlign w:val="center"/>
            <w:hideMark/>
          </w:tcPr>
          <w:p w14:paraId="2892780B" w14:textId="77777777" w:rsidR="006272DB" w:rsidRPr="008F29D9" w:rsidRDefault="006272DB" w:rsidP="006272DB">
            <w:pPr>
              <w:widowControl w:val="0"/>
              <w:jc w:val="center"/>
              <w:rPr>
                <w:rFonts w:ascii="Arial" w:hAnsi="Arial" w:cs="Arial"/>
                <w:sz w:val="16"/>
                <w:szCs w:val="16"/>
              </w:rPr>
            </w:pPr>
          </w:p>
        </w:tc>
        <w:tc>
          <w:tcPr>
            <w:tcW w:w="638" w:type="pct"/>
            <w:vMerge/>
            <w:vAlign w:val="center"/>
            <w:hideMark/>
          </w:tcPr>
          <w:p w14:paraId="1613FAB1" w14:textId="77777777" w:rsidR="006272DB" w:rsidRPr="008F29D9" w:rsidRDefault="006272DB" w:rsidP="006272DB">
            <w:pPr>
              <w:widowControl w:val="0"/>
              <w:jc w:val="center"/>
              <w:rPr>
                <w:rFonts w:ascii="Arial" w:hAnsi="Arial" w:cs="Arial"/>
                <w:sz w:val="16"/>
                <w:szCs w:val="16"/>
              </w:rPr>
            </w:pPr>
          </w:p>
        </w:tc>
        <w:tc>
          <w:tcPr>
            <w:tcW w:w="704" w:type="pct"/>
            <w:gridSpan w:val="2"/>
            <w:noWrap/>
            <w:vAlign w:val="center"/>
            <w:hideMark/>
          </w:tcPr>
          <w:p w14:paraId="178510B9" w14:textId="77777777" w:rsidR="006272DB" w:rsidRPr="008F29D9" w:rsidRDefault="006272DB" w:rsidP="006272DB">
            <w:pPr>
              <w:widowControl w:val="0"/>
              <w:jc w:val="center"/>
              <w:rPr>
                <w:rFonts w:ascii="Arial" w:hAnsi="Arial" w:cs="Arial"/>
                <w:b/>
                <w:sz w:val="16"/>
                <w:szCs w:val="16"/>
              </w:rPr>
            </w:pPr>
            <w:r w:rsidRPr="008F29D9">
              <w:rPr>
                <w:rFonts w:ascii="Arial" w:hAnsi="Arial" w:cs="Arial"/>
                <w:b/>
                <w:sz w:val="16"/>
                <w:szCs w:val="16"/>
              </w:rPr>
              <w:t>Всего</w:t>
            </w:r>
          </w:p>
        </w:tc>
        <w:tc>
          <w:tcPr>
            <w:tcW w:w="234" w:type="pct"/>
            <w:noWrap/>
            <w:vAlign w:val="center"/>
            <w:hideMark/>
          </w:tcPr>
          <w:p w14:paraId="66DF5A6D" w14:textId="77777777" w:rsidR="006272DB" w:rsidRPr="008F29D9" w:rsidRDefault="006272DB" w:rsidP="006272DB">
            <w:pPr>
              <w:widowControl w:val="0"/>
              <w:jc w:val="center"/>
              <w:rPr>
                <w:rFonts w:ascii="Arial" w:hAnsi="Arial" w:cs="Arial"/>
                <w:b/>
                <w:sz w:val="16"/>
                <w:szCs w:val="16"/>
              </w:rPr>
            </w:pPr>
            <w:r w:rsidRPr="008F29D9">
              <w:rPr>
                <w:rFonts w:ascii="Arial" w:hAnsi="Arial" w:cs="Arial"/>
                <w:b/>
                <w:sz w:val="16"/>
                <w:szCs w:val="16"/>
              </w:rPr>
              <w:t>0,34</w:t>
            </w:r>
          </w:p>
        </w:tc>
        <w:tc>
          <w:tcPr>
            <w:tcW w:w="180" w:type="pct"/>
            <w:noWrap/>
            <w:vAlign w:val="center"/>
            <w:hideMark/>
          </w:tcPr>
          <w:p w14:paraId="219D03E8" w14:textId="77777777" w:rsidR="006272DB" w:rsidRPr="008F29D9" w:rsidRDefault="006272DB" w:rsidP="006272DB">
            <w:pPr>
              <w:widowControl w:val="0"/>
              <w:jc w:val="center"/>
              <w:rPr>
                <w:rFonts w:ascii="Arial" w:hAnsi="Arial" w:cs="Arial"/>
                <w:b/>
                <w:sz w:val="16"/>
                <w:szCs w:val="16"/>
              </w:rPr>
            </w:pPr>
            <w:r w:rsidRPr="008F29D9">
              <w:rPr>
                <w:rFonts w:ascii="Arial" w:hAnsi="Arial" w:cs="Arial"/>
                <w:b/>
                <w:sz w:val="16"/>
                <w:szCs w:val="16"/>
              </w:rPr>
              <w:t>80</w:t>
            </w:r>
          </w:p>
        </w:tc>
        <w:tc>
          <w:tcPr>
            <w:tcW w:w="180" w:type="pct"/>
            <w:noWrap/>
            <w:vAlign w:val="center"/>
            <w:hideMark/>
          </w:tcPr>
          <w:p w14:paraId="1FAB9BDF" w14:textId="77777777" w:rsidR="006272DB" w:rsidRPr="008F29D9" w:rsidRDefault="006272DB" w:rsidP="006272DB">
            <w:pPr>
              <w:widowControl w:val="0"/>
              <w:jc w:val="center"/>
              <w:rPr>
                <w:rFonts w:ascii="Arial" w:hAnsi="Arial" w:cs="Arial"/>
                <w:b/>
                <w:sz w:val="16"/>
                <w:szCs w:val="16"/>
              </w:rPr>
            </w:pPr>
            <w:r w:rsidRPr="008F29D9">
              <w:rPr>
                <w:rFonts w:ascii="Arial" w:hAnsi="Arial" w:cs="Arial"/>
                <w:b/>
                <w:sz w:val="16"/>
                <w:szCs w:val="16"/>
              </w:rPr>
              <w:t>10</w:t>
            </w:r>
          </w:p>
        </w:tc>
        <w:tc>
          <w:tcPr>
            <w:tcW w:w="253" w:type="pct"/>
            <w:noWrap/>
            <w:vAlign w:val="center"/>
            <w:hideMark/>
          </w:tcPr>
          <w:p w14:paraId="15878385" w14:textId="77777777" w:rsidR="006272DB" w:rsidRPr="008F29D9" w:rsidRDefault="006272DB" w:rsidP="006272DB">
            <w:pPr>
              <w:widowControl w:val="0"/>
              <w:jc w:val="center"/>
              <w:rPr>
                <w:rFonts w:ascii="Arial" w:hAnsi="Arial" w:cs="Arial"/>
                <w:b/>
                <w:sz w:val="16"/>
                <w:szCs w:val="16"/>
              </w:rPr>
            </w:pPr>
            <w:r w:rsidRPr="008F29D9">
              <w:rPr>
                <w:rFonts w:ascii="Arial" w:hAnsi="Arial" w:cs="Arial"/>
                <w:b/>
                <w:sz w:val="16"/>
                <w:szCs w:val="16"/>
              </w:rPr>
              <w:t>2019</w:t>
            </w:r>
          </w:p>
        </w:tc>
        <w:tc>
          <w:tcPr>
            <w:tcW w:w="261" w:type="pct"/>
            <w:noWrap/>
            <w:vAlign w:val="center"/>
          </w:tcPr>
          <w:p w14:paraId="0ACD4010" w14:textId="77777777" w:rsidR="006272DB" w:rsidRPr="008F29D9" w:rsidRDefault="00E35585" w:rsidP="006272DB">
            <w:pPr>
              <w:widowControl w:val="0"/>
              <w:jc w:val="center"/>
              <w:rPr>
                <w:rFonts w:ascii="Arial" w:hAnsi="Arial" w:cs="Arial"/>
                <w:b/>
                <w:sz w:val="16"/>
                <w:szCs w:val="16"/>
              </w:rPr>
            </w:pPr>
            <w:r w:rsidRPr="008F29D9">
              <w:rPr>
                <w:rFonts w:ascii="Arial" w:hAnsi="Arial" w:cs="Arial"/>
                <w:b/>
                <w:sz w:val="16"/>
                <w:szCs w:val="16"/>
              </w:rPr>
              <w:t>2</w:t>
            </w:r>
          </w:p>
        </w:tc>
        <w:tc>
          <w:tcPr>
            <w:tcW w:w="180" w:type="pct"/>
            <w:noWrap/>
            <w:vAlign w:val="center"/>
          </w:tcPr>
          <w:p w14:paraId="7F1F68DF" w14:textId="77777777" w:rsidR="006272DB" w:rsidRPr="008F29D9" w:rsidRDefault="00E35585" w:rsidP="006272DB">
            <w:pPr>
              <w:widowControl w:val="0"/>
              <w:jc w:val="center"/>
              <w:rPr>
                <w:rFonts w:ascii="Arial" w:hAnsi="Arial" w:cs="Arial"/>
                <w:b/>
                <w:sz w:val="16"/>
                <w:szCs w:val="16"/>
              </w:rPr>
            </w:pPr>
            <w:r w:rsidRPr="008F29D9">
              <w:rPr>
                <w:rFonts w:ascii="Arial" w:hAnsi="Arial" w:cs="Arial"/>
                <w:b/>
                <w:sz w:val="16"/>
                <w:szCs w:val="16"/>
              </w:rPr>
              <w:t>10</w:t>
            </w:r>
          </w:p>
        </w:tc>
        <w:tc>
          <w:tcPr>
            <w:tcW w:w="955" w:type="pct"/>
            <w:vAlign w:val="center"/>
            <w:hideMark/>
          </w:tcPr>
          <w:p w14:paraId="730722A7" w14:textId="77777777" w:rsidR="006272DB" w:rsidRPr="008F29D9" w:rsidRDefault="006272DB" w:rsidP="006272DB">
            <w:pPr>
              <w:widowControl w:val="0"/>
              <w:jc w:val="center"/>
              <w:rPr>
                <w:rFonts w:ascii="Arial" w:hAnsi="Arial" w:cs="Arial"/>
                <w:sz w:val="16"/>
                <w:szCs w:val="16"/>
              </w:rPr>
            </w:pPr>
          </w:p>
        </w:tc>
        <w:tc>
          <w:tcPr>
            <w:tcW w:w="451" w:type="pct"/>
            <w:vAlign w:val="center"/>
          </w:tcPr>
          <w:p w14:paraId="73C95361" w14:textId="77777777" w:rsidR="006272DB" w:rsidRPr="008F29D9" w:rsidRDefault="006272DB" w:rsidP="006272DB">
            <w:pPr>
              <w:widowControl w:val="0"/>
              <w:jc w:val="center"/>
              <w:rPr>
                <w:rFonts w:ascii="Arial" w:hAnsi="Arial" w:cs="Arial"/>
                <w:sz w:val="16"/>
                <w:szCs w:val="16"/>
              </w:rPr>
            </w:pPr>
          </w:p>
        </w:tc>
        <w:tc>
          <w:tcPr>
            <w:tcW w:w="253" w:type="pct"/>
            <w:noWrap/>
            <w:vAlign w:val="center"/>
            <w:hideMark/>
          </w:tcPr>
          <w:p w14:paraId="0D90B40A" w14:textId="77777777" w:rsidR="006272DB" w:rsidRPr="008F29D9" w:rsidRDefault="006272DB" w:rsidP="006272DB">
            <w:pPr>
              <w:widowControl w:val="0"/>
              <w:jc w:val="center"/>
              <w:rPr>
                <w:rFonts w:ascii="Arial" w:hAnsi="Arial" w:cs="Arial"/>
                <w:sz w:val="16"/>
                <w:szCs w:val="16"/>
              </w:rPr>
            </w:pPr>
          </w:p>
        </w:tc>
        <w:tc>
          <w:tcPr>
            <w:tcW w:w="180" w:type="pct"/>
            <w:noWrap/>
            <w:vAlign w:val="center"/>
            <w:hideMark/>
          </w:tcPr>
          <w:p w14:paraId="0357AA98" w14:textId="77777777" w:rsidR="006272DB" w:rsidRPr="008F29D9" w:rsidRDefault="006272DB" w:rsidP="006272DB">
            <w:pPr>
              <w:widowControl w:val="0"/>
              <w:jc w:val="center"/>
              <w:rPr>
                <w:rFonts w:ascii="Arial" w:hAnsi="Arial" w:cs="Arial"/>
                <w:sz w:val="16"/>
                <w:szCs w:val="16"/>
              </w:rPr>
            </w:pPr>
          </w:p>
        </w:tc>
      </w:tr>
      <w:tr w:rsidR="006272DB" w:rsidRPr="008F29D9" w14:paraId="73D467CD" w14:textId="77777777" w:rsidTr="0021528E">
        <w:trPr>
          <w:trHeight w:val="20"/>
          <w:jc w:val="center"/>
        </w:trPr>
        <w:tc>
          <w:tcPr>
            <w:tcW w:w="530" w:type="pct"/>
            <w:vMerge w:val="restart"/>
            <w:noWrap/>
            <w:vAlign w:val="center"/>
            <w:hideMark/>
          </w:tcPr>
          <w:p w14:paraId="6991696E" w14:textId="77777777"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 19</w:t>
            </w:r>
          </w:p>
        </w:tc>
        <w:tc>
          <w:tcPr>
            <w:tcW w:w="638" w:type="pct"/>
            <w:vMerge w:val="restart"/>
            <w:noWrap/>
            <w:vAlign w:val="center"/>
            <w:hideMark/>
          </w:tcPr>
          <w:p w14:paraId="0A8683DF" w14:textId="77777777"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 xml:space="preserve">Котельная № 19 </w:t>
            </w:r>
          </w:p>
          <w:p w14:paraId="657DAC7E" w14:textId="77777777"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(с. Сугаш)</w:t>
            </w:r>
          </w:p>
        </w:tc>
        <w:tc>
          <w:tcPr>
            <w:tcW w:w="319" w:type="pct"/>
            <w:noWrap/>
            <w:vAlign w:val="center"/>
            <w:hideMark/>
          </w:tcPr>
          <w:p w14:paraId="214F5D9A" w14:textId="77777777"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ст. №1</w:t>
            </w:r>
          </w:p>
        </w:tc>
        <w:tc>
          <w:tcPr>
            <w:tcW w:w="386" w:type="pct"/>
            <w:noWrap/>
            <w:vAlign w:val="center"/>
            <w:hideMark/>
          </w:tcPr>
          <w:p w14:paraId="7CC6B223" w14:textId="77777777"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КВр-0,23</w:t>
            </w:r>
          </w:p>
        </w:tc>
        <w:tc>
          <w:tcPr>
            <w:tcW w:w="234" w:type="pct"/>
            <w:noWrap/>
            <w:vAlign w:val="center"/>
            <w:hideMark/>
          </w:tcPr>
          <w:p w14:paraId="6DACD6B5" w14:textId="77777777"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0,20</w:t>
            </w:r>
          </w:p>
        </w:tc>
        <w:tc>
          <w:tcPr>
            <w:tcW w:w="180" w:type="pct"/>
            <w:noWrap/>
            <w:vAlign w:val="center"/>
            <w:hideMark/>
          </w:tcPr>
          <w:p w14:paraId="1AB5D079" w14:textId="77777777"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80</w:t>
            </w:r>
          </w:p>
        </w:tc>
        <w:tc>
          <w:tcPr>
            <w:tcW w:w="180" w:type="pct"/>
            <w:noWrap/>
            <w:vAlign w:val="center"/>
            <w:hideMark/>
          </w:tcPr>
          <w:p w14:paraId="4C0B6907" w14:textId="77777777"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10</w:t>
            </w:r>
          </w:p>
        </w:tc>
        <w:tc>
          <w:tcPr>
            <w:tcW w:w="253" w:type="pct"/>
            <w:noWrap/>
            <w:vAlign w:val="center"/>
            <w:hideMark/>
          </w:tcPr>
          <w:p w14:paraId="6CC91EC9" w14:textId="77777777"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2013</w:t>
            </w:r>
          </w:p>
        </w:tc>
        <w:tc>
          <w:tcPr>
            <w:tcW w:w="261" w:type="pct"/>
            <w:noWrap/>
            <w:vAlign w:val="center"/>
          </w:tcPr>
          <w:p w14:paraId="7AAEFEC6" w14:textId="77777777" w:rsidR="006272DB" w:rsidRPr="008F29D9" w:rsidRDefault="00E35585" w:rsidP="006272DB">
            <w:pPr>
              <w:widowControl w:val="0"/>
              <w:jc w:val="center"/>
              <w:rPr>
                <w:rFonts w:ascii="Arial" w:hAnsi="Arial" w:cs="Arial"/>
                <w:sz w:val="16"/>
                <w:szCs w:val="16"/>
              </w:rPr>
            </w:pPr>
            <w:r w:rsidRPr="008F29D9">
              <w:rPr>
                <w:rFonts w:ascii="Arial" w:hAnsi="Arial" w:cs="Arial"/>
                <w:sz w:val="16"/>
                <w:szCs w:val="16"/>
              </w:rPr>
              <w:t>8</w:t>
            </w:r>
          </w:p>
        </w:tc>
        <w:tc>
          <w:tcPr>
            <w:tcW w:w="180" w:type="pct"/>
            <w:noWrap/>
            <w:vAlign w:val="center"/>
          </w:tcPr>
          <w:p w14:paraId="2670F894" w14:textId="77777777" w:rsidR="006272DB" w:rsidRPr="008F29D9" w:rsidRDefault="00E35585" w:rsidP="006272DB">
            <w:pPr>
              <w:widowControl w:val="0"/>
              <w:jc w:val="center"/>
              <w:rPr>
                <w:rFonts w:ascii="Arial" w:hAnsi="Arial" w:cs="Arial"/>
                <w:sz w:val="16"/>
                <w:szCs w:val="16"/>
              </w:rPr>
            </w:pPr>
            <w:r w:rsidRPr="008F29D9">
              <w:rPr>
                <w:rFonts w:ascii="Arial" w:hAnsi="Arial" w:cs="Arial"/>
                <w:sz w:val="16"/>
                <w:szCs w:val="16"/>
              </w:rPr>
              <w:t>40</w:t>
            </w:r>
          </w:p>
        </w:tc>
        <w:tc>
          <w:tcPr>
            <w:tcW w:w="955" w:type="pct"/>
            <w:vAlign w:val="center"/>
            <w:hideMark/>
          </w:tcPr>
          <w:p w14:paraId="56FD08FA" w14:textId="77777777"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каменный уголь марки ДР</w:t>
            </w:r>
          </w:p>
        </w:tc>
        <w:tc>
          <w:tcPr>
            <w:tcW w:w="451" w:type="pct"/>
            <w:vAlign w:val="center"/>
          </w:tcPr>
          <w:p w14:paraId="444E3609" w14:textId="77777777" w:rsidR="006272DB" w:rsidRPr="008F29D9" w:rsidRDefault="0021528E" w:rsidP="006272DB">
            <w:pPr>
              <w:widowControl w:val="0"/>
              <w:jc w:val="center"/>
              <w:rPr>
                <w:rFonts w:ascii="Arial" w:hAnsi="Arial" w:cs="Arial"/>
                <w:sz w:val="16"/>
                <w:szCs w:val="16"/>
              </w:rPr>
            </w:pPr>
            <w:r w:rsidRPr="008F29D9">
              <w:rPr>
                <w:rFonts w:ascii="Arial" w:hAnsi="Arial" w:cs="Arial"/>
                <w:sz w:val="16"/>
                <w:szCs w:val="16"/>
              </w:rPr>
              <w:t>24.08.2021</w:t>
            </w:r>
          </w:p>
        </w:tc>
        <w:tc>
          <w:tcPr>
            <w:tcW w:w="253" w:type="pct"/>
            <w:noWrap/>
            <w:vAlign w:val="center"/>
            <w:hideMark/>
          </w:tcPr>
          <w:p w14:paraId="077BE199" w14:textId="77777777" w:rsidR="006272DB" w:rsidRPr="008F29D9" w:rsidRDefault="00F04B77" w:rsidP="006272DB">
            <w:pPr>
              <w:widowControl w:val="0"/>
              <w:jc w:val="center"/>
              <w:rPr>
                <w:rFonts w:ascii="Arial" w:hAnsi="Arial" w:cs="Arial"/>
                <w:sz w:val="16"/>
                <w:szCs w:val="16"/>
              </w:rPr>
            </w:pPr>
            <w:r w:rsidRPr="008F29D9">
              <w:rPr>
                <w:rFonts w:ascii="Arial" w:hAnsi="Arial" w:cs="Arial"/>
                <w:sz w:val="16"/>
                <w:szCs w:val="16"/>
              </w:rPr>
              <w:t>2023</w:t>
            </w:r>
          </w:p>
        </w:tc>
        <w:tc>
          <w:tcPr>
            <w:tcW w:w="180" w:type="pct"/>
            <w:noWrap/>
            <w:vAlign w:val="center"/>
            <w:hideMark/>
          </w:tcPr>
          <w:p w14:paraId="368A5465" w14:textId="77777777" w:rsidR="006272DB" w:rsidRPr="008F29D9" w:rsidRDefault="006272DB" w:rsidP="006272DB">
            <w:pPr>
              <w:widowControl w:val="0"/>
              <w:jc w:val="center"/>
              <w:rPr>
                <w:rFonts w:ascii="Arial" w:hAnsi="Arial" w:cs="Arial"/>
                <w:sz w:val="16"/>
                <w:szCs w:val="16"/>
              </w:rPr>
            </w:pPr>
          </w:p>
        </w:tc>
      </w:tr>
      <w:tr w:rsidR="006272DB" w:rsidRPr="008F29D9" w14:paraId="70D68436" w14:textId="77777777" w:rsidTr="0021528E">
        <w:trPr>
          <w:trHeight w:val="20"/>
          <w:jc w:val="center"/>
        </w:trPr>
        <w:tc>
          <w:tcPr>
            <w:tcW w:w="530" w:type="pct"/>
            <w:vMerge/>
            <w:vAlign w:val="center"/>
            <w:hideMark/>
          </w:tcPr>
          <w:p w14:paraId="369F1DC2" w14:textId="77777777" w:rsidR="006272DB" w:rsidRPr="008F29D9" w:rsidRDefault="006272DB" w:rsidP="006272DB">
            <w:pPr>
              <w:widowControl w:val="0"/>
              <w:jc w:val="center"/>
              <w:rPr>
                <w:rFonts w:ascii="Arial" w:hAnsi="Arial" w:cs="Arial"/>
                <w:sz w:val="16"/>
                <w:szCs w:val="16"/>
              </w:rPr>
            </w:pPr>
          </w:p>
        </w:tc>
        <w:tc>
          <w:tcPr>
            <w:tcW w:w="638" w:type="pct"/>
            <w:vMerge/>
            <w:vAlign w:val="center"/>
            <w:hideMark/>
          </w:tcPr>
          <w:p w14:paraId="11455FBD" w14:textId="77777777" w:rsidR="006272DB" w:rsidRPr="008F29D9" w:rsidRDefault="006272DB" w:rsidP="006272DB">
            <w:pPr>
              <w:widowControl w:val="0"/>
              <w:jc w:val="center"/>
              <w:rPr>
                <w:rFonts w:ascii="Arial" w:hAnsi="Arial" w:cs="Arial"/>
                <w:sz w:val="16"/>
                <w:szCs w:val="16"/>
              </w:rPr>
            </w:pPr>
          </w:p>
        </w:tc>
        <w:tc>
          <w:tcPr>
            <w:tcW w:w="319" w:type="pct"/>
            <w:noWrap/>
            <w:vAlign w:val="center"/>
            <w:hideMark/>
          </w:tcPr>
          <w:p w14:paraId="2D769B58" w14:textId="77777777"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ст. №2</w:t>
            </w:r>
          </w:p>
        </w:tc>
        <w:tc>
          <w:tcPr>
            <w:tcW w:w="386" w:type="pct"/>
            <w:noWrap/>
            <w:vAlign w:val="center"/>
            <w:hideMark/>
          </w:tcPr>
          <w:p w14:paraId="3A3255F6" w14:textId="77777777"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КВр-0,23</w:t>
            </w:r>
          </w:p>
        </w:tc>
        <w:tc>
          <w:tcPr>
            <w:tcW w:w="234" w:type="pct"/>
            <w:noWrap/>
            <w:vAlign w:val="center"/>
            <w:hideMark/>
          </w:tcPr>
          <w:p w14:paraId="381893C9" w14:textId="77777777"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0,20</w:t>
            </w:r>
          </w:p>
        </w:tc>
        <w:tc>
          <w:tcPr>
            <w:tcW w:w="180" w:type="pct"/>
            <w:noWrap/>
            <w:vAlign w:val="center"/>
            <w:hideMark/>
          </w:tcPr>
          <w:p w14:paraId="21EA628F" w14:textId="77777777"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80</w:t>
            </w:r>
          </w:p>
        </w:tc>
        <w:tc>
          <w:tcPr>
            <w:tcW w:w="180" w:type="pct"/>
            <w:noWrap/>
            <w:vAlign w:val="center"/>
            <w:hideMark/>
          </w:tcPr>
          <w:p w14:paraId="37D3C7F0" w14:textId="77777777"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10</w:t>
            </w:r>
          </w:p>
        </w:tc>
        <w:tc>
          <w:tcPr>
            <w:tcW w:w="253" w:type="pct"/>
            <w:noWrap/>
            <w:vAlign w:val="center"/>
            <w:hideMark/>
          </w:tcPr>
          <w:p w14:paraId="52AA20AC" w14:textId="77777777"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2013</w:t>
            </w:r>
          </w:p>
        </w:tc>
        <w:tc>
          <w:tcPr>
            <w:tcW w:w="261" w:type="pct"/>
            <w:noWrap/>
            <w:vAlign w:val="center"/>
          </w:tcPr>
          <w:p w14:paraId="63B44232" w14:textId="77777777" w:rsidR="006272DB" w:rsidRPr="008F29D9" w:rsidRDefault="00E35585" w:rsidP="006272DB">
            <w:pPr>
              <w:widowControl w:val="0"/>
              <w:jc w:val="center"/>
              <w:rPr>
                <w:rFonts w:ascii="Arial" w:hAnsi="Arial" w:cs="Arial"/>
                <w:sz w:val="16"/>
                <w:szCs w:val="16"/>
              </w:rPr>
            </w:pPr>
            <w:r w:rsidRPr="008F29D9">
              <w:rPr>
                <w:rFonts w:ascii="Arial" w:hAnsi="Arial" w:cs="Arial"/>
                <w:sz w:val="16"/>
                <w:szCs w:val="16"/>
              </w:rPr>
              <w:t>8</w:t>
            </w:r>
          </w:p>
        </w:tc>
        <w:tc>
          <w:tcPr>
            <w:tcW w:w="180" w:type="pct"/>
            <w:noWrap/>
            <w:vAlign w:val="center"/>
          </w:tcPr>
          <w:p w14:paraId="155C5E98" w14:textId="77777777" w:rsidR="006272DB" w:rsidRPr="008F29D9" w:rsidRDefault="00E35585" w:rsidP="006272DB">
            <w:pPr>
              <w:widowControl w:val="0"/>
              <w:jc w:val="center"/>
              <w:rPr>
                <w:rFonts w:ascii="Arial" w:hAnsi="Arial" w:cs="Arial"/>
                <w:sz w:val="16"/>
                <w:szCs w:val="16"/>
              </w:rPr>
            </w:pPr>
            <w:r w:rsidRPr="008F29D9">
              <w:rPr>
                <w:rFonts w:ascii="Arial" w:hAnsi="Arial" w:cs="Arial"/>
                <w:sz w:val="16"/>
                <w:szCs w:val="16"/>
              </w:rPr>
              <w:t>40</w:t>
            </w:r>
          </w:p>
        </w:tc>
        <w:tc>
          <w:tcPr>
            <w:tcW w:w="955" w:type="pct"/>
            <w:vAlign w:val="center"/>
            <w:hideMark/>
          </w:tcPr>
          <w:p w14:paraId="13A5AC50" w14:textId="77777777"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каменный уголь марки ДР</w:t>
            </w:r>
          </w:p>
        </w:tc>
        <w:tc>
          <w:tcPr>
            <w:tcW w:w="451" w:type="pct"/>
            <w:vAlign w:val="center"/>
          </w:tcPr>
          <w:p w14:paraId="55D02A4A" w14:textId="77777777" w:rsidR="006272DB" w:rsidRPr="008F29D9" w:rsidRDefault="0021528E" w:rsidP="006272DB">
            <w:pPr>
              <w:widowControl w:val="0"/>
              <w:jc w:val="center"/>
              <w:rPr>
                <w:rFonts w:ascii="Arial" w:hAnsi="Arial" w:cs="Arial"/>
                <w:sz w:val="16"/>
                <w:szCs w:val="16"/>
              </w:rPr>
            </w:pPr>
            <w:r w:rsidRPr="008F29D9">
              <w:rPr>
                <w:rFonts w:ascii="Arial" w:hAnsi="Arial" w:cs="Arial"/>
                <w:sz w:val="16"/>
                <w:szCs w:val="16"/>
              </w:rPr>
              <w:t>24.08.2021</w:t>
            </w:r>
          </w:p>
        </w:tc>
        <w:tc>
          <w:tcPr>
            <w:tcW w:w="253" w:type="pct"/>
            <w:noWrap/>
            <w:vAlign w:val="center"/>
            <w:hideMark/>
          </w:tcPr>
          <w:p w14:paraId="2DF33FB0" w14:textId="77777777" w:rsidR="006272DB" w:rsidRPr="008F29D9" w:rsidRDefault="00F04B77" w:rsidP="006272DB">
            <w:pPr>
              <w:widowControl w:val="0"/>
              <w:jc w:val="center"/>
              <w:rPr>
                <w:rFonts w:ascii="Arial" w:hAnsi="Arial" w:cs="Arial"/>
                <w:sz w:val="16"/>
                <w:szCs w:val="16"/>
              </w:rPr>
            </w:pPr>
            <w:r w:rsidRPr="008F29D9">
              <w:rPr>
                <w:rFonts w:ascii="Arial" w:hAnsi="Arial" w:cs="Arial"/>
                <w:sz w:val="16"/>
                <w:szCs w:val="16"/>
              </w:rPr>
              <w:t>2023</w:t>
            </w:r>
          </w:p>
        </w:tc>
        <w:tc>
          <w:tcPr>
            <w:tcW w:w="180" w:type="pct"/>
            <w:noWrap/>
            <w:vAlign w:val="center"/>
            <w:hideMark/>
          </w:tcPr>
          <w:p w14:paraId="67DEFE81" w14:textId="77777777" w:rsidR="006272DB" w:rsidRPr="008F29D9" w:rsidRDefault="006272DB" w:rsidP="006272DB">
            <w:pPr>
              <w:widowControl w:val="0"/>
              <w:jc w:val="center"/>
              <w:rPr>
                <w:rFonts w:ascii="Arial" w:hAnsi="Arial" w:cs="Arial"/>
                <w:sz w:val="16"/>
                <w:szCs w:val="16"/>
              </w:rPr>
            </w:pPr>
          </w:p>
        </w:tc>
      </w:tr>
      <w:tr w:rsidR="006272DB" w:rsidRPr="008F29D9" w14:paraId="2E50FDCE" w14:textId="77777777" w:rsidTr="0021528E">
        <w:trPr>
          <w:trHeight w:val="20"/>
          <w:jc w:val="center"/>
        </w:trPr>
        <w:tc>
          <w:tcPr>
            <w:tcW w:w="530" w:type="pct"/>
            <w:vMerge/>
            <w:vAlign w:val="center"/>
            <w:hideMark/>
          </w:tcPr>
          <w:p w14:paraId="709AF44A" w14:textId="77777777" w:rsidR="006272DB" w:rsidRPr="008F29D9" w:rsidRDefault="006272DB" w:rsidP="006272DB">
            <w:pPr>
              <w:widowControl w:val="0"/>
              <w:jc w:val="center"/>
              <w:rPr>
                <w:rFonts w:ascii="Arial" w:hAnsi="Arial" w:cs="Arial"/>
                <w:sz w:val="16"/>
                <w:szCs w:val="16"/>
              </w:rPr>
            </w:pPr>
          </w:p>
        </w:tc>
        <w:tc>
          <w:tcPr>
            <w:tcW w:w="638" w:type="pct"/>
            <w:vMerge/>
            <w:vAlign w:val="center"/>
            <w:hideMark/>
          </w:tcPr>
          <w:p w14:paraId="039AB1A6" w14:textId="77777777" w:rsidR="006272DB" w:rsidRPr="008F29D9" w:rsidRDefault="006272DB" w:rsidP="006272DB">
            <w:pPr>
              <w:widowControl w:val="0"/>
              <w:jc w:val="center"/>
              <w:rPr>
                <w:rFonts w:ascii="Arial" w:hAnsi="Arial" w:cs="Arial"/>
                <w:sz w:val="16"/>
                <w:szCs w:val="16"/>
              </w:rPr>
            </w:pPr>
          </w:p>
        </w:tc>
        <w:tc>
          <w:tcPr>
            <w:tcW w:w="704" w:type="pct"/>
            <w:gridSpan w:val="2"/>
            <w:noWrap/>
            <w:vAlign w:val="center"/>
            <w:hideMark/>
          </w:tcPr>
          <w:p w14:paraId="609DDD08" w14:textId="77777777" w:rsidR="006272DB" w:rsidRPr="008F29D9" w:rsidRDefault="006272DB" w:rsidP="006272DB">
            <w:pPr>
              <w:widowControl w:val="0"/>
              <w:jc w:val="center"/>
              <w:rPr>
                <w:rFonts w:ascii="Arial" w:hAnsi="Arial" w:cs="Arial"/>
                <w:b/>
                <w:sz w:val="16"/>
                <w:szCs w:val="16"/>
              </w:rPr>
            </w:pPr>
            <w:r w:rsidRPr="008F29D9">
              <w:rPr>
                <w:rFonts w:ascii="Arial" w:hAnsi="Arial" w:cs="Arial"/>
                <w:b/>
                <w:sz w:val="16"/>
                <w:szCs w:val="16"/>
              </w:rPr>
              <w:t>Всего</w:t>
            </w:r>
          </w:p>
        </w:tc>
        <w:tc>
          <w:tcPr>
            <w:tcW w:w="234" w:type="pct"/>
            <w:noWrap/>
            <w:vAlign w:val="center"/>
            <w:hideMark/>
          </w:tcPr>
          <w:p w14:paraId="233570CC" w14:textId="77777777" w:rsidR="006272DB" w:rsidRPr="008F29D9" w:rsidRDefault="006272DB" w:rsidP="006272DB">
            <w:pPr>
              <w:widowControl w:val="0"/>
              <w:jc w:val="center"/>
              <w:rPr>
                <w:rFonts w:ascii="Arial" w:hAnsi="Arial" w:cs="Arial"/>
                <w:b/>
                <w:sz w:val="16"/>
                <w:szCs w:val="16"/>
              </w:rPr>
            </w:pPr>
            <w:r w:rsidRPr="008F29D9">
              <w:rPr>
                <w:rFonts w:ascii="Arial" w:hAnsi="Arial" w:cs="Arial"/>
                <w:b/>
                <w:sz w:val="16"/>
                <w:szCs w:val="16"/>
              </w:rPr>
              <w:t>0,40</w:t>
            </w:r>
          </w:p>
        </w:tc>
        <w:tc>
          <w:tcPr>
            <w:tcW w:w="180" w:type="pct"/>
            <w:noWrap/>
            <w:vAlign w:val="center"/>
            <w:hideMark/>
          </w:tcPr>
          <w:p w14:paraId="5435035F" w14:textId="77777777" w:rsidR="006272DB" w:rsidRPr="008F29D9" w:rsidRDefault="006272DB" w:rsidP="006272DB">
            <w:pPr>
              <w:widowControl w:val="0"/>
              <w:jc w:val="center"/>
              <w:rPr>
                <w:rFonts w:ascii="Arial" w:hAnsi="Arial" w:cs="Arial"/>
                <w:b/>
                <w:sz w:val="16"/>
                <w:szCs w:val="16"/>
              </w:rPr>
            </w:pPr>
            <w:r w:rsidRPr="008F29D9">
              <w:rPr>
                <w:rFonts w:ascii="Arial" w:hAnsi="Arial" w:cs="Arial"/>
                <w:b/>
                <w:sz w:val="16"/>
                <w:szCs w:val="16"/>
              </w:rPr>
              <w:t>80</w:t>
            </w:r>
          </w:p>
        </w:tc>
        <w:tc>
          <w:tcPr>
            <w:tcW w:w="180" w:type="pct"/>
            <w:noWrap/>
            <w:vAlign w:val="center"/>
            <w:hideMark/>
          </w:tcPr>
          <w:p w14:paraId="10CF355F" w14:textId="77777777" w:rsidR="006272DB" w:rsidRPr="008F29D9" w:rsidRDefault="006272DB" w:rsidP="006272DB">
            <w:pPr>
              <w:widowControl w:val="0"/>
              <w:jc w:val="center"/>
              <w:rPr>
                <w:rFonts w:ascii="Arial" w:hAnsi="Arial" w:cs="Arial"/>
                <w:b/>
                <w:sz w:val="16"/>
                <w:szCs w:val="16"/>
              </w:rPr>
            </w:pPr>
            <w:r w:rsidRPr="008F29D9">
              <w:rPr>
                <w:rFonts w:ascii="Arial" w:hAnsi="Arial" w:cs="Arial"/>
                <w:b/>
                <w:sz w:val="16"/>
                <w:szCs w:val="16"/>
              </w:rPr>
              <w:t>10</w:t>
            </w:r>
          </w:p>
        </w:tc>
        <w:tc>
          <w:tcPr>
            <w:tcW w:w="253" w:type="pct"/>
            <w:noWrap/>
            <w:vAlign w:val="center"/>
            <w:hideMark/>
          </w:tcPr>
          <w:p w14:paraId="783F3987" w14:textId="77777777" w:rsidR="006272DB" w:rsidRPr="008F29D9" w:rsidRDefault="006272DB" w:rsidP="006272DB">
            <w:pPr>
              <w:widowControl w:val="0"/>
              <w:jc w:val="center"/>
              <w:rPr>
                <w:rFonts w:ascii="Arial" w:hAnsi="Arial" w:cs="Arial"/>
                <w:b/>
                <w:sz w:val="16"/>
                <w:szCs w:val="16"/>
              </w:rPr>
            </w:pPr>
            <w:r w:rsidRPr="008F29D9">
              <w:rPr>
                <w:rFonts w:ascii="Arial" w:hAnsi="Arial" w:cs="Arial"/>
                <w:b/>
                <w:sz w:val="16"/>
                <w:szCs w:val="16"/>
              </w:rPr>
              <w:t>2013</w:t>
            </w:r>
          </w:p>
        </w:tc>
        <w:tc>
          <w:tcPr>
            <w:tcW w:w="261" w:type="pct"/>
            <w:noWrap/>
            <w:vAlign w:val="center"/>
          </w:tcPr>
          <w:p w14:paraId="2C8EDCD7" w14:textId="77777777" w:rsidR="006272DB" w:rsidRPr="008F29D9" w:rsidRDefault="00E35585" w:rsidP="006272DB">
            <w:pPr>
              <w:widowControl w:val="0"/>
              <w:jc w:val="center"/>
              <w:rPr>
                <w:rFonts w:ascii="Arial" w:hAnsi="Arial" w:cs="Arial"/>
                <w:b/>
                <w:sz w:val="16"/>
                <w:szCs w:val="16"/>
              </w:rPr>
            </w:pPr>
            <w:r w:rsidRPr="008F29D9">
              <w:rPr>
                <w:rFonts w:ascii="Arial" w:hAnsi="Arial" w:cs="Arial"/>
                <w:b/>
                <w:sz w:val="16"/>
                <w:szCs w:val="16"/>
              </w:rPr>
              <w:t>8</w:t>
            </w:r>
          </w:p>
        </w:tc>
        <w:tc>
          <w:tcPr>
            <w:tcW w:w="180" w:type="pct"/>
            <w:noWrap/>
            <w:vAlign w:val="center"/>
          </w:tcPr>
          <w:p w14:paraId="7FBAF40D" w14:textId="77777777" w:rsidR="006272DB" w:rsidRPr="008F29D9" w:rsidRDefault="00E35585" w:rsidP="006272DB">
            <w:pPr>
              <w:widowControl w:val="0"/>
              <w:jc w:val="center"/>
              <w:rPr>
                <w:rFonts w:ascii="Arial" w:hAnsi="Arial" w:cs="Arial"/>
                <w:b/>
                <w:sz w:val="16"/>
                <w:szCs w:val="16"/>
              </w:rPr>
            </w:pPr>
            <w:r w:rsidRPr="008F29D9">
              <w:rPr>
                <w:rFonts w:ascii="Arial" w:hAnsi="Arial" w:cs="Arial"/>
                <w:b/>
                <w:sz w:val="16"/>
                <w:szCs w:val="16"/>
              </w:rPr>
              <w:t>40</w:t>
            </w:r>
          </w:p>
        </w:tc>
        <w:tc>
          <w:tcPr>
            <w:tcW w:w="955" w:type="pct"/>
            <w:vAlign w:val="center"/>
            <w:hideMark/>
          </w:tcPr>
          <w:p w14:paraId="42318FA8" w14:textId="77777777" w:rsidR="006272DB" w:rsidRPr="008F29D9" w:rsidRDefault="006272DB" w:rsidP="006272DB">
            <w:pPr>
              <w:widowControl w:val="0"/>
              <w:jc w:val="center"/>
              <w:rPr>
                <w:rFonts w:ascii="Arial" w:hAnsi="Arial" w:cs="Arial"/>
                <w:sz w:val="16"/>
                <w:szCs w:val="16"/>
              </w:rPr>
            </w:pPr>
          </w:p>
        </w:tc>
        <w:tc>
          <w:tcPr>
            <w:tcW w:w="451" w:type="pct"/>
            <w:vAlign w:val="center"/>
            <w:hideMark/>
          </w:tcPr>
          <w:p w14:paraId="02610078" w14:textId="77777777" w:rsidR="006272DB" w:rsidRPr="008F29D9" w:rsidRDefault="006272DB" w:rsidP="006272DB">
            <w:pPr>
              <w:widowControl w:val="0"/>
              <w:jc w:val="center"/>
              <w:rPr>
                <w:rFonts w:ascii="Arial" w:hAnsi="Arial" w:cs="Arial"/>
                <w:sz w:val="16"/>
                <w:szCs w:val="16"/>
              </w:rPr>
            </w:pPr>
          </w:p>
        </w:tc>
        <w:tc>
          <w:tcPr>
            <w:tcW w:w="253" w:type="pct"/>
            <w:noWrap/>
            <w:vAlign w:val="center"/>
            <w:hideMark/>
          </w:tcPr>
          <w:p w14:paraId="5E5BA64D" w14:textId="77777777" w:rsidR="006272DB" w:rsidRPr="008F29D9" w:rsidRDefault="006272DB" w:rsidP="006272DB">
            <w:pPr>
              <w:widowControl w:val="0"/>
              <w:jc w:val="center"/>
              <w:rPr>
                <w:rFonts w:ascii="Arial" w:hAnsi="Arial" w:cs="Arial"/>
                <w:sz w:val="16"/>
                <w:szCs w:val="16"/>
              </w:rPr>
            </w:pPr>
          </w:p>
        </w:tc>
        <w:tc>
          <w:tcPr>
            <w:tcW w:w="180" w:type="pct"/>
            <w:noWrap/>
            <w:vAlign w:val="center"/>
            <w:hideMark/>
          </w:tcPr>
          <w:p w14:paraId="7D07C657" w14:textId="77777777" w:rsidR="006272DB" w:rsidRPr="008F29D9" w:rsidRDefault="006272DB" w:rsidP="006272DB">
            <w:pPr>
              <w:widowControl w:val="0"/>
              <w:jc w:val="center"/>
              <w:rPr>
                <w:rFonts w:ascii="Arial" w:hAnsi="Arial" w:cs="Arial"/>
                <w:sz w:val="16"/>
                <w:szCs w:val="16"/>
              </w:rPr>
            </w:pPr>
          </w:p>
        </w:tc>
      </w:tr>
      <w:tr w:rsidR="006272DB" w:rsidRPr="006272DB" w14:paraId="005A00A6" w14:textId="77777777" w:rsidTr="0021528E">
        <w:trPr>
          <w:trHeight w:val="231"/>
          <w:jc w:val="center"/>
        </w:trPr>
        <w:tc>
          <w:tcPr>
            <w:tcW w:w="530" w:type="pct"/>
            <w:noWrap/>
            <w:vAlign w:val="center"/>
            <w:hideMark/>
          </w:tcPr>
          <w:p w14:paraId="74258799" w14:textId="77777777" w:rsidR="006272DB" w:rsidRPr="008F29D9" w:rsidRDefault="006272DB" w:rsidP="006272DB">
            <w:pPr>
              <w:widowControl w:val="0"/>
              <w:jc w:val="center"/>
              <w:rPr>
                <w:rFonts w:ascii="Arial" w:hAnsi="Arial" w:cs="Arial"/>
                <w:sz w:val="16"/>
                <w:szCs w:val="16"/>
              </w:rPr>
            </w:pPr>
          </w:p>
        </w:tc>
        <w:tc>
          <w:tcPr>
            <w:tcW w:w="638" w:type="pct"/>
            <w:noWrap/>
            <w:vAlign w:val="center"/>
            <w:hideMark/>
          </w:tcPr>
          <w:p w14:paraId="5ECFE886" w14:textId="77777777" w:rsidR="006272DB" w:rsidRPr="008F29D9" w:rsidRDefault="006272DB" w:rsidP="006272DB">
            <w:pPr>
              <w:widowControl w:val="0"/>
              <w:jc w:val="center"/>
              <w:rPr>
                <w:rFonts w:ascii="Arial" w:hAnsi="Arial" w:cs="Arial"/>
                <w:b/>
                <w:sz w:val="16"/>
                <w:szCs w:val="16"/>
              </w:rPr>
            </w:pPr>
            <w:r w:rsidRPr="008F29D9">
              <w:rPr>
                <w:rFonts w:ascii="Arial" w:hAnsi="Arial" w:cs="Arial"/>
                <w:b/>
                <w:sz w:val="16"/>
                <w:szCs w:val="16"/>
              </w:rPr>
              <w:t>ИТОГО СП</w:t>
            </w:r>
          </w:p>
        </w:tc>
        <w:tc>
          <w:tcPr>
            <w:tcW w:w="704" w:type="pct"/>
            <w:gridSpan w:val="2"/>
            <w:noWrap/>
            <w:vAlign w:val="center"/>
            <w:hideMark/>
          </w:tcPr>
          <w:p w14:paraId="691844E7" w14:textId="77777777" w:rsidR="006272DB" w:rsidRPr="008F29D9" w:rsidRDefault="006272DB" w:rsidP="006272DB">
            <w:pPr>
              <w:widowControl w:val="0"/>
              <w:jc w:val="center"/>
              <w:rPr>
                <w:rFonts w:ascii="Arial" w:hAnsi="Arial" w:cs="Arial"/>
                <w:b/>
                <w:sz w:val="16"/>
                <w:szCs w:val="16"/>
              </w:rPr>
            </w:pPr>
          </w:p>
        </w:tc>
        <w:tc>
          <w:tcPr>
            <w:tcW w:w="234" w:type="pct"/>
            <w:noWrap/>
            <w:vAlign w:val="center"/>
            <w:hideMark/>
          </w:tcPr>
          <w:p w14:paraId="63184528" w14:textId="77777777" w:rsidR="006272DB" w:rsidRPr="008F29D9" w:rsidRDefault="006272DB" w:rsidP="006272DB">
            <w:pPr>
              <w:widowControl w:val="0"/>
              <w:jc w:val="center"/>
              <w:rPr>
                <w:rFonts w:ascii="Arial" w:hAnsi="Arial" w:cs="Arial"/>
                <w:b/>
                <w:sz w:val="16"/>
                <w:szCs w:val="16"/>
              </w:rPr>
            </w:pPr>
            <w:r w:rsidRPr="008F29D9">
              <w:rPr>
                <w:rFonts w:ascii="Arial" w:hAnsi="Arial" w:cs="Arial"/>
                <w:b/>
                <w:sz w:val="16"/>
                <w:szCs w:val="16"/>
              </w:rPr>
              <w:t>0,74</w:t>
            </w:r>
          </w:p>
        </w:tc>
        <w:tc>
          <w:tcPr>
            <w:tcW w:w="180" w:type="pct"/>
            <w:noWrap/>
            <w:vAlign w:val="center"/>
            <w:hideMark/>
          </w:tcPr>
          <w:p w14:paraId="3521F74F" w14:textId="77777777" w:rsidR="006272DB" w:rsidRPr="008F29D9" w:rsidRDefault="006272DB" w:rsidP="006272DB">
            <w:pPr>
              <w:widowControl w:val="0"/>
              <w:jc w:val="center"/>
              <w:rPr>
                <w:rFonts w:ascii="Arial" w:hAnsi="Arial" w:cs="Arial"/>
                <w:b/>
                <w:sz w:val="16"/>
                <w:szCs w:val="16"/>
              </w:rPr>
            </w:pPr>
            <w:r w:rsidRPr="008F29D9">
              <w:rPr>
                <w:rFonts w:ascii="Arial" w:hAnsi="Arial" w:cs="Arial"/>
                <w:b/>
                <w:sz w:val="16"/>
                <w:szCs w:val="16"/>
              </w:rPr>
              <w:t>80</w:t>
            </w:r>
          </w:p>
        </w:tc>
        <w:tc>
          <w:tcPr>
            <w:tcW w:w="180" w:type="pct"/>
            <w:noWrap/>
            <w:vAlign w:val="center"/>
            <w:hideMark/>
          </w:tcPr>
          <w:p w14:paraId="73195B20" w14:textId="77777777" w:rsidR="006272DB" w:rsidRPr="008F29D9" w:rsidRDefault="006272DB" w:rsidP="006272DB">
            <w:pPr>
              <w:widowControl w:val="0"/>
              <w:jc w:val="center"/>
              <w:rPr>
                <w:rFonts w:ascii="Arial" w:hAnsi="Arial" w:cs="Arial"/>
                <w:b/>
                <w:sz w:val="16"/>
                <w:szCs w:val="16"/>
              </w:rPr>
            </w:pPr>
            <w:r w:rsidRPr="008F29D9">
              <w:rPr>
                <w:rFonts w:ascii="Arial" w:hAnsi="Arial" w:cs="Arial"/>
                <w:b/>
                <w:sz w:val="16"/>
                <w:szCs w:val="16"/>
              </w:rPr>
              <w:t>10</w:t>
            </w:r>
          </w:p>
        </w:tc>
        <w:tc>
          <w:tcPr>
            <w:tcW w:w="253" w:type="pct"/>
            <w:noWrap/>
            <w:vAlign w:val="center"/>
            <w:hideMark/>
          </w:tcPr>
          <w:p w14:paraId="2EC9DB21" w14:textId="77777777" w:rsidR="006272DB" w:rsidRPr="008F29D9" w:rsidRDefault="0021528E" w:rsidP="006272DB">
            <w:pPr>
              <w:widowControl w:val="0"/>
              <w:jc w:val="center"/>
              <w:rPr>
                <w:rFonts w:ascii="Arial" w:hAnsi="Arial" w:cs="Arial"/>
                <w:b/>
                <w:sz w:val="16"/>
                <w:szCs w:val="16"/>
              </w:rPr>
            </w:pPr>
            <w:r w:rsidRPr="008F29D9">
              <w:rPr>
                <w:rFonts w:ascii="Arial" w:hAnsi="Arial" w:cs="Arial"/>
                <w:b/>
                <w:sz w:val="16"/>
                <w:szCs w:val="16"/>
              </w:rPr>
              <w:t>2016</w:t>
            </w:r>
          </w:p>
        </w:tc>
        <w:tc>
          <w:tcPr>
            <w:tcW w:w="261" w:type="pct"/>
            <w:noWrap/>
            <w:vAlign w:val="center"/>
          </w:tcPr>
          <w:p w14:paraId="10E84840" w14:textId="77777777" w:rsidR="006272DB" w:rsidRPr="008F29D9" w:rsidRDefault="00E35585" w:rsidP="006272DB">
            <w:pPr>
              <w:widowControl w:val="0"/>
              <w:jc w:val="center"/>
              <w:rPr>
                <w:rFonts w:ascii="Arial" w:hAnsi="Arial" w:cs="Arial"/>
                <w:b/>
                <w:sz w:val="16"/>
                <w:szCs w:val="16"/>
              </w:rPr>
            </w:pPr>
            <w:r w:rsidRPr="008F29D9">
              <w:rPr>
                <w:rFonts w:ascii="Arial" w:hAnsi="Arial" w:cs="Arial"/>
                <w:b/>
                <w:sz w:val="16"/>
                <w:szCs w:val="16"/>
              </w:rPr>
              <w:t>5</w:t>
            </w:r>
          </w:p>
        </w:tc>
        <w:tc>
          <w:tcPr>
            <w:tcW w:w="180" w:type="pct"/>
            <w:noWrap/>
            <w:vAlign w:val="center"/>
          </w:tcPr>
          <w:p w14:paraId="3A2868C3" w14:textId="77777777" w:rsidR="006272DB" w:rsidRPr="008F29D9" w:rsidRDefault="00E35585" w:rsidP="006272DB">
            <w:pPr>
              <w:widowControl w:val="0"/>
              <w:jc w:val="center"/>
              <w:rPr>
                <w:rFonts w:ascii="Arial" w:hAnsi="Arial" w:cs="Arial"/>
                <w:b/>
                <w:sz w:val="16"/>
                <w:szCs w:val="16"/>
              </w:rPr>
            </w:pPr>
            <w:r w:rsidRPr="008F29D9">
              <w:rPr>
                <w:rFonts w:ascii="Arial" w:hAnsi="Arial" w:cs="Arial"/>
                <w:b/>
                <w:sz w:val="16"/>
                <w:szCs w:val="16"/>
              </w:rPr>
              <w:t>25</w:t>
            </w:r>
          </w:p>
        </w:tc>
        <w:tc>
          <w:tcPr>
            <w:tcW w:w="955" w:type="pct"/>
            <w:vAlign w:val="center"/>
            <w:hideMark/>
          </w:tcPr>
          <w:p w14:paraId="3B47CC71" w14:textId="77777777" w:rsidR="006272DB" w:rsidRPr="006272DB" w:rsidRDefault="006272DB" w:rsidP="006272DB">
            <w:pPr>
              <w:widowControl w:val="0"/>
              <w:jc w:val="center"/>
              <w:rPr>
                <w:rFonts w:ascii="Arial" w:hAnsi="Arial" w:cs="Arial"/>
                <w:sz w:val="16"/>
                <w:szCs w:val="16"/>
              </w:rPr>
            </w:pPr>
          </w:p>
        </w:tc>
        <w:tc>
          <w:tcPr>
            <w:tcW w:w="451" w:type="pct"/>
            <w:vAlign w:val="center"/>
            <w:hideMark/>
          </w:tcPr>
          <w:p w14:paraId="4C7AEF74" w14:textId="77777777" w:rsidR="006272DB" w:rsidRPr="006272DB" w:rsidRDefault="006272DB" w:rsidP="006272DB">
            <w:pPr>
              <w:widowControl w:val="0"/>
              <w:jc w:val="center"/>
              <w:rPr>
                <w:rFonts w:ascii="Arial" w:hAnsi="Arial" w:cs="Arial"/>
                <w:sz w:val="16"/>
                <w:szCs w:val="16"/>
              </w:rPr>
            </w:pPr>
          </w:p>
        </w:tc>
        <w:tc>
          <w:tcPr>
            <w:tcW w:w="253" w:type="pct"/>
            <w:noWrap/>
            <w:vAlign w:val="center"/>
            <w:hideMark/>
          </w:tcPr>
          <w:p w14:paraId="23411E44" w14:textId="77777777" w:rsidR="006272DB" w:rsidRPr="006272DB" w:rsidRDefault="006272DB" w:rsidP="006272DB">
            <w:pPr>
              <w:widowControl w:val="0"/>
              <w:jc w:val="center"/>
              <w:rPr>
                <w:rFonts w:ascii="Arial" w:hAnsi="Arial" w:cs="Arial"/>
                <w:sz w:val="16"/>
                <w:szCs w:val="16"/>
              </w:rPr>
            </w:pPr>
          </w:p>
        </w:tc>
        <w:tc>
          <w:tcPr>
            <w:tcW w:w="180" w:type="pct"/>
            <w:noWrap/>
            <w:vAlign w:val="center"/>
            <w:hideMark/>
          </w:tcPr>
          <w:p w14:paraId="1432EA7A" w14:textId="77777777" w:rsidR="006272DB" w:rsidRPr="006272DB" w:rsidRDefault="006272DB" w:rsidP="006272DB">
            <w:pPr>
              <w:widowControl w:val="0"/>
              <w:jc w:val="center"/>
              <w:rPr>
                <w:rFonts w:ascii="Arial" w:hAnsi="Arial" w:cs="Arial"/>
                <w:sz w:val="16"/>
                <w:szCs w:val="16"/>
              </w:rPr>
            </w:pPr>
          </w:p>
        </w:tc>
      </w:tr>
      <w:bookmarkEnd w:id="50"/>
    </w:tbl>
    <w:p w14:paraId="17D787DF" w14:textId="77777777" w:rsidR="006272DB" w:rsidRDefault="006272DB" w:rsidP="006272DB">
      <w:pPr>
        <w:pStyle w:val="-5"/>
        <w:sectPr w:rsidR="006272DB" w:rsidSect="006272DB">
          <w:pgSz w:w="16838" w:h="11906" w:orient="landscape" w:code="9"/>
          <w:pgMar w:top="1418" w:right="851" w:bottom="851" w:left="851" w:header="709" w:footer="709" w:gutter="0"/>
          <w:cols w:space="708"/>
          <w:docGrid w:linePitch="360"/>
        </w:sectPr>
      </w:pPr>
    </w:p>
    <w:p w14:paraId="428425E4" w14:textId="77777777" w:rsidR="00434A87" w:rsidRPr="002F1C03" w:rsidRDefault="00434A87" w:rsidP="00434A87">
      <w:pPr>
        <w:pStyle w:val="-30"/>
        <w:numPr>
          <w:ilvl w:val="2"/>
          <w:numId w:val="1"/>
        </w:numPr>
        <w:jc w:val="both"/>
      </w:pPr>
      <w:bookmarkStart w:id="51" w:name="_Toc31122074"/>
      <w:bookmarkStart w:id="52" w:name="_Toc31122303"/>
      <w:bookmarkStart w:id="53" w:name="_Toc102174215"/>
      <w:r w:rsidRPr="002F1C03">
        <w:lastRenderedPageBreak/>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51"/>
      <w:bookmarkEnd w:id="52"/>
      <w:bookmarkEnd w:id="53"/>
    </w:p>
    <w:p w14:paraId="62AE86A8" w14:textId="77777777" w:rsidR="00434A87" w:rsidRDefault="006272DB" w:rsidP="00434A87">
      <w:pPr>
        <w:pStyle w:val="-5"/>
      </w:pPr>
      <w:r w:rsidRPr="006272DB">
        <w:t>Параметры установленной тепловой мощности приведены в п. 2.2.1, 2.2.3, 2.2.4.</w:t>
      </w:r>
    </w:p>
    <w:p w14:paraId="5C70BD7C" w14:textId="77777777" w:rsidR="00434A87" w:rsidRDefault="00434A87" w:rsidP="00434A87">
      <w:pPr>
        <w:pStyle w:val="-5"/>
      </w:pPr>
      <w:r>
        <w:t>Теплофикационное оборудование и теплофикационные установки в поселении отсутствуют.</w:t>
      </w:r>
    </w:p>
    <w:p w14:paraId="6C2231CF" w14:textId="77777777" w:rsidR="00434A87" w:rsidRPr="002F1C03" w:rsidRDefault="00434A87" w:rsidP="00434A87">
      <w:pPr>
        <w:pStyle w:val="-30"/>
        <w:numPr>
          <w:ilvl w:val="2"/>
          <w:numId w:val="1"/>
        </w:numPr>
        <w:jc w:val="both"/>
      </w:pPr>
      <w:bookmarkStart w:id="54" w:name="_Toc31122075"/>
      <w:bookmarkStart w:id="55" w:name="_Toc31122304"/>
      <w:bookmarkStart w:id="56" w:name="_Toc102174216"/>
      <w:r w:rsidRPr="002F1C03">
        <w:t>Ограничения тепловой мощности и параметров располагаемой тепловой мощности</w:t>
      </w:r>
      <w:bookmarkEnd w:id="54"/>
      <w:bookmarkEnd w:id="55"/>
      <w:bookmarkEnd w:id="56"/>
    </w:p>
    <w:p w14:paraId="76DDC463" w14:textId="77777777" w:rsidR="00434A87" w:rsidRDefault="006272DB" w:rsidP="00434A87">
      <w:pPr>
        <w:pStyle w:val="-5"/>
      </w:pPr>
      <w:r>
        <w:t>Ограничения тепловой мощности на источниках тепловой энергии отсутствуют. Параметры располагаемой тепловой мощности равны величине установленной мощности котельных.</w:t>
      </w:r>
    </w:p>
    <w:p w14:paraId="34C40346" w14:textId="77777777" w:rsidR="00434A87" w:rsidRDefault="00434A87" w:rsidP="00434A87">
      <w:pPr>
        <w:pStyle w:val="-30"/>
        <w:numPr>
          <w:ilvl w:val="2"/>
          <w:numId w:val="1"/>
        </w:numPr>
        <w:jc w:val="both"/>
      </w:pPr>
      <w:bookmarkStart w:id="57" w:name="_Toc31122076"/>
      <w:bookmarkStart w:id="58" w:name="_Toc31122305"/>
      <w:bookmarkStart w:id="59" w:name="_Toc102174217"/>
      <w: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57"/>
      <w:bookmarkEnd w:id="58"/>
      <w:bookmarkEnd w:id="59"/>
    </w:p>
    <w:p w14:paraId="5EBE7144" w14:textId="77777777" w:rsidR="00434A87" w:rsidRDefault="006272DB" w:rsidP="00434A87">
      <w:pPr>
        <w:pStyle w:val="-5"/>
      </w:pPr>
      <w:r w:rsidRPr="006272DB">
        <w:t>Объёмы потребления тепловой энергии на собственные и хозяйственные нужды, тепловая мощность нетто приведены в таблице ниже.</w:t>
      </w:r>
    </w:p>
    <w:p w14:paraId="4B0C1991" w14:textId="2565E87F" w:rsidR="006272DB" w:rsidRDefault="006272DB" w:rsidP="006272DB">
      <w:pPr>
        <w:pStyle w:val="-f"/>
        <w:spacing w:before="0"/>
      </w:pPr>
      <w:bookmarkStart w:id="60" w:name="_Toc101864946"/>
      <w:r w:rsidRPr="00AA358C">
        <w:t>Таблица</w:t>
      </w:r>
      <w:r>
        <w:t xml:space="preserve"> </w:t>
      </w:r>
      <w:fldSimple w:instr=" STYLEREF  \s &quot;СТ - 1 заголовок&quot; ">
        <w:r w:rsidR="008D714C">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8D714C">
        <w:rPr>
          <w:noProof/>
        </w:rPr>
        <w:t>2</w:t>
      </w:r>
      <w:r>
        <w:rPr>
          <w:noProof/>
        </w:rPr>
        <w:fldChar w:fldCharType="end"/>
      </w:r>
      <w:r>
        <w:t xml:space="preserve"> </w:t>
      </w:r>
      <w:r>
        <w:sym w:font="Symbol" w:char="F02D"/>
      </w:r>
      <w:r>
        <w:t xml:space="preserve"> Параметры тепловой мощности нетто источников тепловой энергии</w:t>
      </w:r>
      <w:bookmarkEnd w:id="60"/>
    </w:p>
    <w:tbl>
      <w:tblPr>
        <w:tblStyle w:val="aff1"/>
        <w:tblW w:w="5000" w:type="pct"/>
        <w:jc w:val="center"/>
        <w:tblLook w:val="04A0" w:firstRow="1" w:lastRow="0" w:firstColumn="1" w:lastColumn="0" w:noHBand="0" w:noVBand="1"/>
      </w:tblPr>
      <w:tblGrid>
        <w:gridCol w:w="1079"/>
        <w:gridCol w:w="2988"/>
        <w:gridCol w:w="1500"/>
        <w:gridCol w:w="1519"/>
        <w:gridCol w:w="1488"/>
        <w:gridCol w:w="1053"/>
      </w:tblGrid>
      <w:tr w:rsidR="006272DB" w:rsidRPr="00CB5317" w14:paraId="6AA21762" w14:textId="77777777" w:rsidTr="00CB5317">
        <w:trPr>
          <w:cantSplit/>
          <w:trHeight w:val="828"/>
          <w:jc w:val="center"/>
        </w:trPr>
        <w:tc>
          <w:tcPr>
            <w:tcW w:w="560" w:type="pct"/>
            <w:shd w:val="clear" w:color="auto" w:fill="DAEEF3"/>
            <w:vAlign w:val="center"/>
            <w:hideMark/>
          </w:tcPr>
          <w:p w14:paraId="2A3D9DAE" w14:textId="77777777" w:rsidR="006272DB" w:rsidRPr="00CB5317" w:rsidRDefault="006272DB" w:rsidP="00CB5317">
            <w:pPr>
              <w:jc w:val="center"/>
              <w:rPr>
                <w:rFonts w:ascii="Arial" w:hAnsi="Arial" w:cs="Arial"/>
                <w:sz w:val="18"/>
                <w:szCs w:val="18"/>
              </w:rPr>
            </w:pPr>
            <w:r w:rsidRPr="00CB5317">
              <w:rPr>
                <w:rFonts w:ascii="Arial" w:hAnsi="Arial" w:cs="Arial"/>
                <w:sz w:val="18"/>
                <w:szCs w:val="18"/>
              </w:rPr>
              <w:t xml:space="preserve">№ </w:t>
            </w:r>
            <w:r w:rsidRPr="00CB5317">
              <w:rPr>
                <w:rFonts w:ascii="Arial" w:hAnsi="Arial" w:cs="Arial"/>
                <w:sz w:val="18"/>
                <w:szCs w:val="18"/>
              </w:rPr>
              <w:br/>
              <w:t>котельной</w:t>
            </w:r>
          </w:p>
        </w:tc>
        <w:tc>
          <w:tcPr>
            <w:tcW w:w="1552" w:type="pct"/>
            <w:shd w:val="clear" w:color="auto" w:fill="DAEEF3"/>
            <w:noWrap/>
            <w:vAlign w:val="center"/>
            <w:hideMark/>
          </w:tcPr>
          <w:p w14:paraId="18D6D310" w14:textId="77777777" w:rsidR="006272DB" w:rsidRPr="00CB5317" w:rsidRDefault="006272DB" w:rsidP="00CB5317">
            <w:pPr>
              <w:jc w:val="center"/>
              <w:rPr>
                <w:rFonts w:ascii="Arial" w:hAnsi="Arial" w:cs="Arial"/>
                <w:sz w:val="18"/>
                <w:szCs w:val="18"/>
              </w:rPr>
            </w:pPr>
            <w:r w:rsidRPr="00CB5317">
              <w:rPr>
                <w:rFonts w:ascii="Arial" w:hAnsi="Arial" w:cs="Arial"/>
                <w:sz w:val="18"/>
                <w:szCs w:val="18"/>
              </w:rPr>
              <w:t>Наименование</w:t>
            </w:r>
          </w:p>
          <w:p w14:paraId="046BBECB" w14:textId="77777777" w:rsidR="006272DB" w:rsidRPr="00CB5317" w:rsidRDefault="006272DB" w:rsidP="00CB5317">
            <w:pPr>
              <w:jc w:val="center"/>
              <w:rPr>
                <w:rFonts w:ascii="Arial" w:hAnsi="Arial" w:cs="Arial"/>
                <w:sz w:val="18"/>
                <w:szCs w:val="18"/>
              </w:rPr>
            </w:pPr>
            <w:r w:rsidRPr="00CB5317">
              <w:rPr>
                <w:rFonts w:ascii="Arial" w:hAnsi="Arial" w:cs="Arial"/>
                <w:sz w:val="18"/>
                <w:szCs w:val="18"/>
              </w:rPr>
              <w:t>котельной</w:t>
            </w:r>
          </w:p>
        </w:tc>
        <w:tc>
          <w:tcPr>
            <w:tcW w:w="779" w:type="pct"/>
            <w:shd w:val="clear" w:color="auto" w:fill="DAEEF3"/>
            <w:vAlign w:val="center"/>
            <w:hideMark/>
          </w:tcPr>
          <w:p w14:paraId="34832B24" w14:textId="77777777" w:rsidR="006272DB" w:rsidRPr="00CB5317" w:rsidRDefault="006272DB" w:rsidP="00CB5317">
            <w:pPr>
              <w:jc w:val="center"/>
              <w:rPr>
                <w:rFonts w:ascii="Arial" w:hAnsi="Arial" w:cs="Arial"/>
                <w:sz w:val="18"/>
                <w:szCs w:val="18"/>
              </w:rPr>
            </w:pPr>
            <w:r w:rsidRPr="00CB5317">
              <w:rPr>
                <w:rFonts w:ascii="Arial" w:hAnsi="Arial" w:cs="Arial"/>
                <w:sz w:val="18"/>
                <w:szCs w:val="18"/>
              </w:rPr>
              <w:t>Установленная тепловая мощность, Гкал/ч</w:t>
            </w:r>
          </w:p>
        </w:tc>
        <w:tc>
          <w:tcPr>
            <w:tcW w:w="789" w:type="pct"/>
            <w:shd w:val="clear" w:color="auto" w:fill="DAEEF3"/>
            <w:vAlign w:val="center"/>
            <w:hideMark/>
          </w:tcPr>
          <w:p w14:paraId="271AE32A" w14:textId="77777777" w:rsidR="006272DB" w:rsidRPr="00CB5317" w:rsidRDefault="006272DB" w:rsidP="00CB5317">
            <w:pPr>
              <w:jc w:val="center"/>
              <w:rPr>
                <w:rFonts w:ascii="Arial" w:hAnsi="Arial" w:cs="Arial"/>
                <w:sz w:val="18"/>
                <w:szCs w:val="18"/>
              </w:rPr>
            </w:pPr>
            <w:r w:rsidRPr="00CB5317">
              <w:rPr>
                <w:rFonts w:ascii="Arial" w:hAnsi="Arial" w:cs="Arial"/>
                <w:sz w:val="18"/>
                <w:szCs w:val="18"/>
              </w:rPr>
              <w:t>Располагаемая тепловая мощность, Гкал/ч</w:t>
            </w:r>
          </w:p>
        </w:tc>
        <w:tc>
          <w:tcPr>
            <w:tcW w:w="773" w:type="pct"/>
            <w:shd w:val="clear" w:color="auto" w:fill="DAEEF3"/>
            <w:vAlign w:val="center"/>
            <w:hideMark/>
          </w:tcPr>
          <w:p w14:paraId="4D8988FD" w14:textId="77777777" w:rsidR="006272DB" w:rsidRPr="00CB5317" w:rsidRDefault="006272DB" w:rsidP="00CB5317">
            <w:pPr>
              <w:jc w:val="center"/>
              <w:rPr>
                <w:rFonts w:ascii="Arial" w:hAnsi="Arial" w:cs="Arial"/>
                <w:sz w:val="18"/>
                <w:szCs w:val="18"/>
              </w:rPr>
            </w:pPr>
            <w:r w:rsidRPr="00CB5317">
              <w:rPr>
                <w:rFonts w:ascii="Arial" w:hAnsi="Arial" w:cs="Arial"/>
                <w:sz w:val="18"/>
                <w:szCs w:val="18"/>
              </w:rPr>
              <w:t>Собственные и хозяйственные нужды,</w:t>
            </w:r>
            <w:r w:rsidRPr="00CB5317">
              <w:rPr>
                <w:rFonts w:ascii="Arial" w:hAnsi="Arial" w:cs="Arial"/>
                <w:sz w:val="18"/>
                <w:szCs w:val="18"/>
              </w:rPr>
              <w:br/>
              <w:t>Гкал/ч</w:t>
            </w:r>
          </w:p>
        </w:tc>
        <w:tc>
          <w:tcPr>
            <w:tcW w:w="547" w:type="pct"/>
            <w:shd w:val="clear" w:color="auto" w:fill="DAEEF3"/>
            <w:vAlign w:val="center"/>
            <w:hideMark/>
          </w:tcPr>
          <w:p w14:paraId="30593DBC" w14:textId="77777777" w:rsidR="006272DB" w:rsidRPr="00CB5317" w:rsidRDefault="006272DB" w:rsidP="00CB5317">
            <w:pPr>
              <w:jc w:val="center"/>
              <w:rPr>
                <w:rFonts w:ascii="Arial" w:hAnsi="Arial" w:cs="Arial"/>
                <w:sz w:val="18"/>
                <w:szCs w:val="18"/>
              </w:rPr>
            </w:pPr>
            <w:r w:rsidRPr="00CB5317">
              <w:rPr>
                <w:rFonts w:ascii="Arial" w:hAnsi="Arial" w:cs="Arial"/>
                <w:sz w:val="18"/>
                <w:szCs w:val="18"/>
              </w:rPr>
              <w:t xml:space="preserve">Тепловая мощность нетто, </w:t>
            </w:r>
            <w:r w:rsidRPr="00CB5317">
              <w:rPr>
                <w:rFonts w:ascii="Arial" w:hAnsi="Arial" w:cs="Arial"/>
                <w:sz w:val="18"/>
                <w:szCs w:val="18"/>
              </w:rPr>
              <w:br/>
              <w:t>Гкал/ч</w:t>
            </w:r>
          </w:p>
        </w:tc>
      </w:tr>
      <w:tr w:rsidR="00CB5317" w:rsidRPr="008F29D9" w14:paraId="393BAD49" w14:textId="77777777" w:rsidTr="00CB5317">
        <w:trPr>
          <w:cantSplit/>
          <w:trHeight w:val="20"/>
          <w:jc w:val="center"/>
        </w:trPr>
        <w:tc>
          <w:tcPr>
            <w:tcW w:w="560" w:type="pct"/>
            <w:noWrap/>
            <w:vAlign w:val="center"/>
            <w:hideMark/>
          </w:tcPr>
          <w:p w14:paraId="6767EC62" w14:textId="77777777" w:rsidR="00CB5317" w:rsidRPr="008F29D9" w:rsidRDefault="00CB5317" w:rsidP="00CB5317">
            <w:pPr>
              <w:jc w:val="center"/>
              <w:rPr>
                <w:rFonts w:ascii="Arial" w:hAnsi="Arial" w:cs="Arial"/>
                <w:sz w:val="18"/>
                <w:szCs w:val="18"/>
              </w:rPr>
            </w:pPr>
            <w:r w:rsidRPr="008F29D9">
              <w:rPr>
                <w:rFonts w:ascii="Arial" w:hAnsi="Arial" w:cs="Arial"/>
                <w:sz w:val="18"/>
                <w:szCs w:val="18"/>
              </w:rPr>
              <w:t>№ 18</w:t>
            </w:r>
          </w:p>
        </w:tc>
        <w:tc>
          <w:tcPr>
            <w:tcW w:w="1552" w:type="pct"/>
            <w:tcBorders>
              <w:top w:val="nil"/>
              <w:left w:val="single" w:sz="4" w:space="0" w:color="auto"/>
              <w:bottom w:val="single" w:sz="4" w:space="0" w:color="auto"/>
              <w:right w:val="single" w:sz="4" w:space="0" w:color="auto"/>
            </w:tcBorders>
            <w:shd w:val="clear" w:color="auto" w:fill="auto"/>
            <w:noWrap/>
            <w:vAlign w:val="center"/>
          </w:tcPr>
          <w:p w14:paraId="18E44704" w14:textId="77777777" w:rsidR="00CB5317" w:rsidRPr="008F29D9" w:rsidRDefault="00CB5317" w:rsidP="00CB5317">
            <w:pPr>
              <w:jc w:val="center"/>
              <w:rPr>
                <w:rFonts w:ascii="Arial" w:hAnsi="Arial" w:cs="Arial"/>
                <w:sz w:val="18"/>
                <w:szCs w:val="18"/>
              </w:rPr>
            </w:pPr>
            <w:r w:rsidRPr="008F29D9">
              <w:rPr>
                <w:rFonts w:ascii="Arial" w:hAnsi="Arial" w:cs="Arial"/>
                <w:sz w:val="18"/>
                <w:szCs w:val="18"/>
              </w:rPr>
              <w:t>Котельная № 18</w:t>
            </w:r>
          </w:p>
          <w:p w14:paraId="08852F03" w14:textId="77777777" w:rsidR="00CB5317" w:rsidRPr="008F29D9" w:rsidRDefault="00CB5317" w:rsidP="00CB5317">
            <w:pPr>
              <w:jc w:val="center"/>
              <w:rPr>
                <w:rFonts w:ascii="Arial" w:hAnsi="Arial" w:cs="Arial"/>
                <w:sz w:val="18"/>
                <w:szCs w:val="18"/>
              </w:rPr>
            </w:pPr>
            <w:r w:rsidRPr="008F29D9">
              <w:rPr>
                <w:rFonts w:ascii="Arial" w:hAnsi="Arial" w:cs="Arial"/>
                <w:sz w:val="18"/>
                <w:szCs w:val="18"/>
              </w:rPr>
              <w:t xml:space="preserve"> (с. Талда)</w:t>
            </w:r>
          </w:p>
        </w:tc>
        <w:tc>
          <w:tcPr>
            <w:tcW w:w="779" w:type="pct"/>
            <w:tcBorders>
              <w:top w:val="nil"/>
              <w:left w:val="single" w:sz="4" w:space="0" w:color="auto"/>
              <w:bottom w:val="single" w:sz="4" w:space="0" w:color="auto"/>
              <w:right w:val="single" w:sz="4" w:space="0" w:color="auto"/>
            </w:tcBorders>
            <w:shd w:val="clear" w:color="auto" w:fill="auto"/>
            <w:noWrap/>
            <w:vAlign w:val="center"/>
          </w:tcPr>
          <w:p w14:paraId="78692F4C" w14:textId="77777777" w:rsidR="00CB5317" w:rsidRPr="008F29D9" w:rsidRDefault="00CB5317" w:rsidP="00CB5317">
            <w:pPr>
              <w:jc w:val="center"/>
              <w:rPr>
                <w:rFonts w:ascii="Arial" w:hAnsi="Arial" w:cs="Arial"/>
                <w:sz w:val="18"/>
                <w:szCs w:val="18"/>
              </w:rPr>
            </w:pPr>
            <w:r w:rsidRPr="008F29D9">
              <w:rPr>
                <w:rFonts w:ascii="Arial" w:hAnsi="Arial" w:cs="Arial"/>
                <w:sz w:val="18"/>
                <w:szCs w:val="18"/>
              </w:rPr>
              <w:t>0,34</w:t>
            </w:r>
          </w:p>
        </w:tc>
        <w:tc>
          <w:tcPr>
            <w:tcW w:w="789" w:type="pct"/>
            <w:tcBorders>
              <w:top w:val="single" w:sz="4" w:space="0" w:color="auto"/>
              <w:left w:val="nil"/>
              <w:bottom w:val="single" w:sz="4" w:space="0" w:color="auto"/>
              <w:right w:val="single" w:sz="4" w:space="0" w:color="auto"/>
            </w:tcBorders>
            <w:shd w:val="clear" w:color="auto" w:fill="auto"/>
            <w:noWrap/>
            <w:vAlign w:val="center"/>
          </w:tcPr>
          <w:p w14:paraId="76487310" w14:textId="77777777" w:rsidR="00CB5317" w:rsidRPr="008F29D9" w:rsidRDefault="00CB5317" w:rsidP="00CB5317">
            <w:pPr>
              <w:jc w:val="center"/>
              <w:rPr>
                <w:rFonts w:ascii="Arial" w:hAnsi="Arial" w:cs="Arial"/>
                <w:sz w:val="18"/>
                <w:szCs w:val="18"/>
              </w:rPr>
            </w:pPr>
            <w:r w:rsidRPr="008F29D9">
              <w:rPr>
                <w:rFonts w:ascii="Arial" w:hAnsi="Arial" w:cs="Arial"/>
                <w:sz w:val="18"/>
                <w:szCs w:val="18"/>
              </w:rPr>
              <w:t>0,34</w:t>
            </w:r>
          </w:p>
        </w:tc>
        <w:tc>
          <w:tcPr>
            <w:tcW w:w="773" w:type="pct"/>
            <w:tcBorders>
              <w:top w:val="single" w:sz="4" w:space="0" w:color="auto"/>
              <w:left w:val="nil"/>
              <w:bottom w:val="single" w:sz="4" w:space="0" w:color="auto"/>
              <w:right w:val="single" w:sz="4" w:space="0" w:color="auto"/>
            </w:tcBorders>
            <w:shd w:val="clear" w:color="auto" w:fill="auto"/>
            <w:noWrap/>
            <w:vAlign w:val="center"/>
          </w:tcPr>
          <w:p w14:paraId="547321C6" w14:textId="77777777" w:rsidR="00CB5317" w:rsidRPr="008F29D9" w:rsidRDefault="00CB5317" w:rsidP="00CB5317">
            <w:pPr>
              <w:jc w:val="center"/>
              <w:rPr>
                <w:rFonts w:ascii="Arial" w:hAnsi="Arial" w:cs="Arial"/>
                <w:sz w:val="18"/>
                <w:szCs w:val="18"/>
              </w:rPr>
            </w:pPr>
            <w:r w:rsidRPr="008F29D9">
              <w:rPr>
                <w:rFonts w:ascii="Arial" w:hAnsi="Arial" w:cs="Arial"/>
                <w:sz w:val="18"/>
                <w:szCs w:val="18"/>
              </w:rPr>
              <w:t>0,00</w:t>
            </w:r>
            <w:r w:rsidR="00E35585" w:rsidRPr="008F29D9">
              <w:rPr>
                <w:rFonts w:ascii="Arial" w:hAnsi="Arial" w:cs="Arial"/>
                <w:sz w:val="18"/>
                <w:szCs w:val="18"/>
              </w:rPr>
              <w:t>3</w:t>
            </w:r>
          </w:p>
        </w:tc>
        <w:tc>
          <w:tcPr>
            <w:tcW w:w="547" w:type="pct"/>
            <w:tcBorders>
              <w:top w:val="single" w:sz="4" w:space="0" w:color="auto"/>
              <w:left w:val="nil"/>
              <w:bottom w:val="single" w:sz="4" w:space="0" w:color="auto"/>
              <w:right w:val="single" w:sz="4" w:space="0" w:color="auto"/>
            </w:tcBorders>
            <w:shd w:val="clear" w:color="auto" w:fill="auto"/>
            <w:noWrap/>
            <w:vAlign w:val="center"/>
          </w:tcPr>
          <w:p w14:paraId="5FE39799" w14:textId="77777777" w:rsidR="00CB5317" w:rsidRPr="008F29D9" w:rsidRDefault="00CB5317" w:rsidP="00CB5317">
            <w:pPr>
              <w:jc w:val="center"/>
              <w:rPr>
                <w:rFonts w:ascii="Arial" w:hAnsi="Arial" w:cs="Arial"/>
                <w:sz w:val="18"/>
                <w:szCs w:val="18"/>
              </w:rPr>
            </w:pPr>
            <w:r w:rsidRPr="008F29D9">
              <w:rPr>
                <w:rFonts w:ascii="Arial" w:hAnsi="Arial" w:cs="Arial"/>
                <w:sz w:val="18"/>
                <w:szCs w:val="18"/>
              </w:rPr>
              <w:t>0,3</w:t>
            </w:r>
            <w:r w:rsidR="00E35585" w:rsidRPr="008F29D9">
              <w:rPr>
                <w:rFonts w:ascii="Arial" w:hAnsi="Arial" w:cs="Arial"/>
                <w:sz w:val="18"/>
                <w:szCs w:val="18"/>
              </w:rPr>
              <w:t>4</w:t>
            </w:r>
          </w:p>
        </w:tc>
      </w:tr>
      <w:tr w:rsidR="00CB5317" w:rsidRPr="008F29D9" w14:paraId="15C6F2C7" w14:textId="77777777" w:rsidTr="00CB5317">
        <w:trPr>
          <w:cantSplit/>
          <w:trHeight w:val="20"/>
          <w:jc w:val="center"/>
        </w:trPr>
        <w:tc>
          <w:tcPr>
            <w:tcW w:w="560" w:type="pct"/>
            <w:noWrap/>
            <w:vAlign w:val="center"/>
            <w:hideMark/>
          </w:tcPr>
          <w:p w14:paraId="4173A827" w14:textId="77777777" w:rsidR="00CB5317" w:rsidRPr="008F29D9" w:rsidRDefault="00CB5317" w:rsidP="00CB5317">
            <w:pPr>
              <w:jc w:val="center"/>
              <w:rPr>
                <w:rFonts w:ascii="Arial" w:hAnsi="Arial" w:cs="Arial"/>
                <w:sz w:val="18"/>
                <w:szCs w:val="18"/>
              </w:rPr>
            </w:pPr>
            <w:r w:rsidRPr="008F29D9">
              <w:rPr>
                <w:rFonts w:ascii="Arial" w:hAnsi="Arial" w:cs="Arial"/>
                <w:sz w:val="18"/>
                <w:szCs w:val="18"/>
              </w:rPr>
              <w:t>№ 19</w:t>
            </w:r>
          </w:p>
        </w:tc>
        <w:tc>
          <w:tcPr>
            <w:tcW w:w="1552" w:type="pct"/>
            <w:tcBorders>
              <w:top w:val="nil"/>
              <w:left w:val="single" w:sz="4" w:space="0" w:color="auto"/>
              <w:bottom w:val="single" w:sz="4" w:space="0" w:color="auto"/>
              <w:right w:val="single" w:sz="4" w:space="0" w:color="auto"/>
            </w:tcBorders>
            <w:shd w:val="clear" w:color="auto" w:fill="auto"/>
            <w:noWrap/>
            <w:vAlign w:val="center"/>
          </w:tcPr>
          <w:p w14:paraId="0D06C9D2" w14:textId="77777777" w:rsidR="00CB5317" w:rsidRPr="008F29D9" w:rsidRDefault="00CB5317" w:rsidP="00CB5317">
            <w:pPr>
              <w:jc w:val="center"/>
              <w:rPr>
                <w:rFonts w:ascii="Arial" w:hAnsi="Arial" w:cs="Arial"/>
                <w:sz w:val="18"/>
                <w:szCs w:val="18"/>
              </w:rPr>
            </w:pPr>
            <w:r w:rsidRPr="008F29D9">
              <w:rPr>
                <w:rFonts w:ascii="Arial" w:hAnsi="Arial" w:cs="Arial"/>
                <w:sz w:val="18"/>
                <w:szCs w:val="18"/>
              </w:rPr>
              <w:t>Котельная № 19</w:t>
            </w:r>
          </w:p>
          <w:p w14:paraId="5879351C" w14:textId="77777777" w:rsidR="00CB5317" w:rsidRPr="008F29D9" w:rsidRDefault="00CB5317" w:rsidP="00CB5317">
            <w:pPr>
              <w:jc w:val="center"/>
              <w:rPr>
                <w:rFonts w:ascii="Arial" w:hAnsi="Arial" w:cs="Arial"/>
                <w:sz w:val="18"/>
                <w:szCs w:val="18"/>
              </w:rPr>
            </w:pPr>
            <w:r w:rsidRPr="008F29D9">
              <w:rPr>
                <w:rFonts w:ascii="Arial" w:hAnsi="Arial" w:cs="Arial"/>
                <w:sz w:val="18"/>
                <w:szCs w:val="18"/>
              </w:rPr>
              <w:t xml:space="preserve"> (с. Сугаш)</w:t>
            </w:r>
          </w:p>
        </w:tc>
        <w:tc>
          <w:tcPr>
            <w:tcW w:w="779" w:type="pct"/>
            <w:tcBorders>
              <w:top w:val="nil"/>
              <w:left w:val="single" w:sz="4" w:space="0" w:color="auto"/>
              <w:bottom w:val="single" w:sz="4" w:space="0" w:color="auto"/>
              <w:right w:val="single" w:sz="4" w:space="0" w:color="auto"/>
            </w:tcBorders>
            <w:shd w:val="clear" w:color="auto" w:fill="auto"/>
            <w:noWrap/>
            <w:vAlign w:val="center"/>
          </w:tcPr>
          <w:p w14:paraId="3CF75960" w14:textId="77777777" w:rsidR="00CB5317" w:rsidRPr="008F29D9" w:rsidRDefault="00CB5317" w:rsidP="00CB5317">
            <w:pPr>
              <w:jc w:val="center"/>
              <w:rPr>
                <w:rFonts w:ascii="Arial" w:hAnsi="Arial" w:cs="Arial"/>
                <w:sz w:val="18"/>
                <w:szCs w:val="18"/>
              </w:rPr>
            </w:pPr>
            <w:r w:rsidRPr="008F29D9">
              <w:rPr>
                <w:rFonts w:ascii="Arial" w:hAnsi="Arial" w:cs="Arial"/>
                <w:sz w:val="18"/>
                <w:szCs w:val="18"/>
              </w:rPr>
              <w:t>0,40</w:t>
            </w:r>
          </w:p>
        </w:tc>
        <w:tc>
          <w:tcPr>
            <w:tcW w:w="789" w:type="pct"/>
            <w:tcBorders>
              <w:top w:val="nil"/>
              <w:left w:val="nil"/>
              <w:bottom w:val="single" w:sz="4" w:space="0" w:color="auto"/>
              <w:right w:val="single" w:sz="4" w:space="0" w:color="auto"/>
            </w:tcBorders>
            <w:shd w:val="clear" w:color="auto" w:fill="auto"/>
            <w:noWrap/>
            <w:vAlign w:val="center"/>
          </w:tcPr>
          <w:p w14:paraId="782C886B" w14:textId="77777777" w:rsidR="00CB5317" w:rsidRPr="008F29D9" w:rsidRDefault="00CB5317" w:rsidP="00CB5317">
            <w:pPr>
              <w:jc w:val="center"/>
              <w:rPr>
                <w:rFonts w:ascii="Arial" w:hAnsi="Arial" w:cs="Arial"/>
                <w:sz w:val="18"/>
                <w:szCs w:val="18"/>
              </w:rPr>
            </w:pPr>
            <w:r w:rsidRPr="008F29D9">
              <w:rPr>
                <w:rFonts w:ascii="Arial" w:hAnsi="Arial" w:cs="Arial"/>
                <w:sz w:val="18"/>
                <w:szCs w:val="18"/>
              </w:rPr>
              <w:t>0,40</w:t>
            </w:r>
          </w:p>
        </w:tc>
        <w:tc>
          <w:tcPr>
            <w:tcW w:w="773" w:type="pct"/>
            <w:tcBorders>
              <w:top w:val="nil"/>
              <w:left w:val="nil"/>
              <w:bottom w:val="single" w:sz="4" w:space="0" w:color="auto"/>
              <w:right w:val="single" w:sz="4" w:space="0" w:color="auto"/>
            </w:tcBorders>
            <w:shd w:val="clear" w:color="auto" w:fill="auto"/>
            <w:noWrap/>
            <w:vAlign w:val="center"/>
          </w:tcPr>
          <w:p w14:paraId="5F7A7B30" w14:textId="77777777" w:rsidR="00CB5317" w:rsidRPr="008F29D9" w:rsidRDefault="00CB5317" w:rsidP="00CB5317">
            <w:pPr>
              <w:jc w:val="center"/>
              <w:rPr>
                <w:rFonts w:ascii="Arial" w:hAnsi="Arial" w:cs="Arial"/>
                <w:sz w:val="18"/>
                <w:szCs w:val="18"/>
              </w:rPr>
            </w:pPr>
            <w:r w:rsidRPr="008F29D9">
              <w:rPr>
                <w:rFonts w:ascii="Arial" w:hAnsi="Arial" w:cs="Arial"/>
                <w:sz w:val="18"/>
                <w:szCs w:val="18"/>
              </w:rPr>
              <w:t>0,00</w:t>
            </w:r>
            <w:r w:rsidR="00E35585" w:rsidRPr="008F29D9">
              <w:rPr>
                <w:rFonts w:ascii="Arial" w:hAnsi="Arial" w:cs="Arial"/>
                <w:sz w:val="18"/>
                <w:szCs w:val="18"/>
              </w:rPr>
              <w:t>4</w:t>
            </w:r>
          </w:p>
        </w:tc>
        <w:tc>
          <w:tcPr>
            <w:tcW w:w="547" w:type="pct"/>
            <w:tcBorders>
              <w:top w:val="nil"/>
              <w:left w:val="nil"/>
              <w:bottom w:val="single" w:sz="4" w:space="0" w:color="auto"/>
              <w:right w:val="single" w:sz="4" w:space="0" w:color="auto"/>
            </w:tcBorders>
            <w:shd w:val="clear" w:color="auto" w:fill="auto"/>
            <w:noWrap/>
            <w:vAlign w:val="center"/>
          </w:tcPr>
          <w:p w14:paraId="78D4C643" w14:textId="77777777" w:rsidR="00CB5317" w:rsidRPr="008F29D9" w:rsidRDefault="00CB5317" w:rsidP="00CB5317">
            <w:pPr>
              <w:jc w:val="center"/>
              <w:rPr>
                <w:rFonts w:ascii="Arial" w:hAnsi="Arial" w:cs="Arial"/>
                <w:sz w:val="18"/>
                <w:szCs w:val="18"/>
              </w:rPr>
            </w:pPr>
            <w:r w:rsidRPr="008F29D9">
              <w:rPr>
                <w:rFonts w:ascii="Arial" w:hAnsi="Arial" w:cs="Arial"/>
                <w:sz w:val="18"/>
                <w:szCs w:val="18"/>
              </w:rPr>
              <w:t>0,</w:t>
            </w:r>
            <w:r w:rsidR="00E35585" w:rsidRPr="008F29D9">
              <w:rPr>
                <w:rFonts w:ascii="Arial" w:hAnsi="Arial" w:cs="Arial"/>
                <w:sz w:val="18"/>
                <w:szCs w:val="18"/>
              </w:rPr>
              <w:t>40</w:t>
            </w:r>
          </w:p>
        </w:tc>
      </w:tr>
      <w:tr w:rsidR="00CB5317" w:rsidRPr="00CB5317" w14:paraId="74E7F309" w14:textId="77777777" w:rsidTr="00CB5317">
        <w:trPr>
          <w:cantSplit/>
          <w:trHeight w:val="20"/>
          <w:jc w:val="center"/>
        </w:trPr>
        <w:tc>
          <w:tcPr>
            <w:tcW w:w="560" w:type="pct"/>
            <w:noWrap/>
            <w:vAlign w:val="center"/>
          </w:tcPr>
          <w:p w14:paraId="0C5C6848" w14:textId="77777777" w:rsidR="00CB5317" w:rsidRPr="008F29D9" w:rsidRDefault="00CB5317" w:rsidP="00CB5317">
            <w:pPr>
              <w:jc w:val="center"/>
              <w:rPr>
                <w:rFonts w:ascii="Arial" w:hAnsi="Arial" w:cs="Arial"/>
                <w:sz w:val="18"/>
                <w:szCs w:val="18"/>
              </w:rPr>
            </w:pPr>
          </w:p>
        </w:tc>
        <w:tc>
          <w:tcPr>
            <w:tcW w:w="1552" w:type="pct"/>
            <w:noWrap/>
            <w:vAlign w:val="center"/>
          </w:tcPr>
          <w:p w14:paraId="5019372C" w14:textId="77777777" w:rsidR="00CB5317" w:rsidRPr="008F29D9" w:rsidRDefault="00CB5317" w:rsidP="00CB5317">
            <w:pPr>
              <w:jc w:val="center"/>
              <w:rPr>
                <w:rFonts w:ascii="Arial" w:hAnsi="Arial" w:cs="Arial"/>
                <w:b/>
                <w:sz w:val="18"/>
                <w:szCs w:val="18"/>
              </w:rPr>
            </w:pPr>
            <w:r w:rsidRPr="008F29D9">
              <w:rPr>
                <w:rFonts w:ascii="Arial" w:hAnsi="Arial" w:cs="Arial"/>
                <w:b/>
                <w:sz w:val="18"/>
                <w:szCs w:val="18"/>
              </w:rPr>
              <w:t>ВСЕГО</w:t>
            </w:r>
          </w:p>
        </w:tc>
        <w:tc>
          <w:tcPr>
            <w:tcW w:w="7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66627B" w14:textId="77777777" w:rsidR="00CB5317" w:rsidRPr="008F29D9" w:rsidRDefault="00CB5317" w:rsidP="00CB5317">
            <w:pPr>
              <w:jc w:val="center"/>
              <w:rPr>
                <w:rFonts w:ascii="Arial" w:hAnsi="Arial" w:cs="Arial"/>
                <w:b/>
                <w:sz w:val="18"/>
                <w:szCs w:val="18"/>
              </w:rPr>
            </w:pPr>
            <w:r w:rsidRPr="008F29D9">
              <w:rPr>
                <w:rFonts w:ascii="Arial" w:hAnsi="Arial" w:cs="Arial"/>
                <w:b/>
                <w:sz w:val="18"/>
                <w:szCs w:val="18"/>
              </w:rPr>
              <w:t>0,74</w:t>
            </w:r>
          </w:p>
        </w:tc>
        <w:tc>
          <w:tcPr>
            <w:tcW w:w="789" w:type="pct"/>
            <w:tcBorders>
              <w:top w:val="single" w:sz="4" w:space="0" w:color="auto"/>
              <w:left w:val="nil"/>
              <w:bottom w:val="single" w:sz="4" w:space="0" w:color="auto"/>
              <w:right w:val="single" w:sz="4" w:space="0" w:color="auto"/>
            </w:tcBorders>
            <w:shd w:val="clear" w:color="auto" w:fill="auto"/>
            <w:noWrap/>
            <w:vAlign w:val="center"/>
          </w:tcPr>
          <w:p w14:paraId="5CDCFE2B" w14:textId="77777777" w:rsidR="00CB5317" w:rsidRPr="008F29D9" w:rsidRDefault="00CB5317" w:rsidP="00CB5317">
            <w:pPr>
              <w:jc w:val="center"/>
              <w:rPr>
                <w:rFonts w:ascii="Arial" w:hAnsi="Arial" w:cs="Arial"/>
                <w:b/>
                <w:sz w:val="18"/>
                <w:szCs w:val="18"/>
              </w:rPr>
            </w:pPr>
            <w:r w:rsidRPr="008F29D9">
              <w:rPr>
                <w:rFonts w:ascii="Arial" w:hAnsi="Arial" w:cs="Arial"/>
                <w:b/>
                <w:sz w:val="18"/>
                <w:szCs w:val="18"/>
              </w:rPr>
              <w:t>0,74</w:t>
            </w:r>
          </w:p>
        </w:tc>
        <w:tc>
          <w:tcPr>
            <w:tcW w:w="773" w:type="pct"/>
            <w:tcBorders>
              <w:top w:val="single" w:sz="4" w:space="0" w:color="auto"/>
              <w:left w:val="nil"/>
              <w:bottom w:val="single" w:sz="4" w:space="0" w:color="auto"/>
              <w:right w:val="single" w:sz="4" w:space="0" w:color="auto"/>
            </w:tcBorders>
            <w:shd w:val="clear" w:color="auto" w:fill="auto"/>
            <w:noWrap/>
            <w:vAlign w:val="center"/>
          </w:tcPr>
          <w:p w14:paraId="250FB0A2" w14:textId="77777777" w:rsidR="00CB5317" w:rsidRPr="008F29D9" w:rsidRDefault="00CB5317" w:rsidP="00CB5317">
            <w:pPr>
              <w:jc w:val="center"/>
              <w:rPr>
                <w:rFonts w:ascii="Arial" w:hAnsi="Arial" w:cs="Arial"/>
                <w:b/>
                <w:sz w:val="18"/>
                <w:szCs w:val="18"/>
              </w:rPr>
            </w:pPr>
            <w:r w:rsidRPr="008F29D9">
              <w:rPr>
                <w:rFonts w:ascii="Arial" w:hAnsi="Arial" w:cs="Arial"/>
                <w:b/>
                <w:sz w:val="18"/>
                <w:szCs w:val="18"/>
              </w:rPr>
              <w:t>0,0</w:t>
            </w:r>
            <w:r w:rsidR="00E35585" w:rsidRPr="008F29D9">
              <w:rPr>
                <w:rFonts w:ascii="Arial" w:hAnsi="Arial" w:cs="Arial"/>
                <w:b/>
                <w:sz w:val="18"/>
                <w:szCs w:val="18"/>
              </w:rPr>
              <w:t>07</w:t>
            </w:r>
          </w:p>
        </w:tc>
        <w:tc>
          <w:tcPr>
            <w:tcW w:w="547" w:type="pct"/>
            <w:tcBorders>
              <w:top w:val="single" w:sz="4" w:space="0" w:color="auto"/>
              <w:left w:val="nil"/>
              <w:bottom w:val="single" w:sz="4" w:space="0" w:color="auto"/>
              <w:right w:val="single" w:sz="4" w:space="0" w:color="auto"/>
            </w:tcBorders>
            <w:shd w:val="clear" w:color="auto" w:fill="auto"/>
            <w:noWrap/>
            <w:vAlign w:val="center"/>
          </w:tcPr>
          <w:p w14:paraId="65F7F7BD" w14:textId="77777777" w:rsidR="00CB5317" w:rsidRPr="008F29D9" w:rsidRDefault="00CB5317" w:rsidP="00CB5317">
            <w:pPr>
              <w:jc w:val="center"/>
              <w:rPr>
                <w:rFonts w:ascii="Arial" w:hAnsi="Arial" w:cs="Arial"/>
                <w:b/>
                <w:sz w:val="18"/>
                <w:szCs w:val="18"/>
              </w:rPr>
            </w:pPr>
            <w:r w:rsidRPr="008F29D9">
              <w:rPr>
                <w:rFonts w:ascii="Arial" w:hAnsi="Arial" w:cs="Arial"/>
                <w:b/>
                <w:sz w:val="18"/>
                <w:szCs w:val="18"/>
              </w:rPr>
              <w:t>0,73</w:t>
            </w:r>
          </w:p>
        </w:tc>
      </w:tr>
    </w:tbl>
    <w:p w14:paraId="01639743" w14:textId="77777777" w:rsidR="00434A87" w:rsidRDefault="00434A87" w:rsidP="00434A87">
      <w:pPr>
        <w:pStyle w:val="-30"/>
        <w:numPr>
          <w:ilvl w:val="2"/>
          <w:numId w:val="1"/>
        </w:numPr>
        <w:jc w:val="both"/>
      </w:pPr>
      <w:bookmarkStart w:id="61" w:name="_Toc31122077"/>
      <w:bookmarkStart w:id="62" w:name="_Toc31122306"/>
      <w:bookmarkStart w:id="63" w:name="_Toc102174218"/>
      <w: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61"/>
      <w:bookmarkEnd w:id="62"/>
      <w:bookmarkEnd w:id="63"/>
    </w:p>
    <w:p w14:paraId="64AE8389" w14:textId="77777777" w:rsidR="00434A87" w:rsidRDefault="00CB5317" w:rsidP="00434A87">
      <w:pPr>
        <w:pStyle w:val="-5"/>
      </w:pPr>
      <w:r>
        <w:t>Сроки ввода в эксплуатацию основного оборудования, год последнего освидетельствования при допуске в эксплуатацию приведены в п. 2.2.1.</w:t>
      </w:r>
    </w:p>
    <w:p w14:paraId="15F90055" w14:textId="77777777" w:rsidR="00434A87" w:rsidRDefault="00434A87" w:rsidP="00434A87">
      <w:pPr>
        <w:pStyle w:val="-30"/>
        <w:numPr>
          <w:ilvl w:val="2"/>
          <w:numId w:val="1"/>
        </w:numPr>
        <w:jc w:val="both"/>
      </w:pPr>
      <w:bookmarkStart w:id="64" w:name="_Toc31122078"/>
      <w:bookmarkStart w:id="65" w:name="_Toc31122307"/>
      <w:bookmarkStart w:id="66" w:name="_Toc102174219"/>
      <w:r>
        <w:t>Схемы выдачи тепловой мощности, структура теплофикационных установок</w:t>
      </w:r>
      <w:bookmarkEnd w:id="64"/>
      <w:bookmarkEnd w:id="65"/>
      <w:bookmarkEnd w:id="66"/>
    </w:p>
    <w:p w14:paraId="0C8E687E" w14:textId="77777777" w:rsidR="005809AC" w:rsidRDefault="005809AC" w:rsidP="005809AC">
      <w:pPr>
        <w:pStyle w:val="-5"/>
      </w:pPr>
      <w:r w:rsidRPr="00F501CD">
        <w:t>Теплофикационное оборудование и теплофикационные установки в схеме теплоснабжения сель</w:t>
      </w:r>
      <w:r>
        <w:t>ского поселения</w:t>
      </w:r>
      <w:r w:rsidRPr="00F501CD">
        <w:t xml:space="preserve"> не применяются.</w:t>
      </w:r>
    </w:p>
    <w:p w14:paraId="4E4B524F" w14:textId="77777777" w:rsidR="003B2EA4" w:rsidRPr="00F501CD" w:rsidRDefault="003B2EA4" w:rsidP="003B2EA4">
      <w:pPr>
        <w:pStyle w:val="-5"/>
      </w:pPr>
      <w:r w:rsidRPr="00F501CD">
        <w:t xml:space="preserve">Котельная установка представляет собой технологическую систему, состоящую из основного и вспомогательного оборудования. Вспомогательное оборудование состоит из следующих функционально-технологических узлов: </w:t>
      </w:r>
    </w:p>
    <w:p w14:paraId="3AA184CE" w14:textId="77777777" w:rsidR="003B2EA4" w:rsidRPr="00F501CD" w:rsidRDefault="003B2EA4" w:rsidP="00BA2040">
      <w:pPr>
        <w:pStyle w:val="-5"/>
        <w:numPr>
          <w:ilvl w:val="0"/>
          <w:numId w:val="18"/>
        </w:numPr>
        <w:spacing w:before="0" w:after="0"/>
      </w:pPr>
      <w:r w:rsidRPr="00F501CD">
        <w:t>оборудование топливоподачи и хранения топлива;</w:t>
      </w:r>
    </w:p>
    <w:p w14:paraId="6170A016" w14:textId="77777777" w:rsidR="003B2EA4" w:rsidRPr="00F501CD" w:rsidRDefault="003B2EA4" w:rsidP="00BA2040">
      <w:pPr>
        <w:pStyle w:val="-5"/>
        <w:numPr>
          <w:ilvl w:val="0"/>
          <w:numId w:val="18"/>
        </w:numPr>
        <w:spacing w:before="0" w:after="0"/>
      </w:pPr>
      <w:r w:rsidRPr="00F501CD">
        <w:t>сетевые и циркуляционные насосы;</w:t>
      </w:r>
    </w:p>
    <w:p w14:paraId="38BA503F" w14:textId="77777777" w:rsidR="003B2EA4" w:rsidRPr="00F501CD" w:rsidRDefault="003B2EA4" w:rsidP="00BA2040">
      <w:pPr>
        <w:pStyle w:val="-5"/>
        <w:numPr>
          <w:ilvl w:val="0"/>
          <w:numId w:val="18"/>
        </w:numPr>
        <w:spacing w:before="0" w:after="0"/>
      </w:pPr>
      <w:r w:rsidRPr="00F501CD">
        <w:t>подпиточные насосы;</w:t>
      </w:r>
    </w:p>
    <w:p w14:paraId="5EA55C13" w14:textId="77777777" w:rsidR="003B2EA4" w:rsidRPr="00F501CD" w:rsidRDefault="003B2EA4" w:rsidP="00BA2040">
      <w:pPr>
        <w:pStyle w:val="-5"/>
        <w:numPr>
          <w:ilvl w:val="0"/>
          <w:numId w:val="18"/>
        </w:numPr>
        <w:spacing w:before="0" w:after="0"/>
      </w:pPr>
      <w:r w:rsidRPr="00F501CD">
        <w:lastRenderedPageBreak/>
        <w:t>вентиляторы</w:t>
      </w:r>
      <w:r>
        <w:t xml:space="preserve"> поддува</w:t>
      </w:r>
      <w:r w:rsidRPr="00F501CD">
        <w:t>;</w:t>
      </w:r>
    </w:p>
    <w:p w14:paraId="08CA20EB" w14:textId="77777777" w:rsidR="003B2EA4" w:rsidRPr="00F501CD" w:rsidRDefault="003B2EA4" w:rsidP="00BA2040">
      <w:pPr>
        <w:pStyle w:val="-5"/>
        <w:numPr>
          <w:ilvl w:val="0"/>
          <w:numId w:val="18"/>
        </w:numPr>
        <w:spacing w:before="0" w:after="0"/>
      </w:pPr>
      <w:r w:rsidRPr="00F501CD">
        <w:t>дымососы;</w:t>
      </w:r>
    </w:p>
    <w:p w14:paraId="4D5D8CF2" w14:textId="77777777" w:rsidR="003B2EA4" w:rsidRPr="00F501CD" w:rsidRDefault="003B2EA4" w:rsidP="00BA2040">
      <w:pPr>
        <w:pStyle w:val="-5"/>
        <w:numPr>
          <w:ilvl w:val="0"/>
          <w:numId w:val="18"/>
        </w:numPr>
        <w:spacing w:before="0" w:after="0"/>
      </w:pPr>
      <w:r>
        <w:t>газо</w:t>
      </w:r>
      <w:r w:rsidRPr="00F501CD">
        <w:t>воздушный тракт и дымовая труба;</w:t>
      </w:r>
    </w:p>
    <w:p w14:paraId="18F4F4E3" w14:textId="77777777" w:rsidR="003B2EA4" w:rsidRPr="00F501CD" w:rsidRDefault="003B2EA4" w:rsidP="00BA2040">
      <w:pPr>
        <w:pStyle w:val="-5"/>
        <w:numPr>
          <w:ilvl w:val="0"/>
          <w:numId w:val="18"/>
        </w:numPr>
        <w:spacing w:before="0" w:after="0"/>
      </w:pPr>
      <w:r w:rsidRPr="00F501CD">
        <w:t xml:space="preserve">устройства вентиляции; </w:t>
      </w:r>
    </w:p>
    <w:p w14:paraId="08635B32" w14:textId="77777777" w:rsidR="003B2EA4" w:rsidRDefault="003B2EA4" w:rsidP="00BA2040">
      <w:pPr>
        <w:pStyle w:val="-5"/>
        <w:numPr>
          <w:ilvl w:val="0"/>
          <w:numId w:val="18"/>
        </w:numPr>
        <w:spacing w:before="0" w:after="0"/>
      </w:pPr>
      <w:r>
        <w:t>золоулавливающая установка;</w:t>
      </w:r>
    </w:p>
    <w:p w14:paraId="66AE3F84" w14:textId="77777777" w:rsidR="003B2EA4" w:rsidRDefault="003B2EA4" w:rsidP="00BA2040">
      <w:pPr>
        <w:pStyle w:val="-5"/>
        <w:numPr>
          <w:ilvl w:val="0"/>
          <w:numId w:val="18"/>
        </w:numPr>
        <w:spacing w:before="0" w:after="0"/>
      </w:pPr>
      <w:r>
        <w:t>трубопроводы;</w:t>
      </w:r>
    </w:p>
    <w:p w14:paraId="45C78731" w14:textId="77777777" w:rsidR="003B2EA4" w:rsidRPr="00F501CD" w:rsidRDefault="003B2EA4" w:rsidP="00BA2040">
      <w:pPr>
        <w:pStyle w:val="-5"/>
        <w:numPr>
          <w:ilvl w:val="0"/>
          <w:numId w:val="18"/>
        </w:numPr>
        <w:spacing w:before="0" w:after="0"/>
      </w:pPr>
      <w:r>
        <w:t>баковое хозяйство.</w:t>
      </w:r>
    </w:p>
    <w:p w14:paraId="129A2D48" w14:textId="77777777" w:rsidR="003B2EA4" w:rsidRPr="00F501CD" w:rsidRDefault="003B2EA4" w:rsidP="003B2EA4">
      <w:pPr>
        <w:pStyle w:val="-5"/>
      </w:pPr>
      <w:r w:rsidRPr="00F501CD">
        <w:t>В качестве примера приведена принципиальная тепловая схема водогрейной котельной. Установленный на обратной линии сетевой насос обеспечивает поступление сетевой воды в водогрейный котел и далее в систему теплоснабжения.</w:t>
      </w:r>
    </w:p>
    <w:bookmarkStart w:id="67" w:name="_Toc31285483"/>
    <w:p w14:paraId="3FC7EBC3" w14:textId="77777777" w:rsidR="003B2EA4" w:rsidRDefault="00765DAA" w:rsidP="003B2EA4">
      <w:pPr>
        <w:pStyle w:val="-f0"/>
        <w:spacing w:before="240"/>
      </w:pPr>
      <w:r>
        <w:object w:dxaOrig="6766" w:dyaOrig="3391" w14:anchorId="772D7AFB">
          <v:shape id="_x0000_i1026" type="#_x0000_t75" style="width:480.75pt;height:240pt" o:ole="">
            <v:imagedata r:id="rId17" o:title=""/>
          </v:shape>
          <o:OLEObject Type="Embed" ProgID="Visio.Drawing.15" ShapeID="_x0000_i1026" DrawAspect="Content" ObjectID="_1713783661" r:id="rId18"/>
        </w:object>
      </w:r>
    </w:p>
    <w:p w14:paraId="73AC720D" w14:textId="6ACF3AF2" w:rsidR="003B2EA4" w:rsidRDefault="003B2EA4" w:rsidP="003B2EA4">
      <w:pPr>
        <w:pStyle w:val="-f0"/>
        <w:spacing w:before="240"/>
      </w:pPr>
      <w:bookmarkStart w:id="68" w:name="_Toc101865014"/>
      <w:r w:rsidRPr="00F501CD">
        <w:t xml:space="preserve">Рисунок </w:t>
      </w:r>
      <w:fldSimple w:instr=" STYLEREF &quot;СТ - 1 заголовок&quot;  \s ">
        <w:r w:rsidR="008D714C">
          <w:rPr>
            <w:noProof/>
          </w:rPr>
          <w:t>2</w:t>
        </w:r>
      </w:fldSimple>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8D714C">
        <w:rPr>
          <w:noProof/>
        </w:rPr>
        <w:t>2</w:t>
      </w:r>
      <w:r w:rsidRPr="00F501CD">
        <w:fldChar w:fldCharType="end"/>
      </w:r>
      <w:r w:rsidRPr="00F501CD">
        <w:t xml:space="preserve"> – Принципиальная тепловая схема водогрейн</w:t>
      </w:r>
      <w:r w:rsidR="00B76F0C">
        <w:t>ых</w:t>
      </w:r>
      <w:r w:rsidRPr="00F501CD">
        <w:t xml:space="preserve"> котельн</w:t>
      </w:r>
      <w:bookmarkEnd w:id="67"/>
      <w:r w:rsidR="00B76F0C">
        <w:t>ых</w:t>
      </w:r>
      <w:r>
        <w:t xml:space="preserve"> поселения</w:t>
      </w:r>
      <w:bookmarkEnd w:id="68"/>
    </w:p>
    <w:p w14:paraId="39A0513D" w14:textId="77777777" w:rsidR="003B2EA4" w:rsidRPr="00F501CD" w:rsidRDefault="003B2EA4" w:rsidP="003B2EA4">
      <w:pPr>
        <w:pStyle w:val="-5"/>
      </w:pPr>
      <w:r w:rsidRPr="00F501CD">
        <w:t>Во всасывающий коллектор сетевых насосов из бака поступает подпиточная вода для восполнения потерь теплоносителя в тепловых сетях и у потребителей.</w:t>
      </w:r>
    </w:p>
    <w:p w14:paraId="56595605" w14:textId="77777777" w:rsidR="003B2EA4" w:rsidRDefault="003B2EA4" w:rsidP="003B2EA4">
      <w:pPr>
        <w:pStyle w:val="-5"/>
      </w:pPr>
      <w:r w:rsidRPr="00953F54">
        <w:t>Водогрейный твердотопливный котёл КВр</w:t>
      </w:r>
      <w:r>
        <w:t xml:space="preserve"> </w:t>
      </w:r>
      <w:r w:rsidRPr="00953F54">
        <w:t xml:space="preserve">имеет рабочее давление </w:t>
      </w:r>
      <w:r>
        <w:t xml:space="preserve">6 </w:t>
      </w:r>
      <w:r w:rsidRPr="00953F54">
        <w:t>кг</w:t>
      </w:r>
      <w:r>
        <w:t>с</w:t>
      </w:r>
      <w:r w:rsidRPr="00953F54">
        <w:t>/см</w:t>
      </w:r>
      <w:r w:rsidRPr="00953F54">
        <w:rPr>
          <w:vertAlign w:val="superscript"/>
        </w:rPr>
        <w:t>2</w:t>
      </w:r>
      <w:r w:rsidRPr="00953F54">
        <w:t>. Температура воды на выходе из котла 95 °С. Котел работает только с принудительной циркуляцией воды, обеспеченной</w:t>
      </w:r>
      <w:r>
        <w:t xml:space="preserve"> сетевыми</w:t>
      </w:r>
      <w:r w:rsidRPr="00953F54">
        <w:t xml:space="preserve"> насосами. Для интенсивного горения топлива применяется вентилятор поддува. Отвод дымовых газов из котла обеспечивается дымососом. </w:t>
      </w:r>
      <w:r>
        <w:t>К</w:t>
      </w:r>
      <w:r w:rsidRPr="00953F54">
        <w:t xml:space="preserve">отел </w:t>
      </w:r>
      <w:r>
        <w:t xml:space="preserve">имеет </w:t>
      </w:r>
      <w:r w:rsidRPr="00953F54">
        <w:t>сварн</w:t>
      </w:r>
      <w:r>
        <w:t xml:space="preserve">ую газоплотную </w:t>
      </w:r>
      <w:r w:rsidRPr="00953F54">
        <w:t>конструкци</w:t>
      </w:r>
      <w:r>
        <w:t>ю</w:t>
      </w:r>
      <w:r w:rsidRPr="00953F54">
        <w:t xml:space="preserve"> П-образной сомкнутой компоновки, выполненная из гладкотрубной трубной системы, разделённой на две части: на топочную (радиационную) поверхность нагрева, где проходит непосредственно сам процесс горения, и конвективной поверхности нагрева, где процесс теплообмена происходит уже от горячих дымовых газов, поступающих из топочной части. В конвективной части они делают два хода и удаляются через газоход в задней стенке котла в дымовую трубу. Помимо труб</w:t>
      </w:r>
      <w:r>
        <w:t>ной системы котел состоит из о</w:t>
      </w:r>
      <w:r w:rsidRPr="00953F54">
        <w:t>порной рамы и каркаса, обшитого теплоизоляционными материалами.</w:t>
      </w:r>
    </w:p>
    <w:p w14:paraId="3C45D4E2" w14:textId="77777777" w:rsidR="003B2EA4" w:rsidRPr="00F501CD" w:rsidRDefault="003B2EA4" w:rsidP="003B2EA4">
      <w:pPr>
        <w:pStyle w:val="-5"/>
      </w:pPr>
      <w:r w:rsidRPr="00953F54">
        <w:lastRenderedPageBreak/>
        <w:t>Уголь подается в котел через загрузочную дверцу, расположенную на передней фронтовой стенке котла. Топливо раскидывается лопатой равномерным слоем по топочной части, где оно сгорает на колосниковой решетке, а затем через ту же топочную дверцу сгоревший уголь в виде шлака удаляется вручную обратно, по мере заполнения топки. Мелкая зола и тяжелая взвесь, осыпающаяся в зольник из топки и конвективной части, также выгребается ручным способом, по мере его максимального заполнения. Для очищения конвективных поверхностей нагрева от сажи и золы котел имеет люк. Конструкция топочной камеры котла спроектирована так, что происходит более полное выгорание топлива и снижается температура газов на выходе из нее до 600 </w:t>
      </w:r>
      <w:r w:rsidRPr="00953F54">
        <w:rPr>
          <w:vertAlign w:val="superscript"/>
        </w:rPr>
        <w:t>0</w:t>
      </w:r>
      <w:r w:rsidRPr="00953F54">
        <w:t>С, а это значительно ниже температуры деформации золы, которая покидает топку котла уже в затвердевшем состоянии, что исключает возможность появления твердого зашлаковывания конвективных поверхностей нагрева в котле.</w:t>
      </w:r>
    </w:p>
    <w:p w14:paraId="5E04BE7D" w14:textId="77777777" w:rsidR="00434A87" w:rsidRDefault="00434A87" w:rsidP="00434A87">
      <w:pPr>
        <w:pStyle w:val="-30"/>
        <w:numPr>
          <w:ilvl w:val="2"/>
          <w:numId w:val="1"/>
        </w:numPr>
        <w:jc w:val="both"/>
      </w:pPr>
      <w:bookmarkStart w:id="69" w:name="_Toc31122079"/>
      <w:bookmarkStart w:id="70" w:name="_Toc31122308"/>
      <w:bookmarkStart w:id="71" w:name="_Toc102174220"/>
      <w: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69"/>
      <w:bookmarkEnd w:id="70"/>
      <w:bookmarkEnd w:id="71"/>
    </w:p>
    <w:p w14:paraId="770C99D3" w14:textId="77777777" w:rsidR="005809AC" w:rsidRPr="00CA45C8" w:rsidRDefault="00CB5317" w:rsidP="005809AC">
      <w:pPr>
        <w:pStyle w:val="-5"/>
      </w:pPr>
      <w:r w:rsidRPr="00CB5317">
        <w:t>Регулирование отпуска тепловой энергии в течение отопительного периода осуществляется на котельных качественным методом.</w:t>
      </w:r>
    </w:p>
    <w:p w14:paraId="39761A61" w14:textId="77777777" w:rsidR="00CB5317" w:rsidRPr="00CA45C8" w:rsidRDefault="00CB5317" w:rsidP="00CB5317">
      <w:pPr>
        <w:pStyle w:val="-5"/>
        <w:ind w:firstLine="0"/>
        <w:jc w:val="center"/>
      </w:pPr>
      <w:r>
        <w:rPr>
          <w:noProof/>
        </w:rPr>
        <w:drawing>
          <wp:inline distT="0" distB="0" distL="0" distR="0" wp14:anchorId="26D3DDDB" wp14:editId="28F2D8FA">
            <wp:extent cx="6027420" cy="3189427"/>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2DED648" w14:textId="0AE8037A" w:rsidR="00CB5317" w:rsidRPr="00F501CD" w:rsidRDefault="00CB5317" w:rsidP="00CB5317">
      <w:pPr>
        <w:pStyle w:val="-f0"/>
        <w:rPr>
          <w:rFonts w:eastAsiaTheme="minorEastAsia"/>
        </w:rPr>
      </w:pPr>
      <w:bookmarkStart w:id="72" w:name="_Toc31285484"/>
      <w:bookmarkStart w:id="73" w:name="_Toc101865015"/>
      <w:r w:rsidRPr="00F501CD">
        <w:t xml:space="preserve">Рисунок </w:t>
      </w:r>
      <w:fldSimple w:instr=" STYLEREF &quot;СТ - 1 заголовок&quot;  \s ">
        <w:r w:rsidR="008D714C">
          <w:rPr>
            <w:noProof/>
          </w:rPr>
          <w:t>2</w:t>
        </w:r>
      </w:fldSimple>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8D714C">
        <w:rPr>
          <w:noProof/>
        </w:rPr>
        <w:t>3</w:t>
      </w:r>
      <w:r w:rsidRPr="00F501CD">
        <w:fldChar w:fldCharType="end"/>
      </w:r>
      <w:r w:rsidRPr="00F501CD">
        <w:t xml:space="preserve"> – </w:t>
      </w:r>
      <w:r w:rsidRPr="00CA45C8">
        <w:t>Температурный г</w:t>
      </w:r>
      <w:r>
        <w:t xml:space="preserve">рафик тепловой сети от </w:t>
      </w:r>
      <w:r w:rsidRPr="00517412">
        <w:t>котельных</w:t>
      </w:r>
      <w:bookmarkEnd w:id="72"/>
      <w:bookmarkEnd w:id="73"/>
    </w:p>
    <w:p w14:paraId="39CF2FDE" w14:textId="77777777" w:rsidR="00CB5317" w:rsidRDefault="00CB5317" w:rsidP="00CB5317">
      <w:pPr>
        <w:pStyle w:val="-5"/>
      </w:pPr>
      <w:r w:rsidRPr="00CA45C8">
        <w:t xml:space="preserve">Утверждённый температурный график тепловой сети – </w:t>
      </w:r>
      <w:r w:rsidRPr="00134938">
        <w:t>75/55</w:t>
      </w:r>
      <w:r w:rsidRPr="00CA45C8">
        <w:t xml:space="preserve"> °С</w:t>
      </w:r>
      <w:r>
        <w:t xml:space="preserve"> со срезкой на 70 </w:t>
      </w:r>
      <w:r w:rsidRPr="00CA45C8">
        <w:t>°С.</w:t>
      </w:r>
    </w:p>
    <w:p w14:paraId="5C6C3BD4" w14:textId="77777777" w:rsidR="00CB5317" w:rsidRDefault="00CB5317" w:rsidP="00CB5317">
      <w:pPr>
        <w:pStyle w:val="-5"/>
        <w:ind w:firstLine="0"/>
        <w:jc w:val="center"/>
      </w:pPr>
    </w:p>
    <w:p w14:paraId="3F401F3D" w14:textId="77777777" w:rsidR="000F3EFE" w:rsidRDefault="000F3EFE" w:rsidP="00CB5317">
      <w:pPr>
        <w:pStyle w:val="-5"/>
        <w:ind w:firstLine="0"/>
        <w:jc w:val="center"/>
      </w:pPr>
    </w:p>
    <w:p w14:paraId="19FB3E3B" w14:textId="77777777" w:rsidR="000F3EFE" w:rsidRDefault="000F3EFE" w:rsidP="00CB5317">
      <w:pPr>
        <w:pStyle w:val="-5"/>
        <w:ind w:firstLine="0"/>
        <w:jc w:val="center"/>
      </w:pPr>
      <w:r w:rsidRPr="000F3EFE">
        <w:rPr>
          <w:noProof/>
        </w:rPr>
        <w:lastRenderedPageBreak/>
        <w:drawing>
          <wp:inline distT="0" distB="0" distL="0" distR="0" wp14:anchorId="077AAE10" wp14:editId="08745AFB">
            <wp:extent cx="6119495" cy="864108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9495" cy="8641080"/>
                    </a:xfrm>
                    <a:prstGeom prst="rect">
                      <a:avLst/>
                    </a:prstGeom>
                    <a:noFill/>
                    <a:ln>
                      <a:noFill/>
                    </a:ln>
                  </pic:spPr>
                </pic:pic>
              </a:graphicData>
            </a:graphic>
          </wp:inline>
        </w:drawing>
      </w:r>
    </w:p>
    <w:p w14:paraId="568F1375" w14:textId="133159C9" w:rsidR="00CB5317" w:rsidRDefault="00CB5317" w:rsidP="00CB5317">
      <w:pPr>
        <w:pStyle w:val="-f0"/>
      </w:pPr>
      <w:bookmarkStart w:id="74" w:name="_Toc101865016"/>
      <w:r w:rsidRPr="00F501CD">
        <w:t xml:space="preserve">Рисунок </w:t>
      </w:r>
      <w:fldSimple w:instr=" STYLEREF &quot;СТ - 1 заголовок&quot;  \s ">
        <w:r w:rsidR="008D714C">
          <w:rPr>
            <w:noProof/>
          </w:rPr>
          <w:t>2</w:t>
        </w:r>
      </w:fldSimple>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8D714C">
        <w:rPr>
          <w:noProof/>
        </w:rPr>
        <w:t>4</w:t>
      </w:r>
      <w:r w:rsidRPr="00F501CD">
        <w:fldChar w:fldCharType="end"/>
      </w:r>
      <w:r w:rsidRPr="00F501CD">
        <w:t xml:space="preserve"> – </w:t>
      </w:r>
      <w:r>
        <w:t>Утверждённый т</w:t>
      </w:r>
      <w:r w:rsidRPr="00CA45C8">
        <w:t>емпературный г</w:t>
      </w:r>
      <w:r>
        <w:t>рафик МУП «Тепло Ресурс»</w:t>
      </w:r>
      <w:bookmarkEnd w:id="74"/>
    </w:p>
    <w:p w14:paraId="49EA47EB" w14:textId="77777777" w:rsidR="00434A87" w:rsidRDefault="00434A87" w:rsidP="00434A87">
      <w:pPr>
        <w:pStyle w:val="-30"/>
        <w:numPr>
          <w:ilvl w:val="2"/>
          <w:numId w:val="1"/>
        </w:numPr>
      </w:pPr>
      <w:bookmarkStart w:id="75" w:name="_Toc31122080"/>
      <w:bookmarkStart w:id="76" w:name="_Toc31122309"/>
      <w:bookmarkStart w:id="77" w:name="_Toc102174221"/>
      <w:r>
        <w:lastRenderedPageBreak/>
        <w:t>Среднегодовая загрузка оборудования</w:t>
      </w:r>
      <w:bookmarkEnd w:id="75"/>
      <w:bookmarkEnd w:id="76"/>
      <w:bookmarkEnd w:id="77"/>
    </w:p>
    <w:p w14:paraId="3BD5E919" w14:textId="77777777" w:rsidR="00323865" w:rsidRDefault="00323865" w:rsidP="00323865">
      <w:pPr>
        <w:pStyle w:val="-5"/>
      </w:pPr>
      <w:r>
        <w:t>Показатели загрузки источников тепловой энергии приведены в таблице ниже.</w:t>
      </w:r>
    </w:p>
    <w:p w14:paraId="185C3F0C" w14:textId="6A9EE065" w:rsidR="00323865" w:rsidRPr="008F29D9" w:rsidRDefault="00323865" w:rsidP="00323865">
      <w:pPr>
        <w:pStyle w:val="-f"/>
        <w:spacing w:before="0"/>
      </w:pPr>
      <w:bookmarkStart w:id="78" w:name="_Toc101864947"/>
      <w:r w:rsidRPr="008F29D9">
        <w:t xml:space="preserve">Таблица </w:t>
      </w:r>
      <w:fldSimple w:instr=" STYLEREF  \s &quot;СТ - 1 заголовок&quot; ">
        <w:r w:rsidR="008D714C">
          <w:rPr>
            <w:noProof/>
          </w:rPr>
          <w:t>2</w:t>
        </w:r>
      </w:fldSimple>
      <w:r w:rsidRPr="008F29D9">
        <w:t>.</w:t>
      </w:r>
      <w:r w:rsidRPr="008F29D9">
        <w:fldChar w:fldCharType="begin"/>
      </w:r>
      <w:r w:rsidRPr="008F29D9">
        <w:instrText xml:space="preserve"> SEQ Таблица \* ARABIC \</w:instrText>
      </w:r>
      <w:r w:rsidRPr="008F29D9">
        <w:rPr>
          <w:lang w:val="en-US"/>
        </w:rPr>
        <w:instrText>s</w:instrText>
      </w:r>
      <w:r w:rsidRPr="008F29D9">
        <w:instrText xml:space="preserve"> 1 </w:instrText>
      </w:r>
      <w:r w:rsidRPr="008F29D9">
        <w:fldChar w:fldCharType="separate"/>
      </w:r>
      <w:r w:rsidR="008D714C">
        <w:rPr>
          <w:noProof/>
        </w:rPr>
        <w:t>3</w:t>
      </w:r>
      <w:r w:rsidRPr="008F29D9">
        <w:rPr>
          <w:noProof/>
        </w:rPr>
        <w:fldChar w:fldCharType="end"/>
      </w:r>
      <w:r w:rsidRPr="008F29D9">
        <w:t xml:space="preserve"> </w:t>
      </w:r>
      <w:r w:rsidRPr="008F29D9">
        <w:sym w:font="Symbol" w:char="F02D"/>
      </w:r>
      <w:r w:rsidRPr="008F29D9">
        <w:t xml:space="preserve"> Показатели загрузки источников тепловой энергии</w:t>
      </w:r>
      <w:bookmarkEnd w:id="78"/>
    </w:p>
    <w:tbl>
      <w:tblPr>
        <w:tblStyle w:val="aff1"/>
        <w:tblW w:w="5000" w:type="pct"/>
        <w:jc w:val="center"/>
        <w:tblLook w:val="04A0" w:firstRow="1" w:lastRow="0" w:firstColumn="1" w:lastColumn="0" w:noHBand="0" w:noVBand="1"/>
      </w:tblPr>
      <w:tblGrid>
        <w:gridCol w:w="1078"/>
        <w:gridCol w:w="3160"/>
        <w:gridCol w:w="1675"/>
        <w:gridCol w:w="2031"/>
        <w:gridCol w:w="1683"/>
      </w:tblGrid>
      <w:tr w:rsidR="00323865" w:rsidRPr="008F29D9" w14:paraId="70F8169B" w14:textId="77777777" w:rsidTr="00E4724F">
        <w:trPr>
          <w:cantSplit/>
          <w:trHeight w:val="450"/>
          <w:jc w:val="center"/>
        </w:trPr>
        <w:tc>
          <w:tcPr>
            <w:tcW w:w="560" w:type="pct"/>
            <w:vMerge w:val="restart"/>
            <w:shd w:val="clear" w:color="auto" w:fill="DAEEF3"/>
            <w:vAlign w:val="center"/>
            <w:hideMark/>
          </w:tcPr>
          <w:p w14:paraId="25EB7678" w14:textId="77777777" w:rsidR="00323865" w:rsidRPr="008F29D9" w:rsidRDefault="00323865" w:rsidP="001F11A2">
            <w:pPr>
              <w:jc w:val="center"/>
              <w:rPr>
                <w:rFonts w:ascii="Arial" w:hAnsi="Arial" w:cs="Arial"/>
                <w:sz w:val="18"/>
                <w:szCs w:val="18"/>
              </w:rPr>
            </w:pPr>
            <w:r w:rsidRPr="008F29D9">
              <w:rPr>
                <w:rFonts w:ascii="Arial" w:hAnsi="Arial" w:cs="Arial"/>
                <w:sz w:val="18"/>
                <w:szCs w:val="18"/>
              </w:rPr>
              <w:t xml:space="preserve">№ </w:t>
            </w:r>
            <w:r w:rsidRPr="008F29D9">
              <w:rPr>
                <w:rFonts w:ascii="Arial" w:hAnsi="Arial" w:cs="Arial"/>
                <w:sz w:val="18"/>
                <w:szCs w:val="18"/>
              </w:rPr>
              <w:br/>
              <w:t>котельной</w:t>
            </w:r>
          </w:p>
        </w:tc>
        <w:tc>
          <w:tcPr>
            <w:tcW w:w="1641" w:type="pct"/>
            <w:vMerge w:val="restart"/>
            <w:shd w:val="clear" w:color="auto" w:fill="DAEEF3"/>
            <w:noWrap/>
            <w:vAlign w:val="center"/>
            <w:hideMark/>
          </w:tcPr>
          <w:p w14:paraId="552C9B88" w14:textId="77777777" w:rsidR="00323865" w:rsidRPr="008F29D9" w:rsidRDefault="00323865" w:rsidP="001F11A2">
            <w:pPr>
              <w:jc w:val="center"/>
              <w:rPr>
                <w:rFonts w:ascii="Arial" w:hAnsi="Arial" w:cs="Arial"/>
                <w:sz w:val="18"/>
                <w:szCs w:val="18"/>
              </w:rPr>
            </w:pPr>
            <w:r w:rsidRPr="008F29D9">
              <w:rPr>
                <w:rFonts w:ascii="Arial" w:hAnsi="Arial" w:cs="Arial"/>
                <w:sz w:val="18"/>
                <w:szCs w:val="18"/>
              </w:rPr>
              <w:t>Наименование котельной</w:t>
            </w:r>
          </w:p>
        </w:tc>
        <w:tc>
          <w:tcPr>
            <w:tcW w:w="870" w:type="pct"/>
            <w:vMerge w:val="restart"/>
            <w:shd w:val="clear" w:color="auto" w:fill="DAEEF3"/>
            <w:vAlign w:val="center"/>
            <w:hideMark/>
          </w:tcPr>
          <w:p w14:paraId="2B578441" w14:textId="77777777" w:rsidR="00323865" w:rsidRPr="008F29D9" w:rsidRDefault="00323865" w:rsidP="001F11A2">
            <w:pPr>
              <w:jc w:val="center"/>
              <w:rPr>
                <w:rFonts w:ascii="Arial" w:hAnsi="Arial" w:cs="Arial"/>
                <w:sz w:val="18"/>
                <w:szCs w:val="18"/>
              </w:rPr>
            </w:pPr>
            <w:r w:rsidRPr="008F29D9">
              <w:rPr>
                <w:rFonts w:ascii="Arial" w:hAnsi="Arial" w:cs="Arial"/>
                <w:sz w:val="18"/>
                <w:szCs w:val="18"/>
              </w:rPr>
              <w:t>Число часов использования установленной тепловой мощности, час</w:t>
            </w:r>
          </w:p>
        </w:tc>
        <w:tc>
          <w:tcPr>
            <w:tcW w:w="1055" w:type="pct"/>
            <w:vMerge w:val="restart"/>
            <w:shd w:val="clear" w:color="auto" w:fill="DAEEF3"/>
            <w:vAlign w:val="center"/>
            <w:hideMark/>
          </w:tcPr>
          <w:p w14:paraId="57796EE7" w14:textId="77777777" w:rsidR="00323865" w:rsidRPr="008F29D9" w:rsidRDefault="00323865" w:rsidP="001F11A2">
            <w:pPr>
              <w:jc w:val="center"/>
              <w:rPr>
                <w:rFonts w:ascii="Arial" w:hAnsi="Arial" w:cs="Arial"/>
                <w:sz w:val="18"/>
                <w:szCs w:val="18"/>
              </w:rPr>
            </w:pPr>
            <w:r w:rsidRPr="008F29D9">
              <w:rPr>
                <w:rFonts w:ascii="Arial" w:hAnsi="Arial" w:cs="Arial"/>
                <w:sz w:val="18"/>
                <w:szCs w:val="18"/>
              </w:rPr>
              <w:t>Коэффициент загрузки котлов при расчётной температуре наружного воздуха, %</w:t>
            </w:r>
          </w:p>
        </w:tc>
        <w:tc>
          <w:tcPr>
            <w:tcW w:w="874" w:type="pct"/>
            <w:vMerge w:val="restart"/>
            <w:shd w:val="clear" w:color="auto" w:fill="DAEEF3"/>
            <w:vAlign w:val="center"/>
            <w:hideMark/>
          </w:tcPr>
          <w:p w14:paraId="68A08415" w14:textId="77777777" w:rsidR="00323865" w:rsidRPr="008F29D9" w:rsidRDefault="00323865" w:rsidP="001F11A2">
            <w:pPr>
              <w:jc w:val="center"/>
              <w:rPr>
                <w:rFonts w:ascii="Arial" w:hAnsi="Arial" w:cs="Arial"/>
                <w:sz w:val="18"/>
                <w:szCs w:val="18"/>
              </w:rPr>
            </w:pPr>
            <w:r w:rsidRPr="008F29D9">
              <w:rPr>
                <w:rFonts w:ascii="Arial" w:hAnsi="Arial" w:cs="Arial"/>
                <w:sz w:val="18"/>
                <w:szCs w:val="18"/>
              </w:rPr>
              <w:t>Коэффициент использования установленной тепловой мощности, %</w:t>
            </w:r>
          </w:p>
        </w:tc>
      </w:tr>
      <w:tr w:rsidR="00323865" w:rsidRPr="008F29D9" w14:paraId="4E247EFA" w14:textId="77777777" w:rsidTr="00E4724F">
        <w:trPr>
          <w:cantSplit/>
          <w:trHeight w:val="450"/>
          <w:jc w:val="center"/>
        </w:trPr>
        <w:tc>
          <w:tcPr>
            <w:tcW w:w="560" w:type="pct"/>
            <w:vMerge/>
            <w:shd w:val="clear" w:color="auto" w:fill="DAEEF3"/>
            <w:vAlign w:val="center"/>
            <w:hideMark/>
          </w:tcPr>
          <w:p w14:paraId="7888379C" w14:textId="77777777" w:rsidR="00323865" w:rsidRPr="008F29D9" w:rsidRDefault="00323865" w:rsidP="001F11A2">
            <w:pPr>
              <w:jc w:val="center"/>
              <w:rPr>
                <w:rFonts w:ascii="Arial" w:hAnsi="Arial" w:cs="Arial"/>
                <w:sz w:val="18"/>
                <w:szCs w:val="18"/>
              </w:rPr>
            </w:pPr>
          </w:p>
        </w:tc>
        <w:tc>
          <w:tcPr>
            <w:tcW w:w="1641" w:type="pct"/>
            <w:vMerge/>
            <w:shd w:val="clear" w:color="auto" w:fill="DAEEF3"/>
            <w:vAlign w:val="center"/>
            <w:hideMark/>
          </w:tcPr>
          <w:p w14:paraId="1CCA4CE4" w14:textId="77777777" w:rsidR="00323865" w:rsidRPr="008F29D9" w:rsidRDefault="00323865" w:rsidP="001F11A2">
            <w:pPr>
              <w:jc w:val="center"/>
              <w:rPr>
                <w:rFonts w:ascii="Arial" w:hAnsi="Arial" w:cs="Arial"/>
                <w:sz w:val="18"/>
                <w:szCs w:val="18"/>
              </w:rPr>
            </w:pPr>
          </w:p>
        </w:tc>
        <w:tc>
          <w:tcPr>
            <w:tcW w:w="870" w:type="pct"/>
            <w:vMerge/>
            <w:shd w:val="clear" w:color="auto" w:fill="DAEEF3"/>
            <w:vAlign w:val="center"/>
            <w:hideMark/>
          </w:tcPr>
          <w:p w14:paraId="17F48BFD" w14:textId="77777777" w:rsidR="00323865" w:rsidRPr="008F29D9" w:rsidRDefault="00323865" w:rsidP="001F11A2">
            <w:pPr>
              <w:jc w:val="center"/>
              <w:rPr>
                <w:rFonts w:ascii="Arial" w:hAnsi="Arial" w:cs="Arial"/>
                <w:sz w:val="18"/>
                <w:szCs w:val="18"/>
              </w:rPr>
            </w:pPr>
          </w:p>
        </w:tc>
        <w:tc>
          <w:tcPr>
            <w:tcW w:w="1055" w:type="pct"/>
            <w:vMerge/>
            <w:shd w:val="clear" w:color="auto" w:fill="DAEEF3"/>
            <w:vAlign w:val="center"/>
            <w:hideMark/>
          </w:tcPr>
          <w:p w14:paraId="1BAB357D" w14:textId="77777777" w:rsidR="00323865" w:rsidRPr="008F29D9" w:rsidRDefault="00323865" w:rsidP="001F11A2">
            <w:pPr>
              <w:jc w:val="center"/>
              <w:rPr>
                <w:rFonts w:ascii="Arial" w:hAnsi="Arial" w:cs="Arial"/>
                <w:sz w:val="18"/>
                <w:szCs w:val="18"/>
              </w:rPr>
            </w:pPr>
          </w:p>
        </w:tc>
        <w:tc>
          <w:tcPr>
            <w:tcW w:w="874" w:type="pct"/>
            <w:vMerge/>
            <w:shd w:val="clear" w:color="auto" w:fill="DAEEF3"/>
            <w:vAlign w:val="center"/>
            <w:hideMark/>
          </w:tcPr>
          <w:p w14:paraId="122FC851" w14:textId="77777777" w:rsidR="00323865" w:rsidRPr="008F29D9" w:rsidRDefault="00323865" w:rsidP="001F11A2">
            <w:pPr>
              <w:jc w:val="center"/>
              <w:rPr>
                <w:rFonts w:ascii="Arial" w:hAnsi="Arial" w:cs="Arial"/>
                <w:sz w:val="18"/>
                <w:szCs w:val="18"/>
              </w:rPr>
            </w:pPr>
          </w:p>
        </w:tc>
      </w:tr>
      <w:tr w:rsidR="00E4724F" w:rsidRPr="008F29D9" w14:paraId="7196DCF5" w14:textId="77777777" w:rsidTr="00E4724F">
        <w:trPr>
          <w:cantSplit/>
          <w:trHeight w:val="20"/>
          <w:jc w:val="center"/>
        </w:trPr>
        <w:tc>
          <w:tcPr>
            <w:tcW w:w="560" w:type="pct"/>
            <w:tcBorders>
              <w:top w:val="nil"/>
              <w:left w:val="single" w:sz="4" w:space="0" w:color="auto"/>
              <w:bottom w:val="single" w:sz="4" w:space="0" w:color="auto"/>
              <w:right w:val="single" w:sz="4" w:space="0" w:color="auto"/>
            </w:tcBorders>
            <w:shd w:val="clear" w:color="auto" w:fill="auto"/>
            <w:noWrap/>
            <w:vAlign w:val="center"/>
          </w:tcPr>
          <w:p w14:paraId="69281575" w14:textId="77777777" w:rsidR="00E4724F" w:rsidRPr="008F29D9" w:rsidRDefault="00E4724F" w:rsidP="00E4724F">
            <w:pPr>
              <w:jc w:val="center"/>
              <w:rPr>
                <w:rFonts w:ascii="Arial" w:hAnsi="Arial" w:cs="Arial"/>
                <w:sz w:val="18"/>
                <w:szCs w:val="18"/>
              </w:rPr>
            </w:pPr>
            <w:r w:rsidRPr="008F29D9">
              <w:rPr>
                <w:rFonts w:ascii="Arial" w:hAnsi="Arial" w:cs="Arial"/>
                <w:sz w:val="18"/>
                <w:szCs w:val="18"/>
              </w:rPr>
              <w:t>№ 18</w:t>
            </w:r>
          </w:p>
        </w:tc>
        <w:tc>
          <w:tcPr>
            <w:tcW w:w="1641" w:type="pct"/>
            <w:tcBorders>
              <w:top w:val="nil"/>
              <w:left w:val="nil"/>
              <w:bottom w:val="single" w:sz="4" w:space="0" w:color="auto"/>
              <w:right w:val="single" w:sz="4" w:space="0" w:color="auto"/>
            </w:tcBorders>
            <w:shd w:val="clear" w:color="auto" w:fill="auto"/>
            <w:noWrap/>
            <w:vAlign w:val="center"/>
          </w:tcPr>
          <w:p w14:paraId="41CC2523" w14:textId="77777777" w:rsidR="00E4724F" w:rsidRPr="008F29D9" w:rsidRDefault="00E4724F" w:rsidP="00E4724F">
            <w:pPr>
              <w:jc w:val="center"/>
              <w:rPr>
                <w:rFonts w:ascii="Arial" w:hAnsi="Arial" w:cs="Arial"/>
                <w:sz w:val="18"/>
                <w:szCs w:val="18"/>
              </w:rPr>
            </w:pPr>
            <w:r w:rsidRPr="008F29D9">
              <w:rPr>
                <w:rFonts w:ascii="Arial" w:hAnsi="Arial" w:cs="Arial"/>
                <w:sz w:val="18"/>
                <w:szCs w:val="18"/>
              </w:rPr>
              <w:t>Котельная № 18 (с. Талда)</w:t>
            </w:r>
          </w:p>
        </w:tc>
        <w:tc>
          <w:tcPr>
            <w:tcW w:w="870" w:type="pct"/>
            <w:tcBorders>
              <w:top w:val="nil"/>
              <w:left w:val="single" w:sz="4" w:space="0" w:color="auto"/>
              <w:bottom w:val="single" w:sz="4" w:space="0" w:color="auto"/>
              <w:right w:val="single" w:sz="4" w:space="0" w:color="auto"/>
            </w:tcBorders>
            <w:shd w:val="clear" w:color="auto" w:fill="auto"/>
            <w:noWrap/>
            <w:vAlign w:val="center"/>
          </w:tcPr>
          <w:p w14:paraId="4FB97E50" w14:textId="77777777" w:rsidR="00E4724F" w:rsidRPr="008F29D9" w:rsidRDefault="00E35585" w:rsidP="00E4724F">
            <w:pPr>
              <w:jc w:val="center"/>
              <w:rPr>
                <w:rFonts w:ascii="Arial" w:hAnsi="Arial" w:cs="Arial"/>
                <w:sz w:val="18"/>
                <w:szCs w:val="18"/>
              </w:rPr>
            </w:pPr>
            <w:r w:rsidRPr="008F29D9">
              <w:rPr>
                <w:rFonts w:ascii="Arial" w:hAnsi="Arial" w:cs="Arial"/>
                <w:sz w:val="18"/>
                <w:szCs w:val="18"/>
              </w:rPr>
              <w:t>806</w:t>
            </w:r>
          </w:p>
        </w:tc>
        <w:tc>
          <w:tcPr>
            <w:tcW w:w="1055" w:type="pct"/>
            <w:tcBorders>
              <w:top w:val="nil"/>
              <w:left w:val="nil"/>
              <w:bottom w:val="single" w:sz="4" w:space="0" w:color="auto"/>
              <w:right w:val="single" w:sz="4" w:space="0" w:color="auto"/>
            </w:tcBorders>
            <w:shd w:val="clear" w:color="auto" w:fill="auto"/>
            <w:noWrap/>
            <w:vAlign w:val="center"/>
          </w:tcPr>
          <w:p w14:paraId="1A2FB1A9" w14:textId="77777777" w:rsidR="00E4724F" w:rsidRPr="008F29D9" w:rsidRDefault="00993D65" w:rsidP="00E4724F">
            <w:pPr>
              <w:jc w:val="center"/>
              <w:rPr>
                <w:rFonts w:ascii="Arial" w:hAnsi="Arial" w:cs="Arial"/>
                <w:sz w:val="18"/>
                <w:szCs w:val="18"/>
              </w:rPr>
            </w:pPr>
            <w:r w:rsidRPr="008F29D9">
              <w:rPr>
                <w:rFonts w:ascii="Arial" w:hAnsi="Arial" w:cs="Arial"/>
                <w:sz w:val="18"/>
                <w:szCs w:val="18"/>
              </w:rPr>
              <w:t>25,8</w:t>
            </w:r>
          </w:p>
        </w:tc>
        <w:tc>
          <w:tcPr>
            <w:tcW w:w="874" w:type="pct"/>
            <w:tcBorders>
              <w:top w:val="nil"/>
              <w:left w:val="nil"/>
              <w:bottom w:val="single" w:sz="4" w:space="0" w:color="auto"/>
              <w:right w:val="single" w:sz="4" w:space="0" w:color="auto"/>
            </w:tcBorders>
            <w:shd w:val="clear" w:color="auto" w:fill="auto"/>
            <w:noWrap/>
            <w:vAlign w:val="center"/>
          </w:tcPr>
          <w:p w14:paraId="32BF57C5" w14:textId="77777777" w:rsidR="00E4724F" w:rsidRPr="008F29D9" w:rsidRDefault="00E35585" w:rsidP="00E4724F">
            <w:pPr>
              <w:jc w:val="center"/>
              <w:rPr>
                <w:rFonts w:ascii="Arial" w:hAnsi="Arial" w:cs="Arial"/>
                <w:sz w:val="18"/>
                <w:szCs w:val="18"/>
              </w:rPr>
            </w:pPr>
            <w:r w:rsidRPr="008F29D9">
              <w:rPr>
                <w:rFonts w:ascii="Arial" w:hAnsi="Arial" w:cs="Arial"/>
                <w:sz w:val="18"/>
                <w:szCs w:val="18"/>
              </w:rPr>
              <w:t>10,3</w:t>
            </w:r>
          </w:p>
        </w:tc>
      </w:tr>
      <w:tr w:rsidR="00E4724F" w:rsidRPr="008F29D9" w14:paraId="7AD3D711" w14:textId="77777777" w:rsidTr="00E4724F">
        <w:trPr>
          <w:cantSplit/>
          <w:trHeight w:val="20"/>
          <w:jc w:val="center"/>
        </w:trPr>
        <w:tc>
          <w:tcPr>
            <w:tcW w:w="560" w:type="pct"/>
            <w:tcBorders>
              <w:top w:val="nil"/>
              <w:left w:val="single" w:sz="4" w:space="0" w:color="auto"/>
              <w:bottom w:val="single" w:sz="4" w:space="0" w:color="auto"/>
              <w:right w:val="single" w:sz="4" w:space="0" w:color="auto"/>
            </w:tcBorders>
            <w:shd w:val="clear" w:color="auto" w:fill="auto"/>
            <w:noWrap/>
            <w:vAlign w:val="center"/>
          </w:tcPr>
          <w:p w14:paraId="43A78C47" w14:textId="77777777" w:rsidR="00E4724F" w:rsidRPr="008F29D9" w:rsidRDefault="00E4724F" w:rsidP="00E4724F">
            <w:pPr>
              <w:jc w:val="center"/>
              <w:rPr>
                <w:rFonts w:ascii="Arial" w:hAnsi="Arial" w:cs="Arial"/>
                <w:sz w:val="18"/>
                <w:szCs w:val="18"/>
              </w:rPr>
            </w:pPr>
            <w:r w:rsidRPr="008F29D9">
              <w:rPr>
                <w:rFonts w:ascii="Arial" w:hAnsi="Arial" w:cs="Arial"/>
                <w:sz w:val="18"/>
                <w:szCs w:val="18"/>
              </w:rPr>
              <w:t>№ 19</w:t>
            </w:r>
          </w:p>
        </w:tc>
        <w:tc>
          <w:tcPr>
            <w:tcW w:w="1641" w:type="pct"/>
            <w:tcBorders>
              <w:top w:val="nil"/>
              <w:left w:val="nil"/>
              <w:bottom w:val="single" w:sz="4" w:space="0" w:color="auto"/>
              <w:right w:val="single" w:sz="4" w:space="0" w:color="auto"/>
            </w:tcBorders>
            <w:shd w:val="clear" w:color="auto" w:fill="auto"/>
            <w:noWrap/>
            <w:vAlign w:val="center"/>
          </w:tcPr>
          <w:p w14:paraId="0DBD6194" w14:textId="77777777" w:rsidR="00E4724F" w:rsidRPr="008F29D9" w:rsidRDefault="00E4724F" w:rsidP="00E4724F">
            <w:pPr>
              <w:jc w:val="center"/>
              <w:rPr>
                <w:rFonts w:ascii="Arial" w:hAnsi="Arial" w:cs="Arial"/>
                <w:sz w:val="18"/>
                <w:szCs w:val="18"/>
              </w:rPr>
            </w:pPr>
            <w:r w:rsidRPr="008F29D9">
              <w:rPr>
                <w:rFonts w:ascii="Arial" w:hAnsi="Arial" w:cs="Arial"/>
                <w:sz w:val="18"/>
                <w:szCs w:val="18"/>
              </w:rPr>
              <w:t>Котельная № 19 (с. Сугаш)</w:t>
            </w:r>
          </w:p>
        </w:tc>
        <w:tc>
          <w:tcPr>
            <w:tcW w:w="870" w:type="pct"/>
            <w:tcBorders>
              <w:top w:val="nil"/>
              <w:left w:val="single" w:sz="4" w:space="0" w:color="auto"/>
              <w:bottom w:val="single" w:sz="4" w:space="0" w:color="auto"/>
              <w:right w:val="single" w:sz="4" w:space="0" w:color="auto"/>
            </w:tcBorders>
            <w:shd w:val="clear" w:color="auto" w:fill="auto"/>
            <w:noWrap/>
            <w:vAlign w:val="center"/>
          </w:tcPr>
          <w:p w14:paraId="35551FD1" w14:textId="77777777" w:rsidR="00E4724F" w:rsidRPr="008F29D9" w:rsidRDefault="00E4724F" w:rsidP="00E4724F">
            <w:pPr>
              <w:jc w:val="center"/>
              <w:rPr>
                <w:rFonts w:ascii="Arial" w:hAnsi="Arial" w:cs="Arial"/>
                <w:sz w:val="18"/>
                <w:szCs w:val="18"/>
              </w:rPr>
            </w:pPr>
            <w:r w:rsidRPr="008F29D9">
              <w:rPr>
                <w:rFonts w:ascii="Arial" w:hAnsi="Arial" w:cs="Arial"/>
                <w:sz w:val="18"/>
                <w:szCs w:val="18"/>
              </w:rPr>
              <w:t>8</w:t>
            </w:r>
            <w:r w:rsidR="00E35585" w:rsidRPr="008F29D9">
              <w:rPr>
                <w:rFonts w:ascii="Arial" w:hAnsi="Arial" w:cs="Arial"/>
                <w:sz w:val="18"/>
                <w:szCs w:val="18"/>
              </w:rPr>
              <w:t>67</w:t>
            </w:r>
          </w:p>
        </w:tc>
        <w:tc>
          <w:tcPr>
            <w:tcW w:w="1055" w:type="pct"/>
            <w:tcBorders>
              <w:top w:val="nil"/>
              <w:left w:val="nil"/>
              <w:bottom w:val="single" w:sz="4" w:space="0" w:color="auto"/>
              <w:right w:val="single" w:sz="4" w:space="0" w:color="auto"/>
            </w:tcBorders>
            <w:shd w:val="clear" w:color="auto" w:fill="auto"/>
            <w:noWrap/>
            <w:vAlign w:val="center"/>
          </w:tcPr>
          <w:p w14:paraId="1DB25F7B" w14:textId="77777777" w:rsidR="00E4724F" w:rsidRPr="008F29D9" w:rsidRDefault="00993D65" w:rsidP="00E4724F">
            <w:pPr>
              <w:jc w:val="center"/>
              <w:rPr>
                <w:rFonts w:ascii="Arial" w:hAnsi="Arial" w:cs="Arial"/>
                <w:sz w:val="18"/>
                <w:szCs w:val="18"/>
              </w:rPr>
            </w:pPr>
            <w:r w:rsidRPr="008F29D9">
              <w:rPr>
                <w:rFonts w:ascii="Arial" w:hAnsi="Arial" w:cs="Arial"/>
                <w:sz w:val="18"/>
                <w:szCs w:val="18"/>
              </w:rPr>
              <w:t>26,7</w:t>
            </w:r>
          </w:p>
        </w:tc>
        <w:tc>
          <w:tcPr>
            <w:tcW w:w="874" w:type="pct"/>
            <w:tcBorders>
              <w:top w:val="nil"/>
              <w:left w:val="nil"/>
              <w:bottom w:val="single" w:sz="4" w:space="0" w:color="auto"/>
              <w:right w:val="single" w:sz="4" w:space="0" w:color="auto"/>
            </w:tcBorders>
            <w:shd w:val="clear" w:color="auto" w:fill="auto"/>
            <w:noWrap/>
            <w:vAlign w:val="center"/>
          </w:tcPr>
          <w:p w14:paraId="5F05C142" w14:textId="77777777" w:rsidR="00E4724F" w:rsidRPr="008F29D9" w:rsidRDefault="00E35585" w:rsidP="00E4724F">
            <w:pPr>
              <w:jc w:val="center"/>
              <w:rPr>
                <w:rFonts w:ascii="Arial" w:hAnsi="Arial" w:cs="Arial"/>
                <w:sz w:val="18"/>
                <w:szCs w:val="18"/>
              </w:rPr>
            </w:pPr>
            <w:r w:rsidRPr="008F29D9">
              <w:rPr>
                <w:rFonts w:ascii="Arial" w:hAnsi="Arial" w:cs="Arial"/>
                <w:sz w:val="18"/>
                <w:szCs w:val="18"/>
              </w:rPr>
              <w:t>11,0</w:t>
            </w:r>
          </w:p>
        </w:tc>
      </w:tr>
      <w:tr w:rsidR="00E4724F" w:rsidRPr="001F07B0" w14:paraId="596182B7" w14:textId="77777777" w:rsidTr="00E4724F">
        <w:trPr>
          <w:cantSplit/>
          <w:trHeight w:val="20"/>
          <w:jc w:val="center"/>
        </w:trPr>
        <w:tc>
          <w:tcPr>
            <w:tcW w:w="560" w:type="pct"/>
            <w:shd w:val="clear" w:color="auto" w:fill="auto"/>
            <w:noWrap/>
            <w:vAlign w:val="center"/>
          </w:tcPr>
          <w:p w14:paraId="2BEE9C11" w14:textId="77777777" w:rsidR="00E4724F" w:rsidRPr="008F29D9" w:rsidRDefault="00E4724F" w:rsidP="00E4724F">
            <w:pPr>
              <w:jc w:val="center"/>
              <w:rPr>
                <w:rFonts w:ascii="Arial" w:hAnsi="Arial" w:cs="Arial"/>
                <w:sz w:val="18"/>
                <w:szCs w:val="18"/>
              </w:rPr>
            </w:pPr>
          </w:p>
        </w:tc>
        <w:tc>
          <w:tcPr>
            <w:tcW w:w="1641" w:type="pct"/>
            <w:shd w:val="clear" w:color="auto" w:fill="auto"/>
            <w:noWrap/>
            <w:vAlign w:val="center"/>
          </w:tcPr>
          <w:p w14:paraId="7BE5F96F" w14:textId="77777777" w:rsidR="00E4724F" w:rsidRPr="008F29D9" w:rsidRDefault="00E4724F" w:rsidP="00E4724F">
            <w:pPr>
              <w:jc w:val="center"/>
              <w:rPr>
                <w:rFonts w:ascii="Arial" w:hAnsi="Arial" w:cs="Arial"/>
                <w:b/>
                <w:sz w:val="18"/>
                <w:szCs w:val="18"/>
              </w:rPr>
            </w:pPr>
            <w:r w:rsidRPr="008F29D9">
              <w:rPr>
                <w:rFonts w:ascii="Arial" w:hAnsi="Arial" w:cs="Arial"/>
                <w:b/>
                <w:sz w:val="18"/>
                <w:szCs w:val="18"/>
              </w:rPr>
              <w:t>Итого</w:t>
            </w:r>
          </w:p>
        </w:tc>
        <w:tc>
          <w:tcPr>
            <w:tcW w:w="8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9F1F8B" w14:textId="77777777" w:rsidR="00E4724F" w:rsidRPr="008F29D9" w:rsidRDefault="00E35585" w:rsidP="00E4724F">
            <w:pPr>
              <w:jc w:val="center"/>
              <w:rPr>
                <w:rFonts w:ascii="Arial" w:hAnsi="Arial" w:cs="Arial"/>
                <w:b/>
                <w:sz w:val="18"/>
                <w:szCs w:val="18"/>
              </w:rPr>
            </w:pPr>
            <w:r w:rsidRPr="008F29D9">
              <w:rPr>
                <w:rFonts w:ascii="Arial" w:hAnsi="Arial" w:cs="Arial"/>
                <w:b/>
                <w:sz w:val="18"/>
                <w:szCs w:val="18"/>
              </w:rPr>
              <w:t>839</w:t>
            </w:r>
          </w:p>
        </w:tc>
        <w:tc>
          <w:tcPr>
            <w:tcW w:w="1055" w:type="pct"/>
            <w:tcBorders>
              <w:top w:val="single" w:sz="4" w:space="0" w:color="auto"/>
              <w:left w:val="nil"/>
              <w:bottom w:val="single" w:sz="4" w:space="0" w:color="auto"/>
              <w:right w:val="single" w:sz="4" w:space="0" w:color="auto"/>
            </w:tcBorders>
            <w:shd w:val="clear" w:color="auto" w:fill="auto"/>
            <w:noWrap/>
            <w:vAlign w:val="center"/>
          </w:tcPr>
          <w:p w14:paraId="3389FA07" w14:textId="77777777" w:rsidR="00E4724F" w:rsidRPr="008F29D9" w:rsidRDefault="00993D65" w:rsidP="00E4724F">
            <w:pPr>
              <w:jc w:val="center"/>
              <w:rPr>
                <w:rFonts w:ascii="Arial" w:hAnsi="Arial" w:cs="Arial"/>
                <w:b/>
                <w:sz w:val="18"/>
                <w:szCs w:val="18"/>
              </w:rPr>
            </w:pPr>
            <w:r w:rsidRPr="008F29D9">
              <w:rPr>
                <w:rFonts w:ascii="Arial" w:hAnsi="Arial" w:cs="Arial"/>
                <w:b/>
                <w:sz w:val="18"/>
                <w:szCs w:val="18"/>
              </w:rPr>
              <w:t>26,3</w:t>
            </w:r>
          </w:p>
        </w:tc>
        <w:tc>
          <w:tcPr>
            <w:tcW w:w="874" w:type="pct"/>
            <w:tcBorders>
              <w:top w:val="single" w:sz="4" w:space="0" w:color="auto"/>
              <w:left w:val="nil"/>
              <w:bottom w:val="single" w:sz="4" w:space="0" w:color="auto"/>
              <w:right w:val="single" w:sz="4" w:space="0" w:color="auto"/>
            </w:tcBorders>
            <w:shd w:val="clear" w:color="auto" w:fill="auto"/>
            <w:noWrap/>
            <w:vAlign w:val="center"/>
          </w:tcPr>
          <w:p w14:paraId="4F49B2E9" w14:textId="77777777" w:rsidR="00E4724F" w:rsidRPr="008F29D9" w:rsidRDefault="00E35585" w:rsidP="00E4724F">
            <w:pPr>
              <w:jc w:val="center"/>
              <w:rPr>
                <w:rFonts w:ascii="Arial" w:hAnsi="Arial" w:cs="Arial"/>
                <w:b/>
                <w:sz w:val="18"/>
                <w:szCs w:val="18"/>
              </w:rPr>
            </w:pPr>
            <w:r w:rsidRPr="008F29D9">
              <w:rPr>
                <w:rFonts w:ascii="Arial" w:hAnsi="Arial" w:cs="Arial"/>
                <w:b/>
                <w:sz w:val="18"/>
                <w:szCs w:val="18"/>
              </w:rPr>
              <w:t>10,7</w:t>
            </w:r>
          </w:p>
        </w:tc>
      </w:tr>
    </w:tbl>
    <w:p w14:paraId="0CE079CE" w14:textId="77777777" w:rsidR="00323865" w:rsidRDefault="00323865" w:rsidP="00323865">
      <w:pPr>
        <w:pStyle w:val="-5"/>
      </w:pPr>
      <w:r>
        <w:t>Число часов использования установленной мощности – это время, которое потребуется для годовой выработки тепловой энергии при работе котельной на полную мощность.</w:t>
      </w:r>
    </w:p>
    <w:p w14:paraId="1AAD86B7" w14:textId="77777777" w:rsidR="00323865" w:rsidRDefault="00323865" w:rsidP="00323865">
      <w:pPr>
        <w:pStyle w:val="-5"/>
      </w:pPr>
      <w:r>
        <w:t>Коэффициент использования установленной тепловой мощности – это отношение годовой выработки тепловой энергии к максимально- возможной выработке при работе котельной на полную мощность в течени</w:t>
      </w:r>
      <w:r w:rsidR="0021528E" w:rsidRPr="0021528E">
        <w:rPr>
          <w:highlight w:val="magenta"/>
        </w:rPr>
        <w:t>е</w:t>
      </w:r>
      <w:r>
        <w:t xml:space="preserve"> 7860 часов (с учётом продолжительности текущего ремонта 900 час.).</w:t>
      </w:r>
    </w:p>
    <w:p w14:paraId="0E15DAC6" w14:textId="77777777" w:rsidR="00434A87" w:rsidRDefault="00323865" w:rsidP="00323865">
      <w:pPr>
        <w:pStyle w:val="-5"/>
      </w:pPr>
      <w:r>
        <w:t>Коэффициент загрузки котлов при расчётной температуре наружного воздуха – это отношении фактической расчётной тепловой нагрузки котлов (с учётом потерь и собственных нужд) к установленной тепловой мощности котельной.</w:t>
      </w:r>
    </w:p>
    <w:p w14:paraId="77768B8F" w14:textId="77777777" w:rsidR="00434A87" w:rsidRDefault="00434A87" w:rsidP="00434A87">
      <w:pPr>
        <w:pStyle w:val="-30"/>
        <w:numPr>
          <w:ilvl w:val="2"/>
          <w:numId w:val="1"/>
        </w:numPr>
      </w:pPr>
      <w:bookmarkStart w:id="79" w:name="_Toc31122081"/>
      <w:bookmarkStart w:id="80" w:name="_Toc31122310"/>
      <w:bookmarkStart w:id="81" w:name="_Toc102174222"/>
      <w:r>
        <w:t>Способы учета тепла, отпущенного в тепловые сети</w:t>
      </w:r>
      <w:bookmarkEnd w:id="79"/>
      <w:bookmarkEnd w:id="80"/>
      <w:bookmarkEnd w:id="81"/>
    </w:p>
    <w:p w14:paraId="19D4DE8B" w14:textId="77777777" w:rsidR="005809AC" w:rsidRPr="00CA45C8" w:rsidRDefault="00434A87" w:rsidP="005809AC">
      <w:pPr>
        <w:pStyle w:val="-5"/>
        <w:rPr>
          <w:rFonts w:eastAsia="Times New Roman"/>
        </w:rPr>
      </w:pPr>
      <w:r>
        <w:t xml:space="preserve"> </w:t>
      </w:r>
      <w:r w:rsidR="005809AC" w:rsidRPr="00CA45C8">
        <w:rPr>
          <w:rFonts w:eastAsia="Times New Roman"/>
        </w:rPr>
        <w:t xml:space="preserve">Учёт выработки тепловой энергии на источнике </w:t>
      </w:r>
      <w:r w:rsidR="005809AC">
        <w:rPr>
          <w:rFonts w:eastAsia="Times New Roman"/>
        </w:rPr>
        <w:t>централизованного теплоснабжения</w:t>
      </w:r>
      <w:r w:rsidR="005809AC" w:rsidRPr="00CA45C8">
        <w:rPr>
          <w:rFonts w:eastAsia="Times New Roman"/>
        </w:rPr>
        <w:t xml:space="preserve"> осуществляется расчётным способом по данным технического учёта расхода и температуры сетевой воды. </w:t>
      </w:r>
    </w:p>
    <w:p w14:paraId="166A3C10" w14:textId="77777777" w:rsidR="005809AC" w:rsidRPr="00CA45C8" w:rsidRDefault="005809AC" w:rsidP="005809AC">
      <w:pPr>
        <w:pStyle w:val="-5"/>
        <w:rPr>
          <w:rFonts w:eastAsia="Times New Roman"/>
        </w:rPr>
      </w:pPr>
      <w:r w:rsidRPr="00CA45C8">
        <w:rPr>
          <w:rFonts w:eastAsia="Times New Roman"/>
        </w:rPr>
        <w:t xml:space="preserve">Определение отпуска тепловой энергии непосредственно потребителям осуществляется расчётным способом по нормативным показателям </w:t>
      </w:r>
      <w:r w:rsidRPr="00CA45C8">
        <w:rPr>
          <w:rFonts w:eastAsia="Times New Roman" w:cs="Times New Roman"/>
        </w:rPr>
        <w:t>потребления тепловой энергии на отопление</w:t>
      </w:r>
      <w:r w:rsidRPr="00CA45C8">
        <w:rPr>
          <w:rFonts w:eastAsia="Times New Roman"/>
        </w:rPr>
        <w:t>, исходя из величины отапливаемо</w:t>
      </w:r>
      <w:r w:rsidR="004F658A">
        <w:rPr>
          <w:rFonts w:eastAsia="Times New Roman"/>
        </w:rPr>
        <w:t>го объёма</w:t>
      </w:r>
      <w:r w:rsidRPr="00CA45C8">
        <w:rPr>
          <w:rFonts w:eastAsia="Times New Roman"/>
        </w:rPr>
        <w:t xml:space="preserve">. </w:t>
      </w:r>
    </w:p>
    <w:p w14:paraId="048EE2D2" w14:textId="77777777" w:rsidR="00434A87" w:rsidRDefault="005809AC" w:rsidP="005809AC">
      <w:pPr>
        <w:pStyle w:val="-5"/>
      </w:pPr>
      <w:r w:rsidRPr="00CA45C8">
        <w:rPr>
          <w:rFonts w:eastAsia="Times New Roman"/>
        </w:rPr>
        <w:t>Потребление тепловой энергии на хозяйственные нужды и потери в тепловых сетях определяются по разности отпуска тепловой энергии с коллекторов и расчётного отпуска тепловой энергии потребителям</w:t>
      </w:r>
      <w:r w:rsidRPr="00CA45C8">
        <w:rPr>
          <w:rFonts w:eastAsia="Times New Roman"/>
          <w:color w:val="000000"/>
        </w:rPr>
        <w:t>.</w:t>
      </w:r>
    </w:p>
    <w:p w14:paraId="78A03DD2" w14:textId="77777777" w:rsidR="00434A87" w:rsidRDefault="00434A87" w:rsidP="00434A87">
      <w:pPr>
        <w:pStyle w:val="-30"/>
        <w:numPr>
          <w:ilvl w:val="2"/>
          <w:numId w:val="1"/>
        </w:numPr>
        <w:jc w:val="both"/>
      </w:pPr>
      <w:bookmarkStart w:id="82" w:name="_Toc31122082"/>
      <w:bookmarkStart w:id="83" w:name="_Toc31122311"/>
      <w:bookmarkStart w:id="84" w:name="_Toc102174223"/>
      <w:r>
        <w:t>Статистика отказов и восстановлений оборудования источников тепловой энергии</w:t>
      </w:r>
      <w:bookmarkEnd w:id="82"/>
      <w:bookmarkEnd w:id="83"/>
      <w:bookmarkEnd w:id="84"/>
    </w:p>
    <w:p w14:paraId="36708F96" w14:textId="77777777" w:rsidR="00434A87" w:rsidRDefault="00B55565" w:rsidP="00434A87">
      <w:pPr>
        <w:pStyle w:val="-5"/>
      </w:pPr>
      <w:r w:rsidRPr="00CA45C8">
        <w:t>Отказ</w:t>
      </w:r>
      <w:r>
        <w:t>ы</w:t>
      </w:r>
      <w:r w:rsidRPr="00CA45C8">
        <w:t xml:space="preserve"> основного оборудования котельн</w:t>
      </w:r>
      <w:r>
        <w:t>ых</w:t>
      </w:r>
      <w:r w:rsidRPr="00CA45C8">
        <w:t xml:space="preserve">, </w:t>
      </w:r>
      <w:r>
        <w:t>повлекшие нарушения</w:t>
      </w:r>
      <w:r w:rsidRPr="00CA45C8">
        <w:t xml:space="preserve"> условий жизнедеятельности </w:t>
      </w:r>
      <w:r>
        <w:t xml:space="preserve">населения </w:t>
      </w:r>
      <w:r w:rsidRPr="00CA45C8">
        <w:t>за последние 5 лет,</w:t>
      </w:r>
      <w:r>
        <w:t xml:space="preserve"> отсутствуют</w:t>
      </w:r>
      <w:r w:rsidRPr="00CA45C8">
        <w:t xml:space="preserve">. </w:t>
      </w:r>
      <w:r>
        <w:t>Источники тепловой энергии эксплуатируются в соответствии с утверждёнными инструкциями и нормативной документацией</w:t>
      </w:r>
      <w:r w:rsidRPr="00CA45C8">
        <w:t>.</w:t>
      </w:r>
    </w:p>
    <w:p w14:paraId="17412F5B" w14:textId="77777777" w:rsidR="00434A87" w:rsidRDefault="00434A87" w:rsidP="00434A87">
      <w:pPr>
        <w:pStyle w:val="-30"/>
        <w:numPr>
          <w:ilvl w:val="2"/>
          <w:numId w:val="1"/>
        </w:numPr>
        <w:jc w:val="both"/>
      </w:pPr>
      <w:bookmarkStart w:id="85" w:name="_Toc31122083"/>
      <w:bookmarkStart w:id="86" w:name="_Toc31122312"/>
      <w:bookmarkStart w:id="87" w:name="_Toc102174224"/>
      <w:r>
        <w:t>Предписания надзорных органов по запрещению дальнейшей эксплуатации источников тепловой энергии</w:t>
      </w:r>
      <w:bookmarkEnd w:id="85"/>
      <w:bookmarkEnd w:id="86"/>
      <w:bookmarkEnd w:id="87"/>
    </w:p>
    <w:p w14:paraId="3AC282F0" w14:textId="77777777" w:rsidR="00434A87" w:rsidRDefault="005809AC" w:rsidP="00434A87">
      <w:pPr>
        <w:pStyle w:val="-5"/>
      </w:pPr>
      <w:r w:rsidRPr="00CA45C8">
        <w:t xml:space="preserve">Предписания надзорных органов на </w:t>
      </w:r>
      <w:r>
        <w:t xml:space="preserve">объектах централизованного теплоснабжения </w:t>
      </w:r>
      <w:r w:rsidRPr="00CA45C8">
        <w:t>отсутствуют.</w:t>
      </w:r>
    </w:p>
    <w:p w14:paraId="5325F299" w14:textId="77777777" w:rsidR="00434A87" w:rsidRDefault="00434A87" w:rsidP="00434A87">
      <w:pPr>
        <w:pStyle w:val="-30"/>
        <w:numPr>
          <w:ilvl w:val="2"/>
          <w:numId w:val="1"/>
        </w:numPr>
        <w:jc w:val="both"/>
      </w:pPr>
      <w:bookmarkStart w:id="88" w:name="_Toc31122084"/>
      <w:bookmarkStart w:id="89" w:name="_Toc31122313"/>
      <w:bookmarkStart w:id="90" w:name="_Toc102174225"/>
      <w:r>
        <w:lastRenderedPageBreak/>
        <w:t>Перечень источников тепловой энергии 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88"/>
      <w:bookmarkEnd w:id="89"/>
      <w:bookmarkEnd w:id="90"/>
    </w:p>
    <w:p w14:paraId="71D8C75F" w14:textId="77777777" w:rsidR="00434A87" w:rsidRDefault="00434A87" w:rsidP="00434A87">
      <w:pPr>
        <w:pStyle w:val="-5"/>
      </w:pPr>
      <w:r>
        <w:t xml:space="preserve">Источники тепловой энергии и оборудование (турбоагрегаты), вырабатывающие электрическую энергию, в схеме теплоснабжения поселения отсутствуют. </w:t>
      </w:r>
    </w:p>
    <w:p w14:paraId="24658804" w14:textId="77777777" w:rsidR="00E5292F" w:rsidRDefault="00E5292F" w:rsidP="00E5292F">
      <w:pPr>
        <w:pStyle w:val="-2"/>
        <w:numPr>
          <w:ilvl w:val="1"/>
          <w:numId w:val="1"/>
        </w:numPr>
        <w:jc w:val="both"/>
      </w:pPr>
      <w:bookmarkStart w:id="91" w:name="_Toc31122085"/>
      <w:bookmarkStart w:id="92" w:name="_Toc31122314"/>
      <w:bookmarkStart w:id="93" w:name="_Toc33532914"/>
      <w:bookmarkStart w:id="94" w:name="_Toc102174226"/>
      <w:r w:rsidRPr="00716DFD">
        <w:t>Т</w:t>
      </w:r>
      <w:r>
        <w:t>епловые сети, сооружения на них</w:t>
      </w:r>
      <w:bookmarkEnd w:id="91"/>
      <w:bookmarkEnd w:id="92"/>
      <w:bookmarkEnd w:id="93"/>
      <w:bookmarkEnd w:id="94"/>
    </w:p>
    <w:p w14:paraId="661FC8B5" w14:textId="77777777" w:rsidR="00E5292F" w:rsidRPr="0036736F" w:rsidRDefault="00E5292F" w:rsidP="00E5292F">
      <w:pPr>
        <w:pStyle w:val="-30"/>
        <w:numPr>
          <w:ilvl w:val="2"/>
          <w:numId w:val="1"/>
        </w:numPr>
        <w:jc w:val="both"/>
      </w:pPr>
      <w:bookmarkStart w:id="95" w:name="_Toc31122086"/>
      <w:bookmarkStart w:id="96" w:name="_Toc31122315"/>
      <w:bookmarkStart w:id="97" w:name="_Toc33532915"/>
      <w:bookmarkStart w:id="98" w:name="_Toc102174227"/>
      <w:r w:rsidRPr="0036736F">
        <w:t>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bookmarkEnd w:id="95"/>
      <w:bookmarkEnd w:id="96"/>
      <w:bookmarkEnd w:id="97"/>
      <w:bookmarkEnd w:id="98"/>
    </w:p>
    <w:p w14:paraId="6C63BDFD" w14:textId="77777777" w:rsidR="00E5292F" w:rsidRPr="000E317D" w:rsidRDefault="00E5292F" w:rsidP="00E5292F">
      <w:pPr>
        <w:pStyle w:val="-5"/>
        <w:rPr>
          <w:u w:val="single"/>
        </w:rPr>
      </w:pPr>
      <w:r w:rsidRPr="000E317D">
        <w:rPr>
          <w:u w:val="single"/>
        </w:rPr>
        <w:t>Котельная № 18, с. Талда, ул. Центральная, 38.</w:t>
      </w:r>
    </w:p>
    <w:p w14:paraId="497C84E0" w14:textId="77777777" w:rsidR="00E5292F" w:rsidRDefault="00E5292F" w:rsidP="00E5292F">
      <w:pPr>
        <w:pStyle w:val="-5"/>
      </w:pPr>
      <w:r>
        <w:t>Котельная осуществляет теплоснабжение группы зданий.</w:t>
      </w:r>
    </w:p>
    <w:p w14:paraId="490269DB" w14:textId="77777777" w:rsidR="00E5292F" w:rsidRDefault="00E5292F" w:rsidP="00E5292F">
      <w:pPr>
        <w:pStyle w:val="-5"/>
      </w:pPr>
      <w:r>
        <w:t>Система теплоснабжения – двухтрубная, закрытая, тупиковая.</w:t>
      </w:r>
    </w:p>
    <w:p w14:paraId="7CA3C049" w14:textId="77777777" w:rsidR="00E5292F" w:rsidRDefault="00E5292F" w:rsidP="00E5292F">
      <w:pPr>
        <w:pStyle w:val="-5"/>
      </w:pPr>
      <w:r>
        <w:t>Центральные тепловые пункты и сети горячего водоснабжения отсутствуют.</w:t>
      </w:r>
    </w:p>
    <w:p w14:paraId="3114A688" w14:textId="77777777" w:rsidR="00E5292F" w:rsidRPr="000E317D" w:rsidRDefault="00E5292F" w:rsidP="00E5292F">
      <w:pPr>
        <w:pStyle w:val="-5"/>
        <w:rPr>
          <w:u w:val="single"/>
        </w:rPr>
      </w:pPr>
      <w:r w:rsidRPr="000E317D">
        <w:rPr>
          <w:u w:val="single"/>
        </w:rPr>
        <w:t>Котельная № 19, с. Сугаш, ул. Новая, 4.</w:t>
      </w:r>
    </w:p>
    <w:p w14:paraId="00458C8C" w14:textId="77777777" w:rsidR="00E5292F" w:rsidRDefault="00E5292F" w:rsidP="00E5292F">
      <w:pPr>
        <w:pStyle w:val="-5"/>
      </w:pPr>
      <w:r>
        <w:t>Котельная осуществляет теплоснабжение группы зданий.</w:t>
      </w:r>
    </w:p>
    <w:p w14:paraId="072D81DF" w14:textId="77777777" w:rsidR="00E5292F" w:rsidRDefault="00E5292F" w:rsidP="00E5292F">
      <w:pPr>
        <w:pStyle w:val="-5"/>
      </w:pPr>
      <w:r>
        <w:t>Система теплоснабжения – двухтрубная, закрытая, тупиковая.</w:t>
      </w:r>
    </w:p>
    <w:p w14:paraId="77DC0587" w14:textId="77777777" w:rsidR="00E5292F" w:rsidRDefault="00E5292F" w:rsidP="00E5292F">
      <w:pPr>
        <w:pStyle w:val="-5"/>
      </w:pPr>
      <w:r>
        <w:t>Центральные тепловые пункты и сети горячего водоснабжения отсутствуют.</w:t>
      </w:r>
    </w:p>
    <w:p w14:paraId="4ECCF921" w14:textId="77777777" w:rsidR="00E5292F" w:rsidRDefault="00E5292F" w:rsidP="00E5292F">
      <w:pPr>
        <w:pStyle w:val="-30"/>
        <w:numPr>
          <w:ilvl w:val="2"/>
          <w:numId w:val="1"/>
        </w:numPr>
        <w:jc w:val="both"/>
      </w:pPr>
      <w:bookmarkStart w:id="99" w:name="_Toc31122087"/>
      <w:bookmarkStart w:id="100" w:name="_Toc31122316"/>
      <w:bookmarkStart w:id="101" w:name="_Toc33532916"/>
      <w:bookmarkStart w:id="102" w:name="_Toc102174228"/>
      <w:r>
        <w:lastRenderedPageBreak/>
        <w:t>Карты (схемы) тепловых сетей в зонах действия источников тепловой энергии</w:t>
      </w:r>
      <w:bookmarkEnd w:id="99"/>
      <w:bookmarkEnd w:id="100"/>
      <w:bookmarkEnd w:id="101"/>
      <w:bookmarkEnd w:id="102"/>
    </w:p>
    <w:p w14:paraId="287E43AD" w14:textId="77777777" w:rsidR="00E5292F" w:rsidRDefault="00E5292F" w:rsidP="00E5292F">
      <w:pPr>
        <w:pStyle w:val="-5"/>
        <w:ind w:firstLine="0"/>
        <w:jc w:val="center"/>
      </w:pPr>
      <w:r>
        <w:rPr>
          <w:noProof/>
        </w:rPr>
        <w:drawing>
          <wp:inline distT="0" distB="0" distL="0" distR="0" wp14:anchorId="72D30761" wp14:editId="24CEF6EC">
            <wp:extent cx="5512859" cy="4357315"/>
            <wp:effectExtent l="0" t="0" r="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36457" cy="4375966"/>
                    </a:xfrm>
                    <a:prstGeom prst="rect">
                      <a:avLst/>
                    </a:prstGeom>
                  </pic:spPr>
                </pic:pic>
              </a:graphicData>
            </a:graphic>
          </wp:inline>
        </w:drawing>
      </w:r>
    </w:p>
    <w:p w14:paraId="0EF711C7" w14:textId="6E1B873F" w:rsidR="00E5292F" w:rsidRPr="00957BD0" w:rsidRDefault="00E5292F" w:rsidP="00E5292F">
      <w:pPr>
        <w:pStyle w:val="-f0"/>
      </w:pPr>
      <w:bookmarkStart w:id="103" w:name="_Toc33710511"/>
      <w:bookmarkStart w:id="104" w:name="_Toc101865017"/>
      <w:r w:rsidRPr="00F501CD">
        <w:t xml:space="preserve">Рисунок </w:t>
      </w:r>
      <w:fldSimple w:instr=" STYLEREF &quot;СТ - 1 заголовок&quot;  \s ">
        <w:r w:rsidR="008D714C">
          <w:rPr>
            <w:noProof/>
          </w:rPr>
          <w:t>2</w:t>
        </w:r>
      </w:fldSimple>
      <w:r w:rsidRPr="00F501CD">
        <w:t>.</w:t>
      </w:r>
      <w:r w:rsidRPr="00F501CD">
        <w:fldChar w:fldCharType="begin"/>
      </w:r>
      <w:r w:rsidRPr="00F501CD">
        <w:instrText xml:space="preserve"> SEQ Рисунок \* ARABIC \</w:instrText>
      </w:r>
      <w:r w:rsidRPr="00B902A5">
        <w:instrText>s</w:instrText>
      </w:r>
      <w:r w:rsidRPr="00F501CD">
        <w:instrText xml:space="preserve"> 1 </w:instrText>
      </w:r>
      <w:r w:rsidRPr="00F501CD">
        <w:fldChar w:fldCharType="separate"/>
      </w:r>
      <w:r w:rsidR="008D714C">
        <w:rPr>
          <w:noProof/>
        </w:rPr>
        <w:t>5</w:t>
      </w:r>
      <w:r w:rsidRPr="00F501CD">
        <w:fldChar w:fldCharType="end"/>
      </w:r>
      <w:r w:rsidRPr="00F501CD">
        <w:t xml:space="preserve"> –</w:t>
      </w:r>
      <w:r>
        <w:t xml:space="preserve"> Схема тепловых сетей в зоне действия котель</w:t>
      </w:r>
      <w:r w:rsidRPr="00672D76">
        <w:t>ной №1</w:t>
      </w:r>
      <w:bookmarkEnd w:id="103"/>
      <w:r>
        <w:t>8</w:t>
      </w:r>
      <w:r w:rsidRPr="00672D76">
        <w:t xml:space="preserve">, с. </w:t>
      </w:r>
      <w:r>
        <w:t>Талда</w:t>
      </w:r>
      <w:bookmarkEnd w:id="104"/>
    </w:p>
    <w:p w14:paraId="3771AF2C" w14:textId="77777777" w:rsidR="00E5292F" w:rsidRDefault="00E5292F" w:rsidP="00E5292F">
      <w:pPr>
        <w:pStyle w:val="-5"/>
        <w:ind w:firstLine="0"/>
        <w:jc w:val="center"/>
      </w:pPr>
      <w:r>
        <w:rPr>
          <w:noProof/>
        </w:rPr>
        <w:lastRenderedPageBreak/>
        <w:drawing>
          <wp:inline distT="0" distB="0" distL="0" distR="0" wp14:anchorId="32E377C1" wp14:editId="5B75ED8B">
            <wp:extent cx="4898004" cy="5180083"/>
            <wp:effectExtent l="0" t="0" r="0"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11471" cy="5194326"/>
                    </a:xfrm>
                    <a:prstGeom prst="rect">
                      <a:avLst/>
                    </a:prstGeom>
                  </pic:spPr>
                </pic:pic>
              </a:graphicData>
            </a:graphic>
          </wp:inline>
        </w:drawing>
      </w:r>
    </w:p>
    <w:p w14:paraId="1F5A0773" w14:textId="00EB8683" w:rsidR="00E5292F" w:rsidRPr="00957BD0" w:rsidRDefault="00E5292F" w:rsidP="00E5292F">
      <w:pPr>
        <w:pStyle w:val="-f0"/>
      </w:pPr>
      <w:bookmarkStart w:id="105" w:name="_Toc101865018"/>
      <w:r w:rsidRPr="00F501CD">
        <w:t xml:space="preserve">Рисунок </w:t>
      </w:r>
      <w:fldSimple w:instr=" STYLEREF &quot;СТ - 1 заголовок&quot;  \s ">
        <w:r w:rsidR="008D714C">
          <w:rPr>
            <w:noProof/>
          </w:rPr>
          <w:t>2</w:t>
        </w:r>
      </w:fldSimple>
      <w:r w:rsidRPr="00F501CD">
        <w:t>.</w:t>
      </w:r>
      <w:r w:rsidRPr="00F501CD">
        <w:fldChar w:fldCharType="begin"/>
      </w:r>
      <w:r w:rsidRPr="00F501CD">
        <w:instrText xml:space="preserve"> SEQ Рисунок \* ARABIC \</w:instrText>
      </w:r>
      <w:r w:rsidRPr="00B902A5">
        <w:instrText>s</w:instrText>
      </w:r>
      <w:r w:rsidRPr="00F501CD">
        <w:instrText xml:space="preserve"> 1 </w:instrText>
      </w:r>
      <w:r w:rsidRPr="00F501CD">
        <w:fldChar w:fldCharType="separate"/>
      </w:r>
      <w:r w:rsidR="008D714C">
        <w:rPr>
          <w:noProof/>
        </w:rPr>
        <w:t>6</w:t>
      </w:r>
      <w:r w:rsidRPr="00F501CD">
        <w:fldChar w:fldCharType="end"/>
      </w:r>
      <w:r w:rsidRPr="00F501CD">
        <w:t xml:space="preserve"> –</w:t>
      </w:r>
      <w:r>
        <w:t xml:space="preserve"> Схема тепловых сетей в зоне действия котель</w:t>
      </w:r>
      <w:r w:rsidRPr="00672D76">
        <w:t>ной №1</w:t>
      </w:r>
      <w:r>
        <w:t>9, с. Сугаш</w:t>
      </w:r>
      <w:bookmarkEnd w:id="105"/>
    </w:p>
    <w:p w14:paraId="5BDC7FCC" w14:textId="77777777" w:rsidR="00E5292F" w:rsidRDefault="00E5292F" w:rsidP="00E5292F">
      <w:pPr>
        <w:pStyle w:val="-30"/>
        <w:numPr>
          <w:ilvl w:val="2"/>
          <w:numId w:val="1"/>
        </w:numPr>
        <w:jc w:val="both"/>
      </w:pPr>
      <w:bookmarkStart w:id="106" w:name="_Toc31122088"/>
      <w:bookmarkStart w:id="107" w:name="_Toc31122317"/>
      <w:bookmarkStart w:id="108" w:name="_Toc33532917"/>
      <w:bookmarkStart w:id="109" w:name="_Toc102174229"/>
      <w: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106"/>
      <w:bookmarkEnd w:id="107"/>
      <w:bookmarkEnd w:id="108"/>
      <w:bookmarkEnd w:id="109"/>
    </w:p>
    <w:p w14:paraId="351F97B7" w14:textId="77777777" w:rsidR="00E5292F" w:rsidRPr="000E317D" w:rsidRDefault="00E5292F" w:rsidP="00E5292F">
      <w:pPr>
        <w:pStyle w:val="-5"/>
        <w:rPr>
          <w:u w:val="single"/>
        </w:rPr>
      </w:pPr>
      <w:r w:rsidRPr="000E317D">
        <w:rPr>
          <w:u w:val="single"/>
        </w:rPr>
        <w:t>Котельная № 18, с. Талда, ул. Центральная, 38.</w:t>
      </w:r>
    </w:p>
    <w:p w14:paraId="180C22D2" w14:textId="77777777" w:rsidR="00E5292F" w:rsidRPr="001175D3" w:rsidRDefault="00E5292F" w:rsidP="00E5292F">
      <w:pPr>
        <w:pStyle w:val="-5"/>
      </w:pPr>
      <w:r w:rsidRPr="00960416">
        <w:t xml:space="preserve">Год ввода </w:t>
      </w:r>
      <w:r>
        <w:t xml:space="preserve">тепловых сетей </w:t>
      </w:r>
      <w:r w:rsidRPr="00960416">
        <w:t>в эксплуатацию</w:t>
      </w:r>
      <w:r>
        <w:t>:</w:t>
      </w:r>
      <w:r w:rsidRPr="001175D3">
        <w:t xml:space="preserve"> </w:t>
      </w:r>
      <w:r>
        <w:t>2011</w:t>
      </w:r>
    </w:p>
    <w:p w14:paraId="24A095E0" w14:textId="40A42299" w:rsidR="00E5292F" w:rsidRPr="00C7242A" w:rsidRDefault="00E5292F" w:rsidP="00E5292F">
      <w:pPr>
        <w:pStyle w:val="-f"/>
      </w:pPr>
      <w:bookmarkStart w:id="110" w:name="_Toc33796913"/>
      <w:bookmarkStart w:id="111" w:name="_Toc101864948"/>
      <w:r w:rsidRPr="00C7242A">
        <w:t xml:space="preserve">Таблица </w:t>
      </w:r>
      <w:fldSimple w:instr=" STYLEREF  \s &quot;СТ - 1 заголовок&quot; ">
        <w:r w:rsidR="008D714C">
          <w:rPr>
            <w:noProof/>
          </w:rPr>
          <w:t>2</w:t>
        </w:r>
      </w:fldSimple>
      <w:r w:rsidRPr="00C7242A">
        <w:t>.</w:t>
      </w:r>
      <w:fldSimple w:instr=" SEQ Таблица \* ARABIC \s 1 ">
        <w:r w:rsidR="008D714C">
          <w:rPr>
            <w:noProof/>
          </w:rPr>
          <w:t>4</w:t>
        </w:r>
      </w:fldSimple>
      <w:r w:rsidRPr="00C7242A">
        <w:t xml:space="preserve"> </w:t>
      </w:r>
      <w:r w:rsidRPr="00C7242A">
        <w:sym w:font="Symbol" w:char="F02D"/>
      </w:r>
      <w:r w:rsidRPr="00C7242A">
        <w:t xml:space="preserve"> </w:t>
      </w:r>
      <w:r>
        <w:t>Технические характеристики трубопроводов тепловых сетей котельной №</w:t>
      </w:r>
      <w:bookmarkEnd w:id="110"/>
      <w:r>
        <w:t>18</w:t>
      </w:r>
      <w:bookmarkEnd w:id="1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4"/>
        <w:gridCol w:w="997"/>
        <w:gridCol w:w="709"/>
        <w:gridCol w:w="849"/>
        <w:gridCol w:w="712"/>
        <w:gridCol w:w="709"/>
        <w:gridCol w:w="710"/>
        <w:gridCol w:w="997"/>
        <w:gridCol w:w="990"/>
        <w:gridCol w:w="980"/>
      </w:tblGrid>
      <w:tr w:rsidR="00E5292F" w:rsidRPr="00F77CC3" w14:paraId="348CDCF4" w14:textId="77777777" w:rsidTr="004D0CF9">
        <w:trPr>
          <w:trHeight w:val="20"/>
          <w:tblHeader/>
        </w:trPr>
        <w:tc>
          <w:tcPr>
            <w:tcW w:w="1025" w:type="pct"/>
            <w:vMerge w:val="restart"/>
            <w:shd w:val="clear" w:color="auto" w:fill="DAEEF3"/>
            <w:vAlign w:val="center"/>
            <w:hideMark/>
          </w:tcPr>
          <w:p w14:paraId="3FA28612" w14:textId="77777777" w:rsidR="00E5292F" w:rsidRPr="00F77CC3" w:rsidRDefault="00E5292F" w:rsidP="004D0CF9">
            <w:pPr>
              <w:pStyle w:val="-f1"/>
              <w:jc w:val="center"/>
              <w:rPr>
                <w:rFonts w:eastAsia="Times New Roman"/>
                <w:sz w:val="18"/>
                <w:szCs w:val="20"/>
              </w:rPr>
            </w:pPr>
            <w:r w:rsidRPr="00F77CC3">
              <w:rPr>
                <w:rFonts w:eastAsia="Times New Roman"/>
                <w:sz w:val="18"/>
                <w:szCs w:val="20"/>
              </w:rPr>
              <w:t>Наименование участка трассы</w:t>
            </w:r>
          </w:p>
        </w:tc>
        <w:tc>
          <w:tcPr>
            <w:tcW w:w="886" w:type="pct"/>
            <w:gridSpan w:val="2"/>
            <w:shd w:val="clear" w:color="auto" w:fill="DAEEF3"/>
            <w:vAlign w:val="center"/>
            <w:hideMark/>
          </w:tcPr>
          <w:p w14:paraId="58FE3641" w14:textId="77777777" w:rsidR="00E5292F" w:rsidRPr="00F77CC3" w:rsidRDefault="00E5292F" w:rsidP="004D0CF9">
            <w:pPr>
              <w:pStyle w:val="-f1"/>
              <w:jc w:val="center"/>
              <w:rPr>
                <w:rFonts w:eastAsia="Times New Roman"/>
                <w:sz w:val="18"/>
                <w:szCs w:val="20"/>
              </w:rPr>
            </w:pPr>
            <w:r w:rsidRPr="00F77CC3">
              <w:rPr>
                <w:rFonts w:eastAsia="Times New Roman"/>
                <w:sz w:val="18"/>
                <w:szCs w:val="20"/>
              </w:rPr>
              <w:t>Подающая труба</w:t>
            </w:r>
          </w:p>
        </w:tc>
        <w:tc>
          <w:tcPr>
            <w:tcW w:w="811" w:type="pct"/>
            <w:gridSpan w:val="2"/>
            <w:shd w:val="clear" w:color="auto" w:fill="DAEEF3"/>
            <w:vAlign w:val="center"/>
            <w:hideMark/>
          </w:tcPr>
          <w:p w14:paraId="2B745406" w14:textId="77777777" w:rsidR="00E5292F" w:rsidRPr="00F77CC3" w:rsidRDefault="00E5292F" w:rsidP="004D0CF9">
            <w:pPr>
              <w:pStyle w:val="-f1"/>
              <w:jc w:val="center"/>
              <w:rPr>
                <w:rFonts w:eastAsia="Times New Roman"/>
                <w:sz w:val="18"/>
                <w:szCs w:val="20"/>
              </w:rPr>
            </w:pPr>
            <w:r w:rsidRPr="00F77CC3">
              <w:rPr>
                <w:rFonts w:eastAsia="Times New Roman"/>
                <w:sz w:val="18"/>
                <w:szCs w:val="20"/>
              </w:rPr>
              <w:t>Обратная труба</w:t>
            </w:r>
          </w:p>
        </w:tc>
        <w:tc>
          <w:tcPr>
            <w:tcW w:w="737" w:type="pct"/>
            <w:gridSpan w:val="2"/>
            <w:shd w:val="clear" w:color="auto" w:fill="DAEEF3"/>
            <w:vAlign w:val="center"/>
            <w:hideMark/>
          </w:tcPr>
          <w:p w14:paraId="28C8400D" w14:textId="77777777" w:rsidR="00E5292F" w:rsidRPr="00F77CC3" w:rsidRDefault="00E5292F" w:rsidP="004D0CF9">
            <w:pPr>
              <w:pStyle w:val="-f1"/>
              <w:jc w:val="center"/>
              <w:rPr>
                <w:rFonts w:eastAsia="Times New Roman"/>
                <w:sz w:val="18"/>
                <w:szCs w:val="20"/>
              </w:rPr>
            </w:pPr>
            <w:r w:rsidRPr="00F77CC3">
              <w:rPr>
                <w:rFonts w:eastAsia="Times New Roman"/>
                <w:sz w:val="18"/>
                <w:szCs w:val="20"/>
              </w:rPr>
              <w:t>Толщина стенки</w:t>
            </w:r>
          </w:p>
        </w:tc>
        <w:tc>
          <w:tcPr>
            <w:tcW w:w="1032" w:type="pct"/>
            <w:gridSpan w:val="2"/>
            <w:shd w:val="clear" w:color="auto" w:fill="DAEEF3"/>
            <w:vAlign w:val="center"/>
            <w:hideMark/>
          </w:tcPr>
          <w:p w14:paraId="254DEC58" w14:textId="77777777" w:rsidR="00E5292F" w:rsidRPr="00F77CC3" w:rsidRDefault="00E5292F" w:rsidP="004D0CF9">
            <w:pPr>
              <w:pStyle w:val="-f1"/>
              <w:jc w:val="center"/>
              <w:rPr>
                <w:rFonts w:eastAsia="Times New Roman"/>
                <w:sz w:val="18"/>
                <w:szCs w:val="20"/>
              </w:rPr>
            </w:pPr>
            <w:r w:rsidRPr="00F77CC3">
              <w:rPr>
                <w:rFonts w:eastAsia="Times New Roman"/>
                <w:sz w:val="18"/>
                <w:szCs w:val="20"/>
              </w:rPr>
              <w:t>ГОСТ и группа трубы</w:t>
            </w:r>
          </w:p>
        </w:tc>
        <w:tc>
          <w:tcPr>
            <w:tcW w:w="509" w:type="pct"/>
            <w:vMerge w:val="restart"/>
            <w:shd w:val="clear" w:color="auto" w:fill="DAEEF3"/>
            <w:textDirection w:val="btLr"/>
            <w:vAlign w:val="center"/>
          </w:tcPr>
          <w:p w14:paraId="3970B998" w14:textId="77777777" w:rsidR="00E5292F" w:rsidRPr="00F77CC3" w:rsidRDefault="00E5292F" w:rsidP="004D0CF9">
            <w:pPr>
              <w:pStyle w:val="-f1"/>
              <w:ind w:left="113" w:right="113"/>
              <w:jc w:val="center"/>
              <w:rPr>
                <w:rFonts w:eastAsia="Times New Roman"/>
                <w:sz w:val="18"/>
                <w:szCs w:val="20"/>
              </w:rPr>
            </w:pPr>
            <w:r w:rsidRPr="00F77CC3">
              <w:rPr>
                <w:rFonts w:eastAsia="Times New Roman"/>
                <w:sz w:val="18"/>
                <w:szCs w:val="20"/>
              </w:rPr>
              <w:t>Материальная характеристика, м</w:t>
            </w:r>
            <w:r w:rsidRPr="00F77CC3">
              <w:rPr>
                <w:rFonts w:eastAsia="Times New Roman"/>
                <w:sz w:val="18"/>
                <w:szCs w:val="20"/>
                <w:vertAlign w:val="superscript"/>
              </w:rPr>
              <w:t>2</w:t>
            </w:r>
          </w:p>
        </w:tc>
      </w:tr>
      <w:tr w:rsidR="00E5292F" w:rsidRPr="00F77CC3" w14:paraId="6E6629C8" w14:textId="77777777" w:rsidTr="004D0CF9">
        <w:trPr>
          <w:cantSplit/>
          <w:trHeight w:val="1134"/>
          <w:tblHeader/>
        </w:trPr>
        <w:tc>
          <w:tcPr>
            <w:tcW w:w="1025" w:type="pct"/>
            <w:vMerge/>
            <w:shd w:val="clear" w:color="auto" w:fill="DAEEF3"/>
            <w:vAlign w:val="center"/>
            <w:hideMark/>
          </w:tcPr>
          <w:p w14:paraId="1B05433A" w14:textId="77777777" w:rsidR="00E5292F" w:rsidRPr="00F77CC3" w:rsidRDefault="00E5292F" w:rsidP="004D0CF9">
            <w:pPr>
              <w:pStyle w:val="-f1"/>
              <w:rPr>
                <w:rFonts w:eastAsia="Times New Roman"/>
                <w:sz w:val="18"/>
                <w:szCs w:val="20"/>
              </w:rPr>
            </w:pPr>
          </w:p>
        </w:tc>
        <w:tc>
          <w:tcPr>
            <w:tcW w:w="518" w:type="pct"/>
            <w:shd w:val="clear" w:color="auto" w:fill="DAEEF3"/>
            <w:textDirection w:val="btLr"/>
            <w:vAlign w:val="center"/>
            <w:hideMark/>
          </w:tcPr>
          <w:p w14:paraId="33F0BF98" w14:textId="77777777" w:rsidR="00E5292F" w:rsidRPr="00F77CC3" w:rsidRDefault="00E5292F" w:rsidP="004D0CF9">
            <w:pPr>
              <w:pStyle w:val="-f1"/>
              <w:ind w:left="113" w:right="113"/>
              <w:jc w:val="center"/>
              <w:rPr>
                <w:rFonts w:eastAsia="Times New Roman"/>
                <w:sz w:val="18"/>
                <w:szCs w:val="20"/>
              </w:rPr>
            </w:pPr>
            <w:r w:rsidRPr="00F77CC3">
              <w:rPr>
                <w:rFonts w:eastAsia="Times New Roman"/>
                <w:sz w:val="18"/>
                <w:szCs w:val="20"/>
              </w:rPr>
              <w:t>наружный диаметр (мм)</w:t>
            </w:r>
          </w:p>
        </w:tc>
        <w:tc>
          <w:tcPr>
            <w:tcW w:w="368" w:type="pct"/>
            <w:shd w:val="clear" w:color="auto" w:fill="DAEEF3"/>
            <w:textDirection w:val="btLr"/>
            <w:vAlign w:val="center"/>
            <w:hideMark/>
          </w:tcPr>
          <w:p w14:paraId="35F2F48C" w14:textId="77777777" w:rsidR="00E5292F" w:rsidRPr="00F77CC3" w:rsidRDefault="00E5292F" w:rsidP="004D0CF9">
            <w:pPr>
              <w:pStyle w:val="-f1"/>
              <w:ind w:left="113" w:right="113"/>
              <w:jc w:val="center"/>
              <w:rPr>
                <w:rFonts w:eastAsia="Times New Roman"/>
                <w:sz w:val="18"/>
                <w:szCs w:val="20"/>
              </w:rPr>
            </w:pPr>
            <w:r w:rsidRPr="00F77CC3">
              <w:rPr>
                <w:rFonts w:eastAsia="Times New Roman"/>
                <w:sz w:val="18"/>
                <w:szCs w:val="20"/>
              </w:rPr>
              <w:t>длина (м)</w:t>
            </w:r>
          </w:p>
        </w:tc>
        <w:tc>
          <w:tcPr>
            <w:tcW w:w="441" w:type="pct"/>
            <w:shd w:val="clear" w:color="auto" w:fill="DAEEF3"/>
            <w:textDirection w:val="btLr"/>
            <w:vAlign w:val="center"/>
            <w:hideMark/>
          </w:tcPr>
          <w:p w14:paraId="449C7FE4" w14:textId="77777777" w:rsidR="00E5292F" w:rsidRPr="00F77CC3" w:rsidRDefault="00E5292F" w:rsidP="004D0CF9">
            <w:pPr>
              <w:pStyle w:val="-f1"/>
              <w:ind w:left="113" w:right="113"/>
              <w:jc w:val="center"/>
              <w:rPr>
                <w:rFonts w:eastAsia="Times New Roman"/>
                <w:sz w:val="18"/>
                <w:szCs w:val="20"/>
              </w:rPr>
            </w:pPr>
            <w:r w:rsidRPr="00F77CC3">
              <w:rPr>
                <w:rFonts w:eastAsia="Times New Roman"/>
                <w:sz w:val="18"/>
                <w:szCs w:val="20"/>
              </w:rPr>
              <w:t>наружный диаметр (мм)</w:t>
            </w:r>
          </w:p>
        </w:tc>
        <w:tc>
          <w:tcPr>
            <w:tcW w:w="370" w:type="pct"/>
            <w:shd w:val="clear" w:color="auto" w:fill="DAEEF3"/>
            <w:textDirection w:val="btLr"/>
            <w:vAlign w:val="center"/>
            <w:hideMark/>
          </w:tcPr>
          <w:p w14:paraId="42E33049" w14:textId="77777777" w:rsidR="00E5292F" w:rsidRPr="00F77CC3" w:rsidRDefault="00E5292F" w:rsidP="004D0CF9">
            <w:pPr>
              <w:pStyle w:val="-f1"/>
              <w:ind w:left="113" w:right="113"/>
              <w:jc w:val="center"/>
              <w:rPr>
                <w:rFonts w:eastAsia="Times New Roman"/>
                <w:sz w:val="18"/>
                <w:szCs w:val="20"/>
              </w:rPr>
            </w:pPr>
            <w:r w:rsidRPr="00F77CC3">
              <w:rPr>
                <w:rFonts w:eastAsia="Times New Roman"/>
                <w:sz w:val="18"/>
                <w:szCs w:val="20"/>
              </w:rPr>
              <w:t>длина (м)</w:t>
            </w:r>
          </w:p>
        </w:tc>
        <w:tc>
          <w:tcPr>
            <w:tcW w:w="368" w:type="pct"/>
            <w:shd w:val="clear" w:color="auto" w:fill="DAEEF3"/>
            <w:textDirection w:val="btLr"/>
            <w:vAlign w:val="center"/>
            <w:hideMark/>
          </w:tcPr>
          <w:p w14:paraId="20C02DEC" w14:textId="77777777" w:rsidR="00E5292F" w:rsidRPr="00F77CC3" w:rsidRDefault="00E5292F" w:rsidP="004D0CF9">
            <w:pPr>
              <w:pStyle w:val="-f1"/>
              <w:ind w:left="113" w:right="113"/>
              <w:jc w:val="center"/>
              <w:rPr>
                <w:rFonts w:eastAsia="Times New Roman"/>
                <w:sz w:val="18"/>
                <w:szCs w:val="20"/>
              </w:rPr>
            </w:pPr>
            <w:r w:rsidRPr="00F77CC3">
              <w:rPr>
                <w:rFonts w:eastAsia="Times New Roman"/>
                <w:sz w:val="18"/>
                <w:szCs w:val="20"/>
              </w:rPr>
              <w:t>подающая (мм)</w:t>
            </w:r>
          </w:p>
        </w:tc>
        <w:tc>
          <w:tcPr>
            <w:tcW w:w="369" w:type="pct"/>
            <w:shd w:val="clear" w:color="auto" w:fill="DAEEF3"/>
            <w:textDirection w:val="btLr"/>
            <w:vAlign w:val="center"/>
            <w:hideMark/>
          </w:tcPr>
          <w:p w14:paraId="07AE8291" w14:textId="77777777" w:rsidR="00E5292F" w:rsidRPr="00F77CC3" w:rsidRDefault="00E5292F" w:rsidP="004D0CF9">
            <w:pPr>
              <w:pStyle w:val="-f1"/>
              <w:ind w:left="113" w:right="113"/>
              <w:jc w:val="center"/>
              <w:rPr>
                <w:rFonts w:eastAsia="Times New Roman"/>
                <w:sz w:val="18"/>
                <w:szCs w:val="20"/>
              </w:rPr>
            </w:pPr>
            <w:r w:rsidRPr="00F77CC3">
              <w:rPr>
                <w:rFonts w:eastAsia="Times New Roman"/>
                <w:sz w:val="18"/>
                <w:szCs w:val="20"/>
              </w:rPr>
              <w:t>обратная (мм)</w:t>
            </w:r>
          </w:p>
        </w:tc>
        <w:tc>
          <w:tcPr>
            <w:tcW w:w="518" w:type="pct"/>
            <w:shd w:val="clear" w:color="auto" w:fill="DAEEF3"/>
            <w:textDirection w:val="btLr"/>
            <w:vAlign w:val="center"/>
            <w:hideMark/>
          </w:tcPr>
          <w:p w14:paraId="4CD3A142" w14:textId="77777777" w:rsidR="00E5292F" w:rsidRPr="00F77CC3" w:rsidRDefault="00E5292F" w:rsidP="004D0CF9">
            <w:pPr>
              <w:pStyle w:val="-f1"/>
              <w:ind w:left="113" w:right="113"/>
              <w:jc w:val="center"/>
              <w:rPr>
                <w:rFonts w:eastAsia="Times New Roman"/>
                <w:sz w:val="18"/>
                <w:szCs w:val="20"/>
              </w:rPr>
            </w:pPr>
            <w:r w:rsidRPr="00F77CC3">
              <w:rPr>
                <w:rFonts w:eastAsia="Times New Roman"/>
                <w:sz w:val="18"/>
                <w:szCs w:val="20"/>
              </w:rPr>
              <w:t>подающая</w:t>
            </w:r>
          </w:p>
        </w:tc>
        <w:tc>
          <w:tcPr>
            <w:tcW w:w="514" w:type="pct"/>
            <w:shd w:val="clear" w:color="auto" w:fill="DAEEF3"/>
            <w:textDirection w:val="btLr"/>
            <w:vAlign w:val="center"/>
            <w:hideMark/>
          </w:tcPr>
          <w:p w14:paraId="6DDE3DBC" w14:textId="77777777" w:rsidR="00E5292F" w:rsidRPr="00F77CC3" w:rsidRDefault="00E5292F" w:rsidP="004D0CF9">
            <w:pPr>
              <w:pStyle w:val="-f1"/>
              <w:ind w:left="113" w:right="113"/>
              <w:jc w:val="center"/>
              <w:rPr>
                <w:rFonts w:eastAsia="Times New Roman"/>
                <w:sz w:val="18"/>
                <w:szCs w:val="20"/>
              </w:rPr>
            </w:pPr>
            <w:r w:rsidRPr="00F77CC3">
              <w:rPr>
                <w:rFonts w:eastAsia="Times New Roman"/>
                <w:sz w:val="18"/>
                <w:szCs w:val="20"/>
              </w:rPr>
              <w:t>обратная</w:t>
            </w:r>
          </w:p>
        </w:tc>
        <w:tc>
          <w:tcPr>
            <w:tcW w:w="509" w:type="pct"/>
            <w:vMerge/>
            <w:shd w:val="clear" w:color="auto" w:fill="DAEEF3"/>
          </w:tcPr>
          <w:p w14:paraId="01F3508F" w14:textId="77777777" w:rsidR="00E5292F" w:rsidRPr="00F77CC3" w:rsidRDefault="00E5292F" w:rsidP="004D0CF9">
            <w:pPr>
              <w:pStyle w:val="-f1"/>
              <w:jc w:val="center"/>
              <w:rPr>
                <w:rFonts w:eastAsia="Times New Roman"/>
                <w:sz w:val="18"/>
                <w:szCs w:val="20"/>
              </w:rPr>
            </w:pPr>
          </w:p>
        </w:tc>
      </w:tr>
      <w:tr w:rsidR="00E5292F" w:rsidRPr="0023470E" w14:paraId="0E98D9A0" w14:textId="77777777" w:rsidTr="004D0CF9">
        <w:trPr>
          <w:trHeight w:val="20"/>
        </w:trPr>
        <w:tc>
          <w:tcPr>
            <w:tcW w:w="1025" w:type="pct"/>
            <w:shd w:val="clear" w:color="auto" w:fill="auto"/>
          </w:tcPr>
          <w:p w14:paraId="605DC176" w14:textId="77777777" w:rsidR="00E5292F" w:rsidRPr="0023470E" w:rsidRDefault="00E5292F" w:rsidP="004D0CF9">
            <w:pPr>
              <w:pStyle w:val="-f1"/>
              <w:rPr>
                <w:rFonts w:eastAsia="Times New Roman"/>
                <w:sz w:val="18"/>
                <w:szCs w:val="18"/>
              </w:rPr>
            </w:pPr>
            <w:r w:rsidRPr="0023470E">
              <w:rPr>
                <w:rFonts w:eastAsia="Times New Roman"/>
                <w:sz w:val="18"/>
                <w:szCs w:val="18"/>
              </w:rPr>
              <w:t>От котельной до здания школы</w:t>
            </w:r>
          </w:p>
        </w:tc>
        <w:tc>
          <w:tcPr>
            <w:tcW w:w="518" w:type="pct"/>
            <w:shd w:val="clear" w:color="auto" w:fill="auto"/>
            <w:vAlign w:val="center"/>
          </w:tcPr>
          <w:p w14:paraId="07D3BAB1" w14:textId="77777777" w:rsidR="00E5292F" w:rsidRPr="0023470E" w:rsidRDefault="00E5292F" w:rsidP="004D0CF9">
            <w:pPr>
              <w:pStyle w:val="-f1"/>
              <w:jc w:val="center"/>
              <w:rPr>
                <w:rFonts w:eastAsia="Times New Roman"/>
                <w:sz w:val="18"/>
                <w:szCs w:val="18"/>
              </w:rPr>
            </w:pPr>
            <w:r w:rsidRPr="0023470E">
              <w:rPr>
                <w:rFonts w:eastAsia="Times New Roman"/>
                <w:sz w:val="18"/>
                <w:szCs w:val="18"/>
              </w:rPr>
              <w:t>89</w:t>
            </w:r>
          </w:p>
        </w:tc>
        <w:tc>
          <w:tcPr>
            <w:tcW w:w="368" w:type="pct"/>
            <w:shd w:val="clear" w:color="auto" w:fill="auto"/>
            <w:vAlign w:val="center"/>
          </w:tcPr>
          <w:p w14:paraId="60ADBE36" w14:textId="77777777" w:rsidR="00E5292F" w:rsidRPr="0023470E" w:rsidRDefault="00E5292F" w:rsidP="004D0CF9">
            <w:pPr>
              <w:pStyle w:val="-f1"/>
              <w:jc w:val="center"/>
              <w:rPr>
                <w:rFonts w:eastAsia="Times New Roman"/>
                <w:sz w:val="18"/>
                <w:szCs w:val="18"/>
              </w:rPr>
            </w:pPr>
            <w:r w:rsidRPr="0023470E">
              <w:rPr>
                <w:rFonts w:eastAsia="Times New Roman"/>
                <w:sz w:val="18"/>
                <w:szCs w:val="18"/>
              </w:rPr>
              <w:t>27</w:t>
            </w:r>
          </w:p>
        </w:tc>
        <w:tc>
          <w:tcPr>
            <w:tcW w:w="441" w:type="pct"/>
            <w:shd w:val="clear" w:color="auto" w:fill="auto"/>
            <w:vAlign w:val="center"/>
          </w:tcPr>
          <w:p w14:paraId="04671A60" w14:textId="77777777" w:rsidR="00E5292F" w:rsidRPr="0023470E" w:rsidRDefault="00E5292F" w:rsidP="004D0CF9">
            <w:pPr>
              <w:pStyle w:val="-f1"/>
              <w:jc w:val="center"/>
              <w:rPr>
                <w:rFonts w:eastAsia="Times New Roman"/>
                <w:sz w:val="18"/>
                <w:szCs w:val="18"/>
              </w:rPr>
            </w:pPr>
            <w:r w:rsidRPr="0023470E">
              <w:rPr>
                <w:rFonts w:eastAsia="Times New Roman"/>
                <w:sz w:val="18"/>
                <w:szCs w:val="18"/>
              </w:rPr>
              <w:t>89</w:t>
            </w:r>
          </w:p>
        </w:tc>
        <w:tc>
          <w:tcPr>
            <w:tcW w:w="370" w:type="pct"/>
            <w:shd w:val="clear" w:color="auto" w:fill="auto"/>
            <w:vAlign w:val="center"/>
          </w:tcPr>
          <w:p w14:paraId="026B98EA" w14:textId="77777777" w:rsidR="00E5292F" w:rsidRPr="0023470E" w:rsidRDefault="00E5292F" w:rsidP="004D0CF9">
            <w:pPr>
              <w:pStyle w:val="-f1"/>
              <w:jc w:val="center"/>
              <w:rPr>
                <w:rFonts w:eastAsia="Times New Roman"/>
                <w:sz w:val="18"/>
                <w:szCs w:val="18"/>
              </w:rPr>
            </w:pPr>
            <w:r w:rsidRPr="0023470E">
              <w:rPr>
                <w:rFonts w:eastAsia="Times New Roman"/>
                <w:sz w:val="18"/>
                <w:szCs w:val="18"/>
              </w:rPr>
              <w:t>27</w:t>
            </w:r>
          </w:p>
        </w:tc>
        <w:tc>
          <w:tcPr>
            <w:tcW w:w="368" w:type="pct"/>
            <w:shd w:val="clear" w:color="auto" w:fill="auto"/>
            <w:vAlign w:val="center"/>
          </w:tcPr>
          <w:p w14:paraId="74D5F9C9" w14:textId="77777777" w:rsidR="00E5292F" w:rsidRPr="0023470E" w:rsidRDefault="00E5292F" w:rsidP="004D0CF9">
            <w:pPr>
              <w:pStyle w:val="-f1"/>
              <w:jc w:val="center"/>
              <w:rPr>
                <w:rFonts w:eastAsia="Times New Roman"/>
                <w:sz w:val="18"/>
                <w:szCs w:val="18"/>
              </w:rPr>
            </w:pPr>
            <w:r w:rsidRPr="0023470E">
              <w:rPr>
                <w:rFonts w:eastAsia="Times New Roman"/>
                <w:sz w:val="18"/>
                <w:szCs w:val="18"/>
              </w:rPr>
              <w:t>4</w:t>
            </w:r>
          </w:p>
        </w:tc>
        <w:tc>
          <w:tcPr>
            <w:tcW w:w="369" w:type="pct"/>
            <w:shd w:val="clear" w:color="auto" w:fill="auto"/>
            <w:vAlign w:val="center"/>
          </w:tcPr>
          <w:p w14:paraId="4FDC7760" w14:textId="77777777" w:rsidR="00E5292F" w:rsidRPr="0023470E" w:rsidRDefault="00E5292F" w:rsidP="004D0CF9">
            <w:pPr>
              <w:pStyle w:val="-f1"/>
              <w:jc w:val="center"/>
              <w:rPr>
                <w:rFonts w:eastAsia="Times New Roman"/>
                <w:sz w:val="18"/>
                <w:szCs w:val="18"/>
              </w:rPr>
            </w:pPr>
            <w:r w:rsidRPr="0023470E">
              <w:rPr>
                <w:rFonts w:eastAsia="Times New Roman"/>
                <w:sz w:val="18"/>
                <w:szCs w:val="18"/>
              </w:rPr>
              <w:t>4</w:t>
            </w:r>
          </w:p>
        </w:tc>
        <w:tc>
          <w:tcPr>
            <w:tcW w:w="518" w:type="pct"/>
            <w:shd w:val="clear" w:color="auto" w:fill="auto"/>
            <w:vAlign w:val="center"/>
          </w:tcPr>
          <w:p w14:paraId="57DC893F" w14:textId="77777777" w:rsidR="00E5292F" w:rsidRPr="0023470E" w:rsidRDefault="00E5292F" w:rsidP="004D0CF9">
            <w:pPr>
              <w:pStyle w:val="-f1"/>
              <w:jc w:val="center"/>
              <w:rPr>
                <w:rFonts w:eastAsia="Times New Roman"/>
                <w:sz w:val="18"/>
                <w:szCs w:val="18"/>
              </w:rPr>
            </w:pPr>
            <w:r w:rsidRPr="0023470E">
              <w:rPr>
                <w:rFonts w:eastAsia="Times New Roman"/>
                <w:sz w:val="18"/>
                <w:szCs w:val="18"/>
              </w:rPr>
              <w:t>10705-80</w:t>
            </w:r>
          </w:p>
        </w:tc>
        <w:tc>
          <w:tcPr>
            <w:tcW w:w="514" w:type="pct"/>
            <w:shd w:val="clear" w:color="auto" w:fill="auto"/>
            <w:vAlign w:val="center"/>
          </w:tcPr>
          <w:p w14:paraId="428A1AE4" w14:textId="77777777" w:rsidR="00E5292F" w:rsidRPr="0023470E" w:rsidRDefault="00E5292F" w:rsidP="004D0CF9">
            <w:pPr>
              <w:pStyle w:val="-f1"/>
              <w:jc w:val="center"/>
              <w:rPr>
                <w:rFonts w:eastAsia="Times New Roman"/>
                <w:sz w:val="18"/>
                <w:szCs w:val="18"/>
              </w:rPr>
            </w:pPr>
            <w:r w:rsidRPr="0023470E">
              <w:rPr>
                <w:rFonts w:eastAsia="Times New Roman"/>
                <w:sz w:val="18"/>
                <w:szCs w:val="18"/>
              </w:rPr>
              <w:t>10705-80</w:t>
            </w:r>
          </w:p>
        </w:tc>
        <w:tc>
          <w:tcPr>
            <w:tcW w:w="509" w:type="pct"/>
            <w:vAlign w:val="center"/>
          </w:tcPr>
          <w:p w14:paraId="473670F9" w14:textId="77777777" w:rsidR="00E5292F" w:rsidRPr="00F35468" w:rsidRDefault="00E5292F" w:rsidP="004D0CF9">
            <w:pPr>
              <w:pStyle w:val="-f1"/>
              <w:jc w:val="center"/>
              <w:rPr>
                <w:rFonts w:eastAsia="Times New Roman"/>
                <w:sz w:val="18"/>
                <w:szCs w:val="18"/>
              </w:rPr>
            </w:pPr>
            <w:r>
              <w:rPr>
                <w:rFonts w:eastAsia="Times New Roman"/>
                <w:sz w:val="18"/>
                <w:szCs w:val="18"/>
              </w:rPr>
              <w:t>4,8</w:t>
            </w:r>
          </w:p>
        </w:tc>
      </w:tr>
    </w:tbl>
    <w:p w14:paraId="18E18873" w14:textId="01542259" w:rsidR="00E5292F" w:rsidRPr="00C7242A" w:rsidRDefault="00E5292F" w:rsidP="00123CE6">
      <w:pPr>
        <w:pStyle w:val="-f"/>
      </w:pPr>
      <w:bookmarkStart w:id="112" w:name="_Toc33796914"/>
      <w:bookmarkStart w:id="113" w:name="_Toc101864949"/>
      <w:r w:rsidRPr="00C7242A">
        <w:lastRenderedPageBreak/>
        <w:t xml:space="preserve">Таблица </w:t>
      </w:r>
      <w:fldSimple w:instr=" STYLEREF  \s &quot;СТ - 1 заголовок&quot; ">
        <w:r w:rsidR="008D714C">
          <w:rPr>
            <w:noProof/>
          </w:rPr>
          <w:t>2</w:t>
        </w:r>
      </w:fldSimple>
      <w:r w:rsidRPr="00C7242A">
        <w:t>.</w:t>
      </w:r>
      <w:fldSimple w:instr=" SEQ Таблица \* ARABIC \s 1 ">
        <w:r w:rsidR="008D714C">
          <w:rPr>
            <w:noProof/>
          </w:rPr>
          <w:t>5</w:t>
        </w:r>
      </w:fldSimple>
      <w:r w:rsidRPr="00C7242A">
        <w:t xml:space="preserve"> </w:t>
      </w:r>
      <w:r w:rsidRPr="00C7242A">
        <w:sym w:font="Symbol" w:char="F02D"/>
      </w:r>
      <w:r w:rsidRPr="00C7242A">
        <w:t xml:space="preserve"> Т</w:t>
      </w:r>
      <w:r>
        <w:t>епловая изоляция</w:t>
      </w:r>
      <w:r w:rsidRPr="00C7242A">
        <w:t xml:space="preserve"> трубопроводов тепловых сетей котельной №</w:t>
      </w:r>
      <w:bookmarkEnd w:id="112"/>
      <w:r>
        <w:t>18</w:t>
      </w:r>
      <w:bookmarkEnd w:id="113"/>
    </w:p>
    <w:tbl>
      <w:tblPr>
        <w:tblW w:w="5000" w:type="pct"/>
        <w:tblLook w:val="04A0" w:firstRow="1" w:lastRow="0" w:firstColumn="1" w:lastColumn="0" w:noHBand="0" w:noVBand="1"/>
      </w:tblPr>
      <w:tblGrid>
        <w:gridCol w:w="2405"/>
        <w:gridCol w:w="1702"/>
        <w:gridCol w:w="1560"/>
        <w:gridCol w:w="1134"/>
        <w:gridCol w:w="1132"/>
        <w:gridCol w:w="1694"/>
      </w:tblGrid>
      <w:tr w:rsidR="00E5292F" w:rsidRPr="00710A42" w14:paraId="664A7555" w14:textId="77777777" w:rsidTr="004D0CF9">
        <w:trPr>
          <w:trHeight w:val="20"/>
        </w:trPr>
        <w:tc>
          <w:tcPr>
            <w:tcW w:w="1249" w:type="pct"/>
            <w:vMerge w:val="restart"/>
            <w:tcBorders>
              <w:top w:val="single" w:sz="4" w:space="0" w:color="auto"/>
              <w:left w:val="single" w:sz="4" w:space="0" w:color="auto"/>
              <w:right w:val="single" w:sz="4" w:space="0" w:color="auto"/>
            </w:tcBorders>
            <w:shd w:val="clear" w:color="auto" w:fill="DAEEF3"/>
            <w:vAlign w:val="center"/>
          </w:tcPr>
          <w:p w14:paraId="1F3C5588" w14:textId="77777777" w:rsidR="00E5292F" w:rsidRPr="00710A42" w:rsidRDefault="00E5292F" w:rsidP="00123CE6">
            <w:pPr>
              <w:pStyle w:val="-f1"/>
              <w:keepNext/>
              <w:jc w:val="center"/>
              <w:rPr>
                <w:rFonts w:eastAsia="Times New Roman"/>
                <w:sz w:val="18"/>
                <w:szCs w:val="20"/>
              </w:rPr>
            </w:pPr>
            <w:r w:rsidRPr="00710A42">
              <w:rPr>
                <w:rFonts w:eastAsia="Times New Roman"/>
                <w:sz w:val="18"/>
                <w:szCs w:val="20"/>
              </w:rPr>
              <w:t>Наименование участка трассы (номер камеры)</w:t>
            </w:r>
          </w:p>
        </w:tc>
        <w:tc>
          <w:tcPr>
            <w:tcW w:w="884" w:type="pct"/>
            <w:vMerge w:val="restart"/>
            <w:tcBorders>
              <w:top w:val="single" w:sz="4" w:space="0" w:color="auto"/>
              <w:left w:val="single" w:sz="4" w:space="0" w:color="auto"/>
              <w:right w:val="single" w:sz="4" w:space="0" w:color="auto"/>
            </w:tcBorders>
            <w:shd w:val="clear" w:color="auto" w:fill="DAEEF3"/>
            <w:vAlign w:val="center"/>
          </w:tcPr>
          <w:p w14:paraId="68AA0D42" w14:textId="77777777" w:rsidR="00E5292F" w:rsidRPr="00710A42" w:rsidRDefault="00E5292F" w:rsidP="00123CE6">
            <w:pPr>
              <w:pStyle w:val="-f1"/>
              <w:keepNext/>
              <w:jc w:val="center"/>
              <w:rPr>
                <w:rFonts w:eastAsia="Times New Roman"/>
                <w:sz w:val="18"/>
                <w:szCs w:val="20"/>
              </w:rPr>
            </w:pPr>
            <w:r w:rsidRPr="00710A42">
              <w:rPr>
                <w:rFonts w:eastAsia="Times New Roman"/>
                <w:sz w:val="18"/>
                <w:szCs w:val="20"/>
              </w:rPr>
              <w:t>Теплоизоляционный материал</w:t>
            </w:r>
          </w:p>
        </w:tc>
        <w:tc>
          <w:tcPr>
            <w:tcW w:w="810" w:type="pct"/>
            <w:vMerge w:val="restart"/>
            <w:tcBorders>
              <w:top w:val="single" w:sz="4" w:space="0" w:color="auto"/>
              <w:left w:val="single" w:sz="4" w:space="0" w:color="auto"/>
              <w:right w:val="single" w:sz="4" w:space="0" w:color="auto"/>
            </w:tcBorders>
            <w:shd w:val="clear" w:color="auto" w:fill="DAEEF3"/>
            <w:vAlign w:val="center"/>
          </w:tcPr>
          <w:p w14:paraId="5ECB886C" w14:textId="77777777" w:rsidR="00E5292F" w:rsidRPr="00710A42" w:rsidRDefault="00E5292F" w:rsidP="00123CE6">
            <w:pPr>
              <w:pStyle w:val="-f1"/>
              <w:keepNext/>
              <w:jc w:val="center"/>
              <w:rPr>
                <w:rFonts w:eastAsia="Times New Roman"/>
                <w:sz w:val="18"/>
                <w:szCs w:val="20"/>
              </w:rPr>
            </w:pPr>
            <w:r w:rsidRPr="00710A42">
              <w:rPr>
                <w:rFonts w:eastAsia="Times New Roman"/>
                <w:sz w:val="18"/>
                <w:szCs w:val="20"/>
              </w:rPr>
              <w:t>Толщина тепловой изоляции (мм)</w:t>
            </w:r>
          </w:p>
        </w:tc>
        <w:tc>
          <w:tcPr>
            <w:tcW w:w="1177" w:type="pct"/>
            <w:gridSpan w:val="2"/>
            <w:tcBorders>
              <w:top w:val="single" w:sz="4" w:space="0" w:color="auto"/>
              <w:left w:val="single" w:sz="4" w:space="0" w:color="auto"/>
              <w:bottom w:val="single" w:sz="4" w:space="0" w:color="auto"/>
              <w:right w:val="single" w:sz="4" w:space="0" w:color="auto"/>
            </w:tcBorders>
            <w:shd w:val="clear" w:color="auto" w:fill="DAEEF3"/>
            <w:vAlign w:val="center"/>
          </w:tcPr>
          <w:p w14:paraId="413D8335" w14:textId="77777777" w:rsidR="00E5292F" w:rsidRPr="00710A42" w:rsidRDefault="00E5292F" w:rsidP="00123CE6">
            <w:pPr>
              <w:pStyle w:val="-f1"/>
              <w:keepNext/>
              <w:jc w:val="center"/>
              <w:rPr>
                <w:rFonts w:eastAsia="Times New Roman"/>
                <w:sz w:val="18"/>
                <w:szCs w:val="20"/>
              </w:rPr>
            </w:pPr>
            <w:r w:rsidRPr="00710A42">
              <w:rPr>
                <w:rFonts w:eastAsia="Times New Roman"/>
                <w:sz w:val="18"/>
                <w:szCs w:val="20"/>
              </w:rPr>
              <w:t>Наружное покрытие</w:t>
            </w:r>
          </w:p>
        </w:tc>
        <w:tc>
          <w:tcPr>
            <w:tcW w:w="880" w:type="pct"/>
            <w:vMerge w:val="restart"/>
            <w:tcBorders>
              <w:top w:val="single" w:sz="4" w:space="0" w:color="auto"/>
              <w:left w:val="single" w:sz="4" w:space="0" w:color="auto"/>
              <w:right w:val="single" w:sz="4" w:space="0" w:color="auto"/>
            </w:tcBorders>
            <w:shd w:val="clear" w:color="auto" w:fill="DAEEF3"/>
            <w:vAlign w:val="center"/>
          </w:tcPr>
          <w:p w14:paraId="6FDF5846" w14:textId="77777777" w:rsidR="00E5292F" w:rsidRPr="00710A42" w:rsidRDefault="00E5292F" w:rsidP="00123CE6">
            <w:pPr>
              <w:pStyle w:val="-f1"/>
              <w:keepNext/>
              <w:jc w:val="center"/>
              <w:rPr>
                <w:rFonts w:eastAsia="Times New Roman"/>
                <w:sz w:val="18"/>
                <w:szCs w:val="20"/>
              </w:rPr>
            </w:pPr>
            <w:r w:rsidRPr="00710A42">
              <w:rPr>
                <w:rFonts w:eastAsia="Times New Roman"/>
                <w:sz w:val="18"/>
                <w:szCs w:val="20"/>
              </w:rPr>
              <w:t>Материал антикоррозионного покрытия</w:t>
            </w:r>
          </w:p>
        </w:tc>
      </w:tr>
      <w:tr w:rsidR="00E5292F" w:rsidRPr="00710A42" w14:paraId="4A2EDE28" w14:textId="77777777" w:rsidTr="004D0CF9">
        <w:trPr>
          <w:trHeight w:val="20"/>
        </w:trPr>
        <w:tc>
          <w:tcPr>
            <w:tcW w:w="1249" w:type="pct"/>
            <w:vMerge/>
            <w:tcBorders>
              <w:left w:val="single" w:sz="4" w:space="0" w:color="auto"/>
              <w:bottom w:val="single" w:sz="4" w:space="0" w:color="auto"/>
              <w:right w:val="single" w:sz="4" w:space="0" w:color="auto"/>
            </w:tcBorders>
            <w:shd w:val="clear" w:color="auto" w:fill="DAEEF3"/>
          </w:tcPr>
          <w:p w14:paraId="51841A1D" w14:textId="77777777" w:rsidR="00E5292F" w:rsidRPr="00710A42" w:rsidRDefault="00E5292F" w:rsidP="004D0CF9">
            <w:pPr>
              <w:pStyle w:val="-f1"/>
              <w:jc w:val="center"/>
              <w:rPr>
                <w:rFonts w:eastAsia="Times New Roman"/>
                <w:sz w:val="18"/>
                <w:szCs w:val="20"/>
              </w:rPr>
            </w:pPr>
          </w:p>
        </w:tc>
        <w:tc>
          <w:tcPr>
            <w:tcW w:w="884" w:type="pct"/>
            <w:vMerge/>
            <w:tcBorders>
              <w:left w:val="single" w:sz="4" w:space="0" w:color="auto"/>
              <w:bottom w:val="single" w:sz="4" w:space="0" w:color="auto"/>
              <w:right w:val="single" w:sz="4" w:space="0" w:color="auto"/>
            </w:tcBorders>
            <w:shd w:val="clear" w:color="auto" w:fill="DAEEF3"/>
          </w:tcPr>
          <w:p w14:paraId="53EABB60" w14:textId="77777777" w:rsidR="00E5292F" w:rsidRPr="00710A42" w:rsidRDefault="00E5292F" w:rsidP="004D0CF9">
            <w:pPr>
              <w:pStyle w:val="-f1"/>
              <w:jc w:val="center"/>
              <w:rPr>
                <w:rFonts w:eastAsia="Times New Roman"/>
                <w:sz w:val="18"/>
                <w:szCs w:val="20"/>
              </w:rPr>
            </w:pPr>
          </w:p>
        </w:tc>
        <w:tc>
          <w:tcPr>
            <w:tcW w:w="810" w:type="pct"/>
            <w:vMerge/>
            <w:tcBorders>
              <w:left w:val="single" w:sz="4" w:space="0" w:color="auto"/>
              <w:bottom w:val="single" w:sz="4" w:space="0" w:color="auto"/>
              <w:right w:val="single" w:sz="4" w:space="0" w:color="auto"/>
            </w:tcBorders>
            <w:shd w:val="clear" w:color="auto" w:fill="DAEEF3"/>
          </w:tcPr>
          <w:p w14:paraId="6F2340D7" w14:textId="77777777" w:rsidR="00E5292F" w:rsidRPr="00710A42" w:rsidRDefault="00E5292F" w:rsidP="004D0CF9">
            <w:pPr>
              <w:pStyle w:val="-f1"/>
              <w:jc w:val="center"/>
              <w:rPr>
                <w:rFonts w:eastAsia="Times New Roman"/>
                <w:sz w:val="18"/>
                <w:szCs w:val="20"/>
              </w:rPr>
            </w:pPr>
          </w:p>
        </w:tc>
        <w:tc>
          <w:tcPr>
            <w:tcW w:w="589" w:type="pct"/>
            <w:tcBorders>
              <w:top w:val="single" w:sz="4" w:space="0" w:color="auto"/>
              <w:left w:val="single" w:sz="4" w:space="0" w:color="auto"/>
              <w:bottom w:val="single" w:sz="4" w:space="0" w:color="auto"/>
              <w:right w:val="single" w:sz="4" w:space="0" w:color="auto"/>
            </w:tcBorders>
            <w:shd w:val="clear" w:color="auto" w:fill="DAEEF3"/>
            <w:vAlign w:val="center"/>
          </w:tcPr>
          <w:p w14:paraId="367B78AF" w14:textId="77777777" w:rsidR="00E5292F" w:rsidRPr="00710A42" w:rsidRDefault="00E5292F" w:rsidP="004D0CF9">
            <w:pPr>
              <w:pStyle w:val="-f1"/>
              <w:jc w:val="center"/>
              <w:rPr>
                <w:rFonts w:eastAsia="Times New Roman"/>
                <w:sz w:val="18"/>
                <w:szCs w:val="20"/>
              </w:rPr>
            </w:pPr>
            <w:r w:rsidRPr="00710A42">
              <w:rPr>
                <w:rFonts w:eastAsia="Times New Roman"/>
                <w:sz w:val="18"/>
                <w:szCs w:val="20"/>
              </w:rPr>
              <w:t>материал</w:t>
            </w:r>
          </w:p>
        </w:tc>
        <w:tc>
          <w:tcPr>
            <w:tcW w:w="588" w:type="pct"/>
            <w:tcBorders>
              <w:top w:val="single" w:sz="4" w:space="0" w:color="auto"/>
              <w:left w:val="single" w:sz="4" w:space="0" w:color="auto"/>
              <w:bottom w:val="single" w:sz="4" w:space="0" w:color="auto"/>
              <w:right w:val="single" w:sz="4" w:space="0" w:color="auto"/>
            </w:tcBorders>
            <w:shd w:val="clear" w:color="auto" w:fill="DAEEF3"/>
            <w:vAlign w:val="center"/>
          </w:tcPr>
          <w:p w14:paraId="39D19FBA" w14:textId="77777777" w:rsidR="00E5292F" w:rsidRPr="00710A42" w:rsidRDefault="00E5292F" w:rsidP="004D0CF9">
            <w:pPr>
              <w:pStyle w:val="-f1"/>
              <w:jc w:val="center"/>
              <w:rPr>
                <w:rFonts w:eastAsia="Times New Roman"/>
                <w:sz w:val="18"/>
                <w:szCs w:val="20"/>
              </w:rPr>
            </w:pPr>
            <w:r w:rsidRPr="00710A42">
              <w:rPr>
                <w:rFonts w:eastAsia="Times New Roman"/>
                <w:sz w:val="18"/>
                <w:szCs w:val="20"/>
              </w:rPr>
              <w:t>толщина (мм)</w:t>
            </w:r>
          </w:p>
        </w:tc>
        <w:tc>
          <w:tcPr>
            <w:tcW w:w="880" w:type="pct"/>
            <w:vMerge/>
            <w:tcBorders>
              <w:left w:val="single" w:sz="4" w:space="0" w:color="auto"/>
              <w:bottom w:val="single" w:sz="4" w:space="0" w:color="auto"/>
              <w:right w:val="single" w:sz="4" w:space="0" w:color="auto"/>
            </w:tcBorders>
            <w:shd w:val="clear" w:color="auto" w:fill="DAEEF3"/>
          </w:tcPr>
          <w:p w14:paraId="39E9675B" w14:textId="77777777" w:rsidR="00E5292F" w:rsidRPr="00710A42" w:rsidRDefault="00E5292F" w:rsidP="004D0CF9">
            <w:pPr>
              <w:pStyle w:val="-f1"/>
              <w:jc w:val="center"/>
              <w:rPr>
                <w:rFonts w:eastAsia="Times New Roman"/>
                <w:sz w:val="18"/>
                <w:szCs w:val="20"/>
              </w:rPr>
            </w:pPr>
          </w:p>
        </w:tc>
      </w:tr>
      <w:tr w:rsidR="00E5292F" w:rsidRPr="0045390B" w14:paraId="08E78B86" w14:textId="77777777" w:rsidTr="004D0CF9">
        <w:trPr>
          <w:trHeight w:val="20"/>
        </w:trPr>
        <w:tc>
          <w:tcPr>
            <w:tcW w:w="1249" w:type="pct"/>
            <w:tcBorders>
              <w:top w:val="single" w:sz="4" w:space="0" w:color="auto"/>
              <w:left w:val="single" w:sz="4" w:space="0" w:color="auto"/>
              <w:bottom w:val="single" w:sz="4" w:space="0" w:color="auto"/>
              <w:right w:val="single" w:sz="4" w:space="0" w:color="auto"/>
            </w:tcBorders>
            <w:shd w:val="clear" w:color="auto" w:fill="auto"/>
          </w:tcPr>
          <w:p w14:paraId="030D850B" w14:textId="77777777" w:rsidR="00E5292F" w:rsidRPr="0045390B" w:rsidRDefault="00E5292F" w:rsidP="004D0CF9">
            <w:pPr>
              <w:pStyle w:val="-f1"/>
              <w:rPr>
                <w:rFonts w:eastAsia="Times New Roman"/>
                <w:sz w:val="18"/>
                <w:szCs w:val="20"/>
              </w:rPr>
            </w:pPr>
            <w:r w:rsidRPr="0045390B">
              <w:rPr>
                <w:rFonts w:eastAsia="Times New Roman"/>
                <w:sz w:val="18"/>
                <w:szCs w:val="20"/>
              </w:rPr>
              <w:t>От котельной до здания школы</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14:paraId="38B5A8AD" w14:textId="77777777" w:rsidR="00E5292F" w:rsidRPr="0045390B" w:rsidRDefault="00E5292F" w:rsidP="004D0CF9">
            <w:pPr>
              <w:pStyle w:val="-f1"/>
              <w:jc w:val="center"/>
              <w:rPr>
                <w:rFonts w:eastAsia="Times New Roman"/>
                <w:sz w:val="18"/>
                <w:szCs w:val="20"/>
              </w:rPr>
            </w:pPr>
            <w:r w:rsidRPr="0045390B">
              <w:rPr>
                <w:rFonts w:eastAsia="Times New Roman"/>
                <w:sz w:val="18"/>
                <w:szCs w:val="20"/>
              </w:rPr>
              <w:t>урса</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2C14B8BD" w14:textId="77777777" w:rsidR="00E5292F" w:rsidRPr="0045390B" w:rsidRDefault="00E5292F" w:rsidP="004D0CF9">
            <w:pPr>
              <w:pStyle w:val="-f1"/>
              <w:jc w:val="center"/>
              <w:rPr>
                <w:rFonts w:eastAsia="Times New Roman"/>
                <w:sz w:val="18"/>
                <w:szCs w:val="20"/>
              </w:rPr>
            </w:pPr>
            <w:r w:rsidRPr="0045390B">
              <w:rPr>
                <w:rFonts w:eastAsia="Times New Roman"/>
                <w:sz w:val="18"/>
                <w:szCs w:val="20"/>
              </w:rPr>
              <w:t>50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14:paraId="31FFE482" w14:textId="77777777" w:rsidR="00E5292F" w:rsidRPr="0045390B" w:rsidRDefault="00E5292F" w:rsidP="004D0CF9">
            <w:pPr>
              <w:pStyle w:val="-f1"/>
              <w:jc w:val="center"/>
              <w:rPr>
                <w:rFonts w:eastAsia="Times New Roman"/>
                <w:sz w:val="18"/>
                <w:szCs w:val="20"/>
              </w:rPr>
            </w:pPr>
            <w:r w:rsidRPr="0045390B">
              <w:rPr>
                <w:rFonts w:eastAsia="Times New Roman"/>
                <w:sz w:val="18"/>
                <w:szCs w:val="20"/>
              </w:rPr>
              <w:t>Рубероид</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40EE0B65" w14:textId="77777777" w:rsidR="00E5292F" w:rsidRPr="0045390B" w:rsidRDefault="00E5292F" w:rsidP="004D0CF9">
            <w:pPr>
              <w:pStyle w:val="-f1"/>
              <w:jc w:val="center"/>
              <w:rPr>
                <w:rFonts w:eastAsia="Times New Roman"/>
                <w:sz w:val="18"/>
                <w:szCs w:val="20"/>
              </w:rPr>
            </w:pPr>
            <w:r w:rsidRPr="0045390B">
              <w:rPr>
                <w:rFonts w:eastAsia="Times New Roman"/>
                <w:sz w:val="18"/>
                <w:szCs w:val="20"/>
              </w:rPr>
              <w:t>5</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0737F611" w14:textId="77777777" w:rsidR="00E5292F" w:rsidRPr="0045390B" w:rsidRDefault="00E5292F" w:rsidP="004D0CF9">
            <w:pPr>
              <w:pStyle w:val="-f1"/>
              <w:jc w:val="center"/>
              <w:rPr>
                <w:rFonts w:eastAsia="Times New Roman"/>
                <w:sz w:val="18"/>
                <w:szCs w:val="20"/>
              </w:rPr>
            </w:pPr>
            <w:r w:rsidRPr="0045390B">
              <w:rPr>
                <w:rFonts w:eastAsia="Times New Roman"/>
                <w:sz w:val="18"/>
                <w:szCs w:val="20"/>
              </w:rPr>
              <w:t>сурик</w:t>
            </w:r>
          </w:p>
        </w:tc>
      </w:tr>
    </w:tbl>
    <w:p w14:paraId="35E040A3" w14:textId="66558E4C" w:rsidR="00E5292F" w:rsidRPr="00C7242A" w:rsidRDefault="00E5292F" w:rsidP="00E5292F">
      <w:pPr>
        <w:pStyle w:val="-f"/>
      </w:pPr>
      <w:bookmarkStart w:id="114" w:name="_Toc33796915"/>
      <w:bookmarkStart w:id="115" w:name="_Toc101864950"/>
      <w:r w:rsidRPr="00C7242A">
        <w:t xml:space="preserve">Таблица </w:t>
      </w:r>
      <w:fldSimple w:instr=" STYLEREF  \s &quot;СТ - 1 заголовок&quot; ">
        <w:r w:rsidR="008D714C">
          <w:rPr>
            <w:noProof/>
          </w:rPr>
          <w:t>2</w:t>
        </w:r>
      </w:fldSimple>
      <w:r w:rsidRPr="00C7242A">
        <w:t>.</w:t>
      </w:r>
      <w:fldSimple w:instr=" SEQ Таблица \* ARABIC \s 1 ">
        <w:r w:rsidR="008D714C">
          <w:rPr>
            <w:noProof/>
          </w:rPr>
          <w:t>6</w:t>
        </w:r>
      </w:fldSimple>
      <w:r w:rsidRPr="00C7242A">
        <w:t xml:space="preserve"> </w:t>
      </w:r>
      <w:r w:rsidRPr="00C7242A">
        <w:sym w:font="Symbol" w:char="F02D"/>
      </w:r>
      <w:r w:rsidRPr="00C7242A">
        <w:t xml:space="preserve"> </w:t>
      </w:r>
      <w:r>
        <w:t>Тип прокладки</w:t>
      </w:r>
      <w:r w:rsidRPr="00C7242A">
        <w:t xml:space="preserve"> трубопров</w:t>
      </w:r>
      <w:r>
        <w:t>одов тепловых сетей котельной №</w:t>
      </w:r>
      <w:bookmarkEnd w:id="114"/>
      <w:r>
        <w:t>18</w:t>
      </w:r>
      <w:bookmarkEnd w:id="115"/>
    </w:p>
    <w:tbl>
      <w:tblPr>
        <w:tblW w:w="5000" w:type="pct"/>
        <w:tblLook w:val="04A0" w:firstRow="1" w:lastRow="0" w:firstColumn="1" w:lastColumn="0" w:noHBand="0" w:noVBand="1"/>
      </w:tblPr>
      <w:tblGrid>
        <w:gridCol w:w="1730"/>
        <w:gridCol w:w="2233"/>
        <w:gridCol w:w="994"/>
        <w:gridCol w:w="992"/>
        <w:gridCol w:w="1134"/>
        <w:gridCol w:w="1454"/>
        <w:gridCol w:w="1090"/>
      </w:tblGrid>
      <w:tr w:rsidR="00E5292F" w:rsidRPr="00710A42" w14:paraId="05ABBE6A" w14:textId="77777777" w:rsidTr="004D0CF9">
        <w:trPr>
          <w:cantSplit/>
          <w:trHeight w:val="20"/>
          <w:tblHeader/>
        </w:trPr>
        <w:tc>
          <w:tcPr>
            <w:tcW w:w="899" w:type="pct"/>
            <w:vMerge w:val="restart"/>
            <w:tcBorders>
              <w:top w:val="single" w:sz="4" w:space="0" w:color="auto"/>
              <w:left w:val="single" w:sz="4" w:space="0" w:color="auto"/>
              <w:right w:val="single" w:sz="4" w:space="0" w:color="auto"/>
            </w:tcBorders>
            <w:shd w:val="clear" w:color="auto" w:fill="DAEEF3"/>
            <w:vAlign w:val="center"/>
          </w:tcPr>
          <w:p w14:paraId="771C8674" w14:textId="77777777" w:rsidR="00E5292F" w:rsidRPr="00710A42" w:rsidRDefault="00E5292F" w:rsidP="004D0CF9">
            <w:pPr>
              <w:pStyle w:val="-f1"/>
              <w:jc w:val="center"/>
              <w:rPr>
                <w:sz w:val="18"/>
              </w:rPr>
            </w:pPr>
            <w:r w:rsidRPr="00710A42">
              <w:rPr>
                <w:sz w:val="18"/>
              </w:rPr>
              <w:t>Наименование участка трассы</w:t>
            </w:r>
          </w:p>
        </w:tc>
        <w:tc>
          <w:tcPr>
            <w:tcW w:w="1160" w:type="pct"/>
            <w:vMerge w:val="restart"/>
            <w:tcBorders>
              <w:top w:val="single" w:sz="4" w:space="0" w:color="auto"/>
              <w:left w:val="single" w:sz="4" w:space="0" w:color="auto"/>
              <w:right w:val="single" w:sz="4" w:space="0" w:color="auto"/>
            </w:tcBorders>
            <w:shd w:val="clear" w:color="auto" w:fill="DAEEF3"/>
            <w:vAlign w:val="center"/>
          </w:tcPr>
          <w:p w14:paraId="1C5EF6CB" w14:textId="77777777" w:rsidR="00E5292F" w:rsidRPr="00710A42" w:rsidRDefault="00E5292F" w:rsidP="004D0CF9">
            <w:pPr>
              <w:pStyle w:val="-f1"/>
              <w:jc w:val="center"/>
              <w:rPr>
                <w:sz w:val="18"/>
              </w:rPr>
            </w:pPr>
            <w:r w:rsidRPr="00710A42">
              <w:rPr>
                <w:sz w:val="18"/>
              </w:rPr>
              <w:t>Тип прокладки</w:t>
            </w:r>
          </w:p>
        </w:tc>
        <w:tc>
          <w:tcPr>
            <w:tcW w:w="1031" w:type="pct"/>
            <w:gridSpan w:val="2"/>
            <w:tcBorders>
              <w:top w:val="single" w:sz="4" w:space="0" w:color="auto"/>
              <w:left w:val="single" w:sz="4" w:space="0" w:color="auto"/>
              <w:bottom w:val="single" w:sz="4" w:space="0" w:color="auto"/>
              <w:right w:val="single" w:sz="4" w:space="0" w:color="auto"/>
            </w:tcBorders>
            <w:shd w:val="clear" w:color="auto" w:fill="DAEEF3"/>
            <w:vAlign w:val="center"/>
          </w:tcPr>
          <w:p w14:paraId="022E9DE5" w14:textId="77777777" w:rsidR="00E5292F" w:rsidRPr="00710A42" w:rsidRDefault="00E5292F" w:rsidP="004D0CF9">
            <w:pPr>
              <w:pStyle w:val="-f1"/>
              <w:jc w:val="center"/>
              <w:rPr>
                <w:rFonts w:eastAsia="Times New Roman"/>
                <w:sz w:val="18"/>
                <w:szCs w:val="20"/>
              </w:rPr>
            </w:pPr>
            <w:r w:rsidRPr="00710A42">
              <w:rPr>
                <w:rFonts w:eastAsia="Times New Roman"/>
                <w:sz w:val="18"/>
                <w:szCs w:val="20"/>
              </w:rPr>
              <w:t>Внутренние размеры канала, (мм)</w:t>
            </w:r>
          </w:p>
        </w:tc>
        <w:tc>
          <w:tcPr>
            <w:tcW w:w="589" w:type="pct"/>
            <w:vMerge w:val="restart"/>
            <w:tcBorders>
              <w:top w:val="single" w:sz="4" w:space="0" w:color="auto"/>
              <w:left w:val="single" w:sz="4" w:space="0" w:color="auto"/>
              <w:right w:val="single" w:sz="4" w:space="0" w:color="auto"/>
            </w:tcBorders>
            <w:shd w:val="clear" w:color="auto" w:fill="DAEEF3"/>
            <w:vAlign w:val="center"/>
          </w:tcPr>
          <w:p w14:paraId="516C0CFE" w14:textId="77777777" w:rsidR="00E5292F" w:rsidRPr="00710A42" w:rsidRDefault="00E5292F" w:rsidP="004D0CF9">
            <w:pPr>
              <w:pStyle w:val="-f1"/>
              <w:jc w:val="center"/>
              <w:rPr>
                <w:sz w:val="18"/>
              </w:rPr>
            </w:pPr>
            <w:r w:rsidRPr="00710A42">
              <w:rPr>
                <w:sz w:val="18"/>
              </w:rPr>
              <w:t>Толщина стенки канала (мм)</w:t>
            </w:r>
          </w:p>
        </w:tc>
        <w:tc>
          <w:tcPr>
            <w:tcW w:w="755" w:type="pct"/>
            <w:vMerge w:val="restart"/>
            <w:tcBorders>
              <w:top w:val="single" w:sz="4" w:space="0" w:color="auto"/>
              <w:left w:val="single" w:sz="4" w:space="0" w:color="auto"/>
              <w:right w:val="single" w:sz="4" w:space="0" w:color="auto"/>
            </w:tcBorders>
            <w:shd w:val="clear" w:color="auto" w:fill="DAEEF3"/>
            <w:vAlign w:val="center"/>
          </w:tcPr>
          <w:p w14:paraId="393B4BF6" w14:textId="77777777" w:rsidR="00E5292F" w:rsidRPr="00710A42" w:rsidRDefault="00E5292F" w:rsidP="004D0CF9">
            <w:pPr>
              <w:pStyle w:val="-f1"/>
              <w:jc w:val="center"/>
              <w:rPr>
                <w:sz w:val="18"/>
              </w:rPr>
            </w:pPr>
            <w:r w:rsidRPr="00710A42">
              <w:rPr>
                <w:sz w:val="18"/>
              </w:rPr>
              <w:t>Конструкция покрытия канала</w:t>
            </w:r>
          </w:p>
        </w:tc>
        <w:tc>
          <w:tcPr>
            <w:tcW w:w="566" w:type="pct"/>
            <w:vMerge w:val="restart"/>
            <w:tcBorders>
              <w:top w:val="single" w:sz="4" w:space="0" w:color="auto"/>
              <w:left w:val="single" w:sz="4" w:space="0" w:color="auto"/>
              <w:right w:val="single" w:sz="4" w:space="0" w:color="auto"/>
            </w:tcBorders>
            <w:shd w:val="clear" w:color="auto" w:fill="DAEEF3"/>
            <w:vAlign w:val="center"/>
          </w:tcPr>
          <w:p w14:paraId="32DDE520" w14:textId="77777777" w:rsidR="00E5292F" w:rsidRPr="00710A42" w:rsidRDefault="00E5292F" w:rsidP="004D0CF9">
            <w:pPr>
              <w:pStyle w:val="-f1"/>
              <w:jc w:val="center"/>
              <w:rPr>
                <w:sz w:val="18"/>
              </w:rPr>
            </w:pPr>
            <w:r>
              <w:rPr>
                <w:sz w:val="18"/>
              </w:rPr>
              <w:t>Длина (м)</w:t>
            </w:r>
          </w:p>
        </w:tc>
      </w:tr>
      <w:tr w:rsidR="00E5292F" w:rsidRPr="00710A42" w14:paraId="67F3FF29" w14:textId="77777777" w:rsidTr="004D0CF9">
        <w:trPr>
          <w:cantSplit/>
          <w:trHeight w:val="20"/>
          <w:tblHeader/>
        </w:trPr>
        <w:tc>
          <w:tcPr>
            <w:tcW w:w="899" w:type="pct"/>
            <w:vMerge/>
            <w:tcBorders>
              <w:left w:val="single" w:sz="4" w:space="0" w:color="auto"/>
              <w:bottom w:val="single" w:sz="4" w:space="0" w:color="auto"/>
              <w:right w:val="single" w:sz="4" w:space="0" w:color="auto"/>
            </w:tcBorders>
            <w:shd w:val="clear" w:color="auto" w:fill="DAEEF3"/>
            <w:vAlign w:val="center"/>
          </w:tcPr>
          <w:p w14:paraId="28B4AE6B" w14:textId="77777777" w:rsidR="00E5292F" w:rsidRPr="00710A42" w:rsidRDefault="00E5292F" w:rsidP="004D0CF9">
            <w:pPr>
              <w:pStyle w:val="-f1"/>
              <w:jc w:val="center"/>
              <w:rPr>
                <w:rFonts w:eastAsia="Times New Roman"/>
                <w:sz w:val="18"/>
                <w:szCs w:val="20"/>
              </w:rPr>
            </w:pPr>
          </w:p>
        </w:tc>
        <w:tc>
          <w:tcPr>
            <w:tcW w:w="1160" w:type="pct"/>
            <w:vMerge/>
            <w:tcBorders>
              <w:left w:val="single" w:sz="4" w:space="0" w:color="auto"/>
              <w:bottom w:val="single" w:sz="4" w:space="0" w:color="auto"/>
              <w:right w:val="single" w:sz="4" w:space="0" w:color="auto"/>
            </w:tcBorders>
            <w:shd w:val="clear" w:color="auto" w:fill="DAEEF3"/>
            <w:vAlign w:val="center"/>
          </w:tcPr>
          <w:p w14:paraId="36940468" w14:textId="77777777" w:rsidR="00E5292F" w:rsidRPr="00710A42" w:rsidRDefault="00E5292F" w:rsidP="004D0CF9">
            <w:pPr>
              <w:pStyle w:val="-f1"/>
              <w:jc w:val="center"/>
              <w:rPr>
                <w:rFonts w:eastAsia="Times New Roman"/>
                <w:sz w:val="18"/>
                <w:szCs w:val="20"/>
              </w:rPr>
            </w:pPr>
          </w:p>
        </w:tc>
        <w:tc>
          <w:tcPr>
            <w:tcW w:w="516" w:type="pct"/>
            <w:tcBorders>
              <w:top w:val="single" w:sz="4" w:space="0" w:color="auto"/>
              <w:left w:val="single" w:sz="4" w:space="0" w:color="auto"/>
              <w:bottom w:val="single" w:sz="4" w:space="0" w:color="auto"/>
              <w:right w:val="single" w:sz="4" w:space="0" w:color="auto"/>
            </w:tcBorders>
            <w:shd w:val="clear" w:color="auto" w:fill="DAEEF3"/>
            <w:vAlign w:val="center"/>
          </w:tcPr>
          <w:p w14:paraId="6779D2D6" w14:textId="77777777" w:rsidR="00E5292F" w:rsidRPr="00710A42" w:rsidRDefault="00E5292F" w:rsidP="004D0CF9">
            <w:pPr>
              <w:pStyle w:val="-f1"/>
              <w:jc w:val="center"/>
              <w:rPr>
                <w:sz w:val="18"/>
              </w:rPr>
            </w:pPr>
            <w:r w:rsidRPr="00710A42">
              <w:rPr>
                <w:sz w:val="18"/>
              </w:rPr>
              <w:t>высота</w:t>
            </w:r>
          </w:p>
        </w:tc>
        <w:tc>
          <w:tcPr>
            <w:tcW w:w="515" w:type="pct"/>
            <w:tcBorders>
              <w:top w:val="single" w:sz="4" w:space="0" w:color="auto"/>
              <w:left w:val="single" w:sz="4" w:space="0" w:color="auto"/>
              <w:bottom w:val="single" w:sz="4" w:space="0" w:color="auto"/>
              <w:right w:val="single" w:sz="4" w:space="0" w:color="auto"/>
            </w:tcBorders>
            <w:shd w:val="clear" w:color="auto" w:fill="DAEEF3"/>
            <w:vAlign w:val="center"/>
          </w:tcPr>
          <w:p w14:paraId="479A3967" w14:textId="77777777" w:rsidR="00E5292F" w:rsidRPr="00710A42" w:rsidRDefault="00E5292F" w:rsidP="004D0CF9">
            <w:pPr>
              <w:pStyle w:val="-f1"/>
              <w:jc w:val="center"/>
              <w:rPr>
                <w:sz w:val="18"/>
              </w:rPr>
            </w:pPr>
            <w:r w:rsidRPr="00710A42">
              <w:rPr>
                <w:sz w:val="18"/>
              </w:rPr>
              <w:t>ширина</w:t>
            </w:r>
          </w:p>
        </w:tc>
        <w:tc>
          <w:tcPr>
            <w:tcW w:w="589" w:type="pct"/>
            <w:vMerge/>
            <w:tcBorders>
              <w:left w:val="single" w:sz="4" w:space="0" w:color="auto"/>
              <w:bottom w:val="single" w:sz="4" w:space="0" w:color="auto"/>
              <w:right w:val="single" w:sz="4" w:space="0" w:color="auto"/>
            </w:tcBorders>
            <w:shd w:val="clear" w:color="auto" w:fill="DAEEF3"/>
            <w:vAlign w:val="center"/>
          </w:tcPr>
          <w:p w14:paraId="02990036" w14:textId="77777777" w:rsidR="00E5292F" w:rsidRPr="00710A42" w:rsidRDefault="00E5292F" w:rsidP="004D0CF9">
            <w:pPr>
              <w:pStyle w:val="-f1"/>
              <w:jc w:val="center"/>
              <w:rPr>
                <w:rFonts w:eastAsia="Times New Roman"/>
                <w:sz w:val="18"/>
                <w:szCs w:val="20"/>
              </w:rPr>
            </w:pPr>
          </w:p>
        </w:tc>
        <w:tc>
          <w:tcPr>
            <w:tcW w:w="755" w:type="pct"/>
            <w:vMerge/>
            <w:tcBorders>
              <w:left w:val="single" w:sz="4" w:space="0" w:color="auto"/>
              <w:bottom w:val="single" w:sz="4" w:space="0" w:color="auto"/>
              <w:right w:val="single" w:sz="4" w:space="0" w:color="auto"/>
            </w:tcBorders>
            <w:shd w:val="clear" w:color="auto" w:fill="DAEEF3"/>
            <w:vAlign w:val="center"/>
          </w:tcPr>
          <w:p w14:paraId="42A9B849" w14:textId="77777777" w:rsidR="00E5292F" w:rsidRPr="00710A42" w:rsidRDefault="00E5292F" w:rsidP="004D0CF9">
            <w:pPr>
              <w:pStyle w:val="-f1"/>
              <w:jc w:val="center"/>
              <w:rPr>
                <w:rFonts w:eastAsia="Times New Roman"/>
                <w:sz w:val="18"/>
                <w:szCs w:val="20"/>
              </w:rPr>
            </w:pPr>
          </w:p>
        </w:tc>
        <w:tc>
          <w:tcPr>
            <w:tcW w:w="566" w:type="pct"/>
            <w:vMerge/>
            <w:tcBorders>
              <w:left w:val="single" w:sz="4" w:space="0" w:color="auto"/>
              <w:bottom w:val="single" w:sz="4" w:space="0" w:color="auto"/>
              <w:right w:val="single" w:sz="4" w:space="0" w:color="auto"/>
            </w:tcBorders>
            <w:shd w:val="clear" w:color="auto" w:fill="DAEEF3"/>
          </w:tcPr>
          <w:p w14:paraId="040FA9DC" w14:textId="77777777" w:rsidR="00E5292F" w:rsidRPr="00710A42" w:rsidRDefault="00E5292F" w:rsidP="004D0CF9">
            <w:pPr>
              <w:pStyle w:val="-f1"/>
              <w:jc w:val="center"/>
              <w:rPr>
                <w:rFonts w:eastAsia="Times New Roman"/>
                <w:sz w:val="18"/>
                <w:szCs w:val="20"/>
              </w:rPr>
            </w:pPr>
          </w:p>
        </w:tc>
      </w:tr>
      <w:tr w:rsidR="00E5292F" w:rsidRPr="0045390B" w14:paraId="665EAF12" w14:textId="77777777" w:rsidTr="004D0CF9">
        <w:trPr>
          <w:cantSplit/>
          <w:trHeight w:val="20"/>
        </w:trPr>
        <w:tc>
          <w:tcPr>
            <w:tcW w:w="899" w:type="pct"/>
            <w:tcBorders>
              <w:top w:val="single" w:sz="4" w:space="0" w:color="auto"/>
              <w:left w:val="single" w:sz="4" w:space="0" w:color="auto"/>
              <w:bottom w:val="single" w:sz="4" w:space="0" w:color="auto"/>
              <w:right w:val="single" w:sz="4" w:space="0" w:color="auto"/>
            </w:tcBorders>
            <w:shd w:val="clear" w:color="auto" w:fill="auto"/>
          </w:tcPr>
          <w:p w14:paraId="1690C879" w14:textId="77777777" w:rsidR="00E5292F" w:rsidRPr="0045390B" w:rsidRDefault="00E5292F" w:rsidP="004D0CF9">
            <w:pPr>
              <w:pStyle w:val="-f1"/>
              <w:rPr>
                <w:rFonts w:eastAsia="Times New Roman"/>
                <w:sz w:val="18"/>
                <w:szCs w:val="20"/>
              </w:rPr>
            </w:pPr>
            <w:r w:rsidRPr="0045390B">
              <w:rPr>
                <w:rFonts w:eastAsia="Times New Roman"/>
                <w:sz w:val="18"/>
                <w:szCs w:val="20"/>
              </w:rPr>
              <w:t>От котельной до здания школы</w:t>
            </w:r>
          </w:p>
        </w:tc>
        <w:tc>
          <w:tcPr>
            <w:tcW w:w="1160" w:type="pct"/>
            <w:tcBorders>
              <w:top w:val="single" w:sz="4" w:space="0" w:color="auto"/>
              <w:left w:val="single" w:sz="4" w:space="0" w:color="auto"/>
              <w:bottom w:val="single" w:sz="4" w:space="0" w:color="auto"/>
              <w:right w:val="single" w:sz="4" w:space="0" w:color="auto"/>
            </w:tcBorders>
            <w:shd w:val="clear" w:color="auto" w:fill="auto"/>
            <w:vAlign w:val="center"/>
          </w:tcPr>
          <w:p w14:paraId="4B67981B" w14:textId="77777777" w:rsidR="00E5292F" w:rsidRPr="0045390B" w:rsidRDefault="00E5292F" w:rsidP="004D0CF9">
            <w:pPr>
              <w:pStyle w:val="-f1"/>
              <w:jc w:val="center"/>
              <w:rPr>
                <w:rFonts w:eastAsia="Times New Roman"/>
                <w:sz w:val="18"/>
                <w:szCs w:val="20"/>
              </w:rPr>
            </w:pPr>
            <w:r w:rsidRPr="0045390B">
              <w:rPr>
                <w:rFonts w:eastAsia="Times New Roman"/>
                <w:sz w:val="18"/>
                <w:szCs w:val="20"/>
              </w:rPr>
              <w:t>непроходных в деревянных каналах</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60432EF4" w14:textId="77777777" w:rsidR="00E5292F" w:rsidRPr="0045390B" w:rsidRDefault="00E5292F" w:rsidP="004D0CF9">
            <w:pPr>
              <w:pStyle w:val="-f1"/>
              <w:jc w:val="center"/>
              <w:rPr>
                <w:rFonts w:eastAsia="Times New Roman"/>
                <w:sz w:val="18"/>
                <w:szCs w:val="20"/>
              </w:rPr>
            </w:pPr>
            <w:r w:rsidRPr="0045390B">
              <w:rPr>
                <w:rFonts w:eastAsia="Times New Roman"/>
                <w:sz w:val="18"/>
                <w:szCs w:val="20"/>
              </w:rPr>
              <w:t>400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0C6D3D1B" w14:textId="77777777" w:rsidR="00E5292F" w:rsidRPr="0045390B" w:rsidRDefault="00E5292F" w:rsidP="004D0CF9">
            <w:pPr>
              <w:pStyle w:val="-f1"/>
              <w:jc w:val="center"/>
              <w:rPr>
                <w:rFonts w:eastAsia="Times New Roman"/>
                <w:sz w:val="18"/>
                <w:szCs w:val="20"/>
              </w:rPr>
            </w:pPr>
            <w:r w:rsidRPr="0045390B">
              <w:rPr>
                <w:rFonts w:eastAsia="Times New Roman"/>
                <w:sz w:val="18"/>
                <w:szCs w:val="20"/>
              </w:rPr>
              <w:t>400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14:paraId="55CDEEF4" w14:textId="77777777" w:rsidR="00E5292F" w:rsidRPr="0045390B" w:rsidRDefault="00E5292F" w:rsidP="004D0CF9">
            <w:pPr>
              <w:pStyle w:val="-f1"/>
              <w:jc w:val="center"/>
              <w:rPr>
                <w:rFonts w:eastAsia="Times New Roman"/>
                <w:sz w:val="18"/>
                <w:szCs w:val="20"/>
              </w:rPr>
            </w:pPr>
            <w:r w:rsidRPr="0045390B">
              <w:rPr>
                <w:rFonts w:eastAsia="Times New Roman"/>
                <w:sz w:val="18"/>
                <w:szCs w:val="20"/>
              </w:rPr>
              <w:t>30</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5854DEAE" w14:textId="77777777" w:rsidR="00E5292F" w:rsidRPr="0045390B" w:rsidRDefault="00E5292F" w:rsidP="004D0CF9">
            <w:pPr>
              <w:pStyle w:val="-f1"/>
              <w:jc w:val="center"/>
              <w:rPr>
                <w:rFonts w:eastAsia="Times New Roman"/>
                <w:sz w:val="18"/>
                <w:szCs w:val="20"/>
              </w:rPr>
            </w:pPr>
            <w:r w:rsidRPr="0045390B">
              <w:rPr>
                <w:rFonts w:eastAsia="Times New Roman"/>
                <w:sz w:val="18"/>
                <w:szCs w:val="20"/>
              </w:rPr>
              <w:t>Деревянные щиты</w:t>
            </w:r>
          </w:p>
        </w:tc>
        <w:tc>
          <w:tcPr>
            <w:tcW w:w="566" w:type="pct"/>
            <w:tcBorders>
              <w:top w:val="single" w:sz="4" w:space="0" w:color="auto"/>
              <w:left w:val="single" w:sz="4" w:space="0" w:color="auto"/>
              <w:bottom w:val="single" w:sz="4" w:space="0" w:color="auto"/>
              <w:right w:val="single" w:sz="4" w:space="0" w:color="auto"/>
            </w:tcBorders>
            <w:vAlign w:val="center"/>
          </w:tcPr>
          <w:p w14:paraId="4AEFA375" w14:textId="77777777" w:rsidR="00E5292F" w:rsidRPr="0045390B" w:rsidRDefault="00E5292F" w:rsidP="004D0CF9">
            <w:pPr>
              <w:pStyle w:val="-f1"/>
              <w:jc w:val="center"/>
              <w:rPr>
                <w:rFonts w:eastAsia="Times New Roman"/>
                <w:sz w:val="18"/>
                <w:szCs w:val="20"/>
              </w:rPr>
            </w:pPr>
            <w:r w:rsidRPr="0045390B">
              <w:rPr>
                <w:rFonts w:eastAsia="Times New Roman"/>
                <w:sz w:val="18"/>
                <w:szCs w:val="20"/>
              </w:rPr>
              <w:t>27</w:t>
            </w:r>
          </w:p>
        </w:tc>
      </w:tr>
    </w:tbl>
    <w:p w14:paraId="596F3123" w14:textId="77777777" w:rsidR="00E5292F" w:rsidRPr="000E317D" w:rsidRDefault="00E5292F" w:rsidP="00E5292F">
      <w:pPr>
        <w:pStyle w:val="-5"/>
        <w:rPr>
          <w:u w:val="single"/>
        </w:rPr>
      </w:pPr>
      <w:r w:rsidRPr="000E317D">
        <w:rPr>
          <w:u w:val="single"/>
        </w:rPr>
        <w:t>Котельная № 19, с. Сугаш, ул. Новая, 4.</w:t>
      </w:r>
    </w:p>
    <w:p w14:paraId="19BCDF43" w14:textId="77777777" w:rsidR="00E5292F" w:rsidRPr="001175D3" w:rsidRDefault="00E5292F" w:rsidP="00E5292F">
      <w:pPr>
        <w:pStyle w:val="-5"/>
      </w:pPr>
      <w:r w:rsidRPr="00960416">
        <w:t xml:space="preserve">Год ввода </w:t>
      </w:r>
      <w:r>
        <w:t xml:space="preserve">тепловых сетей </w:t>
      </w:r>
      <w:r w:rsidRPr="00960416">
        <w:t>в эксплуатацию</w:t>
      </w:r>
      <w:r>
        <w:t>:</w:t>
      </w:r>
      <w:r w:rsidRPr="001175D3">
        <w:t xml:space="preserve"> </w:t>
      </w:r>
      <w:r>
        <w:t>2016.</w:t>
      </w:r>
    </w:p>
    <w:p w14:paraId="7DCDD51E" w14:textId="72535883" w:rsidR="00E5292F" w:rsidRPr="00C7242A" w:rsidRDefault="00E5292F" w:rsidP="00E5292F">
      <w:pPr>
        <w:pStyle w:val="-f"/>
      </w:pPr>
      <w:bookmarkStart w:id="116" w:name="_Toc101864951"/>
      <w:r w:rsidRPr="00C7242A">
        <w:t xml:space="preserve">Таблица </w:t>
      </w:r>
      <w:fldSimple w:instr=" STYLEREF  \s &quot;СТ - 1 заголовок&quot; ">
        <w:r w:rsidR="008D714C">
          <w:rPr>
            <w:noProof/>
          </w:rPr>
          <w:t>2</w:t>
        </w:r>
      </w:fldSimple>
      <w:r w:rsidRPr="00C7242A">
        <w:t>.</w:t>
      </w:r>
      <w:fldSimple w:instr=" SEQ Таблица \* ARABIC \s 1 ">
        <w:r w:rsidR="008D714C">
          <w:rPr>
            <w:noProof/>
          </w:rPr>
          <w:t>7</w:t>
        </w:r>
      </w:fldSimple>
      <w:r w:rsidRPr="00C7242A">
        <w:t xml:space="preserve"> </w:t>
      </w:r>
      <w:r w:rsidRPr="00C7242A">
        <w:sym w:font="Symbol" w:char="F02D"/>
      </w:r>
      <w:r w:rsidRPr="00C7242A">
        <w:t xml:space="preserve"> </w:t>
      </w:r>
      <w:r>
        <w:t>Технические характеристики трубопроводов тепловых сетей котельной №19</w:t>
      </w:r>
      <w:bookmarkEnd w:id="1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4"/>
        <w:gridCol w:w="997"/>
        <w:gridCol w:w="709"/>
        <w:gridCol w:w="849"/>
        <w:gridCol w:w="712"/>
        <w:gridCol w:w="709"/>
        <w:gridCol w:w="710"/>
        <w:gridCol w:w="997"/>
        <w:gridCol w:w="990"/>
        <w:gridCol w:w="980"/>
      </w:tblGrid>
      <w:tr w:rsidR="00E5292F" w:rsidRPr="00F77CC3" w14:paraId="49CFCE9E" w14:textId="77777777" w:rsidTr="004D0CF9">
        <w:trPr>
          <w:trHeight w:val="20"/>
          <w:tblHeader/>
        </w:trPr>
        <w:tc>
          <w:tcPr>
            <w:tcW w:w="1025" w:type="pct"/>
            <w:vMerge w:val="restart"/>
            <w:shd w:val="clear" w:color="auto" w:fill="DAEEF3"/>
            <w:vAlign w:val="center"/>
            <w:hideMark/>
          </w:tcPr>
          <w:p w14:paraId="5C75E08D" w14:textId="77777777" w:rsidR="00E5292F" w:rsidRPr="00F77CC3" w:rsidRDefault="00E5292F" w:rsidP="004D0CF9">
            <w:pPr>
              <w:pStyle w:val="-f1"/>
              <w:jc w:val="center"/>
              <w:rPr>
                <w:rFonts w:eastAsia="Times New Roman"/>
                <w:sz w:val="18"/>
                <w:szCs w:val="20"/>
              </w:rPr>
            </w:pPr>
            <w:r w:rsidRPr="00F77CC3">
              <w:rPr>
                <w:rFonts w:eastAsia="Times New Roman"/>
                <w:sz w:val="18"/>
                <w:szCs w:val="20"/>
              </w:rPr>
              <w:t>Наименование участка трассы</w:t>
            </w:r>
          </w:p>
        </w:tc>
        <w:tc>
          <w:tcPr>
            <w:tcW w:w="886" w:type="pct"/>
            <w:gridSpan w:val="2"/>
            <w:shd w:val="clear" w:color="auto" w:fill="DAEEF3"/>
            <w:vAlign w:val="center"/>
            <w:hideMark/>
          </w:tcPr>
          <w:p w14:paraId="3134566B" w14:textId="77777777" w:rsidR="00E5292F" w:rsidRPr="00F77CC3" w:rsidRDefault="00E5292F" w:rsidP="004D0CF9">
            <w:pPr>
              <w:pStyle w:val="-f1"/>
              <w:jc w:val="center"/>
              <w:rPr>
                <w:rFonts w:eastAsia="Times New Roman"/>
                <w:sz w:val="18"/>
                <w:szCs w:val="20"/>
              </w:rPr>
            </w:pPr>
            <w:r w:rsidRPr="00F77CC3">
              <w:rPr>
                <w:rFonts w:eastAsia="Times New Roman"/>
                <w:sz w:val="18"/>
                <w:szCs w:val="20"/>
              </w:rPr>
              <w:t>Подающая труба</w:t>
            </w:r>
          </w:p>
        </w:tc>
        <w:tc>
          <w:tcPr>
            <w:tcW w:w="811" w:type="pct"/>
            <w:gridSpan w:val="2"/>
            <w:shd w:val="clear" w:color="auto" w:fill="DAEEF3"/>
            <w:vAlign w:val="center"/>
            <w:hideMark/>
          </w:tcPr>
          <w:p w14:paraId="3FE40E81" w14:textId="77777777" w:rsidR="00E5292F" w:rsidRPr="00F77CC3" w:rsidRDefault="00E5292F" w:rsidP="004D0CF9">
            <w:pPr>
              <w:pStyle w:val="-f1"/>
              <w:jc w:val="center"/>
              <w:rPr>
                <w:rFonts w:eastAsia="Times New Roman"/>
                <w:sz w:val="18"/>
                <w:szCs w:val="20"/>
              </w:rPr>
            </w:pPr>
            <w:r w:rsidRPr="00F77CC3">
              <w:rPr>
                <w:rFonts w:eastAsia="Times New Roman"/>
                <w:sz w:val="18"/>
                <w:szCs w:val="20"/>
              </w:rPr>
              <w:t>Обратная труба</w:t>
            </w:r>
          </w:p>
        </w:tc>
        <w:tc>
          <w:tcPr>
            <w:tcW w:w="737" w:type="pct"/>
            <w:gridSpan w:val="2"/>
            <w:shd w:val="clear" w:color="auto" w:fill="DAEEF3"/>
            <w:vAlign w:val="center"/>
            <w:hideMark/>
          </w:tcPr>
          <w:p w14:paraId="2B0D3738" w14:textId="77777777" w:rsidR="00E5292F" w:rsidRPr="00F77CC3" w:rsidRDefault="00E5292F" w:rsidP="004D0CF9">
            <w:pPr>
              <w:pStyle w:val="-f1"/>
              <w:jc w:val="center"/>
              <w:rPr>
                <w:rFonts w:eastAsia="Times New Roman"/>
                <w:sz w:val="18"/>
                <w:szCs w:val="20"/>
              </w:rPr>
            </w:pPr>
            <w:r w:rsidRPr="00F77CC3">
              <w:rPr>
                <w:rFonts w:eastAsia="Times New Roman"/>
                <w:sz w:val="18"/>
                <w:szCs w:val="20"/>
              </w:rPr>
              <w:t>Толщина стенки</w:t>
            </w:r>
          </w:p>
        </w:tc>
        <w:tc>
          <w:tcPr>
            <w:tcW w:w="1032" w:type="pct"/>
            <w:gridSpan w:val="2"/>
            <w:shd w:val="clear" w:color="auto" w:fill="DAEEF3"/>
            <w:vAlign w:val="center"/>
            <w:hideMark/>
          </w:tcPr>
          <w:p w14:paraId="350C1658" w14:textId="77777777" w:rsidR="00E5292F" w:rsidRPr="00F77CC3" w:rsidRDefault="00E5292F" w:rsidP="004D0CF9">
            <w:pPr>
              <w:pStyle w:val="-f1"/>
              <w:jc w:val="center"/>
              <w:rPr>
                <w:rFonts w:eastAsia="Times New Roman"/>
                <w:sz w:val="18"/>
                <w:szCs w:val="20"/>
              </w:rPr>
            </w:pPr>
            <w:r w:rsidRPr="00F77CC3">
              <w:rPr>
                <w:rFonts w:eastAsia="Times New Roman"/>
                <w:sz w:val="18"/>
                <w:szCs w:val="20"/>
              </w:rPr>
              <w:t>ГОСТ и группа трубы</w:t>
            </w:r>
          </w:p>
        </w:tc>
        <w:tc>
          <w:tcPr>
            <w:tcW w:w="509" w:type="pct"/>
            <w:vMerge w:val="restart"/>
            <w:shd w:val="clear" w:color="auto" w:fill="DAEEF3"/>
            <w:textDirection w:val="btLr"/>
            <w:vAlign w:val="center"/>
          </w:tcPr>
          <w:p w14:paraId="2BC1EDE2" w14:textId="77777777" w:rsidR="00E5292F" w:rsidRPr="00F77CC3" w:rsidRDefault="00E5292F" w:rsidP="004D0CF9">
            <w:pPr>
              <w:pStyle w:val="-f1"/>
              <w:ind w:left="113" w:right="113"/>
              <w:jc w:val="center"/>
              <w:rPr>
                <w:rFonts w:eastAsia="Times New Roman"/>
                <w:sz w:val="18"/>
                <w:szCs w:val="20"/>
              </w:rPr>
            </w:pPr>
            <w:r w:rsidRPr="00F77CC3">
              <w:rPr>
                <w:rFonts w:eastAsia="Times New Roman"/>
                <w:sz w:val="18"/>
                <w:szCs w:val="20"/>
              </w:rPr>
              <w:t>Материальная характеристика, м</w:t>
            </w:r>
            <w:r w:rsidRPr="00F77CC3">
              <w:rPr>
                <w:rFonts w:eastAsia="Times New Roman"/>
                <w:sz w:val="18"/>
                <w:szCs w:val="20"/>
                <w:vertAlign w:val="superscript"/>
              </w:rPr>
              <w:t>2</w:t>
            </w:r>
          </w:p>
        </w:tc>
      </w:tr>
      <w:tr w:rsidR="00E5292F" w:rsidRPr="00F77CC3" w14:paraId="73C3ED45" w14:textId="77777777" w:rsidTr="004D0CF9">
        <w:trPr>
          <w:cantSplit/>
          <w:trHeight w:val="1134"/>
          <w:tblHeader/>
        </w:trPr>
        <w:tc>
          <w:tcPr>
            <w:tcW w:w="1025" w:type="pct"/>
            <w:vMerge/>
            <w:shd w:val="clear" w:color="auto" w:fill="DAEEF3"/>
            <w:vAlign w:val="center"/>
            <w:hideMark/>
          </w:tcPr>
          <w:p w14:paraId="4436633B" w14:textId="77777777" w:rsidR="00E5292F" w:rsidRPr="00F77CC3" w:rsidRDefault="00E5292F" w:rsidP="004D0CF9">
            <w:pPr>
              <w:pStyle w:val="-f1"/>
              <w:rPr>
                <w:rFonts w:eastAsia="Times New Roman"/>
                <w:sz w:val="18"/>
                <w:szCs w:val="20"/>
              </w:rPr>
            </w:pPr>
          </w:p>
        </w:tc>
        <w:tc>
          <w:tcPr>
            <w:tcW w:w="518" w:type="pct"/>
            <w:shd w:val="clear" w:color="auto" w:fill="DAEEF3"/>
            <w:textDirection w:val="btLr"/>
            <w:vAlign w:val="center"/>
            <w:hideMark/>
          </w:tcPr>
          <w:p w14:paraId="7589B47C" w14:textId="77777777" w:rsidR="00E5292F" w:rsidRPr="00F77CC3" w:rsidRDefault="00E5292F" w:rsidP="004D0CF9">
            <w:pPr>
              <w:pStyle w:val="-f1"/>
              <w:ind w:left="113" w:right="113"/>
              <w:jc w:val="center"/>
              <w:rPr>
                <w:rFonts w:eastAsia="Times New Roman"/>
                <w:sz w:val="18"/>
                <w:szCs w:val="20"/>
              </w:rPr>
            </w:pPr>
            <w:r w:rsidRPr="00F77CC3">
              <w:rPr>
                <w:rFonts w:eastAsia="Times New Roman"/>
                <w:sz w:val="18"/>
                <w:szCs w:val="20"/>
              </w:rPr>
              <w:t>наружный диаметр (мм)</w:t>
            </w:r>
          </w:p>
        </w:tc>
        <w:tc>
          <w:tcPr>
            <w:tcW w:w="368" w:type="pct"/>
            <w:shd w:val="clear" w:color="auto" w:fill="DAEEF3"/>
            <w:textDirection w:val="btLr"/>
            <w:vAlign w:val="center"/>
            <w:hideMark/>
          </w:tcPr>
          <w:p w14:paraId="3EDDE206" w14:textId="77777777" w:rsidR="00E5292F" w:rsidRPr="00F77CC3" w:rsidRDefault="00E5292F" w:rsidP="004D0CF9">
            <w:pPr>
              <w:pStyle w:val="-f1"/>
              <w:ind w:left="113" w:right="113"/>
              <w:jc w:val="center"/>
              <w:rPr>
                <w:rFonts w:eastAsia="Times New Roman"/>
                <w:sz w:val="18"/>
                <w:szCs w:val="20"/>
              </w:rPr>
            </w:pPr>
            <w:r w:rsidRPr="00F77CC3">
              <w:rPr>
                <w:rFonts w:eastAsia="Times New Roman"/>
                <w:sz w:val="18"/>
                <w:szCs w:val="20"/>
              </w:rPr>
              <w:t>длина (м)</w:t>
            </w:r>
          </w:p>
        </w:tc>
        <w:tc>
          <w:tcPr>
            <w:tcW w:w="441" w:type="pct"/>
            <w:shd w:val="clear" w:color="auto" w:fill="DAEEF3"/>
            <w:textDirection w:val="btLr"/>
            <w:vAlign w:val="center"/>
            <w:hideMark/>
          </w:tcPr>
          <w:p w14:paraId="6134C616" w14:textId="77777777" w:rsidR="00E5292F" w:rsidRPr="00F77CC3" w:rsidRDefault="00E5292F" w:rsidP="004D0CF9">
            <w:pPr>
              <w:pStyle w:val="-f1"/>
              <w:ind w:left="113" w:right="113"/>
              <w:jc w:val="center"/>
              <w:rPr>
                <w:rFonts w:eastAsia="Times New Roman"/>
                <w:sz w:val="18"/>
                <w:szCs w:val="20"/>
              </w:rPr>
            </w:pPr>
            <w:r w:rsidRPr="00F77CC3">
              <w:rPr>
                <w:rFonts w:eastAsia="Times New Roman"/>
                <w:sz w:val="18"/>
                <w:szCs w:val="20"/>
              </w:rPr>
              <w:t>наружный диаметр (мм)</w:t>
            </w:r>
          </w:p>
        </w:tc>
        <w:tc>
          <w:tcPr>
            <w:tcW w:w="370" w:type="pct"/>
            <w:shd w:val="clear" w:color="auto" w:fill="DAEEF3"/>
            <w:textDirection w:val="btLr"/>
            <w:vAlign w:val="center"/>
            <w:hideMark/>
          </w:tcPr>
          <w:p w14:paraId="40A025E4" w14:textId="77777777" w:rsidR="00E5292F" w:rsidRPr="00F77CC3" w:rsidRDefault="00E5292F" w:rsidP="004D0CF9">
            <w:pPr>
              <w:pStyle w:val="-f1"/>
              <w:ind w:left="113" w:right="113"/>
              <w:jc w:val="center"/>
              <w:rPr>
                <w:rFonts w:eastAsia="Times New Roman"/>
                <w:sz w:val="18"/>
                <w:szCs w:val="20"/>
              </w:rPr>
            </w:pPr>
            <w:r w:rsidRPr="00F77CC3">
              <w:rPr>
                <w:rFonts w:eastAsia="Times New Roman"/>
                <w:sz w:val="18"/>
                <w:szCs w:val="20"/>
              </w:rPr>
              <w:t>длина (м)</w:t>
            </w:r>
          </w:p>
        </w:tc>
        <w:tc>
          <w:tcPr>
            <w:tcW w:w="368" w:type="pct"/>
            <w:shd w:val="clear" w:color="auto" w:fill="DAEEF3"/>
            <w:textDirection w:val="btLr"/>
            <w:vAlign w:val="center"/>
            <w:hideMark/>
          </w:tcPr>
          <w:p w14:paraId="5ADA64E2" w14:textId="77777777" w:rsidR="00E5292F" w:rsidRPr="00F77CC3" w:rsidRDefault="00E5292F" w:rsidP="004D0CF9">
            <w:pPr>
              <w:pStyle w:val="-f1"/>
              <w:ind w:left="113" w:right="113"/>
              <w:jc w:val="center"/>
              <w:rPr>
                <w:rFonts w:eastAsia="Times New Roman"/>
                <w:sz w:val="18"/>
                <w:szCs w:val="20"/>
              </w:rPr>
            </w:pPr>
            <w:r w:rsidRPr="00F77CC3">
              <w:rPr>
                <w:rFonts w:eastAsia="Times New Roman"/>
                <w:sz w:val="18"/>
                <w:szCs w:val="20"/>
              </w:rPr>
              <w:t>подающая (мм)</w:t>
            </w:r>
          </w:p>
        </w:tc>
        <w:tc>
          <w:tcPr>
            <w:tcW w:w="369" w:type="pct"/>
            <w:shd w:val="clear" w:color="auto" w:fill="DAEEF3"/>
            <w:textDirection w:val="btLr"/>
            <w:vAlign w:val="center"/>
            <w:hideMark/>
          </w:tcPr>
          <w:p w14:paraId="075D0FC4" w14:textId="77777777" w:rsidR="00E5292F" w:rsidRPr="00F77CC3" w:rsidRDefault="00E5292F" w:rsidP="004D0CF9">
            <w:pPr>
              <w:pStyle w:val="-f1"/>
              <w:ind w:left="113" w:right="113"/>
              <w:jc w:val="center"/>
              <w:rPr>
                <w:rFonts w:eastAsia="Times New Roman"/>
                <w:sz w:val="18"/>
                <w:szCs w:val="20"/>
              </w:rPr>
            </w:pPr>
            <w:r w:rsidRPr="00F77CC3">
              <w:rPr>
                <w:rFonts w:eastAsia="Times New Roman"/>
                <w:sz w:val="18"/>
                <w:szCs w:val="20"/>
              </w:rPr>
              <w:t>обратная (мм)</w:t>
            </w:r>
          </w:p>
        </w:tc>
        <w:tc>
          <w:tcPr>
            <w:tcW w:w="518" w:type="pct"/>
            <w:shd w:val="clear" w:color="auto" w:fill="DAEEF3"/>
            <w:textDirection w:val="btLr"/>
            <w:vAlign w:val="center"/>
            <w:hideMark/>
          </w:tcPr>
          <w:p w14:paraId="183287A1" w14:textId="77777777" w:rsidR="00E5292F" w:rsidRPr="00F77CC3" w:rsidRDefault="00E5292F" w:rsidP="004D0CF9">
            <w:pPr>
              <w:pStyle w:val="-f1"/>
              <w:ind w:left="113" w:right="113"/>
              <w:jc w:val="center"/>
              <w:rPr>
                <w:rFonts w:eastAsia="Times New Roman"/>
                <w:sz w:val="18"/>
                <w:szCs w:val="20"/>
              </w:rPr>
            </w:pPr>
            <w:r w:rsidRPr="00F77CC3">
              <w:rPr>
                <w:rFonts w:eastAsia="Times New Roman"/>
                <w:sz w:val="18"/>
                <w:szCs w:val="20"/>
              </w:rPr>
              <w:t>подающая</w:t>
            </w:r>
          </w:p>
        </w:tc>
        <w:tc>
          <w:tcPr>
            <w:tcW w:w="514" w:type="pct"/>
            <w:shd w:val="clear" w:color="auto" w:fill="DAEEF3"/>
            <w:textDirection w:val="btLr"/>
            <w:vAlign w:val="center"/>
            <w:hideMark/>
          </w:tcPr>
          <w:p w14:paraId="6589F285" w14:textId="77777777" w:rsidR="00E5292F" w:rsidRPr="00F77CC3" w:rsidRDefault="00E5292F" w:rsidP="004D0CF9">
            <w:pPr>
              <w:pStyle w:val="-f1"/>
              <w:ind w:left="113" w:right="113"/>
              <w:jc w:val="center"/>
              <w:rPr>
                <w:rFonts w:eastAsia="Times New Roman"/>
                <w:sz w:val="18"/>
                <w:szCs w:val="20"/>
              </w:rPr>
            </w:pPr>
            <w:r w:rsidRPr="00F77CC3">
              <w:rPr>
                <w:rFonts w:eastAsia="Times New Roman"/>
                <w:sz w:val="18"/>
                <w:szCs w:val="20"/>
              </w:rPr>
              <w:t>обратная</w:t>
            </w:r>
          </w:p>
        </w:tc>
        <w:tc>
          <w:tcPr>
            <w:tcW w:w="509" w:type="pct"/>
            <w:vMerge/>
            <w:shd w:val="clear" w:color="auto" w:fill="DAEEF3"/>
          </w:tcPr>
          <w:p w14:paraId="7829B9A5" w14:textId="77777777" w:rsidR="00E5292F" w:rsidRPr="00F77CC3" w:rsidRDefault="00E5292F" w:rsidP="004D0CF9">
            <w:pPr>
              <w:pStyle w:val="-f1"/>
              <w:jc w:val="center"/>
              <w:rPr>
                <w:rFonts w:eastAsia="Times New Roman"/>
                <w:sz w:val="18"/>
                <w:szCs w:val="20"/>
              </w:rPr>
            </w:pPr>
          </w:p>
        </w:tc>
      </w:tr>
      <w:tr w:rsidR="00E5292F" w:rsidRPr="00700E53" w14:paraId="738BC0A8" w14:textId="77777777" w:rsidTr="004D0CF9">
        <w:trPr>
          <w:trHeight w:val="20"/>
        </w:trPr>
        <w:tc>
          <w:tcPr>
            <w:tcW w:w="1025" w:type="pct"/>
            <w:shd w:val="clear" w:color="auto" w:fill="auto"/>
          </w:tcPr>
          <w:p w14:paraId="3E72537F" w14:textId="77777777" w:rsidR="00E5292F" w:rsidRPr="00700E53" w:rsidRDefault="00E5292F" w:rsidP="004D0CF9">
            <w:pPr>
              <w:pStyle w:val="-f1"/>
              <w:rPr>
                <w:rFonts w:eastAsia="Times New Roman"/>
                <w:sz w:val="18"/>
                <w:szCs w:val="20"/>
              </w:rPr>
            </w:pPr>
            <w:r w:rsidRPr="00700E53">
              <w:rPr>
                <w:rFonts w:eastAsia="Times New Roman"/>
                <w:sz w:val="18"/>
                <w:szCs w:val="20"/>
              </w:rPr>
              <w:t>От котельной до здания школы</w:t>
            </w:r>
          </w:p>
        </w:tc>
        <w:tc>
          <w:tcPr>
            <w:tcW w:w="518" w:type="pct"/>
            <w:shd w:val="clear" w:color="auto" w:fill="auto"/>
            <w:vAlign w:val="center"/>
          </w:tcPr>
          <w:p w14:paraId="42FA0A79" w14:textId="77777777" w:rsidR="00E5292F" w:rsidRPr="00700E53" w:rsidRDefault="00E5292F" w:rsidP="004D0CF9">
            <w:pPr>
              <w:pStyle w:val="-f1"/>
              <w:jc w:val="center"/>
              <w:rPr>
                <w:rFonts w:eastAsia="Times New Roman"/>
                <w:sz w:val="18"/>
                <w:szCs w:val="20"/>
              </w:rPr>
            </w:pPr>
            <w:r w:rsidRPr="00700E53">
              <w:rPr>
                <w:rFonts w:eastAsia="Times New Roman"/>
                <w:sz w:val="18"/>
                <w:szCs w:val="20"/>
              </w:rPr>
              <w:t>108</w:t>
            </w:r>
          </w:p>
        </w:tc>
        <w:tc>
          <w:tcPr>
            <w:tcW w:w="368" w:type="pct"/>
            <w:shd w:val="clear" w:color="auto" w:fill="auto"/>
            <w:vAlign w:val="center"/>
          </w:tcPr>
          <w:p w14:paraId="0D70ADE9" w14:textId="77777777" w:rsidR="00E5292F" w:rsidRPr="00700E53" w:rsidRDefault="00E5292F" w:rsidP="004D0CF9">
            <w:pPr>
              <w:pStyle w:val="-f1"/>
              <w:jc w:val="center"/>
              <w:rPr>
                <w:rFonts w:eastAsia="Times New Roman"/>
                <w:sz w:val="18"/>
                <w:szCs w:val="20"/>
              </w:rPr>
            </w:pPr>
            <w:r w:rsidRPr="00700E53">
              <w:rPr>
                <w:rFonts w:eastAsia="Times New Roman"/>
                <w:sz w:val="18"/>
                <w:szCs w:val="20"/>
              </w:rPr>
              <w:t>15</w:t>
            </w:r>
          </w:p>
        </w:tc>
        <w:tc>
          <w:tcPr>
            <w:tcW w:w="441" w:type="pct"/>
            <w:shd w:val="clear" w:color="auto" w:fill="auto"/>
            <w:vAlign w:val="center"/>
          </w:tcPr>
          <w:p w14:paraId="36CC70FA" w14:textId="77777777" w:rsidR="00E5292F" w:rsidRPr="00700E53" w:rsidRDefault="00E5292F" w:rsidP="004D0CF9">
            <w:pPr>
              <w:pStyle w:val="-f1"/>
              <w:jc w:val="center"/>
              <w:rPr>
                <w:rFonts w:eastAsia="Times New Roman"/>
                <w:sz w:val="18"/>
                <w:szCs w:val="20"/>
              </w:rPr>
            </w:pPr>
            <w:r w:rsidRPr="00700E53">
              <w:rPr>
                <w:rFonts w:eastAsia="Times New Roman"/>
                <w:sz w:val="18"/>
                <w:szCs w:val="20"/>
              </w:rPr>
              <w:t>108</w:t>
            </w:r>
          </w:p>
        </w:tc>
        <w:tc>
          <w:tcPr>
            <w:tcW w:w="370" w:type="pct"/>
            <w:shd w:val="clear" w:color="auto" w:fill="auto"/>
            <w:vAlign w:val="center"/>
          </w:tcPr>
          <w:p w14:paraId="5C16FC89" w14:textId="77777777" w:rsidR="00E5292F" w:rsidRPr="00700E53" w:rsidRDefault="00E5292F" w:rsidP="004D0CF9">
            <w:pPr>
              <w:pStyle w:val="-f1"/>
              <w:jc w:val="center"/>
              <w:rPr>
                <w:rFonts w:eastAsia="Times New Roman"/>
                <w:sz w:val="18"/>
                <w:szCs w:val="20"/>
              </w:rPr>
            </w:pPr>
            <w:r w:rsidRPr="00700E53">
              <w:rPr>
                <w:rFonts w:eastAsia="Times New Roman"/>
                <w:sz w:val="18"/>
                <w:szCs w:val="20"/>
              </w:rPr>
              <w:t>15</w:t>
            </w:r>
          </w:p>
        </w:tc>
        <w:tc>
          <w:tcPr>
            <w:tcW w:w="368" w:type="pct"/>
            <w:shd w:val="clear" w:color="auto" w:fill="auto"/>
            <w:vAlign w:val="center"/>
          </w:tcPr>
          <w:p w14:paraId="78E30C2D" w14:textId="77777777" w:rsidR="00E5292F" w:rsidRPr="00700E53" w:rsidRDefault="00E5292F" w:rsidP="004D0CF9">
            <w:pPr>
              <w:pStyle w:val="-f1"/>
              <w:jc w:val="center"/>
              <w:rPr>
                <w:rFonts w:eastAsia="Times New Roman"/>
                <w:sz w:val="18"/>
                <w:szCs w:val="20"/>
              </w:rPr>
            </w:pPr>
            <w:r w:rsidRPr="00700E53">
              <w:rPr>
                <w:rFonts w:eastAsia="Times New Roman"/>
                <w:sz w:val="18"/>
                <w:szCs w:val="20"/>
              </w:rPr>
              <w:t>4</w:t>
            </w:r>
          </w:p>
        </w:tc>
        <w:tc>
          <w:tcPr>
            <w:tcW w:w="369" w:type="pct"/>
            <w:shd w:val="clear" w:color="auto" w:fill="auto"/>
            <w:vAlign w:val="center"/>
          </w:tcPr>
          <w:p w14:paraId="39571694" w14:textId="77777777" w:rsidR="00E5292F" w:rsidRPr="00700E53" w:rsidRDefault="00E5292F" w:rsidP="004D0CF9">
            <w:pPr>
              <w:pStyle w:val="-f1"/>
              <w:jc w:val="center"/>
              <w:rPr>
                <w:rFonts w:eastAsia="Times New Roman"/>
                <w:sz w:val="18"/>
                <w:szCs w:val="20"/>
              </w:rPr>
            </w:pPr>
            <w:r w:rsidRPr="00700E53">
              <w:rPr>
                <w:rFonts w:eastAsia="Times New Roman"/>
                <w:sz w:val="18"/>
                <w:szCs w:val="20"/>
              </w:rPr>
              <w:t>4</w:t>
            </w:r>
          </w:p>
        </w:tc>
        <w:tc>
          <w:tcPr>
            <w:tcW w:w="518" w:type="pct"/>
            <w:shd w:val="clear" w:color="auto" w:fill="auto"/>
            <w:vAlign w:val="center"/>
          </w:tcPr>
          <w:p w14:paraId="5D0A0BE6" w14:textId="77777777" w:rsidR="00E5292F" w:rsidRPr="00700E53" w:rsidRDefault="00E5292F" w:rsidP="004D0CF9">
            <w:pPr>
              <w:pStyle w:val="-f1"/>
              <w:jc w:val="center"/>
              <w:rPr>
                <w:rFonts w:eastAsia="Times New Roman"/>
                <w:sz w:val="18"/>
                <w:szCs w:val="20"/>
              </w:rPr>
            </w:pPr>
            <w:r w:rsidRPr="00700E53">
              <w:rPr>
                <w:rFonts w:eastAsia="Times New Roman"/>
                <w:sz w:val="18"/>
                <w:szCs w:val="20"/>
              </w:rPr>
              <w:t>10705-80</w:t>
            </w:r>
          </w:p>
        </w:tc>
        <w:tc>
          <w:tcPr>
            <w:tcW w:w="514" w:type="pct"/>
            <w:shd w:val="clear" w:color="auto" w:fill="auto"/>
            <w:vAlign w:val="center"/>
          </w:tcPr>
          <w:p w14:paraId="6577521D" w14:textId="77777777" w:rsidR="00E5292F" w:rsidRPr="00700E53" w:rsidRDefault="00E5292F" w:rsidP="004D0CF9">
            <w:pPr>
              <w:pStyle w:val="-f1"/>
              <w:jc w:val="center"/>
              <w:rPr>
                <w:rFonts w:eastAsia="Times New Roman"/>
                <w:sz w:val="18"/>
                <w:szCs w:val="20"/>
              </w:rPr>
            </w:pPr>
            <w:r w:rsidRPr="00700E53">
              <w:rPr>
                <w:rFonts w:eastAsia="Times New Roman"/>
                <w:sz w:val="18"/>
                <w:szCs w:val="20"/>
              </w:rPr>
              <w:t>10705-80</w:t>
            </w:r>
          </w:p>
        </w:tc>
        <w:tc>
          <w:tcPr>
            <w:tcW w:w="509" w:type="pct"/>
            <w:vAlign w:val="center"/>
          </w:tcPr>
          <w:p w14:paraId="2D962164" w14:textId="77777777" w:rsidR="00E5292F" w:rsidRPr="00700E53" w:rsidRDefault="00E5292F" w:rsidP="004D0CF9">
            <w:pPr>
              <w:pStyle w:val="-f1"/>
              <w:jc w:val="center"/>
              <w:rPr>
                <w:rFonts w:eastAsia="Times New Roman"/>
                <w:sz w:val="18"/>
                <w:szCs w:val="20"/>
              </w:rPr>
            </w:pPr>
            <w:r>
              <w:rPr>
                <w:rFonts w:eastAsia="Times New Roman"/>
                <w:sz w:val="18"/>
                <w:szCs w:val="20"/>
              </w:rPr>
              <w:t>3,2</w:t>
            </w:r>
          </w:p>
        </w:tc>
      </w:tr>
      <w:tr w:rsidR="00E5292F" w:rsidRPr="00700E53" w14:paraId="562470AD" w14:textId="77777777" w:rsidTr="004D0CF9">
        <w:trPr>
          <w:trHeight w:val="20"/>
        </w:trPr>
        <w:tc>
          <w:tcPr>
            <w:tcW w:w="1025" w:type="pct"/>
            <w:shd w:val="clear" w:color="auto" w:fill="auto"/>
          </w:tcPr>
          <w:p w14:paraId="536AEA3C" w14:textId="77777777" w:rsidR="00E5292F" w:rsidRPr="00700E53" w:rsidRDefault="00E5292F" w:rsidP="004D0CF9">
            <w:pPr>
              <w:pStyle w:val="-f1"/>
              <w:rPr>
                <w:rFonts w:eastAsia="Times New Roman"/>
                <w:sz w:val="18"/>
                <w:szCs w:val="20"/>
              </w:rPr>
            </w:pPr>
            <w:r w:rsidRPr="00700E53">
              <w:rPr>
                <w:rFonts w:eastAsia="Times New Roman"/>
                <w:sz w:val="18"/>
                <w:szCs w:val="20"/>
              </w:rPr>
              <w:t>От котельной до здания гаража</w:t>
            </w:r>
          </w:p>
        </w:tc>
        <w:tc>
          <w:tcPr>
            <w:tcW w:w="518" w:type="pct"/>
            <w:shd w:val="clear" w:color="auto" w:fill="auto"/>
            <w:vAlign w:val="center"/>
          </w:tcPr>
          <w:p w14:paraId="47A8EDB7" w14:textId="77777777" w:rsidR="00E5292F" w:rsidRPr="00700E53" w:rsidRDefault="00E5292F" w:rsidP="004D0CF9">
            <w:pPr>
              <w:pStyle w:val="-f1"/>
              <w:jc w:val="center"/>
              <w:rPr>
                <w:rFonts w:eastAsia="Times New Roman"/>
                <w:sz w:val="18"/>
                <w:szCs w:val="20"/>
              </w:rPr>
            </w:pPr>
            <w:r w:rsidRPr="00700E53">
              <w:rPr>
                <w:rFonts w:eastAsia="Times New Roman"/>
                <w:sz w:val="18"/>
                <w:szCs w:val="20"/>
              </w:rPr>
              <w:t>32</w:t>
            </w:r>
          </w:p>
        </w:tc>
        <w:tc>
          <w:tcPr>
            <w:tcW w:w="368" w:type="pct"/>
            <w:shd w:val="clear" w:color="auto" w:fill="auto"/>
            <w:vAlign w:val="center"/>
          </w:tcPr>
          <w:p w14:paraId="36B4713A" w14:textId="77777777" w:rsidR="00E5292F" w:rsidRPr="00700E53" w:rsidRDefault="00E5292F" w:rsidP="004D0CF9">
            <w:pPr>
              <w:pStyle w:val="-f1"/>
              <w:jc w:val="center"/>
              <w:rPr>
                <w:rFonts w:eastAsia="Times New Roman"/>
                <w:sz w:val="18"/>
                <w:szCs w:val="20"/>
              </w:rPr>
            </w:pPr>
            <w:r w:rsidRPr="00700E53">
              <w:rPr>
                <w:rFonts w:eastAsia="Times New Roman"/>
                <w:sz w:val="18"/>
                <w:szCs w:val="20"/>
              </w:rPr>
              <w:t>10</w:t>
            </w:r>
          </w:p>
        </w:tc>
        <w:tc>
          <w:tcPr>
            <w:tcW w:w="441" w:type="pct"/>
            <w:shd w:val="clear" w:color="auto" w:fill="auto"/>
            <w:vAlign w:val="center"/>
          </w:tcPr>
          <w:p w14:paraId="43689F8D" w14:textId="77777777" w:rsidR="00E5292F" w:rsidRPr="00700E53" w:rsidRDefault="00E5292F" w:rsidP="004D0CF9">
            <w:pPr>
              <w:pStyle w:val="-f1"/>
              <w:jc w:val="center"/>
              <w:rPr>
                <w:rFonts w:eastAsia="Times New Roman"/>
                <w:sz w:val="18"/>
                <w:szCs w:val="20"/>
              </w:rPr>
            </w:pPr>
            <w:r w:rsidRPr="00700E53">
              <w:rPr>
                <w:rFonts w:eastAsia="Times New Roman"/>
                <w:sz w:val="18"/>
                <w:szCs w:val="20"/>
              </w:rPr>
              <w:t>32</w:t>
            </w:r>
          </w:p>
        </w:tc>
        <w:tc>
          <w:tcPr>
            <w:tcW w:w="370" w:type="pct"/>
            <w:shd w:val="clear" w:color="auto" w:fill="auto"/>
            <w:vAlign w:val="center"/>
          </w:tcPr>
          <w:p w14:paraId="1FBDCA21" w14:textId="77777777" w:rsidR="00E5292F" w:rsidRPr="00700E53" w:rsidRDefault="00E5292F" w:rsidP="004D0CF9">
            <w:pPr>
              <w:pStyle w:val="-f1"/>
              <w:jc w:val="center"/>
              <w:rPr>
                <w:rFonts w:eastAsia="Times New Roman"/>
                <w:sz w:val="18"/>
                <w:szCs w:val="20"/>
              </w:rPr>
            </w:pPr>
            <w:r w:rsidRPr="00700E53">
              <w:rPr>
                <w:rFonts w:eastAsia="Times New Roman"/>
                <w:sz w:val="18"/>
                <w:szCs w:val="20"/>
              </w:rPr>
              <w:t>10</w:t>
            </w:r>
          </w:p>
        </w:tc>
        <w:tc>
          <w:tcPr>
            <w:tcW w:w="368" w:type="pct"/>
            <w:shd w:val="clear" w:color="auto" w:fill="auto"/>
            <w:vAlign w:val="center"/>
          </w:tcPr>
          <w:p w14:paraId="4F0008AA" w14:textId="77777777" w:rsidR="00E5292F" w:rsidRPr="00700E53" w:rsidRDefault="00E5292F" w:rsidP="004D0CF9">
            <w:pPr>
              <w:pStyle w:val="-f1"/>
              <w:jc w:val="center"/>
              <w:rPr>
                <w:rFonts w:eastAsia="Times New Roman"/>
                <w:sz w:val="18"/>
                <w:szCs w:val="20"/>
              </w:rPr>
            </w:pPr>
            <w:r w:rsidRPr="00700E53">
              <w:rPr>
                <w:rFonts w:eastAsia="Times New Roman"/>
                <w:sz w:val="18"/>
                <w:szCs w:val="20"/>
              </w:rPr>
              <w:t>3,2</w:t>
            </w:r>
          </w:p>
        </w:tc>
        <w:tc>
          <w:tcPr>
            <w:tcW w:w="369" w:type="pct"/>
            <w:shd w:val="clear" w:color="auto" w:fill="auto"/>
            <w:vAlign w:val="center"/>
          </w:tcPr>
          <w:p w14:paraId="4F592FD5" w14:textId="77777777" w:rsidR="00E5292F" w:rsidRPr="00700E53" w:rsidRDefault="00E5292F" w:rsidP="004D0CF9">
            <w:pPr>
              <w:pStyle w:val="-f1"/>
              <w:jc w:val="center"/>
              <w:rPr>
                <w:rFonts w:eastAsia="Times New Roman"/>
                <w:sz w:val="18"/>
                <w:szCs w:val="20"/>
              </w:rPr>
            </w:pPr>
            <w:r w:rsidRPr="00700E53">
              <w:rPr>
                <w:rFonts w:eastAsia="Times New Roman"/>
                <w:sz w:val="18"/>
                <w:szCs w:val="20"/>
              </w:rPr>
              <w:t>3,2</w:t>
            </w:r>
          </w:p>
        </w:tc>
        <w:tc>
          <w:tcPr>
            <w:tcW w:w="518" w:type="pct"/>
            <w:shd w:val="clear" w:color="auto" w:fill="auto"/>
            <w:vAlign w:val="center"/>
          </w:tcPr>
          <w:p w14:paraId="2B8CE28F" w14:textId="77777777" w:rsidR="00E5292F" w:rsidRPr="00700E53" w:rsidRDefault="00E5292F" w:rsidP="004D0CF9">
            <w:pPr>
              <w:pStyle w:val="-f1"/>
              <w:jc w:val="center"/>
              <w:rPr>
                <w:rFonts w:eastAsia="Times New Roman"/>
                <w:sz w:val="18"/>
                <w:szCs w:val="20"/>
              </w:rPr>
            </w:pPr>
            <w:r w:rsidRPr="00700E53">
              <w:rPr>
                <w:rFonts w:eastAsia="Times New Roman"/>
                <w:sz w:val="18"/>
                <w:szCs w:val="20"/>
              </w:rPr>
              <w:t>10705-80</w:t>
            </w:r>
          </w:p>
        </w:tc>
        <w:tc>
          <w:tcPr>
            <w:tcW w:w="514" w:type="pct"/>
            <w:shd w:val="clear" w:color="auto" w:fill="auto"/>
            <w:vAlign w:val="center"/>
          </w:tcPr>
          <w:p w14:paraId="56DC5C2B" w14:textId="77777777" w:rsidR="00E5292F" w:rsidRPr="00700E53" w:rsidRDefault="00E5292F" w:rsidP="004D0CF9">
            <w:pPr>
              <w:pStyle w:val="-f1"/>
              <w:jc w:val="center"/>
              <w:rPr>
                <w:rFonts w:eastAsia="Times New Roman"/>
                <w:sz w:val="18"/>
                <w:szCs w:val="20"/>
              </w:rPr>
            </w:pPr>
            <w:r w:rsidRPr="00700E53">
              <w:rPr>
                <w:rFonts w:eastAsia="Times New Roman"/>
                <w:sz w:val="18"/>
                <w:szCs w:val="20"/>
              </w:rPr>
              <w:t>10705-80</w:t>
            </w:r>
          </w:p>
        </w:tc>
        <w:tc>
          <w:tcPr>
            <w:tcW w:w="509" w:type="pct"/>
            <w:vAlign w:val="center"/>
          </w:tcPr>
          <w:p w14:paraId="5EC8BDC1" w14:textId="77777777" w:rsidR="00E5292F" w:rsidRPr="00700E53" w:rsidRDefault="00E5292F" w:rsidP="004D0CF9">
            <w:pPr>
              <w:pStyle w:val="-f1"/>
              <w:jc w:val="center"/>
              <w:rPr>
                <w:rFonts w:eastAsia="Times New Roman"/>
                <w:sz w:val="18"/>
                <w:szCs w:val="20"/>
              </w:rPr>
            </w:pPr>
            <w:r>
              <w:rPr>
                <w:rFonts w:eastAsia="Times New Roman"/>
                <w:sz w:val="18"/>
                <w:szCs w:val="20"/>
              </w:rPr>
              <w:t>0,6</w:t>
            </w:r>
          </w:p>
        </w:tc>
      </w:tr>
    </w:tbl>
    <w:p w14:paraId="4F037556" w14:textId="1333862C" w:rsidR="00E5292F" w:rsidRPr="00C7242A" w:rsidRDefault="00E5292F" w:rsidP="00E5292F">
      <w:pPr>
        <w:pStyle w:val="-f"/>
      </w:pPr>
      <w:bookmarkStart w:id="117" w:name="_Toc101864952"/>
      <w:r w:rsidRPr="00C7242A">
        <w:t xml:space="preserve">Таблица </w:t>
      </w:r>
      <w:fldSimple w:instr=" STYLEREF  \s &quot;СТ - 1 заголовок&quot; ">
        <w:r w:rsidR="008D714C">
          <w:rPr>
            <w:noProof/>
          </w:rPr>
          <w:t>2</w:t>
        </w:r>
      </w:fldSimple>
      <w:r w:rsidRPr="00C7242A">
        <w:t>.</w:t>
      </w:r>
      <w:fldSimple w:instr=" SEQ Таблица \* ARABIC \s 1 ">
        <w:r w:rsidR="008D714C">
          <w:rPr>
            <w:noProof/>
          </w:rPr>
          <w:t>8</w:t>
        </w:r>
      </w:fldSimple>
      <w:r w:rsidRPr="00C7242A">
        <w:t xml:space="preserve"> </w:t>
      </w:r>
      <w:r w:rsidRPr="00C7242A">
        <w:sym w:font="Symbol" w:char="F02D"/>
      </w:r>
      <w:r w:rsidRPr="00C7242A">
        <w:t xml:space="preserve"> Т</w:t>
      </w:r>
      <w:r>
        <w:t>епловая изоляция</w:t>
      </w:r>
      <w:r w:rsidRPr="00C7242A">
        <w:t xml:space="preserve"> трубопроводов тепловых сетей котельной №</w:t>
      </w:r>
      <w:r>
        <w:t>19</w:t>
      </w:r>
      <w:bookmarkEnd w:id="117"/>
    </w:p>
    <w:tbl>
      <w:tblPr>
        <w:tblW w:w="5000" w:type="pct"/>
        <w:tblLook w:val="04A0" w:firstRow="1" w:lastRow="0" w:firstColumn="1" w:lastColumn="0" w:noHBand="0" w:noVBand="1"/>
      </w:tblPr>
      <w:tblGrid>
        <w:gridCol w:w="2404"/>
        <w:gridCol w:w="1845"/>
        <w:gridCol w:w="1417"/>
        <w:gridCol w:w="1134"/>
        <w:gridCol w:w="994"/>
        <w:gridCol w:w="1833"/>
      </w:tblGrid>
      <w:tr w:rsidR="00E5292F" w:rsidRPr="00710A42" w14:paraId="7595FC85" w14:textId="77777777" w:rsidTr="004D0CF9">
        <w:trPr>
          <w:trHeight w:val="20"/>
        </w:trPr>
        <w:tc>
          <w:tcPr>
            <w:tcW w:w="1249" w:type="pct"/>
            <w:vMerge w:val="restart"/>
            <w:tcBorders>
              <w:top w:val="single" w:sz="4" w:space="0" w:color="auto"/>
              <w:left w:val="single" w:sz="4" w:space="0" w:color="auto"/>
              <w:right w:val="single" w:sz="4" w:space="0" w:color="auto"/>
            </w:tcBorders>
            <w:shd w:val="clear" w:color="auto" w:fill="DAEEF3"/>
            <w:vAlign w:val="center"/>
          </w:tcPr>
          <w:p w14:paraId="52B951F0" w14:textId="77777777" w:rsidR="00E5292F" w:rsidRPr="00710A42" w:rsidRDefault="00E5292F" w:rsidP="004D0CF9">
            <w:pPr>
              <w:pStyle w:val="-f1"/>
              <w:jc w:val="center"/>
              <w:rPr>
                <w:rFonts w:eastAsia="Times New Roman"/>
                <w:sz w:val="18"/>
                <w:szCs w:val="20"/>
              </w:rPr>
            </w:pPr>
            <w:r w:rsidRPr="00710A42">
              <w:rPr>
                <w:rFonts w:eastAsia="Times New Roman"/>
                <w:sz w:val="18"/>
                <w:szCs w:val="20"/>
              </w:rPr>
              <w:t>Наименование участка трассы (номер камеры)</w:t>
            </w:r>
          </w:p>
        </w:tc>
        <w:tc>
          <w:tcPr>
            <w:tcW w:w="958" w:type="pct"/>
            <w:vMerge w:val="restart"/>
            <w:tcBorders>
              <w:top w:val="single" w:sz="4" w:space="0" w:color="auto"/>
              <w:left w:val="single" w:sz="4" w:space="0" w:color="auto"/>
              <w:right w:val="single" w:sz="4" w:space="0" w:color="auto"/>
            </w:tcBorders>
            <w:shd w:val="clear" w:color="auto" w:fill="DAEEF3"/>
            <w:vAlign w:val="center"/>
          </w:tcPr>
          <w:p w14:paraId="2A893B08" w14:textId="77777777" w:rsidR="00E5292F" w:rsidRPr="00710A42" w:rsidRDefault="00E5292F" w:rsidP="004D0CF9">
            <w:pPr>
              <w:pStyle w:val="-f1"/>
              <w:jc w:val="center"/>
              <w:rPr>
                <w:rFonts w:eastAsia="Times New Roman"/>
                <w:sz w:val="18"/>
                <w:szCs w:val="20"/>
              </w:rPr>
            </w:pPr>
            <w:r w:rsidRPr="00710A42">
              <w:rPr>
                <w:rFonts w:eastAsia="Times New Roman"/>
                <w:sz w:val="18"/>
                <w:szCs w:val="20"/>
              </w:rPr>
              <w:t>Теплоизоляционный материал</w:t>
            </w:r>
          </w:p>
        </w:tc>
        <w:tc>
          <w:tcPr>
            <w:tcW w:w="736" w:type="pct"/>
            <w:vMerge w:val="restart"/>
            <w:tcBorders>
              <w:top w:val="single" w:sz="4" w:space="0" w:color="auto"/>
              <w:left w:val="single" w:sz="4" w:space="0" w:color="auto"/>
              <w:right w:val="single" w:sz="4" w:space="0" w:color="auto"/>
            </w:tcBorders>
            <w:shd w:val="clear" w:color="auto" w:fill="DAEEF3"/>
            <w:vAlign w:val="center"/>
          </w:tcPr>
          <w:p w14:paraId="6DAA6963" w14:textId="77777777" w:rsidR="00E5292F" w:rsidRPr="00710A42" w:rsidRDefault="00E5292F" w:rsidP="004D0CF9">
            <w:pPr>
              <w:pStyle w:val="-f1"/>
              <w:jc w:val="center"/>
              <w:rPr>
                <w:rFonts w:eastAsia="Times New Roman"/>
                <w:sz w:val="18"/>
                <w:szCs w:val="20"/>
              </w:rPr>
            </w:pPr>
            <w:r w:rsidRPr="00710A42">
              <w:rPr>
                <w:rFonts w:eastAsia="Times New Roman"/>
                <w:sz w:val="18"/>
                <w:szCs w:val="20"/>
              </w:rPr>
              <w:t>Толщина тепловой изоляции (мм)</w:t>
            </w:r>
          </w:p>
        </w:tc>
        <w:tc>
          <w:tcPr>
            <w:tcW w:w="1105" w:type="pct"/>
            <w:gridSpan w:val="2"/>
            <w:tcBorders>
              <w:top w:val="single" w:sz="4" w:space="0" w:color="auto"/>
              <w:left w:val="single" w:sz="4" w:space="0" w:color="auto"/>
              <w:bottom w:val="single" w:sz="4" w:space="0" w:color="auto"/>
              <w:right w:val="single" w:sz="4" w:space="0" w:color="auto"/>
            </w:tcBorders>
            <w:shd w:val="clear" w:color="auto" w:fill="DAEEF3"/>
            <w:vAlign w:val="center"/>
          </w:tcPr>
          <w:p w14:paraId="3D99DFBE" w14:textId="77777777" w:rsidR="00E5292F" w:rsidRPr="00710A42" w:rsidRDefault="00E5292F" w:rsidP="004D0CF9">
            <w:pPr>
              <w:pStyle w:val="-f1"/>
              <w:jc w:val="center"/>
              <w:rPr>
                <w:rFonts w:eastAsia="Times New Roman"/>
                <w:sz w:val="18"/>
                <w:szCs w:val="20"/>
              </w:rPr>
            </w:pPr>
            <w:r w:rsidRPr="00710A42">
              <w:rPr>
                <w:rFonts w:eastAsia="Times New Roman"/>
                <w:sz w:val="18"/>
                <w:szCs w:val="20"/>
              </w:rPr>
              <w:t>Наружное покрытие</w:t>
            </w:r>
          </w:p>
        </w:tc>
        <w:tc>
          <w:tcPr>
            <w:tcW w:w="952" w:type="pct"/>
            <w:vMerge w:val="restart"/>
            <w:tcBorders>
              <w:top w:val="single" w:sz="4" w:space="0" w:color="auto"/>
              <w:left w:val="single" w:sz="4" w:space="0" w:color="auto"/>
              <w:right w:val="single" w:sz="4" w:space="0" w:color="auto"/>
            </w:tcBorders>
            <w:shd w:val="clear" w:color="auto" w:fill="DAEEF3"/>
            <w:vAlign w:val="center"/>
          </w:tcPr>
          <w:p w14:paraId="532961B3" w14:textId="77777777" w:rsidR="00E5292F" w:rsidRPr="00710A42" w:rsidRDefault="00E5292F" w:rsidP="004D0CF9">
            <w:pPr>
              <w:pStyle w:val="-f1"/>
              <w:jc w:val="center"/>
              <w:rPr>
                <w:rFonts w:eastAsia="Times New Roman"/>
                <w:sz w:val="18"/>
                <w:szCs w:val="20"/>
              </w:rPr>
            </w:pPr>
            <w:r w:rsidRPr="00710A42">
              <w:rPr>
                <w:rFonts w:eastAsia="Times New Roman"/>
                <w:sz w:val="18"/>
                <w:szCs w:val="20"/>
              </w:rPr>
              <w:t>Материал антикоррозионного покрытия</w:t>
            </w:r>
          </w:p>
        </w:tc>
      </w:tr>
      <w:tr w:rsidR="00E5292F" w:rsidRPr="00710A42" w14:paraId="10A5F3C9" w14:textId="77777777" w:rsidTr="004D0CF9">
        <w:trPr>
          <w:trHeight w:val="20"/>
        </w:trPr>
        <w:tc>
          <w:tcPr>
            <w:tcW w:w="1249" w:type="pct"/>
            <w:vMerge/>
            <w:tcBorders>
              <w:left w:val="single" w:sz="4" w:space="0" w:color="auto"/>
              <w:bottom w:val="single" w:sz="4" w:space="0" w:color="auto"/>
              <w:right w:val="single" w:sz="4" w:space="0" w:color="auto"/>
            </w:tcBorders>
            <w:shd w:val="clear" w:color="auto" w:fill="DAEEF3"/>
          </w:tcPr>
          <w:p w14:paraId="16057B1F" w14:textId="77777777" w:rsidR="00E5292F" w:rsidRPr="00710A42" w:rsidRDefault="00E5292F" w:rsidP="004D0CF9">
            <w:pPr>
              <w:pStyle w:val="-f1"/>
              <w:jc w:val="center"/>
              <w:rPr>
                <w:rFonts w:eastAsia="Times New Roman"/>
                <w:sz w:val="18"/>
                <w:szCs w:val="20"/>
              </w:rPr>
            </w:pPr>
          </w:p>
        </w:tc>
        <w:tc>
          <w:tcPr>
            <w:tcW w:w="958" w:type="pct"/>
            <w:vMerge/>
            <w:tcBorders>
              <w:left w:val="single" w:sz="4" w:space="0" w:color="auto"/>
              <w:bottom w:val="single" w:sz="4" w:space="0" w:color="auto"/>
              <w:right w:val="single" w:sz="4" w:space="0" w:color="auto"/>
            </w:tcBorders>
            <w:shd w:val="clear" w:color="auto" w:fill="DAEEF3"/>
          </w:tcPr>
          <w:p w14:paraId="6B511107" w14:textId="77777777" w:rsidR="00E5292F" w:rsidRPr="00710A42" w:rsidRDefault="00E5292F" w:rsidP="004D0CF9">
            <w:pPr>
              <w:pStyle w:val="-f1"/>
              <w:jc w:val="center"/>
              <w:rPr>
                <w:rFonts w:eastAsia="Times New Roman"/>
                <w:sz w:val="18"/>
                <w:szCs w:val="20"/>
              </w:rPr>
            </w:pPr>
          </w:p>
        </w:tc>
        <w:tc>
          <w:tcPr>
            <w:tcW w:w="736" w:type="pct"/>
            <w:vMerge/>
            <w:tcBorders>
              <w:left w:val="single" w:sz="4" w:space="0" w:color="auto"/>
              <w:bottom w:val="single" w:sz="4" w:space="0" w:color="auto"/>
              <w:right w:val="single" w:sz="4" w:space="0" w:color="auto"/>
            </w:tcBorders>
            <w:shd w:val="clear" w:color="auto" w:fill="DAEEF3"/>
          </w:tcPr>
          <w:p w14:paraId="20071F4C" w14:textId="77777777" w:rsidR="00E5292F" w:rsidRPr="00710A42" w:rsidRDefault="00E5292F" w:rsidP="004D0CF9">
            <w:pPr>
              <w:pStyle w:val="-f1"/>
              <w:jc w:val="center"/>
              <w:rPr>
                <w:rFonts w:eastAsia="Times New Roman"/>
                <w:sz w:val="18"/>
                <w:szCs w:val="20"/>
              </w:rPr>
            </w:pPr>
          </w:p>
        </w:tc>
        <w:tc>
          <w:tcPr>
            <w:tcW w:w="589" w:type="pct"/>
            <w:tcBorders>
              <w:top w:val="single" w:sz="4" w:space="0" w:color="auto"/>
              <w:left w:val="single" w:sz="4" w:space="0" w:color="auto"/>
              <w:bottom w:val="single" w:sz="4" w:space="0" w:color="auto"/>
              <w:right w:val="single" w:sz="4" w:space="0" w:color="auto"/>
            </w:tcBorders>
            <w:shd w:val="clear" w:color="auto" w:fill="DAEEF3"/>
          </w:tcPr>
          <w:p w14:paraId="4C4873DC" w14:textId="77777777" w:rsidR="00E5292F" w:rsidRPr="00710A42" w:rsidRDefault="00E5292F" w:rsidP="004D0CF9">
            <w:pPr>
              <w:pStyle w:val="-f1"/>
              <w:jc w:val="center"/>
              <w:rPr>
                <w:rFonts w:eastAsia="Times New Roman"/>
                <w:sz w:val="18"/>
                <w:szCs w:val="20"/>
              </w:rPr>
            </w:pPr>
            <w:r w:rsidRPr="00710A42">
              <w:rPr>
                <w:rFonts w:eastAsia="Times New Roman"/>
                <w:sz w:val="18"/>
                <w:szCs w:val="20"/>
              </w:rPr>
              <w:t>материал</w:t>
            </w:r>
          </w:p>
        </w:tc>
        <w:tc>
          <w:tcPr>
            <w:tcW w:w="516" w:type="pct"/>
            <w:tcBorders>
              <w:top w:val="single" w:sz="4" w:space="0" w:color="auto"/>
              <w:left w:val="single" w:sz="4" w:space="0" w:color="auto"/>
              <w:bottom w:val="single" w:sz="4" w:space="0" w:color="auto"/>
              <w:right w:val="single" w:sz="4" w:space="0" w:color="auto"/>
            </w:tcBorders>
            <w:shd w:val="clear" w:color="auto" w:fill="DAEEF3"/>
          </w:tcPr>
          <w:p w14:paraId="1291A32E" w14:textId="77777777" w:rsidR="00E5292F" w:rsidRPr="00710A42" w:rsidRDefault="00E5292F" w:rsidP="004D0CF9">
            <w:pPr>
              <w:pStyle w:val="-f1"/>
              <w:jc w:val="center"/>
              <w:rPr>
                <w:rFonts w:eastAsia="Times New Roman"/>
                <w:sz w:val="18"/>
                <w:szCs w:val="20"/>
              </w:rPr>
            </w:pPr>
            <w:r w:rsidRPr="00710A42">
              <w:rPr>
                <w:rFonts w:eastAsia="Times New Roman"/>
                <w:sz w:val="18"/>
                <w:szCs w:val="20"/>
              </w:rPr>
              <w:t>толщина (мм)</w:t>
            </w:r>
          </w:p>
        </w:tc>
        <w:tc>
          <w:tcPr>
            <w:tcW w:w="952" w:type="pct"/>
            <w:vMerge/>
            <w:tcBorders>
              <w:left w:val="single" w:sz="4" w:space="0" w:color="auto"/>
              <w:bottom w:val="single" w:sz="4" w:space="0" w:color="auto"/>
              <w:right w:val="single" w:sz="4" w:space="0" w:color="auto"/>
            </w:tcBorders>
            <w:shd w:val="clear" w:color="auto" w:fill="DAEEF3"/>
          </w:tcPr>
          <w:p w14:paraId="782DD088" w14:textId="77777777" w:rsidR="00E5292F" w:rsidRPr="00710A42" w:rsidRDefault="00E5292F" w:rsidP="004D0CF9">
            <w:pPr>
              <w:pStyle w:val="-f1"/>
              <w:jc w:val="center"/>
              <w:rPr>
                <w:rFonts w:eastAsia="Times New Roman"/>
                <w:sz w:val="18"/>
                <w:szCs w:val="20"/>
              </w:rPr>
            </w:pPr>
          </w:p>
        </w:tc>
      </w:tr>
      <w:tr w:rsidR="00E5292F" w:rsidRPr="00CA7539" w14:paraId="37E2B9F9" w14:textId="77777777" w:rsidTr="004D0CF9">
        <w:trPr>
          <w:trHeight w:val="20"/>
        </w:trPr>
        <w:tc>
          <w:tcPr>
            <w:tcW w:w="1249" w:type="pct"/>
            <w:tcBorders>
              <w:top w:val="single" w:sz="4" w:space="0" w:color="auto"/>
              <w:left w:val="single" w:sz="4" w:space="0" w:color="auto"/>
              <w:bottom w:val="single" w:sz="4" w:space="0" w:color="auto"/>
              <w:right w:val="single" w:sz="4" w:space="0" w:color="auto"/>
            </w:tcBorders>
            <w:shd w:val="clear" w:color="auto" w:fill="auto"/>
          </w:tcPr>
          <w:p w14:paraId="49861B98" w14:textId="77777777" w:rsidR="00E5292F" w:rsidRPr="00CA7539" w:rsidRDefault="00E5292F" w:rsidP="004D0CF9">
            <w:pPr>
              <w:pStyle w:val="-f1"/>
              <w:rPr>
                <w:rFonts w:eastAsia="Times New Roman"/>
                <w:sz w:val="18"/>
                <w:szCs w:val="20"/>
              </w:rPr>
            </w:pPr>
            <w:r w:rsidRPr="00CA7539">
              <w:rPr>
                <w:rFonts w:eastAsia="Times New Roman"/>
                <w:sz w:val="18"/>
                <w:szCs w:val="20"/>
              </w:rPr>
              <w:t>От котельной до здания школы</w:t>
            </w:r>
          </w:p>
        </w:tc>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14:paraId="38DD6B30" w14:textId="77777777" w:rsidR="00E5292F" w:rsidRPr="00CA7539" w:rsidRDefault="00E5292F" w:rsidP="004D0CF9">
            <w:pPr>
              <w:pStyle w:val="-f1"/>
              <w:jc w:val="center"/>
              <w:rPr>
                <w:rFonts w:eastAsia="Times New Roman"/>
                <w:sz w:val="18"/>
                <w:szCs w:val="20"/>
              </w:rPr>
            </w:pPr>
            <w:r w:rsidRPr="00CA7539">
              <w:rPr>
                <w:rFonts w:eastAsia="Times New Roman"/>
                <w:sz w:val="18"/>
                <w:szCs w:val="20"/>
              </w:rPr>
              <w:t>урса</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14:paraId="2165E988" w14:textId="77777777" w:rsidR="00E5292F" w:rsidRPr="00CA7539" w:rsidRDefault="00E5292F" w:rsidP="004D0CF9">
            <w:pPr>
              <w:pStyle w:val="-f1"/>
              <w:jc w:val="center"/>
              <w:rPr>
                <w:rFonts w:eastAsia="Times New Roman"/>
                <w:sz w:val="18"/>
                <w:szCs w:val="20"/>
              </w:rPr>
            </w:pPr>
            <w:r w:rsidRPr="00CA7539">
              <w:rPr>
                <w:rFonts w:eastAsia="Times New Roman"/>
                <w:sz w:val="18"/>
                <w:szCs w:val="20"/>
              </w:rPr>
              <w:t>50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14:paraId="5DBCB8C2" w14:textId="77777777" w:rsidR="00E5292F" w:rsidRPr="00CA7539" w:rsidRDefault="00E5292F" w:rsidP="004D0CF9">
            <w:pPr>
              <w:pStyle w:val="-f1"/>
              <w:jc w:val="center"/>
              <w:rPr>
                <w:rFonts w:eastAsia="Times New Roman"/>
                <w:sz w:val="18"/>
                <w:szCs w:val="20"/>
              </w:rPr>
            </w:pPr>
            <w:r w:rsidRPr="00CA7539">
              <w:rPr>
                <w:rFonts w:eastAsia="Times New Roman"/>
                <w:sz w:val="18"/>
                <w:szCs w:val="20"/>
              </w:rPr>
              <w:t>Рубероид</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2C08C6B7" w14:textId="77777777" w:rsidR="00E5292F" w:rsidRPr="00CA7539" w:rsidRDefault="00E5292F" w:rsidP="004D0CF9">
            <w:pPr>
              <w:pStyle w:val="-f1"/>
              <w:jc w:val="center"/>
              <w:rPr>
                <w:rFonts w:eastAsia="Times New Roman"/>
                <w:sz w:val="18"/>
                <w:szCs w:val="20"/>
              </w:rPr>
            </w:pPr>
            <w:r w:rsidRPr="00CA7539">
              <w:rPr>
                <w:rFonts w:eastAsia="Times New Roman"/>
                <w:sz w:val="18"/>
                <w:szCs w:val="20"/>
              </w:rPr>
              <w:t>5</w:t>
            </w:r>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14:paraId="67BC24F5" w14:textId="77777777" w:rsidR="00E5292F" w:rsidRPr="00CA7539" w:rsidRDefault="00E5292F" w:rsidP="004D0CF9">
            <w:pPr>
              <w:pStyle w:val="-f1"/>
              <w:jc w:val="center"/>
              <w:rPr>
                <w:rFonts w:eastAsia="Times New Roman"/>
                <w:sz w:val="18"/>
                <w:szCs w:val="20"/>
              </w:rPr>
            </w:pPr>
            <w:r w:rsidRPr="00CA7539">
              <w:rPr>
                <w:rFonts w:eastAsia="Times New Roman"/>
                <w:sz w:val="18"/>
                <w:szCs w:val="20"/>
              </w:rPr>
              <w:t>сурик</w:t>
            </w:r>
          </w:p>
        </w:tc>
      </w:tr>
      <w:tr w:rsidR="00E5292F" w:rsidRPr="00CA7539" w14:paraId="59105036" w14:textId="77777777" w:rsidTr="004D0CF9">
        <w:trPr>
          <w:trHeight w:val="20"/>
        </w:trPr>
        <w:tc>
          <w:tcPr>
            <w:tcW w:w="1249" w:type="pct"/>
            <w:tcBorders>
              <w:top w:val="single" w:sz="4" w:space="0" w:color="auto"/>
              <w:left w:val="single" w:sz="4" w:space="0" w:color="auto"/>
              <w:bottom w:val="single" w:sz="4" w:space="0" w:color="auto"/>
              <w:right w:val="single" w:sz="4" w:space="0" w:color="auto"/>
            </w:tcBorders>
            <w:shd w:val="clear" w:color="auto" w:fill="auto"/>
          </w:tcPr>
          <w:p w14:paraId="10055FAD" w14:textId="77777777" w:rsidR="00E5292F" w:rsidRPr="00CA7539" w:rsidRDefault="00E5292F" w:rsidP="004D0CF9">
            <w:pPr>
              <w:pStyle w:val="-f1"/>
              <w:rPr>
                <w:rFonts w:eastAsia="Times New Roman"/>
                <w:sz w:val="18"/>
                <w:szCs w:val="20"/>
              </w:rPr>
            </w:pPr>
            <w:r w:rsidRPr="00CA7539">
              <w:rPr>
                <w:rFonts w:eastAsia="Times New Roman"/>
                <w:sz w:val="18"/>
                <w:szCs w:val="20"/>
              </w:rPr>
              <w:t>От котельной до здания гаража</w:t>
            </w:r>
          </w:p>
        </w:tc>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14:paraId="393417A3" w14:textId="77777777" w:rsidR="00E5292F" w:rsidRPr="00CA7539" w:rsidRDefault="00E5292F" w:rsidP="004D0CF9">
            <w:pPr>
              <w:pStyle w:val="-f1"/>
              <w:jc w:val="center"/>
              <w:rPr>
                <w:rFonts w:eastAsia="Times New Roman"/>
                <w:sz w:val="18"/>
                <w:szCs w:val="20"/>
              </w:rPr>
            </w:pPr>
            <w:r w:rsidRPr="00CA7539">
              <w:rPr>
                <w:rFonts w:eastAsia="Times New Roman"/>
                <w:sz w:val="18"/>
                <w:szCs w:val="20"/>
              </w:rPr>
              <w:t>урса</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14:paraId="1E7B8D00" w14:textId="77777777" w:rsidR="00E5292F" w:rsidRPr="00CA7539" w:rsidRDefault="00E5292F" w:rsidP="004D0CF9">
            <w:pPr>
              <w:pStyle w:val="-f1"/>
              <w:jc w:val="center"/>
              <w:rPr>
                <w:rFonts w:eastAsia="Times New Roman"/>
                <w:sz w:val="18"/>
                <w:szCs w:val="20"/>
              </w:rPr>
            </w:pPr>
            <w:r w:rsidRPr="00CA7539">
              <w:rPr>
                <w:rFonts w:eastAsia="Times New Roman"/>
                <w:sz w:val="18"/>
                <w:szCs w:val="20"/>
              </w:rPr>
              <w:t>50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14:paraId="04DD091A" w14:textId="77777777" w:rsidR="00E5292F" w:rsidRPr="00CA7539" w:rsidRDefault="00E5292F" w:rsidP="004D0CF9">
            <w:pPr>
              <w:pStyle w:val="-f1"/>
              <w:jc w:val="center"/>
              <w:rPr>
                <w:rFonts w:eastAsia="Times New Roman"/>
                <w:sz w:val="18"/>
                <w:szCs w:val="20"/>
              </w:rPr>
            </w:pPr>
            <w:r w:rsidRPr="00CA7539">
              <w:rPr>
                <w:rFonts w:eastAsia="Times New Roman"/>
                <w:sz w:val="18"/>
                <w:szCs w:val="20"/>
              </w:rPr>
              <w:t>Рубероид</w:t>
            </w:r>
          </w:p>
          <w:p w14:paraId="2EB2E497" w14:textId="77777777" w:rsidR="00E5292F" w:rsidRPr="00CA7539" w:rsidRDefault="00E5292F" w:rsidP="004D0CF9">
            <w:pPr>
              <w:pStyle w:val="-f1"/>
              <w:jc w:val="center"/>
              <w:rPr>
                <w:rFonts w:eastAsia="Times New Roman"/>
                <w:sz w:val="18"/>
                <w:szCs w:val="20"/>
              </w:rPr>
            </w:pPr>
            <w:r w:rsidRPr="00CA7539">
              <w:rPr>
                <w:rFonts w:eastAsia="Times New Roman"/>
                <w:sz w:val="18"/>
                <w:szCs w:val="20"/>
              </w:rPr>
              <w:t>жесть</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1FF84CE6" w14:textId="77777777" w:rsidR="00E5292F" w:rsidRPr="00CA7539" w:rsidRDefault="00E5292F" w:rsidP="004D0CF9">
            <w:pPr>
              <w:pStyle w:val="-f1"/>
              <w:jc w:val="center"/>
              <w:rPr>
                <w:rFonts w:eastAsia="Times New Roman"/>
                <w:sz w:val="18"/>
                <w:szCs w:val="20"/>
              </w:rPr>
            </w:pPr>
            <w:r w:rsidRPr="00CA7539">
              <w:rPr>
                <w:rFonts w:eastAsia="Times New Roman"/>
                <w:sz w:val="18"/>
                <w:szCs w:val="20"/>
              </w:rPr>
              <w:t>5</w:t>
            </w:r>
          </w:p>
          <w:p w14:paraId="13AAD771" w14:textId="77777777" w:rsidR="00E5292F" w:rsidRPr="00CA7539" w:rsidRDefault="00E5292F" w:rsidP="004D0CF9">
            <w:pPr>
              <w:pStyle w:val="-f1"/>
              <w:jc w:val="center"/>
              <w:rPr>
                <w:rFonts w:eastAsia="Times New Roman"/>
                <w:sz w:val="18"/>
                <w:szCs w:val="20"/>
              </w:rPr>
            </w:pPr>
            <w:r w:rsidRPr="00CA7539">
              <w:rPr>
                <w:rFonts w:eastAsia="Times New Roman"/>
                <w:sz w:val="18"/>
                <w:szCs w:val="20"/>
              </w:rPr>
              <w:t>0,25</w:t>
            </w:r>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14:paraId="1C17D342" w14:textId="77777777" w:rsidR="00E5292F" w:rsidRPr="00CA7539" w:rsidRDefault="00E5292F" w:rsidP="004D0CF9">
            <w:pPr>
              <w:pStyle w:val="-f1"/>
              <w:jc w:val="center"/>
              <w:rPr>
                <w:rFonts w:eastAsia="Times New Roman"/>
                <w:sz w:val="18"/>
                <w:szCs w:val="20"/>
              </w:rPr>
            </w:pPr>
            <w:r w:rsidRPr="00CA7539">
              <w:rPr>
                <w:rFonts w:eastAsia="Times New Roman"/>
                <w:sz w:val="18"/>
                <w:szCs w:val="20"/>
              </w:rPr>
              <w:t>сурик</w:t>
            </w:r>
          </w:p>
        </w:tc>
      </w:tr>
    </w:tbl>
    <w:p w14:paraId="61E1FB29" w14:textId="49903DF1" w:rsidR="00E5292F" w:rsidRPr="00C7242A" w:rsidRDefault="00E5292F" w:rsidP="00E5292F">
      <w:pPr>
        <w:pStyle w:val="-f"/>
      </w:pPr>
      <w:bookmarkStart w:id="118" w:name="_Toc101864953"/>
      <w:r w:rsidRPr="00C7242A">
        <w:t xml:space="preserve">Таблица </w:t>
      </w:r>
      <w:fldSimple w:instr=" STYLEREF  \s &quot;СТ - 1 заголовок&quot; ">
        <w:r w:rsidR="008D714C">
          <w:rPr>
            <w:noProof/>
          </w:rPr>
          <w:t>2</w:t>
        </w:r>
      </w:fldSimple>
      <w:r w:rsidRPr="00C7242A">
        <w:t>.</w:t>
      </w:r>
      <w:fldSimple w:instr=" SEQ Таблица \* ARABIC \s 1 ">
        <w:r w:rsidR="008D714C">
          <w:rPr>
            <w:noProof/>
          </w:rPr>
          <w:t>9</w:t>
        </w:r>
      </w:fldSimple>
      <w:r w:rsidRPr="00C7242A">
        <w:t xml:space="preserve"> </w:t>
      </w:r>
      <w:r w:rsidRPr="00C7242A">
        <w:sym w:font="Symbol" w:char="F02D"/>
      </w:r>
      <w:r w:rsidRPr="00C7242A">
        <w:t xml:space="preserve"> </w:t>
      </w:r>
      <w:r>
        <w:t>Тип прокладки</w:t>
      </w:r>
      <w:r w:rsidRPr="00C7242A">
        <w:t xml:space="preserve"> трубопров</w:t>
      </w:r>
      <w:r>
        <w:t>одов тепловых сетей котельной №19</w:t>
      </w:r>
      <w:bookmarkEnd w:id="118"/>
    </w:p>
    <w:tbl>
      <w:tblPr>
        <w:tblW w:w="5000" w:type="pct"/>
        <w:tblLook w:val="04A0" w:firstRow="1" w:lastRow="0" w:firstColumn="1" w:lastColumn="0" w:noHBand="0" w:noVBand="1"/>
      </w:tblPr>
      <w:tblGrid>
        <w:gridCol w:w="1838"/>
        <w:gridCol w:w="2268"/>
        <w:gridCol w:w="851"/>
        <w:gridCol w:w="992"/>
        <w:gridCol w:w="1134"/>
        <w:gridCol w:w="1454"/>
        <w:gridCol w:w="1090"/>
      </w:tblGrid>
      <w:tr w:rsidR="00E5292F" w:rsidRPr="00710A42" w14:paraId="648F135A" w14:textId="77777777" w:rsidTr="004D0CF9">
        <w:trPr>
          <w:cantSplit/>
          <w:trHeight w:val="20"/>
          <w:tblHeader/>
        </w:trPr>
        <w:tc>
          <w:tcPr>
            <w:tcW w:w="955" w:type="pct"/>
            <w:vMerge w:val="restart"/>
            <w:tcBorders>
              <w:top w:val="single" w:sz="4" w:space="0" w:color="auto"/>
              <w:left w:val="single" w:sz="4" w:space="0" w:color="auto"/>
              <w:right w:val="single" w:sz="4" w:space="0" w:color="auto"/>
            </w:tcBorders>
            <w:shd w:val="clear" w:color="auto" w:fill="DAEEF3"/>
            <w:vAlign w:val="center"/>
          </w:tcPr>
          <w:p w14:paraId="356D420A" w14:textId="77777777" w:rsidR="00E5292F" w:rsidRPr="00710A42" w:rsidRDefault="00E5292F" w:rsidP="004D0CF9">
            <w:pPr>
              <w:pStyle w:val="-f1"/>
              <w:jc w:val="center"/>
              <w:rPr>
                <w:sz w:val="18"/>
              </w:rPr>
            </w:pPr>
            <w:r w:rsidRPr="00710A42">
              <w:rPr>
                <w:sz w:val="18"/>
              </w:rPr>
              <w:t>Наименование участка трассы</w:t>
            </w:r>
          </w:p>
        </w:tc>
        <w:tc>
          <w:tcPr>
            <w:tcW w:w="1178" w:type="pct"/>
            <w:vMerge w:val="restart"/>
            <w:tcBorders>
              <w:top w:val="single" w:sz="4" w:space="0" w:color="auto"/>
              <w:left w:val="single" w:sz="4" w:space="0" w:color="auto"/>
              <w:right w:val="single" w:sz="4" w:space="0" w:color="auto"/>
            </w:tcBorders>
            <w:shd w:val="clear" w:color="auto" w:fill="DAEEF3"/>
            <w:vAlign w:val="center"/>
          </w:tcPr>
          <w:p w14:paraId="3B8B53EC" w14:textId="77777777" w:rsidR="00E5292F" w:rsidRPr="00710A42" w:rsidRDefault="00E5292F" w:rsidP="004D0CF9">
            <w:pPr>
              <w:pStyle w:val="-f1"/>
              <w:jc w:val="center"/>
              <w:rPr>
                <w:sz w:val="18"/>
              </w:rPr>
            </w:pPr>
            <w:r w:rsidRPr="00710A42">
              <w:rPr>
                <w:sz w:val="18"/>
              </w:rPr>
              <w:t>Тип прокладки</w:t>
            </w:r>
          </w:p>
        </w:tc>
        <w:tc>
          <w:tcPr>
            <w:tcW w:w="957" w:type="pct"/>
            <w:gridSpan w:val="2"/>
            <w:tcBorders>
              <w:top w:val="single" w:sz="4" w:space="0" w:color="auto"/>
              <w:left w:val="single" w:sz="4" w:space="0" w:color="auto"/>
              <w:bottom w:val="single" w:sz="4" w:space="0" w:color="auto"/>
              <w:right w:val="single" w:sz="4" w:space="0" w:color="auto"/>
            </w:tcBorders>
            <w:shd w:val="clear" w:color="auto" w:fill="DAEEF3"/>
            <w:vAlign w:val="center"/>
          </w:tcPr>
          <w:p w14:paraId="6B1F59DA" w14:textId="77777777" w:rsidR="00E5292F" w:rsidRPr="00710A42" w:rsidRDefault="00E5292F" w:rsidP="004D0CF9">
            <w:pPr>
              <w:pStyle w:val="-f1"/>
              <w:jc w:val="center"/>
              <w:rPr>
                <w:rFonts w:eastAsia="Times New Roman"/>
                <w:sz w:val="18"/>
                <w:szCs w:val="20"/>
              </w:rPr>
            </w:pPr>
            <w:r w:rsidRPr="00710A42">
              <w:rPr>
                <w:rFonts w:eastAsia="Times New Roman"/>
                <w:sz w:val="18"/>
                <w:szCs w:val="20"/>
              </w:rPr>
              <w:t>Внутренние размеры канала, (мм)</w:t>
            </w:r>
          </w:p>
        </w:tc>
        <w:tc>
          <w:tcPr>
            <w:tcW w:w="589" w:type="pct"/>
            <w:vMerge w:val="restart"/>
            <w:tcBorders>
              <w:top w:val="single" w:sz="4" w:space="0" w:color="auto"/>
              <w:left w:val="single" w:sz="4" w:space="0" w:color="auto"/>
              <w:right w:val="single" w:sz="4" w:space="0" w:color="auto"/>
            </w:tcBorders>
            <w:shd w:val="clear" w:color="auto" w:fill="DAEEF3"/>
            <w:vAlign w:val="center"/>
          </w:tcPr>
          <w:p w14:paraId="2CC6E739" w14:textId="77777777" w:rsidR="00E5292F" w:rsidRPr="00710A42" w:rsidRDefault="00E5292F" w:rsidP="004D0CF9">
            <w:pPr>
              <w:pStyle w:val="-f1"/>
              <w:jc w:val="center"/>
              <w:rPr>
                <w:sz w:val="18"/>
              </w:rPr>
            </w:pPr>
            <w:r w:rsidRPr="00710A42">
              <w:rPr>
                <w:sz w:val="18"/>
              </w:rPr>
              <w:t>Толщина стенки канала (мм)</w:t>
            </w:r>
          </w:p>
        </w:tc>
        <w:tc>
          <w:tcPr>
            <w:tcW w:w="755" w:type="pct"/>
            <w:vMerge w:val="restart"/>
            <w:tcBorders>
              <w:top w:val="single" w:sz="4" w:space="0" w:color="auto"/>
              <w:left w:val="single" w:sz="4" w:space="0" w:color="auto"/>
              <w:right w:val="single" w:sz="4" w:space="0" w:color="auto"/>
            </w:tcBorders>
            <w:shd w:val="clear" w:color="auto" w:fill="DAEEF3"/>
            <w:vAlign w:val="center"/>
          </w:tcPr>
          <w:p w14:paraId="65A14641" w14:textId="77777777" w:rsidR="00E5292F" w:rsidRPr="00710A42" w:rsidRDefault="00E5292F" w:rsidP="004D0CF9">
            <w:pPr>
              <w:pStyle w:val="-f1"/>
              <w:jc w:val="center"/>
              <w:rPr>
                <w:sz w:val="18"/>
              </w:rPr>
            </w:pPr>
            <w:r w:rsidRPr="00710A42">
              <w:rPr>
                <w:sz w:val="18"/>
              </w:rPr>
              <w:t>Конструкция покрытия канала</w:t>
            </w:r>
          </w:p>
        </w:tc>
        <w:tc>
          <w:tcPr>
            <w:tcW w:w="566" w:type="pct"/>
            <w:vMerge w:val="restart"/>
            <w:tcBorders>
              <w:top w:val="single" w:sz="4" w:space="0" w:color="auto"/>
              <w:left w:val="single" w:sz="4" w:space="0" w:color="auto"/>
              <w:right w:val="single" w:sz="4" w:space="0" w:color="auto"/>
            </w:tcBorders>
            <w:shd w:val="clear" w:color="auto" w:fill="DAEEF3"/>
            <w:vAlign w:val="center"/>
          </w:tcPr>
          <w:p w14:paraId="77110F91" w14:textId="77777777" w:rsidR="00E5292F" w:rsidRPr="00710A42" w:rsidRDefault="00E5292F" w:rsidP="004D0CF9">
            <w:pPr>
              <w:pStyle w:val="-f1"/>
              <w:jc w:val="center"/>
              <w:rPr>
                <w:sz w:val="18"/>
              </w:rPr>
            </w:pPr>
            <w:r>
              <w:rPr>
                <w:sz w:val="18"/>
              </w:rPr>
              <w:t>Длина (м)</w:t>
            </w:r>
          </w:p>
        </w:tc>
      </w:tr>
      <w:tr w:rsidR="00E5292F" w:rsidRPr="00710A42" w14:paraId="35E5C950" w14:textId="77777777" w:rsidTr="004D0CF9">
        <w:trPr>
          <w:cantSplit/>
          <w:trHeight w:val="20"/>
          <w:tblHeader/>
        </w:trPr>
        <w:tc>
          <w:tcPr>
            <w:tcW w:w="955" w:type="pct"/>
            <w:vMerge/>
            <w:tcBorders>
              <w:left w:val="single" w:sz="4" w:space="0" w:color="auto"/>
              <w:bottom w:val="single" w:sz="4" w:space="0" w:color="auto"/>
              <w:right w:val="single" w:sz="4" w:space="0" w:color="auto"/>
            </w:tcBorders>
            <w:shd w:val="clear" w:color="auto" w:fill="DAEEF3"/>
            <w:vAlign w:val="center"/>
          </w:tcPr>
          <w:p w14:paraId="5FE65044" w14:textId="77777777" w:rsidR="00E5292F" w:rsidRPr="00710A42" w:rsidRDefault="00E5292F" w:rsidP="004D0CF9">
            <w:pPr>
              <w:pStyle w:val="-f1"/>
              <w:jc w:val="center"/>
              <w:rPr>
                <w:rFonts w:eastAsia="Times New Roman"/>
                <w:sz w:val="18"/>
                <w:szCs w:val="20"/>
              </w:rPr>
            </w:pPr>
          </w:p>
        </w:tc>
        <w:tc>
          <w:tcPr>
            <w:tcW w:w="1178" w:type="pct"/>
            <w:vMerge/>
            <w:tcBorders>
              <w:left w:val="single" w:sz="4" w:space="0" w:color="auto"/>
              <w:bottom w:val="single" w:sz="4" w:space="0" w:color="auto"/>
              <w:right w:val="single" w:sz="4" w:space="0" w:color="auto"/>
            </w:tcBorders>
            <w:shd w:val="clear" w:color="auto" w:fill="DAEEF3"/>
            <w:vAlign w:val="center"/>
          </w:tcPr>
          <w:p w14:paraId="21A2221D" w14:textId="77777777" w:rsidR="00E5292F" w:rsidRPr="00710A42" w:rsidRDefault="00E5292F" w:rsidP="004D0CF9">
            <w:pPr>
              <w:pStyle w:val="-f1"/>
              <w:jc w:val="center"/>
              <w:rPr>
                <w:rFonts w:eastAsia="Times New Roman"/>
                <w:sz w:val="18"/>
                <w:szCs w:val="20"/>
              </w:rPr>
            </w:pPr>
          </w:p>
        </w:tc>
        <w:tc>
          <w:tcPr>
            <w:tcW w:w="442" w:type="pct"/>
            <w:tcBorders>
              <w:top w:val="single" w:sz="4" w:space="0" w:color="auto"/>
              <w:left w:val="single" w:sz="4" w:space="0" w:color="auto"/>
              <w:bottom w:val="single" w:sz="4" w:space="0" w:color="auto"/>
              <w:right w:val="single" w:sz="4" w:space="0" w:color="auto"/>
            </w:tcBorders>
            <w:shd w:val="clear" w:color="auto" w:fill="DAEEF3"/>
            <w:vAlign w:val="center"/>
          </w:tcPr>
          <w:p w14:paraId="64036B1B" w14:textId="77777777" w:rsidR="00E5292F" w:rsidRPr="00710A42" w:rsidRDefault="00E5292F" w:rsidP="004D0CF9">
            <w:pPr>
              <w:pStyle w:val="-f1"/>
              <w:jc w:val="center"/>
              <w:rPr>
                <w:sz w:val="18"/>
              </w:rPr>
            </w:pPr>
            <w:r w:rsidRPr="00710A42">
              <w:rPr>
                <w:sz w:val="18"/>
              </w:rPr>
              <w:t>высота</w:t>
            </w:r>
          </w:p>
        </w:tc>
        <w:tc>
          <w:tcPr>
            <w:tcW w:w="515" w:type="pct"/>
            <w:tcBorders>
              <w:top w:val="single" w:sz="4" w:space="0" w:color="auto"/>
              <w:left w:val="single" w:sz="4" w:space="0" w:color="auto"/>
              <w:bottom w:val="single" w:sz="4" w:space="0" w:color="auto"/>
              <w:right w:val="single" w:sz="4" w:space="0" w:color="auto"/>
            </w:tcBorders>
            <w:shd w:val="clear" w:color="auto" w:fill="DAEEF3"/>
            <w:vAlign w:val="center"/>
          </w:tcPr>
          <w:p w14:paraId="7230C9F7" w14:textId="77777777" w:rsidR="00E5292F" w:rsidRPr="00710A42" w:rsidRDefault="00E5292F" w:rsidP="004D0CF9">
            <w:pPr>
              <w:pStyle w:val="-f1"/>
              <w:jc w:val="center"/>
              <w:rPr>
                <w:sz w:val="18"/>
              </w:rPr>
            </w:pPr>
            <w:r w:rsidRPr="00710A42">
              <w:rPr>
                <w:sz w:val="18"/>
              </w:rPr>
              <w:t>ширина</w:t>
            </w:r>
          </w:p>
        </w:tc>
        <w:tc>
          <w:tcPr>
            <w:tcW w:w="589" w:type="pct"/>
            <w:vMerge/>
            <w:tcBorders>
              <w:left w:val="single" w:sz="4" w:space="0" w:color="auto"/>
              <w:bottom w:val="single" w:sz="4" w:space="0" w:color="auto"/>
              <w:right w:val="single" w:sz="4" w:space="0" w:color="auto"/>
            </w:tcBorders>
            <w:shd w:val="clear" w:color="auto" w:fill="DAEEF3"/>
            <w:vAlign w:val="center"/>
          </w:tcPr>
          <w:p w14:paraId="54C0FCCB" w14:textId="77777777" w:rsidR="00E5292F" w:rsidRPr="00710A42" w:rsidRDefault="00E5292F" w:rsidP="004D0CF9">
            <w:pPr>
              <w:pStyle w:val="-f1"/>
              <w:jc w:val="center"/>
              <w:rPr>
                <w:rFonts w:eastAsia="Times New Roman"/>
                <w:sz w:val="18"/>
                <w:szCs w:val="20"/>
              </w:rPr>
            </w:pPr>
          </w:p>
        </w:tc>
        <w:tc>
          <w:tcPr>
            <w:tcW w:w="755" w:type="pct"/>
            <w:vMerge/>
            <w:tcBorders>
              <w:left w:val="single" w:sz="4" w:space="0" w:color="auto"/>
              <w:bottom w:val="single" w:sz="4" w:space="0" w:color="auto"/>
              <w:right w:val="single" w:sz="4" w:space="0" w:color="auto"/>
            </w:tcBorders>
            <w:shd w:val="clear" w:color="auto" w:fill="DAEEF3"/>
            <w:vAlign w:val="center"/>
          </w:tcPr>
          <w:p w14:paraId="0AAEDF86" w14:textId="77777777" w:rsidR="00E5292F" w:rsidRPr="00710A42" w:rsidRDefault="00E5292F" w:rsidP="004D0CF9">
            <w:pPr>
              <w:pStyle w:val="-f1"/>
              <w:jc w:val="center"/>
              <w:rPr>
                <w:rFonts w:eastAsia="Times New Roman"/>
                <w:sz w:val="18"/>
                <w:szCs w:val="20"/>
              </w:rPr>
            </w:pPr>
          </w:p>
        </w:tc>
        <w:tc>
          <w:tcPr>
            <w:tcW w:w="566" w:type="pct"/>
            <w:vMerge/>
            <w:tcBorders>
              <w:left w:val="single" w:sz="4" w:space="0" w:color="auto"/>
              <w:bottom w:val="single" w:sz="4" w:space="0" w:color="auto"/>
              <w:right w:val="single" w:sz="4" w:space="0" w:color="auto"/>
            </w:tcBorders>
            <w:shd w:val="clear" w:color="auto" w:fill="DAEEF3"/>
          </w:tcPr>
          <w:p w14:paraId="71C1E11B" w14:textId="77777777" w:rsidR="00E5292F" w:rsidRPr="00710A42" w:rsidRDefault="00E5292F" w:rsidP="004D0CF9">
            <w:pPr>
              <w:pStyle w:val="-f1"/>
              <w:jc w:val="center"/>
              <w:rPr>
                <w:rFonts w:eastAsia="Times New Roman"/>
                <w:sz w:val="18"/>
                <w:szCs w:val="20"/>
              </w:rPr>
            </w:pPr>
          </w:p>
        </w:tc>
      </w:tr>
      <w:tr w:rsidR="00E5292F" w:rsidRPr="00F5191E" w14:paraId="20B6FB6D" w14:textId="77777777" w:rsidTr="004D0CF9">
        <w:trPr>
          <w:cantSplit/>
          <w:trHeight w:val="20"/>
        </w:trPr>
        <w:tc>
          <w:tcPr>
            <w:tcW w:w="955" w:type="pct"/>
            <w:tcBorders>
              <w:top w:val="single" w:sz="4" w:space="0" w:color="auto"/>
              <w:left w:val="single" w:sz="4" w:space="0" w:color="auto"/>
              <w:bottom w:val="single" w:sz="4" w:space="0" w:color="auto"/>
              <w:right w:val="single" w:sz="4" w:space="0" w:color="auto"/>
            </w:tcBorders>
            <w:shd w:val="clear" w:color="auto" w:fill="auto"/>
          </w:tcPr>
          <w:p w14:paraId="4B68C952" w14:textId="77777777" w:rsidR="00E5292F" w:rsidRPr="00F5191E" w:rsidRDefault="00E5292F" w:rsidP="004D0CF9">
            <w:pPr>
              <w:pStyle w:val="-f1"/>
              <w:rPr>
                <w:rFonts w:eastAsia="Times New Roman"/>
                <w:sz w:val="18"/>
                <w:szCs w:val="20"/>
              </w:rPr>
            </w:pPr>
            <w:r w:rsidRPr="00F5191E">
              <w:rPr>
                <w:rFonts w:eastAsia="Times New Roman"/>
                <w:sz w:val="18"/>
                <w:szCs w:val="20"/>
              </w:rPr>
              <w:t>От котельной до здания школы</w:t>
            </w:r>
          </w:p>
        </w:tc>
        <w:tc>
          <w:tcPr>
            <w:tcW w:w="1178" w:type="pct"/>
            <w:tcBorders>
              <w:top w:val="single" w:sz="4" w:space="0" w:color="auto"/>
              <w:left w:val="single" w:sz="4" w:space="0" w:color="auto"/>
              <w:bottom w:val="single" w:sz="4" w:space="0" w:color="auto"/>
              <w:right w:val="single" w:sz="4" w:space="0" w:color="auto"/>
            </w:tcBorders>
            <w:shd w:val="clear" w:color="auto" w:fill="auto"/>
            <w:vAlign w:val="center"/>
          </w:tcPr>
          <w:p w14:paraId="0E001EAA" w14:textId="77777777" w:rsidR="00E5292F" w:rsidRPr="00F5191E" w:rsidRDefault="00E5292F" w:rsidP="004D0CF9">
            <w:pPr>
              <w:pStyle w:val="-f1"/>
              <w:jc w:val="center"/>
              <w:rPr>
                <w:rFonts w:eastAsia="Times New Roman"/>
                <w:sz w:val="18"/>
                <w:szCs w:val="20"/>
              </w:rPr>
            </w:pPr>
            <w:r w:rsidRPr="00F5191E">
              <w:rPr>
                <w:rFonts w:eastAsia="Times New Roman"/>
                <w:sz w:val="18"/>
                <w:szCs w:val="20"/>
              </w:rPr>
              <w:t>непроходных в деревянных каналах</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35A52B5D" w14:textId="77777777" w:rsidR="00E5292F" w:rsidRPr="00F5191E" w:rsidRDefault="00E5292F" w:rsidP="004D0CF9">
            <w:pPr>
              <w:pStyle w:val="-f1"/>
              <w:jc w:val="center"/>
              <w:rPr>
                <w:rFonts w:eastAsia="Times New Roman"/>
                <w:sz w:val="18"/>
                <w:szCs w:val="20"/>
              </w:rPr>
            </w:pPr>
            <w:r w:rsidRPr="00F5191E">
              <w:rPr>
                <w:rFonts w:eastAsia="Times New Roman"/>
                <w:sz w:val="18"/>
                <w:szCs w:val="20"/>
              </w:rPr>
              <w:t>400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1C7D4CD4" w14:textId="77777777" w:rsidR="00E5292F" w:rsidRPr="00F5191E" w:rsidRDefault="00E5292F" w:rsidP="004D0CF9">
            <w:pPr>
              <w:pStyle w:val="-f1"/>
              <w:jc w:val="center"/>
              <w:rPr>
                <w:rFonts w:eastAsia="Times New Roman"/>
                <w:sz w:val="18"/>
                <w:szCs w:val="20"/>
              </w:rPr>
            </w:pPr>
            <w:r w:rsidRPr="00F5191E">
              <w:rPr>
                <w:rFonts w:eastAsia="Times New Roman"/>
                <w:sz w:val="18"/>
                <w:szCs w:val="20"/>
              </w:rPr>
              <w:t>400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14:paraId="0DF923C8" w14:textId="77777777" w:rsidR="00E5292F" w:rsidRPr="00F5191E" w:rsidRDefault="00E5292F" w:rsidP="004D0CF9">
            <w:pPr>
              <w:pStyle w:val="-f1"/>
              <w:jc w:val="center"/>
              <w:rPr>
                <w:rFonts w:eastAsia="Times New Roman"/>
                <w:sz w:val="18"/>
                <w:szCs w:val="20"/>
              </w:rPr>
            </w:pPr>
            <w:r w:rsidRPr="00F5191E">
              <w:rPr>
                <w:rFonts w:eastAsia="Times New Roman"/>
                <w:sz w:val="18"/>
                <w:szCs w:val="20"/>
              </w:rPr>
              <w:t>30</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29DE5D11" w14:textId="77777777" w:rsidR="00E5292F" w:rsidRPr="00F5191E" w:rsidRDefault="00E5292F" w:rsidP="004D0CF9">
            <w:pPr>
              <w:pStyle w:val="-f1"/>
              <w:jc w:val="center"/>
              <w:rPr>
                <w:rFonts w:eastAsia="Times New Roman"/>
                <w:sz w:val="18"/>
                <w:szCs w:val="20"/>
              </w:rPr>
            </w:pPr>
            <w:r w:rsidRPr="00F5191E">
              <w:rPr>
                <w:rFonts w:eastAsia="Times New Roman"/>
                <w:sz w:val="18"/>
                <w:szCs w:val="20"/>
              </w:rPr>
              <w:t>Деревянные щиты</w:t>
            </w:r>
          </w:p>
        </w:tc>
        <w:tc>
          <w:tcPr>
            <w:tcW w:w="566" w:type="pct"/>
            <w:tcBorders>
              <w:top w:val="single" w:sz="4" w:space="0" w:color="auto"/>
              <w:left w:val="single" w:sz="4" w:space="0" w:color="auto"/>
              <w:bottom w:val="single" w:sz="4" w:space="0" w:color="auto"/>
              <w:right w:val="single" w:sz="4" w:space="0" w:color="auto"/>
            </w:tcBorders>
            <w:vAlign w:val="center"/>
          </w:tcPr>
          <w:p w14:paraId="52A50B7F" w14:textId="77777777" w:rsidR="00E5292F" w:rsidRPr="00F5191E" w:rsidRDefault="00E5292F" w:rsidP="004D0CF9">
            <w:pPr>
              <w:pStyle w:val="-f1"/>
              <w:jc w:val="center"/>
              <w:rPr>
                <w:rFonts w:eastAsia="Times New Roman"/>
                <w:sz w:val="18"/>
                <w:szCs w:val="20"/>
              </w:rPr>
            </w:pPr>
            <w:r w:rsidRPr="00F5191E">
              <w:rPr>
                <w:rFonts w:eastAsia="Times New Roman"/>
                <w:sz w:val="18"/>
                <w:szCs w:val="20"/>
              </w:rPr>
              <w:t>15</w:t>
            </w:r>
          </w:p>
        </w:tc>
      </w:tr>
      <w:tr w:rsidR="00E5292F" w:rsidRPr="00F5191E" w14:paraId="63E41048" w14:textId="77777777" w:rsidTr="004D0CF9">
        <w:trPr>
          <w:cantSplit/>
          <w:trHeight w:val="20"/>
        </w:trPr>
        <w:tc>
          <w:tcPr>
            <w:tcW w:w="955" w:type="pct"/>
            <w:tcBorders>
              <w:top w:val="single" w:sz="4" w:space="0" w:color="auto"/>
              <w:left w:val="single" w:sz="4" w:space="0" w:color="auto"/>
              <w:bottom w:val="single" w:sz="4" w:space="0" w:color="auto"/>
              <w:right w:val="single" w:sz="4" w:space="0" w:color="auto"/>
            </w:tcBorders>
            <w:shd w:val="clear" w:color="auto" w:fill="auto"/>
          </w:tcPr>
          <w:p w14:paraId="26D85AD8" w14:textId="77777777" w:rsidR="00E5292F" w:rsidRPr="00F5191E" w:rsidRDefault="00E5292F" w:rsidP="004D0CF9">
            <w:pPr>
              <w:pStyle w:val="-f1"/>
              <w:rPr>
                <w:rFonts w:eastAsia="Times New Roman"/>
                <w:sz w:val="18"/>
                <w:szCs w:val="20"/>
              </w:rPr>
            </w:pPr>
            <w:r w:rsidRPr="00F5191E">
              <w:rPr>
                <w:rFonts w:eastAsia="Times New Roman"/>
                <w:sz w:val="18"/>
                <w:szCs w:val="20"/>
              </w:rPr>
              <w:t>От котельной до гаража</w:t>
            </w:r>
          </w:p>
        </w:tc>
        <w:tc>
          <w:tcPr>
            <w:tcW w:w="1178" w:type="pct"/>
            <w:tcBorders>
              <w:top w:val="single" w:sz="4" w:space="0" w:color="auto"/>
              <w:left w:val="single" w:sz="4" w:space="0" w:color="auto"/>
              <w:bottom w:val="single" w:sz="4" w:space="0" w:color="auto"/>
              <w:right w:val="single" w:sz="4" w:space="0" w:color="auto"/>
            </w:tcBorders>
            <w:shd w:val="clear" w:color="auto" w:fill="auto"/>
            <w:vAlign w:val="center"/>
          </w:tcPr>
          <w:p w14:paraId="5521C691" w14:textId="77777777" w:rsidR="00E5292F" w:rsidRPr="00F5191E" w:rsidRDefault="00E5292F" w:rsidP="004D0CF9">
            <w:pPr>
              <w:pStyle w:val="-f1"/>
              <w:jc w:val="center"/>
              <w:rPr>
                <w:rFonts w:eastAsia="Times New Roman"/>
                <w:sz w:val="18"/>
                <w:szCs w:val="20"/>
              </w:rPr>
            </w:pPr>
            <w:r w:rsidRPr="00F5191E">
              <w:rPr>
                <w:rFonts w:eastAsia="Times New Roman"/>
                <w:sz w:val="18"/>
                <w:szCs w:val="20"/>
              </w:rPr>
              <w:t>воздушная</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0BCB8810" w14:textId="77777777" w:rsidR="00E5292F" w:rsidRPr="00F5191E" w:rsidRDefault="00E5292F" w:rsidP="004D0CF9">
            <w:pPr>
              <w:pStyle w:val="-f1"/>
              <w:jc w:val="center"/>
              <w:rPr>
                <w:rFonts w:eastAsia="Times New Roman"/>
                <w:sz w:val="18"/>
                <w:szCs w:val="20"/>
              </w:rPr>
            </w:pP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1A2F8A0F" w14:textId="77777777" w:rsidR="00E5292F" w:rsidRPr="00F5191E" w:rsidRDefault="00E5292F" w:rsidP="004D0CF9">
            <w:pPr>
              <w:pStyle w:val="-f1"/>
              <w:jc w:val="center"/>
              <w:rPr>
                <w:rFonts w:eastAsia="Times New Roman"/>
                <w:sz w:val="18"/>
                <w:szCs w:val="20"/>
              </w:rPr>
            </w:pP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14:paraId="2CD0166D" w14:textId="77777777" w:rsidR="00E5292F" w:rsidRPr="00F5191E" w:rsidRDefault="00E5292F" w:rsidP="004D0CF9">
            <w:pPr>
              <w:pStyle w:val="-f1"/>
              <w:jc w:val="center"/>
              <w:rPr>
                <w:rFonts w:eastAsia="Times New Roman"/>
                <w:sz w:val="18"/>
                <w:szCs w:val="20"/>
              </w:rPr>
            </w:pP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45F9172F" w14:textId="77777777" w:rsidR="00E5292F" w:rsidRPr="00F5191E" w:rsidRDefault="00E5292F" w:rsidP="004D0CF9">
            <w:pPr>
              <w:pStyle w:val="-f1"/>
              <w:jc w:val="center"/>
              <w:rPr>
                <w:rFonts w:eastAsia="Times New Roman"/>
                <w:sz w:val="18"/>
                <w:szCs w:val="20"/>
              </w:rPr>
            </w:pPr>
          </w:p>
        </w:tc>
        <w:tc>
          <w:tcPr>
            <w:tcW w:w="566" w:type="pct"/>
            <w:tcBorders>
              <w:top w:val="single" w:sz="4" w:space="0" w:color="auto"/>
              <w:left w:val="single" w:sz="4" w:space="0" w:color="auto"/>
              <w:bottom w:val="single" w:sz="4" w:space="0" w:color="auto"/>
              <w:right w:val="single" w:sz="4" w:space="0" w:color="auto"/>
            </w:tcBorders>
            <w:vAlign w:val="center"/>
          </w:tcPr>
          <w:p w14:paraId="7FFB39C4" w14:textId="77777777" w:rsidR="00E5292F" w:rsidRPr="00F5191E" w:rsidRDefault="00E5292F" w:rsidP="004D0CF9">
            <w:pPr>
              <w:pStyle w:val="-f1"/>
              <w:jc w:val="center"/>
              <w:rPr>
                <w:rFonts w:eastAsia="Times New Roman"/>
                <w:sz w:val="18"/>
                <w:szCs w:val="20"/>
              </w:rPr>
            </w:pPr>
            <w:r w:rsidRPr="00F5191E">
              <w:rPr>
                <w:rFonts w:eastAsia="Times New Roman"/>
                <w:sz w:val="18"/>
                <w:szCs w:val="20"/>
              </w:rPr>
              <w:t>10</w:t>
            </w:r>
          </w:p>
        </w:tc>
      </w:tr>
    </w:tbl>
    <w:p w14:paraId="3F519291" w14:textId="77777777" w:rsidR="00E5292F" w:rsidRDefault="00E5292F" w:rsidP="00E5292F">
      <w:pPr>
        <w:pStyle w:val="-5"/>
      </w:pPr>
      <w:r>
        <w:t>Грунты – преимущественно песчаник с удельным эквивалентным сопротивлением растеканию электрического тока р</w:t>
      </w:r>
      <w:r w:rsidRPr="00DA05C1">
        <w:rPr>
          <w:vertAlign w:val="subscript"/>
        </w:rPr>
        <w:t>ср.</w:t>
      </w:r>
      <w:r w:rsidRPr="00DA05C1">
        <w:t xml:space="preserve"> </w:t>
      </w:r>
      <w:r>
        <w:t>= 600 Ом</w:t>
      </w:r>
      <w:r>
        <w:rPr>
          <w:rFonts w:ascii="Helvetica" w:hAnsi="Helvetica"/>
          <w:color w:val="333333"/>
          <w:sz w:val="23"/>
          <w:szCs w:val="23"/>
          <w:shd w:val="clear" w:color="auto" w:fill="FFFFFF"/>
        </w:rPr>
        <w:t>·</w:t>
      </w:r>
      <w:r>
        <w:t>м, галечник (р</w:t>
      </w:r>
      <w:r w:rsidRPr="00DA05C1">
        <w:rPr>
          <w:vertAlign w:val="subscript"/>
        </w:rPr>
        <w:t>ср.</w:t>
      </w:r>
      <w:r w:rsidRPr="00DA05C1">
        <w:t xml:space="preserve"> </w:t>
      </w:r>
      <w:r>
        <w:t>= 1000 Ом</w:t>
      </w:r>
      <w:r>
        <w:rPr>
          <w:rFonts w:ascii="Helvetica" w:hAnsi="Helvetica"/>
          <w:color w:val="333333"/>
          <w:sz w:val="23"/>
          <w:szCs w:val="23"/>
          <w:shd w:val="clear" w:color="auto" w:fill="FFFFFF"/>
        </w:rPr>
        <w:t>·</w:t>
      </w:r>
      <w:r>
        <w:t>м), реже суглинок          (р</w:t>
      </w:r>
      <w:r w:rsidRPr="00DA05C1">
        <w:rPr>
          <w:vertAlign w:val="subscript"/>
        </w:rPr>
        <w:t>ср.</w:t>
      </w:r>
      <w:r w:rsidRPr="00DA05C1">
        <w:t xml:space="preserve"> </w:t>
      </w:r>
      <w:r>
        <w:t>= 100 Ом</w:t>
      </w:r>
      <w:r>
        <w:rPr>
          <w:rFonts w:ascii="Helvetica" w:hAnsi="Helvetica"/>
          <w:color w:val="333333"/>
          <w:sz w:val="23"/>
          <w:szCs w:val="23"/>
          <w:shd w:val="clear" w:color="auto" w:fill="FFFFFF"/>
        </w:rPr>
        <w:t>·</w:t>
      </w:r>
      <w:r>
        <w:t>м).</w:t>
      </w:r>
    </w:p>
    <w:p w14:paraId="37709A8B" w14:textId="77777777" w:rsidR="00E5292F" w:rsidRDefault="00E5292F" w:rsidP="00123CE6">
      <w:pPr>
        <w:pStyle w:val="-30"/>
        <w:numPr>
          <w:ilvl w:val="2"/>
          <w:numId w:val="1"/>
        </w:numPr>
        <w:jc w:val="both"/>
      </w:pPr>
      <w:bookmarkStart w:id="119" w:name="_Toc31122089"/>
      <w:bookmarkStart w:id="120" w:name="_Toc31122318"/>
      <w:bookmarkStart w:id="121" w:name="_Toc33532918"/>
      <w:bookmarkStart w:id="122" w:name="_Toc102174230"/>
      <w:r>
        <w:lastRenderedPageBreak/>
        <w:t>Описание типов и количества секционирующей и регулирующей арматуры на тепловых сетях</w:t>
      </w:r>
      <w:bookmarkEnd w:id="119"/>
      <w:bookmarkEnd w:id="120"/>
      <w:bookmarkEnd w:id="121"/>
      <w:bookmarkEnd w:id="122"/>
    </w:p>
    <w:p w14:paraId="75E5A67A" w14:textId="77777777" w:rsidR="00E5292F" w:rsidRPr="000E317D" w:rsidRDefault="00E5292F" w:rsidP="00123CE6">
      <w:pPr>
        <w:pStyle w:val="-5"/>
        <w:keepNext/>
        <w:rPr>
          <w:u w:val="single"/>
        </w:rPr>
      </w:pPr>
      <w:r w:rsidRPr="000E317D">
        <w:rPr>
          <w:u w:val="single"/>
        </w:rPr>
        <w:t>Котельная № 18, с. Талда, ул. Центральная, 38.</w:t>
      </w:r>
    </w:p>
    <w:p w14:paraId="06308A50" w14:textId="5608970C" w:rsidR="00E5292F" w:rsidRPr="00C7242A" w:rsidRDefault="00E5292F" w:rsidP="00E5292F">
      <w:pPr>
        <w:pStyle w:val="-f"/>
      </w:pPr>
      <w:bookmarkStart w:id="123" w:name="_Toc33796928"/>
      <w:bookmarkStart w:id="124" w:name="_Toc101864954"/>
      <w:r w:rsidRPr="00C7242A">
        <w:t xml:space="preserve">Таблица </w:t>
      </w:r>
      <w:fldSimple w:instr=" STYLEREF  \s &quot;СТ - 1 заголовок&quot; ">
        <w:r w:rsidR="008D714C">
          <w:rPr>
            <w:noProof/>
          </w:rPr>
          <w:t>2</w:t>
        </w:r>
      </w:fldSimple>
      <w:r w:rsidRPr="00C7242A">
        <w:t>.</w:t>
      </w:r>
      <w:fldSimple w:instr=" SEQ Таблица \* ARABIC \s 1 ">
        <w:r w:rsidR="008D714C">
          <w:rPr>
            <w:noProof/>
          </w:rPr>
          <w:t>10</w:t>
        </w:r>
      </w:fldSimple>
      <w:r w:rsidRPr="00C7242A">
        <w:t xml:space="preserve"> </w:t>
      </w:r>
      <w:r w:rsidRPr="00C7242A">
        <w:sym w:font="Symbol" w:char="F02D"/>
      </w:r>
      <w:r w:rsidRPr="00C7242A">
        <w:t xml:space="preserve"> </w:t>
      </w:r>
      <w:r>
        <w:t>Секционирующая арматура на тепловых сетях котельной №1</w:t>
      </w:r>
      <w:bookmarkEnd w:id="123"/>
      <w:r>
        <w:t>8</w:t>
      </w:r>
      <w:bookmarkEnd w:id="1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134"/>
        <w:gridCol w:w="1275"/>
        <w:gridCol w:w="1983"/>
        <w:gridCol w:w="1843"/>
        <w:gridCol w:w="1979"/>
      </w:tblGrid>
      <w:tr w:rsidR="00E5292F" w:rsidRPr="00F35468" w14:paraId="25E5FAF4" w14:textId="77777777" w:rsidTr="004D0CF9">
        <w:trPr>
          <w:cantSplit/>
          <w:trHeight w:val="20"/>
          <w:tblHeader/>
        </w:trPr>
        <w:tc>
          <w:tcPr>
            <w:tcW w:w="734" w:type="pct"/>
            <w:vMerge w:val="restart"/>
            <w:shd w:val="clear" w:color="auto" w:fill="DAEEF3"/>
            <w:vAlign w:val="center"/>
          </w:tcPr>
          <w:p w14:paraId="0F36D96F" w14:textId="77777777" w:rsidR="00E5292F" w:rsidRDefault="00E5292F" w:rsidP="004D0CF9">
            <w:pPr>
              <w:pStyle w:val="-f1"/>
              <w:jc w:val="center"/>
              <w:rPr>
                <w:rFonts w:eastAsia="Times New Roman"/>
                <w:sz w:val="18"/>
                <w:szCs w:val="20"/>
              </w:rPr>
            </w:pPr>
            <w:r>
              <w:rPr>
                <w:rFonts w:eastAsia="Times New Roman"/>
                <w:sz w:val="18"/>
                <w:szCs w:val="20"/>
              </w:rPr>
              <w:t xml:space="preserve">Номер </w:t>
            </w:r>
          </w:p>
          <w:p w14:paraId="46403DE8" w14:textId="77777777" w:rsidR="00E5292F" w:rsidRPr="00576EFE" w:rsidRDefault="00E5292F" w:rsidP="004D0CF9">
            <w:pPr>
              <w:pStyle w:val="-f1"/>
              <w:jc w:val="center"/>
              <w:rPr>
                <w:rFonts w:eastAsia="Times New Roman"/>
                <w:sz w:val="18"/>
                <w:szCs w:val="20"/>
              </w:rPr>
            </w:pPr>
            <w:r>
              <w:rPr>
                <w:rFonts w:eastAsia="Times New Roman"/>
                <w:sz w:val="18"/>
                <w:szCs w:val="20"/>
              </w:rPr>
              <w:t>камеры</w:t>
            </w:r>
          </w:p>
        </w:tc>
        <w:tc>
          <w:tcPr>
            <w:tcW w:w="4266" w:type="pct"/>
            <w:gridSpan w:val="5"/>
            <w:shd w:val="clear" w:color="auto" w:fill="DAEEF3"/>
            <w:vAlign w:val="center"/>
          </w:tcPr>
          <w:p w14:paraId="2993CB2B" w14:textId="77777777" w:rsidR="00E5292F" w:rsidRPr="00F35468" w:rsidRDefault="00E5292F" w:rsidP="004D0CF9">
            <w:pPr>
              <w:pStyle w:val="-f1"/>
              <w:jc w:val="center"/>
              <w:rPr>
                <w:rFonts w:eastAsia="Times New Roman"/>
                <w:sz w:val="18"/>
                <w:szCs w:val="20"/>
              </w:rPr>
            </w:pPr>
            <w:r>
              <w:rPr>
                <w:rFonts w:eastAsia="Times New Roman"/>
                <w:sz w:val="18"/>
                <w:szCs w:val="20"/>
              </w:rPr>
              <w:t>Задвижки</w:t>
            </w:r>
          </w:p>
        </w:tc>
      </w:tr>
      <w:tr w:rsidR="00E5292F" w:rsidRPr="00F35468" w14:paraId="5D0A44A7" w14:textId="77777777" w:rsidTr="004D0CF9">
        <w:trPr>
          <w:cantSplit/>
          <w:trHeight w:val="20"/>
          <w:tblHeader/>
        </w:trPr>
        <w:tc>
          <w:tcPr>
            <w:tcW w:w="734" w:type="pct"/>
            <w:vMerge/>
            <w:shd w:val="clear" w:color="auto" w:fill="DAEEF3"/>
            <w:vAlign w:val="center"/>
          </w:tcPr>
          <w:p w14:paraId="02D91D50" w14:textId="77777777" w:rsidR="00E5292F" w:rsidRPr="00576EFE" w:rsidRDefault="00E5292F" w:rsidP="004D0CF9">
            <w:pPr>
              <w:pStyle w:val="-f1"/>
              <w:jc w:val="center"/>
              <w:rPr>
                <w:rFonts w:eastAsia="Times New Roman"/>
                <w:sz w:val="18"/>
                <w:szCs w:val="20"/>
              </w:rPr>
            </w:pPr>
          </w:p>
        </w:tc>
        <w:tc>
          <w:tcPr>
            <w:tcW w:w="589" w:type="pct"/>
            <w:vMerge w:val="restart"/>
            <w:shd w:val="clear" w:color="auto" w:fill="DAEEF3"/>
            <w:vAlign w:val="center"/>
          </w:tcPr>
          <w:p w14:paraId="5E464227" w14:textId="77777777" w:rsidR="00E5292F" w:rsidRPr="00F35468" w:rsidRDefault="00E5292F" w:rsidP="004D0CF9">
            <w:pPr>
              <w:pStyle w:val="-f1"/>
              <w:jc w:val="center"/>
              <w:rPr>
                <w:rFonts w:eastAsia="Times New Roman"/>
                <w:sz w:val="18"/>
                <w:szCs w:val="20"/>
              </w:rPr>
            </w:pPr>
            <w:r w:rsidRPr="001950B8">
              <w:rPr>
                <w:sz w:val="18"/>
                <w:szCs w:val="20"/>
              </w:rPr>
              <w:t>условный диаметр (мм)</w:t>
            </w:r>
          </w:p>
        </w:tc>
        <w:tc>
          <w:tcPr>
            <w:tcW w:w="3677" w:type="pct"/>
            <w:gridSpan w:val="4"/>
            <w:shd w:val="clear" w:color="auto" w:fill="DAEEF3"/>
            <w:vAlign w:val="center"/>
          </w:tcPr>
          <w:p w14:paraId="4864C5EF" w14:textId="77777777" w:rsidR="00E5292F" w:rsidRPr="001950B8" w:rsidRDefault="00E5292F" w:rsidP="004D0CF9">
            <w:pPr>
              <w:pStyle w:val="-f1"/>
              <w:jc w:val="center"/>
              <w:rPr>
                <w:rFonts w:eastAsia="Times New Roman"/>
                <w:sz w:val="18"/>
                <w:szCs w:val="20"/>
              </w:rPr>
            </w:pPr>
            <w:r w:rsidRPr="001950B8">
              <w:rPr>
                <w:sz w:val="18"/>
                <w:szCs w:val="20"/>
              </w:rPr>
              <w:t>Количество (шт.)</w:t>
            </w:r>
          </w:p>
        </w:tc>
      </w:tr>
      <w:tr w:rsidR="00E5292F" w:rsidRPr="00F35468" w14:paraId="196AAFED" w14:textId="77777777" w:rsidTr="004D0CF9">
        <w:trPr>
          <w:cantSplit/>
          <w:trHeight w:val="20"/>
          <w:tblHeader/>
        </w:trPr>
        <w:tc>
          <w:tcPr>
            <w:tcW w:w="734" w:type="pct"/>
            <w:vMerge/>
            <w:shd w:val="clear" w:color="auto" w:fill="DAEEF3"/>
            <w:vAlign w:val="center"/>
          </w:tcPr>
          <w:p w14:paraId="6DF8AAE8" w14:textId="77777777" w:rsidR="00E5292F" w:rsidRPr="00576EFE" w:rsidRDefault="00E5292F" w:rsidP="004D0CF9">
            <w:pPr>
              <w:pStyle w:val="-f1"/>
              <w:jc w:val="center"/>
              <w:rPr>
                <w:rFonts w:eastAsia="Times New Roman"/>
                <w:sz w:val="18"/>
                <w:szCs w:val="20"/>
              </w:rPr>
            </w:pPr>
          </w:p>
        </w:tc>
        <w:tc>
          <w:tcPr>
            <w:tcW w:w="589" w:type="pct"/>
            <w:vMerge/>
            <w:shd w:val="clear" w:color="auto" w:fill="DAEEF3"/>
            <w:vAlign w:val="center"/>
          </w:tcPr>
          <w:p w14:paraId="77C18A3A" w14:textId="77777777" w:rsidR="00E5292F" w:rsidRPr="00F35468" w:rsidRDefault="00E5292F" w:rsidP="004D0CF9">
            <w:pPr>
              <w:pStyle w:val="-f1"/>
              <w:jc w:val="center"/>
              <w:rPr>
                <w:rFonts w:eastAsia="Times New Roman"/>
                <w:sz w:val="18"/>
                <w:szCs w:val="20"/>
              </w:rPr>
            </w:pPr>
          </w:p>
        </w:tc>
        <w:tc>
          <w:tcPr>
            <w:tcW w:w="662" w:type="pct"/>
            <w:vMerge w:val="restart"/>
            <w:shd w:val="clear" w:color="auto" w:fill="DAEEF3"/>
            <w:vAlign w:val="center"/>
          </w:tcPr>
          <w:p w14:paraId="56E0CE54" w14:textId="77777777" w:rsidR="00E5292F" w:rsidRPr="001950B8" w:rsidRDefault="00E5292F" w:rsidP="004D0CF9">
            <w:pPr>
              <w:pStyle w:val="-f1"/>
              <w:jc w:val="center"/>
              <w:rPr>
                <w:rFonts w:eastAsia="Times New Roman"/>
                <w:sz w:val="18"/>
                <w:szCs w:val="20"/>
              </w:rPr>
            </w:pPr>
            <w:r w:rsidRPr="001950B8">
              <w:rPr>
                <w:sz w:val="18"/>
                <w:szCs w:val="20"/>
              </w:rPr>
              <w:t>чугунных</w:t>
            </w:r>
          </w:p>
        </w:tc>
        <w:tc>
          <w:tcPr>
            <w:tcW w:w="3015" w:type="pct"/>
            <w:gridSpan w:val="3"/>
            <w:shd w:val="clear" w:color="auto" w:fill="DAEEF3"/>
            <w:vAlign w:val="center"/>
          </w:tcPr>
          <w:p w14:paraId="09583EB7" w14:textId="77777777" w:rsidR="00E5292F" w:rsidRPr="00F35468" w:rsidRDefault="00E5292F" w:rsidP="004D0CF9">
            <w:pPr>
              <w:pStyle w:val="-f1"/>
              <w:jc w:val="center"/>
              <w:rPr>
                <w:rFonts w:eastAsia="Times New Roman"/>
                <w:sz w:val="18"/>
                <w:szCs w:val="20"/>
              </w:rPr>
            </w:pPr>
            <w:r>
              <w:rPr>
                <w:rFonts w:eastAsia="Times New Roman"/>
                <w:sz w:val="18"/>
                <w:szCs w:val="20"/>
              </w:rPr>
              <w:t>стальных</w:t>
            </w:r>
          </w:p>
        </w:tc>
      </w:tr>
      <w:tr w:rsidR="00E5292F" w:rsidRPr="00F35468" w14:paraId="12D78C7B" w14:textId="77777777" w:rsidTr="004D0CF9">
        <w:trPr>
          <w:cantSplit/>
          <w:trHeight w:val="20"/>
          <w:tblHeader/>
        </w:trPr>
        <w:tc>
          <w:tcPr>
            <w:tcW w:w="734" w:type="pct"/>
            <w:vMerge/>
            <w:shd w:val="clear" w:color="auto" w:fill="DAEEF3"/>
            <w:vAlign w:val="center"/>
          </w:tcPr>
          <w:p w14:paraId="2CEBC87A" w14:textId="77777777" w:rsidR="00E5292F" w:rsidRPr="00576EFE" w:rsidRDefault="00E5292F" w:rsidP="004D0CF9">
            <w:pPr>
              <w:pStyle w:val="-f1"/>
              <w:jc w:val="center"/>
              <w:rPr>
                <w:rFonts w:eastAsia="Times New Roman"/>
                <w:sz w:val="18"/>
                <w:szCs w:val="20"/>
              </w:rPr>
            </w:pPr>
          </w:p>
        </w:tc>
        <w:tc>
          <w:tcPr>
            <w:tcW w:w="589" w:type="pct"/>
            <w:vMerge/>
            <w:shd w:val="clear" w:color="auto" w:fill="DAEEF3"/>
            <w:vAlign w:val="center"/>
          </w:tcPr>
          <w:p w14:paraId="6C76BEB1" w14:textId="77777777" w:rsidR="00E5292F" w:rsidRPr="00F35468" w:rsidRDefault="00E5292F" w:rsidP="004D0CF9">
            <w:pPr>
              <w:pStyle w:val="-f1"/>
              <w:jc w:val="center"/>
              <w:rPr>
                <w:rFonts w:eastAsia="Times New Roman"/>
                <w:sz w:val="18"/>
                <w:szCs w:val="20"/>
              </w:rPr>
            </w:pPr>
          </w:p>
        </w:tc>
        <w:tc>
          <w:tcPr>
            <w:tcW w:w="662" w:type="pct"/>
            <w:vMerge/>
            <w:shd w:val="clear" w:color="auto" w:fill="DAEEF3"/>
            <w:vAlign w:val="center"/>
          </w:tcPr>
          <w:p w14:paraId="227E8C5B" w14:textId="77777777" w:rsidR="00E5292F" w:rsidRPr="00F35468" w:rsidRDefault="00E5292F" w:rsidP="004D0CF9">
            <w:pPr>
              <w:pStyle w:val="-f1"/>
              <w:jc w:val="center"/>
              <w:rPr>
                <w:rFonts w:eastAsia="Times New Roman"/>
                <w:sz w:val="18"/>
                <w:szCs w:val="20"/>
              </w:rPr>
            </w:pPr>
          </w:p>
        </w:tc>
        <w:tc>
          <w:tcPr>
            <w:tcW w:w="1030" w:type="pct"/>
            <w:shd w:val="clear" w:color="auto" w:fill="DAEEF3"/>
            <w:vAlign w:val="center"/>
          </w:tcPr>
          <w:p w14:paraId="6BDB42DE" w14:textId="77777777" w:rsidR="00E5292F" w:rsidRPr="001950B8" w:rsidRDefault="00E5292F" w:rsidP="004D0CF9">
            <w:pPr>
              <w:pStyle w:val="-f1"/>
              <w:jc w:val="center"/>
              <w:rPr>
                <w:rFonts w:eastAsia="Times New Roman"/>
                <w:sz w:val="18"/>
                <w:szCs w:val="20"/>
              </w:rPr>
            </w:pPr>
            <w:r w:rsidRPr="001950B8">
              <w:rPr>
                <w:sz w:val="18"/>
                <w:szCs w:val="20"/>
              </w:rPr>
              <w:t>с ручным приводом</w:t>
            </w:r>
          </w:p>
        </w:tc>
        <w:tc>
          <w:tcPr>
            <w:tcW w:w="957" w:type="pct"/>
            <w:shd w:val="clear" w:color="auto" w:fill="DAEEF3"/>
            <w:vAlign w:val="center"/>
          </w:tcPr>
          <w:p w14:paraId="55A1273F" w14:textId="77777777" w:rsidR="00E5292F" w:rsidRPr="001950B8" w:rsidRDefault="00E5292F" w:rsidP="004D0CF9">
            <w:pPr>
              <w:pStyle w:val="-f1"/>
              <w:jc w:val="center"/>
              <w:rPr>
                <w:rFonts w:eastAsia="Times New Roman"/>
                <w:sz w:val="18"/>
                <w:szCs w:val="20"/>
              </w:rPr>
            </w:pPr>
            <w:r w:rsidRPr="001950B8">
              <w:rPr>
                <w:sz w:val="18"/>
                <w:szCs w:val="20"/>
              </w:rPr>
              <w:t>с электроприводом</w:t>
            </w:r>
          </w:p>
        </w:tc>
        <w:tc>
          <w:tcPr>
            <w:tcW w:w="1028" w:type="pct"/>
            <w:shd w:val="clear" w:color="auto" w:fill="DAEEF3"/>
            <w:vAlign w:val="center"/>
          </w:tcPr>
          <w:p w14:paraId="226B8B9B" w14:textId="77777777" w:rsidR="00E5292F" w:rsidRPr="001950B8" w:rsidRDefault="00E5292F" w:rsidP="004D0CF9">
            <w:pPr>
              <w:pStyle w:val="-f1"/>
              <w:jc w:val="center"/>
              <w:rPr>
                <w:rFonts w:eastAsia="Times New Roman"/>
                <w:sz w:val="18"/>
                <w:szCs w:val="20"/>
              </w:rPr>
            </w:pPr>
            <w:r w:rsidRPr="001950B8">
              <w:rPr>
                <w:sz w:val="18"/>
                <w:szCs w:val="20"/>
              </w:rPr>
              <w:t>с гидроприводом</w:t>
            </w:r>
          </w:p>
        </w:tc>
      </w:tr>
      <w:tr w:rsidR="00E5292F" w:rsidRPr="001950B8" w14:paraId="7FE6EB4F" w14:textId="77777777" w:rsidTr="004D0CF9">
        <w:trPr>
          <w:cantSplit/>
          <w:trHeight w:val="20"/>
        </w:trPr>
        <w:tc>
          <w:tcPr>
            <w:tcW w:w="734" w:type="pct"/>
            <w:shd w:val="clear" w:color="auto" w:fill="auto"/>
          </w:tcPr>
          <w:p w14:paraId="723515FC" w14:textId="77777777" w:rsidR="00E5292F" w:rsidRPr="001950B8" w:rsidRDefault="00E5292F" w:rsidP="004D0CF9">
            <w:pPr>
              <w:pStyle w:val="-f1"/>
              <w:jc w:val="center"/>
              <w:rPr>
                <w:rFonts w:eastAsia="Times New Roman"/>
                <w:sz w:val="18"/>
                <w:szCs w:val="20"/>
              </w:rPr>
            </w:pPr>
          </w:p>
        </w:tc>
        <w:tc>
          <w:tcPr>
            <w:tcW w:w="589" w:type="pct"/>
            <w:shd w:val="clear" w:color="auto" w:fill="auto"/>
          </w:tcPr>
          <w:p w14:paraId="79995370" w14:textId="77777777" w:rsidR="00E5292F" w:rsidRPr="001950B8" w:rsidRDefault="00E5292F" w:rsidP="004D0CF9">
            <w:pPr>
              <w:pStyle w:val="-f1"/>
              <w:jc w:val="center"/>
              <w:rPr>
                <w:rFonts w:eastAsia="Times New Roman"/>
                <w:sz w:val="18"/>
                <w:szCs w:val="20"/>
              </w:rPr>
            </w:pPr>
            <w:r>
              <w:rPr>
                <w:rFonts w:eastAsia="Times New Roman"/>
                <w:sz w:val="18"/>
                <w:szCs w:val="20"/>
              </w:rPr>
              <w:t>89</w:t>
            </w:r>
          </w:p>
        </w:tc>
        <w:tc>
          <w:tcPr>
            <w:tcW w:w="662" w:type="pct"/>
            <w:shd w:val="clear" w:color="auto" w:fill="auto"/>
          </w:tcPr>
          <w:p w14:paraId="0A22E94D" w14:textId="77777777" w:rsidR="00E5292F" w:rsidRPr="003808B7" w:rsidRDefault="00E5292F" w:rsidP="004D0CF9">
            <w:pPr>
              <w:pStyle w:val="-f1"/>
              <w:jc w:val="center"/>
              <w:rPr>
                <w:rFonts w:eastAsia="Times New Roman"/>
                <w:sz w:val="18"/>
                <w:szCs w:val="20"/>
              </w:rPr>
            </w:pPr>
            <w:r>
              <w:rPr>
                <w:rFonts w:eastAsia="Times New Roman"/>
                <w:sz w:val="18"/>
                <w:szCs w:val="20"/>
              </w:rPr>
              <w:t>отсутствуют</w:t>
            </w:r>
          </w:p>
        </w:tc>
        <w:tc>
          <w:tcPr>
            <w:tcW w:w="1030" w:type="pct"/>
            <w:shd w:val="clear" w:color="auto" w:fill="auto"/>
          </w:tcPr>
          <w:p w14:paraId="785CDAF4" w14:textId="77777777" w:rsidR="00E5292F" w:rsidRPr="001950B8" w:rsidRDefault="00E5292F" w:rsidP="004D0CF9">
            <w:pPr>
              <w:pStyle w:val="-f1"/>
              <w:jc w:val="center"/>
              <w:rPr>
                <w:rFonts w:eastAsia="Times New Roman"/>
                <w:sz w:val="18"/>
                <w:szCs w:val="20"/>
              </w:rPr>
            </w:pPr>
            <w:r>
              <w:rPr>
                <w:rFonts w:eastAsia="Times New Roman"/>
                <w:sz w:val="18"/>
                <w:szCs w:val="20"/>
              </w:rPr>
              <w:t>4</w:t>
            </w:r>
          </w:p>
        </w:tc>
        <w:tc>
          <w:tcPr>
            <w:tcW w:w="957" w:type="pct"/>
            <w:shd w:val="clear" w:color="auto" w:fill="auto"/>
          </w:tcPr>
          <w:p w14:paraId="1D48B462" w14:textId="77777777" w:rsidR="00E5292F" w:rsidRPr="003808B7" w:rsidRDefault="00E5292F" w:rsidP="004D0CF9">
            <w:pPr>
              <w:pStyle w:val="-f1"/>
              <w:jc w:val="center"/>
              <w:rPr>
                <w:rFonts w:eastAsia="Times New Roman"/>
                <w:sz w:val="18"/>
                <w:szCs w:val="20"/>
              </w:rPr>
            </w:pPr>
            <w:r>
              <w:rPr>
                <w:rFonts w:eastAsia="Times New Roman"/>
                <w:sz w:val="18"/>
                <w:szCs w:val="20"/>
              </w:rPr>
              <w:t>отсутствуют</w:t>
            </w:r>
          </w:p>
        </w:tc>
        <w:tc>
          <w:tcPr>
            <w:tcW w:w="1028" w:type="pct"/>
            <w:shd w:val="clear" w:color="auto" w:fill="auto"/>
          </w:tcPr>
          <w:p w14:paraId="093CE341" w14:textId="77777777" w:rsidR="00E5292F" w:rsidRPr="003808B7" w:rsidRDefault="00E5292F" w:rsidP="004D0CF9">
            <w:pPr>
              <w:pStyle w:val="-f1"/>
              <w:jc w:val="center"/>
              <w:rPr>
                <w:rFonts w:eastAsia="Times New Roman"/>
                <w:sz w:val="18"/>
                <w:szCs w:val="20"/>
              </w:rPr>
            </w:pPr>
            <w:r>
              <w:rPr>
                <w:rFonts w:eastAsia="Times New Roman"/>
                <w:sz w:val="18"/>
                <w:szCs w:val="20"/>
              </w:rPr>
              <w:t>отсутствуют</w:t>
            </w:r>
          </w:p>
        </w:tc>
      </w:tr>
    </w:tbl>
    <w:p w14:paraId="58DE2677" w14:textId="77777777" w:rsidR="00E5292F" w:rsidRPr="000E317D" w:rsidRDefault="00E5292F" w:rsidP="00E5292F">
      <w:pPr>
        <w:pStyle w:val="-5"/>
        <w:rPr>
          <w:u w:val="single"/>
        </w:rPr>
      </w:pPr>
      <w:r w:rsidRPr="000E317D">
        <w:rPr>
          <w:u w:val="single"/>
        </w:rPr>
        <w:t>Котельная № 19, с. Сугаш, ул. Новая, 4.</w:t>
      </w:r>
    </w:p>
    <w:p w14:paraId="5D768B4E" w14:textId="1FAB7F04" w:rsidR="00E5292F" w:rsidRPr="00C7242A" w:rsidRDefault="00E5292F" w:rsidP="00E5292F">
      <w:pPr>
        <w:pStyle w:val="-f"/>
      </w:pPr>
      <w:bookmarkStart w:id="125" w:name="_Toc101864955"/>
      <w:r w:rsidRPr="00C7242A">
        <w:t xml:space="preserve">Таблица </w:t>
      </w:r>
      <w:fldSimple w:instr=" STYLEREF  \s &quot;СТ - 1 заголовок&quot; ">
        <w:r w:rsidR="008D714C">
          <w:rPr>
            <w:noProof/>
          </w:rPr>
          <w:t>2</w:t>
        </w:r>
      </w:fldSimple>
      <w:r w:rsidRPr="00C7242A">
        <w:t>.</w:t>
      </w:r>
      <w:fldSimple w:instr=" SEQ Таблица \* ARABIC \s 1 ">
        <w:r w:rsidR="008D714C">
          <w:rPr>
            <w:noProof/>
          </w:rPr>
          <w:t>11</w:t>
        </w:r>
      </w:fldSimple>
      <w:r w:rsidRPr="00C7242A">
        <w:t xml:space="preserve"> </w:t>
      </w:r>
      <w:r w:rsidRPr="00C7242A">
        <w:sym w:font="Symbol" w:char="F02D"/>
      </w:r>
      <w:r w:rsidRPr="00C7242A">
        <w:t xml:space="preserve"> </w:t>
      </w:r>
      <w:r>
        <w:t>Секционирующая арматура на тепловых сетях котельной №19</w:t>
      </w:r>
      <w:bookmarkEnd w:id="1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134"/>
        <w:gridCol w:w="1275"/>
        <w:gridCol w:w="1983"/>
        <w:gridCol w:w="1843"/>
        <w:gridCol w:w="1979"/>
      </w:tblGrid>
      <w:tr w:rsidR="00E5292F" w:rsidRPr="00F35468" w14:paraId="61028080" w14:textId="77777777" w:rsidTr="004D0CF9">
        <w:trPr>
          <w:cantSplit/>
          <w:trHeight w:val="20"/>
          <w:tblHeader/>
        </w:trPr>
        <w:tc>
          <w:tcPr>
            <w:tcW w:w="734" w:type="pct"/>
            <w:vMerge w:val="restart"/>
            <w:shd w:val="clear" w:color="auto" w:fill="DAEEF3"/>
            <w:vAlign w:val="center"/>
          </w:tcPr>
          <w:p w14:paraId="27CB14A4" w14:textId="77777777" w:rsidR="00E5292F" w:rsidRDefault="00E5292F" w:rsidP="004D0CF9">
            <w:pPr>
              <w:pStyle w:val="-f1"/>
              <w:jc w:val="center"/>
              <w:rPr>
                <w:rFonts w:eastAsia="Times New Roman"/>
                <w:sz w:val="18"/>
                <w:szCs w:val="20"/>
              </w:rPr>
            </w:pPr>
            <w:r>
              <w:rPr>
                <w:rFonts w:eastAsia="Times New Roman"/>
                <w:sz w:val="18"/>
                <w:szCs w:val="20"/>
              </w:rPr>
              <w:t xml:space="preserve">Номер </w:t>
            </w:r>
          </w:p>
          <w:p w14:paraId="34E3A13C" w14:textId="77777777" w:rsidR="00E5292F" w:rsidRPr="00576EFE" w:rsidRDefault="00E5292F" w:rsidP="004D0CF9">
            <w:pPr>
              <w:pStyle w:val="-f1"/>
              <w:jc w:val="center"/>
              <w:rPr>
                <w:rFonts w:eastAsia="Times New Roman"/>
                <w:sz w:val="18"/>
                <w:szCs w:val="20"/>
              </w:rPr>
            </w:pPr>
            <w:r>
              <w:rPr>
                <w:rFonts w:eastAsia="Times New Roman"/>
                <w:sz w:val="18"/>
                <w:szCs w:val="20"/>
              </w:rPr>
              <w:t>камеры</w:t>
            </w:r>
          </w:p>
        </w:tc>
        <w:tc>
          <w:tcPr>
            <w:tcW w:w="4266" w:type="pct"/>
            <w:gridSpan w:val="5"/>
            <w:shd w:val="clear" w:color="auto" w:fill="DAEEF3"/>
            <w:vAlign w:val="center"/>
          </w:tcPr>
          <w:p w14:paraId="1BAD437B" w14:textId="77777777" w:rsidR="00E5292F" w:rsidRPr="00F35468" w:rsidRDefault="00E5292F" w:rsidP="004D0CF9">
            <w:pPr>
              <w:pStyle w:val="-f1"/>
              <w:jc w:val="center"/>
              <w:rPr>
                <w:rFonts w:eastAsia="Times New Roman"/>
                <w:sz w:val="18"/>
                <w:szCs w:val="20"/>
              </w:rPr>
            </w:pPr>
            <w:r>
              <w:rPr>
                <w:rFonts w:eastAsia="Times New Roman"/>
                <w:sz w:val="18"/>
                <w:szCs w:val="20"/>
              </w:rPr>
              <w:t>Задвижки</w:t>
            </w:r>
          </w:p>
        </w:tc>
      </w:tr>
      <w:tr w:rsidR="00E5292F" w:rsidRPr="00F35468" w14:paraId="6D4B2A54" w14:textId="77777777" w:rsidTr="004D0CF9">
        <w:trPr>
          <w:cantSplit/>
          <w:trHeight w:val="20"/>
          <w:tblHeader/>
        </w:trPr>
        <w:tc>
          <w:tcPr>
            <w:tcW w:w="734" w:type="pct"/>
            <w:vMerge/>
            <w:shd w:val="clear" w:color="auto" w:fill="DAEEF3"/>
            <w:vAlign w:val="center"/>
          </w:tcPr>
          <w:p w14:paraId="38089EE5" w14:textId="77777777" w:rsidR="00E5292F" w:rsidRPr="00576EFE" w:rsidRDefault="00E5292F" w:rsidP="004D0CF9">
            <w:pPr>
              <w:pStyle w:val="-f1"/>
              <w:jc w:val="center"/>
              <w:rPr>
                <w:rFonts w:eastAsia="Times New Roman"/>
                <w:sz w:val="18"/>
                <w:szCs w:val="20"/>
              </w:rPr>
            </w:pPr>
          </w:p>
        </w:tc>
        <w:tc>
          <w:tcPr>
            <w:tcW w:w="589" w:type="pct"/>
            <w:vMerge w:val="restart"/>
            <w:shd w:val="clear" w:color="auto" w:fill="DAEEF3"/>
            <w:vAlign w:val="center"/>
          </w:tcPr>
          <w:p w14:paraId="3DC47C5A" w14:textId="77777777" w:rsidR="00E5292F" w:rsidRPr="00F35468" w:rsidRDefault="00E5292F" w:rsidP="004D0CF9">
            <w:pPr>
              <w:pStyle w:val="-f1"/>
              <w:jc w:val="center"/>
              <w:rPr>
                <w:rFonts w:eastAsia="Times New Roman"/>
                <w:sz w:val="18"/>
                <w:szCs w:val="20"/>
              </w:rPr>
            </w:pPr>
            <w:r w:rsidRPr="001950B8">
              <w:rPr>
                <w:sz w:val="18"/>
                <w:szCs w:val="20"/>
              </w:rPr>
              <w:t>условный диаметр (мм)</w:t>
            </w:r>
          </w:p>
        </w:tc>
        <w:tc>
          <w:tcPr>
            <w:tcW w:w="3677" w:type="pct"/>
            <w:gridSpan w:val="4"/>
            <w:shd w:val="clear" w:color="auto" w:fill="DAEEF3"/>
            <w:vAlign w:val="center"/>
          </w:tcPr>
          <w:p w14:paraId="35E35546" w14:textId="77777777" w:rsidR="00E5292F" w:rsidRPr="001950B8" w:rsidRDefault="00E5292F" w:rsidP="004D0CF9">
            <w:pPr>
              <w:pStyle w:val="-f1"/>
              <w:jc w:val="center"/>
              <w:rPr>
                <w:rFonts w:eastAsia="Times New Roman"/>
                <w:sz w:val="18"/>
                <w:szCs w:val="20"/>
              </w:rPr>
            </w:pPr>
            <w:r w:rsidRPr="001950B8">
              <w:rPr>
                <w:sz w:val="18"/>
                <w:szCs w:val="20"/>
              </w:rPr>
              <w:t>Количество (шт.)</w:t>
            </w:r>
          </w:p>
        </w:tc>
      </w:tr>
      <w:tr w:rsidR="00E5292F" w:rsidRPr="00F35468" w14:paraId="61318653" w14:textId="77777777" w:rsidTr="004D0CF9">
        <w:trPr>
          <w:cantSplit/>
          <w:trHeight w:val="20"/>
          <w:tblHeader/>
        </w:trPr>
        <w:tc>
          <w:tcPr>
            <w:tcW w:w="734" w:type="pct"/>
            <w:vMerge/>
            <w:shd w:val="clear" w:color="auto" w:fill="DAEEF3"/>
            <w:vAlign w:val="center"/>
          </w:tcPr>
          <w:p w14:paraId="77A3D8CA" w14:textId="77777777" w:rsidR="00E5292F" w:rsidRPr="00576EFE" w:rsidRDefault="00E5292F" w:rsidP="004D0CF9">
            <w:pPr>
              <w:pStyle w:val="-f1"/>
              <w:jc w:val="center"/>
              <w:rPr>
                <w:rFonts w:eastAsia="Times New Roman"/>
                <w:sz w:val="18"/>
                <w:szCs w:val="20"/>
              </w:rPr>
            </w:pPr>
          </w:p>
        </w:tc>
        <w:tc>
          <w:tcPr>
            <w:tcW w:w="589" w:type="pct"/>
            <w:vMerge/>
            <w:shd w:val="clear" w:color="auto" w:fill="DAEEF3"/>
            <w:vAlign w:val="center"/>
          </w:tcPr>
          <w:p w14:paraId="63C0BC62" w14:textId="77777777" w:rsidR="00E5292F" w:rsidRPr="00F35468" w:rsidRDefault="00E5292F" w:rsidP="004D0CF9">
            <w:pPr>
              <w:pStyle w:val="-f1"/>
              <w:jc w:val="center"/>
              <w:rPr>
                <w:rFonts w:eastAsia="Times New Roman"/>
                <w:sz w:val="18"/>
                <w:szCs w:val="20"/>
              </w:rPr>
            </w:pPr>
          </w:p>
        </w:tc>
        <w:tc>
          <w:tcPr>
            <w:tcW w:w="662" w:type="pct"/>
            <w:vMerge w:val="restart"/>
            <w:shd w:val="clear" w:color="auto" w:fill="DAEEF3"/>
            <w:vAlign w:val="center"/>
          </w:tcPr>
          <w:p w14:paraId="7407F74E" w14:textId="77777777" w:rsidR="00E5292F" w:rsidRPr="001950B8" w:rsidRDefault="00E5292F" w:rsidP="004D0CF9">
            <w:pPr>
              <w:pStyle w:val="-f1"/>
              <w:jc w:val="center"/>
              <w:rPr>
                <w:rFonts w:eastAsia="Times New Roman"/>
                <w:sz w:val="18"/>
                <w:szCs w:val="20"/>
              </w:rPr>
            </w:pPr>
            <w:r w:rsidRPr="001950B8">
              <w:rPr>
                <w:sz w:val="18"/>
                <w:szCs w:val="20"/>
              </w:rPr>
              <w:t>чугунных</w:t>
            </w:r>
          </w:p>
        </w:tc>
        <w:tc>
          <w:tcPr>
            <w:tcW w:w="3015" w:type="pct"/>
            <w:gridSpan w:val="3"/>
            <w:shd w:val="clear" w:color="auto" w:fill="DAEEF3"/>
            <w:vAlign w:val="center"/>
          </w:tcPr>
          <w:p w14:paraId="70A76744" w14:textId="77777777" w:rsidR="00E5292F" w:rsidRPr="00F35468" w:rsidRDefault="00E5292F" w:rsidP="004D0CF9">
            <w:pPr>
              <w:pStyle w:val="-f1"/>
              <w:jc w:val="center"/>
              <w:rPr>
                <w:rFonts w:eastAsia="Times New Roman"/>
                <w:sz w:val="18"/>
                <w:szCs w:val="20"/>
              </w:rPr>
            </w:pPr>
            <w:r>
              <w:rPr>
                <w:rFonts w:eastAsia="Times New Roman"/>
                <w:sz w:val="18"/>
                <w:szCs w:val="20"/>
              </w:rPr>
              <w:t>стальных</w:t>
            </w:r>
          </w:p>
        </w:tc>
      </w:tr>
      <w:tr w:rsidR="00E5292F" w:rsidRPr="00F35468" w14:paraId="4790C5BD" w14:textId="77777777" w:rsidTr="004D0CF9">
        <w:trPr>
          <w:cantSplit/>
          <w:trHeight w:val="20"/>
          <w:tblHeader/>
        </w:trPr>
        <w:tc>
          <w:tcPr>
            <w:tcW w:w="734" w:type="pct"/>
            <w:vMerge/>
            <w:shd w:val="clear" w:color="auto" w:fill="DAEEF3"/>
            <w:vAlign w:val="center"/>
          </w:tcPr>
          <w:p w14:paraId="43FB0A46" w14:textId="77777777" w:rsidR="00E5292F" w:rsidRPr="00576EFE" w:rsidRDefault="00E5292F" w:rsidP="004D0CF9">
            <w:pPr>
              <w:pStyle w:val="-f1"/>
              <w:jc w:val="center"/>
              <w:rPr>
                <w:rFonts w:eastAsia="Times New Roman"/>
                <w:sz w:val="18"/>
                <w:szCs w:val="20"/>
              </w:rPr>
            </w:pPr>
          </w:p>
        </w:tc>
        <w:tc>
          <w:tcPr>
            <w:tcW w:w="589" w:type="pct"/>
            <w:vMerge/>
            <w:shd w:val="clear" w:color="auto" w:fill="DAEEF3"/>
            <w:vAlign w:val="center"/>
          </w:tcPr>
          <w:p w14:paraId="10C5FD65" w14:textId="77777777" w:rsidR="00E5292F" w:rsidRPr="00F35468" w:rsidRDefault="00E5292F" w:rsidP="004D0CF9">
            <w:pPr>
              <w:pStyle w:val="-f1"/>
              <w:jc w:val="center"/>
              <w:rPr>
                <w:rFonts w:eastAsia="Times New Roman"/>
                <w:sz w:val="18"/>
                <w:szCs w:val="20"/>
              </w:rPr>
            </w:pPr>
          </w:p>
        </w:tc>
        <w:tc>
          <w:tcPr>
            <w:tcW w:w="662" w:type="pct"/>
            <w:vMerge/>
            <w:shd w:val="clear" w:color="auto" w:fill="DAEEF3"/>
            <w:vAlign w:val="center"/>
          </w:tcPr>
          <w:p w14:paraId="1696B6A1" w14:textId="77777777" w:rsidR="00E5292F" w:rsidRPr="00F35468" w:rsidRDefault="00E5292F" w:rsidP="004D0CF9">
            <w:pPr>
              <w:pStyle w:val="-f1"/>
              <w:jc w:val="center"/>
              <w:rPr>
                <w:rFonts w:eastAsia="Times New Roman"/>
                <w:sz w:val="18"/>
                <w:szCs w:val="20"/>
              </w:rPr>
            </w:pPr>
          </w:p>
        </w:tc>
        <w:tc>
          <w:tcPr>
            <w:tcW w:w="1030" w:type="pct"/>
            <w:shd w:val="clear" w:color="auto" w:fill="DAEEF3"/>
            <w:vAlign w:val="center"/>
          </w:tcPr>
          <w:p w14:paraId="2EE8F50A" w14:textId="77777777" w:rsidR="00E5292F" w:rsidRPr="001950B8" w:rsidRDefault="00E5292F" w:rsidP="004D0CF9">
            <w:pPr>
              <w:pStyle w:val="-f1"/>
              <w:jc w:val="center"/>
              <w:rPr>
                <w:rFonts w:eastAsia="Times New Roman"/>
                <w:sz w:val="18"/>
                <w:szCs w:val="20"/>
              </w:rPr>
            </w:pPr>
            <w:r w:rsidRPr="001950B8">
              <w:rPr>
                <w:sz w:val="18"/>
                <w:szCs w:val="20"/>
              </w:rPr>
              <w:t>с ручным приводом</w:t>
            </w:r>
          </w:p>
        </w:tc>
        <w:tc>
          <w:tcPr>
            <w:tcW w:w="957" w:type="pct"/>
            <w:shd w:val="clear" w:color="auto" w:fill="DAEEF3"/>
            <w:vAlign w:val="center"/>
          </w:tcPr>
          <w:p w14:paraId="3A0D3D1A" w14:textId="77777777" w:rsidR="00E5292F" w:rsidRPr="001950B8" w:rsidRDefault="00E5292F" w:rsidP="004D0CF9">
            <w:pPr>
              <w:pStyle w:val="-f1"/>
              <w:jc w:val="center"/>
              <w:rPr>
                <w:rFonts w:eastAsia="Times New Roman"/>
                <w:sz w:val="18"/>
                <w:szCs w:val="20"/>
              </w:rPr>
            </w:pPr>
            <w:r w:rsidRPr="001950B8">
              <w:rPr>
                <w:sz w:val="18"/>
                <w:szCs w:val="20"/>
              </w:rPr>
              <w:t>с электроприводом</w:t>
            </w:r>
          </w:p>
        </w:tc>
        <w:tc>
          <w:tcPr>
            <w:tcW w:w="1028" w:type="pct"/>
            <w:shd w:val="clear" w:color="auto" w:fill="DAEEF3"/>
            <w:vAlign w:val="center"/>
          </w:tcPr>
          <w:p w14:paraId="28EDD854" w14:textId="77777777" w:rsidR="00E5292F" w:rsidRPr="001950B8" w:rsidRDefault="00E5292F" w:rsidP="004D0CF9">
            <w:pPr>
              <w:pStyle w:val="-f1"/>
              <w:jc w:val="center"/>
              <w:rPr>
                <w:rFonts w:eastAsia="Times New Roman"/>
                <w:sz w:val="18"/>
                <w:szCs w:val="20"/>
              </w:rPr>
            </w:pPr>
            <w:r w:rsidRPr="001950B8">
              <w:rPr>
                <w:sz w:val="18"/>
                <w:szCs w:val="20"/>
              </w:rPr>
              <w:t>с гидроприводом</w:t>
            </w:r>
          </w:p>
        </w:tc>
      </w:tr>
      <w:tr w:rsidR="00E5292F" w:rsidRPr="001950B8" w14:paraId="3ABD3F66" w14:textId="77777777" w:rsidTr="004D0CF9">
        <w:trPr>
          <w:cantSplit/>
          <w:trHeight w:val="20"/>
        </w:trPr>
        <w:tc>
          <w:tcPr>
            <w:tcW w:w="734" w:type="pct"/>
            <w:shd w:val="clear" w:color="auto" w:fill="auto"/>
          </w:tcPr>
          <w:p w14:paraId="17FEB87B" w14:textId="77777777" w:rsidR="00E5292F" w:rsidRPr="001950B8" w:rsidRDefault="00E5292F" w:rsidP="004D0CF9">
            <w:pPr>
              <w:pStyle w:val="-f1"/>
              <w:jc w:val="center"/>
              <w:rPr>
                <w:rFonts w:eastAsia="Times New Roman"/>
                <w:sz w:val="18"/>
                <w:szCs w:val="20"/>
              </w:rPr>
            </w:pPr>
          </w:p>
        </w:tc>
        <w:tc>
          <w:tcPr>
            <w:tcW w:w="589" w:type="pct"/>
            <w:shd w:val="clear" w:color="auto" w:fill="auto"/>
          </w:tcPr>
          <w:p w14:paraId="21F811D7" w14:textId="77777777" w:rsidR="00E5292F" w:rsidRPr="001950B8" w:rsidRDefault="00E5292F" w:rsidP="004D0CF9">
            <w:pPr>
              <w:pStyle w:val="-f1"/>
              <w:jc w:val="center"/>
              <w:rPr>
                <w:rFonts w:eastAsia="Times New Roman"/>
                <w:sz w:val="18"/>
                <w:szCs w:val="20"/>
              </w:rPr>
            </w:pPr>
            <w:r>
              <w:rPr>
                <w:rFonts w:eastAsia="Times New Roman"/>
                <w:sz w:val="18"/>
                <w:szCs w:val="20"/>
              </w:rPr>
              <w:t>100</w:t>
            </w:r>
          </w:p>
        </w:tc>
        <w:tc>
          <w:tcPr>
            <w:tcW w:w="662" w:type="pct"/>
            <w:shd w:val="clear" w:color="auto" w:fill="auto"/>
          </w:tcPr>
          <w:p w14:paraId="44D11FB3" w14:textId="77777777" w:rsidR="00E5292F" w:rsidRPr="003808B7" w:rsidRDefault="00E5292F" w:rsidP="004D0CF9">
            <w:pPr>
              <w:pStyle w:val="-f1"/>
              <w:jc w:val="center"/>
              <w:rPr>
                <w:rFonts w:eastAsia="Times New Roman"/>
                <w:sz w:val="18"/>
                <w:szCs w:val="20"/>
              </w:rPr>
            </w:pPr>
            <w:r>
              <w:rPr>
                <w:rFonts w:eastAsia="Times New Roman"/>
                <w:sz w:val="18"/>
                <w:szCs w:val="20"/>
              </w:rPr>
              <w:t>отсутствуют</w:t>
            </w:r>
          </w:p>
        </w:tc>
        <w:tc>
          <w:tcPr>
            <w:tcW w:w="1030" w:type="pct"/>
            <w:shd w:val="clear" w:color="auto" w:fill="auto"/>
          </w:tcPr>
          <w:p w14:paraId="25B9F184" w14:textId="77777777" w:rsidR="00E5292F" w:rsidRPr="001950B8" w:rsidRDefault="00E5292F" w:rsidP="004D0CF9">
            <w:pPr>
              <w:pStyle w:val="-f1"/>
              <w:jc w:val="center"/>
              <w:rPr>
                <w:rFonts w:eastAsia="Times New Roman"/>
                <w:sz w:val="18"/>
                <w:szCs w:val="20"/>
              </w:rPr>
            </w:pPr>
            <w:r>
              <w:rPr>
                <w:rFonts w:eastAsia="Times New Roman"/>
                <w:sz w:val="18"/>
                <w:szCs w:val="20"/>
              </w:rPr>
              <w:t>4</w:t>
            </w:r>
          </w:p>
        </w:tc>
        <w:tc>
          <w:tcPr>
            <w:tcW w:w="957" w:type="pct"/>
            <w:shd w:val="clear" w:color="auto" w:fill="auto"/>
          </w:tcPr>
          <w:p w14:paraId="69732679" w14:textId="77777777" w:rsidR="00E5292F" w:rsidRPr="003808B7" w:rsidRDefault="00E5292F" w:rsidP="004D0CF9">
            <w:pPr>
              <w:pStyle w:val="-f1"/>
              <w:jc w:val="center"/>
              <w:rPr>
                <w:rFonts w:eastAsia="Times New Roman"/>
                <w:sz w:val="18"/>
                <w:szCs w:val="20"/>
              </w:rPr>
            </w:pPr>
            <w:r>
              <w:rPr>
                <w:rFonts w:eastAsia="Times New Roman"/>
                <w:sz w:val="18"/>
                <w:szCs w:val="20"/>
              </w:rPr>
              <w:t>отсутствуют</w:t>
            </w:r>
          </w:p>
        </w:tc>
        <w:tc>
          <w:tcPr>
            <w:tcW w:w="1028" w:type="pct"/>
            <w:shd w:val="clear" w:color="auto" w:fill="auto"/>
          </w:tcPr>
          <w:p w14:paraId="0197E1C7" w14:textId="77777777" w:rsidR="00E5292F" w:rsidRPr="003808B7" w:rsidRDefault="00E5292F" w:rsidP="004D0CF9">
            <w:pPr>
              <w:pStyle w:val="-f1"/>
              <w:jc w:val="center"/>
              <w:rPr>
                <w:rFonts w:eastAsia="Times New Roman"/>
                <w:sz w:val="18"/>
                <w:szCs w:val="20"/>
              </w:rPr>
            </w:pPr>
            <w:r>
              <w:rPr>
                <w:rFonts w:eastAsia="Times New Roman"/>
                <w:sz w:val="18"/>
                <w:szCs w:val="20"/>
              </w:rPr>
              <w:t>отсутствуют</w:t>
            </w:r>
          </w:p>
        </w:tc>
      </w:tr>
    </w:tbl>
    <w:p w14:paraId="0935F710" w14:textId="77777777" w:rsidR="00E5292F" w:rsidRDefault="00E5292F" w:rsidP="00E5292F">
      <w:pPr>
        <w:pStyle w:val="-5"/>
      </w:pPr>
      <w:r>
        <w:t>Регулирующая арматура на тепловых сетях отсутствует.</w:t>
      </w:r>
    </w:p>
    <w:p w14:paraId="7653D8EE" w14:textId="77777777" w:rsidR="00E5292F" w:rsidRDefault="00E5292F" w:rsidP="00E5292F">
      <w:pPr>
        <w:pStyle w:val="-30"/>
        <w:numPr>
          <w:ilvl w:val="2"/>
          <w:numId w:val="1"/>
        </w:numPr>
        <w:jc w:val="both"/>
      </w:pPr>
      <w:bookmarkStart w:id="126" w:name="_Toc31122090"/>
      <w:bookmarkStart w:id="127" w:name="_Toc31122319"/>
      <w:bookmarkStart w:id="128" w:name="_Toc33532919"/>
      <w:bookmarkStart w:id="129" w:name="_Toc102174231"/>
      <w:r>
        <w:t>Описание типов и строительных особенностей тепловых пунктов, тепловых камер и павильонов</w:t>
      </w:r>
      <w:bookmarkEnd w:id="126"/>
      <w:bookmarkEnd w:id="127"/>
      <w:bookmarkEnd w:id="128"/>
      <w:bookmarkEnd w:id="129"/>
    </w:p>
    <w:p w14:paraId="09B6248A" w14:textId="77777777" w:rsidR="00E5292F" w:rsidRPr="000E317D" w:rsidRDefault="00E5292F" w:rsidP="00E5292F">
      <w:pPr>
        <w:pStyle w:val="-5"/>
        <w:rPr>
          <w:u w:val="single"/>
        </w:rPr>
      </w:pPr>
      <w:r w:rsidRPr="000E317D">
        <w:rPr>
          <w:u w:val="single"/>
        </w:rPr>
        <w:t>Котельная № 18, с. Талда, ул. Центральная, 38.</w:t>
      </w:r>
    </w:p>
    <w:p w14:paraId="2BA48233" w14:textId="77777777" w:rsidR="00E5292F" w:rsidRDefault="00E5292F" w:rsidP="00E5292F">
      <w:pPr>
        <w:pStyle w:val="-5"/>
      </w:pPr>
      <w:r>
        <w:t>Тепловые камеры отсутствуют.</w:t>
      </w:r>
    </w:p>
    <w:p w14:paraId="61239D9E" w14:textId="77777777" w:rsidR="00E5292F" w:rsidRPr="000E317D" w:rsidRDefault="00E5292F" w:rsidP="00E5292F">
      <w:pPr>
        <w:pStyle w:val="-5"/>
        <w:rPr>
          <w:u w:val="single"/>
        </w:rPr>
      </w:pPr>
      <w:r w:rsidRPr="000E317D">
        <w:rPr>
          <w:u w:val="single"/>
        </w:rPr>
        <w:t>Котельная № 19, с. Сугаш, ул. Новая, 4.</w:t>
      </w:r>
    </w:p>
    <w:p w14:paraId="2E628DFE" w14:textId="77777777" w:rsidR="00E5292F" w:rsidRDefault="00E5292F" w:rsidP="00E5292F">
      <w:pPr>
        <w:pStyle w:val="-5"/>
      </w:pPr>
      <w:r>
        <w:t>Тепловые камеры отсутствуют.</w:t>
      </w:r>
    </w:p>
    <w:p w14:paraId="15EE09B7" w14:textId="77777777" w:rsidR="00E5292F" w:rsidRDefault="00E5292F" w:rsidP="00E5292F">
      <w:pPr>
        <w:pStyle w:val="-30"/>
        <w:numPr>
          <w:ilvl w:val="2"/>
          <w:numId w:val="1"/>
        </w:numPr>
        <w:jc w:val="both"/>
      </w:pPr>
      <w:bookmarkStart w:id="130" w:name="_Toc31122091"/>
      <w:bookmarkStart w:id="131" w:name="_Toc31122320"/>
      <w:bookmarkStart w:id="132" w:name="_Toc33532920"/>
      <w:bookmarkStart w:id="133" w:name="_Toc102174232"/>
      <w:r>
        <w:t>Описание графиков регулирования отпуска тепла в тепловые сети с анализом их обоснованности</w:t>
      </w:r>
      <w:bookmarkEnd w:id="130"/>
      <w:bookmarkEnd w:id="131"/>
      <w:bookmarkEnd w:id="132"/>
      <w:bookmarkEnd w:id="133"/>
    </w:p>
    <w:p w14:paraId="67F76D0C" w14:textId="77777777" w:rsidR="00E5292F" w:rsidRDefault="00E5292F" w:rsidP="00E5292F">
      <w:pPr>
        <w:pStyle w:val="-5"/>
      </w:pPr>
      <w:r>
        <w:t xml:space="preserve">Отпуск тепловой энергии в сеть котельными предприятия МУП «Тепло Ресурс» осуществляется по температурному графику 70/55 </w:t>
      </w:r>
      <w:r w:rsidRPr="0007617F">
        <w:rPr>
          <w:vertAlign w:val="superscript"/>
        </w:rPr>
        <w:t>о</w:t>
      </w:r>
      <w:r>
        <w:t xml:space="preserve">С при расчетной температуре наружного </w:t>
      </w:r>
      <w:r w:rsidRPr="00123CE6">
        <w:t>воздуха -</w:t>
      </w:r>
      <w:r w:rsidR="00870DBF" w:rsidRPr="00123CE6">
        <w:t>38,4</w:t>
      </w:r>
      <w:r w:rsidRPr="00123CE6">
        <w:t xml:space="preserve"> </w:t>
      </w:r>
      <w:r w:rsidRPr="00123CE6">
        <w:rPr>
          <w:vertAlign w:val="superscript"/>
        </w:rPr>
        <w:t>о</w:t>
      </w:r>
      <w:r w:rsidRPr="00123CE6">
        <w:t>С.</w:t>
      </w:r>
    </w:p>
    <w:p w14:paraId="1A1F4EB6" w14:textId="77777777" w:rsidR="00E5292F" w:rsidRDefault="00E5292F" w:rsidP="00E5292F">
      <w:pPr>
        <w:pStyle w:val="-5"/>
      </w:pPr>
      <w:r>
        <w:t>Основание: «Справочник по наладке и эксплуатации тепловых, водяных сетей». Москва, Стройиздат, 1982 г. Методические рекомендации по оптимизации гидравлических и температурных режимов функционирования открытых систем коммунального теплоснабжения.</w:t>
      </w:r>
    </w:p>
    <w:p w14:paraId="3E1B5E6E" w14:textId="07079E16" w:rsidR="00E5292F" w:rsidRPr="00C7242A" w:rsidRDefault="00E5292F" w:rsidP="00E5292F">
      <w:pPr>
        <w:pStyle w:val="-f"/>
        <w:widowControl/>
      </w:pPr>
      <w:bookmarkStart w:id="134" w:name="_Toc33796937"/>
      <w:bookmarkStart w:id="135" w:name="_Toc101864956"/>
      <w:r w:rsidRPr="00C7242A">
        <w:lastRenderedPageBreak/>
        <w:t xml:space="preserve">Таблица </w:t>
      </w:r>
      <w:fldSimple w:instr=" STYLEREF  \s &quot;СТ - 1 заголовок&quot; ">
        <w:r w:rsidR="008D714C">
          <w:rPr>
            <w:noProof/>
          </w:rPr>
          <w:t>2</w:t>
        </w:r>
      </w:fldSimple>
      <w:r w:rsidRPr="00C7242A">
        <w:t>.</w:t>
      </w:r>
      <w:fldSimple w:instr=" SEQ Таблица \* ARABIC \s 1 ">
        <w:r w:rsidR="008D714C">
          <w:rPr>
            <w:noProof/>
          </w:rPr>
          <w:t>12</w:t>
        </w:r>
      </w:fldSimple>
      <w:r w:rsidRPr="00C7242A">
        <w:t xml:space="preserve"> </w:t>
      </w:r>
      <w:r w:rsidRPr="00C7242A">
        <w:sym w:font="Symbol" w:char="F02D"/>
      </w:r>
      <w:r w:rsidRPr="00C7242A">
        <w:t xml:space="preserve"> </w:t>
      </w:r>
      <w:r>
        <w:t>Температурный график при отпуске тепловой энергии в сеть котельными МУП «Тепло Ресурс»</w:t>
      </w:r>
      <w:bookmarkEnd w:id="134"/>
      <w:bookmarkEnd w:id="135"/>
    </w:p>
    <w:tbl>
      <w:tblPr>
        <w:tblW w:w="5000" w:type="pct"/>
        <w:jc w:val="center"/>
        <w:tblLook w:val="04A0" w:firstRow="1" w:lastRow="0" w:firstColumn="1" w:lastColumn="0" w:noHBand="0" w:noVBand="1"/>
      </w:tblPr>
      <w:tblGrid>
        <w:gridCol w:w="3633"/>
        <w:gridCol w:w="2998"/>
        <w:gridCol w:w="2996"/>
      </w:tblGrid>
      <w:tr w:rsidR="00E5292F" w:rsidRPr="0007617F" w14:paraId="710D04DA" w14:textId="77777777" w:rsidTr="00E5292F">
        <w:trPr>
          <w:trHeight w:val="230"/>
          <w:jc w:val="center"/>
        </w:trPr>
        <w:tc>
          <w:tcPr>
            <w:tcW w:w="1887" w:type="pct"/>
            <w:vMerge w:val="restart"/>
            <w:tcBorders>
              <w:top w:val="single" w:sz="4" w:space="0" w:color="auto"/>
              <w:left w:val="single" w:sz="4" w:space="0" w:color="auto"/>
              <w:right w:val="single" w:sz="4" w:space="0" w:color="auto"/>
            </w:tcBorders>
            <w:shd w:val="clear" w:color="auto" w:fill="DAEEF3"/>
            <w:vAlign w:val="center"/>
          </w:tcPr>
          <w:p w14:paraId="3B027249" w14:textId="77777777" w:rsidR="00E5292F" w:rsidRPr="0007617F" w:rsidRDefault="00E5292F" w:rsidP="004D0CF9">
            <w:pPr>
              <w:pStyle w:val="-f1"/>
              <w:keepNext/>
              <w:widowControl/>
              <w:jc w:val="center"/>
              <w:rPr>
                <w:rFonts w:eastAsia="Times New Roman"/>
                <w:szCs w:val="20"/>
              </w:rPr>
            </w:pPr>
            <w:r>
              <w:rPr>
                <w:rFonts w:eastAsia="Times New Roman"/>
                <w:szCs w:val="20"/>
              </w:rPr>
              <w:t xml:space="preserve">Температура наружного воздуха, </w:t>
            </w:r>
            <w:r w:rsidRPr="0007617F">
              <w:rPr>
                <w:rFonts w:eastAsia="Times New Roman"/>
                <w:szCs w:val="20"/>
                <w:vertAlign w:val="superscript"/>
              </w:rPr>
              <w:t>о</w:t>
            </w:r>
            <w:r>
              <w:rPr>
                <w:rFonts w:eastAsia="Times New Roman"/>
                <w:szCs w:val="20"/>
              </w:rPr>
              <w:t>С</w:t>
            </w:r>
          </w:p>
        </w:tc>
        <w:tc>
          <w:tcPr>
            <w:tcW w:w="1557" w:type="pct"/>
            <w:vMerge w:val="restart"/>
            <w:tcBorders>
              <w:top w:val="single" w:sz="4" w:space="0" w:color="auto"/>
              <w:left w:val="single" w:sz="4" w:space="0" w:color="auto"/>
              <w:right w:val="single" w:sz="4" w:space="0" w:color="auto"/>
            </w:tcBorders>
            <w:shd w:val="clear" w:color="auto" w:fill="DAEEF3"/>
            <w:vAlign w:val="center"/>
          </w:tcPr>
          <w:p w14:paraId="67E72991" w14:textId="77777777" w:rsidR="00E5292F" w:rsidRPr="0007617F" w:rsidRDefault="00E5292F" w:rsidP="004D0CF9">
            <w:pPr>
              <w:pStyle w:val="-f1"/>
              <w:keepNext/>
              <w:widowControl/>
              <w:jc w:val="center"/>
              <w:rPr>
                <w:rFonts w:eastAsia="Times New Roman"/>
                <w:szCs w:val="20"/>
              </w:rPr>
            </w:pPr>
            <w:r>
              <w:rPr>
                <w:rFonts w:eastAsia="Times New Roman"/>
                <w:szCs w:val="20"/>
              </w:rPr>
              <w:t xml:space="preserve">Температура в подающей сети, </w:t>
            </w:r>
            <w:r w:rsidRPr="0007617F">
              <w:rPr>
                <w:rFonts w:eastAsia="Times New Roman"/>
                <w:szCs w:val="20"/>
                <w:vertAlign w:val="superscript"/>
              </w:rPr>
              <w:t>о</w:t>
            </w:r>
            <w:r>
              <w:rPr>
                <w:rFonts w:eastAsia="Times New Roman"/>
                <w:szCs w:val="20"/>
              </w:rPr>
              <w:t>С</w:t>
            </w:r>
          </w:p>
        </w:tc>
        <w:tc>
          <w:tcPr>
            <w:tcW w:w="1556" w:type="pct"/>
            <w:vMerge w:val="restart"/>
            <w:tcBorders>
              <w:top w:val="single" w:sz="4" w:space="0" w:color="auto"/>
              <w:left w:val="single" w:sz="4" w:space="0" w:color="auto"/>
              <w:right w:val="single" w:sz="4" w:space="0" w:color="auto"/>
            </w:tcBorders>
            <w:shd w:val="clear" w:color="auto" w:fill="DAEEF3"/>
            <w:vAlign w:val="center"/>
          </w:tcPr>
          <w:p w14:paraId="2A3291B8" w14:textId="77777777" w:rsidR="00E5292F" w:rsidRPr="0007617F" w:rsidRDefault="00E5292F" w:rsidP="004D0CF9">
            <w:pPr>
              <w:pStyle w:val="-f1"/>
              <w:keepNext/>
              <w:widowControl/>
              <w:jc w:val="center"/>
              <w:rPr>
                <w:rFonts w:eastAsia="Times New Roman"/>
                <w:szCs w:val="20"/>
              </w:rPr>
            </w:pPr>
            <w:r>
              <w:rPr>
                <w:rFonts w:eastAsia="Times New Roman"/>
                <w:szCs w:val="20"/>
              </w:rPr>
              <w:t xml:space="preserve">Температура в обратной сети, </w:t>
            </w:r>
            <w:r w:rsidRPr="0007617F">
              <w:rPr>
                <w:rFonts w:eastAsia="Times New Roman"/>
                <w:szCs w:val="20"/>
                <w:vertAlign w:val="superscript"/>
              </w:rPr>
              <w:t>о</w:t>
            </w:r>
            <w:r>
              <w:rPr>
                <w:rFonts w:eastAsia="Times New Roman"/>
                <w:szCs w:val="20"/>
              </w:rPr>
              <w:t>С</w:t>
            </w:r>
          </w:p>
        </w:tc>
      </w:tr>
      <w:tr w:rsidR="00E5292F" w:rsidRPr="0007617F" w14:paraId="7411CEFC" w14:textId="77777777" w:rsidTr="00E5292F">
        <w:trPr>
          <w:trHeight w:val="230"/>
          <w:jc w:val="center"/>
        </w:trPr>
        <w:tc>
          <w:tcPr>
            <w:tcW w:w="1887" w:type="pct"/>
            <w:vMerge/>
            <w:tcBorders>
              <w:left w:val="single" w:sz="4" w:space="0" w:color="auto"/>
              <w:bottom w:val="single" w:sz="4" w:space="0" w:color="auto"/>
              <w:right w:val="single" w:sz="4" w:space="0" w:color="auto"/>
            </w:tcBorders>
            <w:shd w:val="clear" w:color="auto" w:fill="DAEEF3"/>
            <w:vAlign w:val="center"/>
          </w:tcPr>
          <w:p w14:paraId="1B800434" w14:textId="77777777" w:rsidR="00E5292F" w:rsidRPr="0007617F" w:rsidRDefault="00E5292F" w:rsidP="004D0CF9">
            <w:pPr>
              <w:pStyle w:val="-f1"/>
              <w:keepNext/>
              <w:widowControl/>
              <w:jc w:val="center"/>
              <w:rPr>
                <w:rFonts w:eastAsia="Times New Roman"/>
                <w:szCs w:val="20"/>
              </w:rPr>
            </w:pPr>
          </w:p>
        </w:tc>
        <w:tc>
          <w:tcPr>
            <w:tcW w:w="1557" w:type="pct"/>
            <w:vMerge/>
            <w:tcBorders>
              <w:left w:val="single" w:sz="4" w:space="0" w:color="auto"/>
              <w:bottom w:val="single" w:sz="4" w:space="0" w:color="auto"/>
              <w:right w:val="single" w:sz="4" w:space="0" w:color="auto"/>
            </w:tcBorders>
            <w:shd w:val="clear" w:color="auto" w:fill="DAEEF3"/>
            <w:vAlign w:val="center"/>
          </w:tcPr>
          <w:p w14:paraId="192DECAD" w14:textId="77777777" w:rsidR="00E5292F" w:rsidRPr="0007617F" w:rsidRDefault="00E5292F" w:rsidP="004D0CF9">
            <w:pPr>
              <w:pStyle w:val="-f1"/>
              <w:keepNext/>
              <w:widowControl/>
              <w:jc w:val="center"/>
              <w:rPr>
                <w:rFonts w:eastAsia="Times New Roman"/>
                <w:szCs w:val="20"/>
              </w:rPr>
            </w:pPr>
          </w:p>
        </w:tc>
        <w:tc>
          <w:tcPr>
            <w:tcW w:w="1556" w:type="pct"/>
            <w:vMerge/>
            <w:tcBorders>
              <w:left w:val="single" w:sz="4" w:space="0" w:color="auto"/>
              <w:bottom w:val="single" w:sz="4" w:space="0" w:color="auto"/>
              <w:right w:val="single" w:sz="4" w:space="0" w:color="auto"/>
            </w:tcBorders>
            <w:shd w:val="clear" w:color="auto" w:fill="DAEEF3"/>
            <w:vAlign w:val="center"/>
          </w:tcPr>
          <w:p w14:paraId="11DD5BA7" w14:textId="77777777" w:rsidR="00E5292F" w:rsidRPr="0007617F" w:rsidRDefault="00E5292F" w:rsidP="004D0CF9">
            <w:pPr>
              <w:pStyle w:val="-f1"/>
              <w:keepNext/>
              <w:widowControl/>
              <w:jc w:val="center"/>
              <w:rPr>
                <w:rFonts w:eastAsia="Times New Roman"/>
                <w:szCs w:val="20"/>
              </w:rPr>
            </w:pPr>
          </w:p>
        </w:tc>
      </w:tr>
      <w:tr w:rsidR="00E5292F" w:rsidRPr="0007617F" w14:paraId="3EE907D6" w14:textId="77777777" w:rsidTr="00E5292F">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14:paraId="6A3E9806" w14:textId="77777777" w:rsidR="00E5292F" w:rsidRPr="0007617F" w:rsidRDefault="00E5292F" w:rsidP="004D0CF9">
            <w:pPr>
              <w:pStyle w:val="-f1"/>
              <w:keepNext/>
              <w:widowControl/>
              <w:jc w:val="center"/>
              <w:rPr>
                <w:rFonts w:eastAsia="Times New Roman"/>
                <w:szCs w:val="20"/>
              </w:rPr>
            </w:pPr>
            <w:r>
              <w:rPr>
                <w:rFonts w:eastAsia="Times New Roman"/>
                <w:szCs w:val="20"/>
              </w:rPr>
              <w:t>+10</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7E5B0F65" w14:textId="77777777" w:rsidR="00E5292F" w:rsidRPr="0007617F" w:rsidRDefault="00E5292F" w:rsidP="004D0CF9">
            <w:pPr>
              <w:pStyle w:val="-f1"/>
              <w:keepNext/>
              <w:widowControl/>
              <w:jc w:val="center"/>
              <w:rPr>
                <w:rFonts w:eastAsia="Times New Roman"/>
                <w:szCs w:val="20"/>
              </w:rPr>
            </w:pPr>
            <w:r>
              <w:rPr>
                <w:rFonts w:eastAsia="Times New Roman"/>
                <w:szCs w:val="20"/>
              </w:rPr>
              <w:t>33,0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14:paraId="066A8124" w14:textId="77777777" w:rsidR="00E5292F" w:rsidRPr="0007617F" w:rsidRDefault="00E5292F" w:rsidP="004D0CF9">
            <w:pPr>
              <w:pStyle w:val="-f1"/>
              <w:keepNext/>
              <w:widowControl/>
              <w:jc w:val="center"/>
              <w:rPr>
                <w:rFonts w:eastAsia="Times New Roman"/>
                <w:szCs w:val="20"/>
              </w:rPr>
            </w:pPr>
            <w:r>
              <w:rPr>
                <w:rFonts w:eastAsia="Times New Roman"/>
                <w:szCs w:val="20"/>
              </w:rPr>
              <w:t>30,0</w:t>
            </w:r>
          </w:p>
        </w:tc>
      </w:tr>
      <w:tr w:rsidR="00E5292F" w:rsidRPr="0007617F" w14:paraId="515E2FA9" w14:textId="77777777" w:rsidTr="00E5292F">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14:paraId="0CDE7AB5" w14:textId="77777777" w:rsidR="00E5292F" w:rsidRPr="0007617F" w:rsidRDefault="00E5292F" w:rsidP="004D0CF9">
            <w:pPr>
              <w:pStyle w:val="-f1"/>
              <w:keepNext/>
              <w:widowControl/>
              <w:jc w:val="center"/>
              <w:rPr>
                <w:rFonts w:eastAsia="Times New Roman"/>
                <w:szCs w:val="20"/>
              </w:rPr>
            </w:pPr>
            <w:r>
              <w:rPr>
                <w:rFonts w:eastAsia="Times New Roman"/>
                <w:szCs w:val="20"/>
              </w:rPr>
              <w:t>+5</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4E161CB0" w14:textId="77777777" w:rsidR="00E5292F" w:rsidRPr="0007617F" w:rsidRDefault="00E5292F" w:rsidP="004D0CF9">
            <w:pPr>
              <w:pStyle w:val="-f1"/>
              <w:keepNext/>
              <w:widowControl/>
              <w:jc w:val="center"/>
              <w:rPr>
                <w:rFonts w:eastAsia="Times New Roman"/>
                <w:szCs w:val="20"/>
              </w:rPr>
            </w:pPr>
            <w:r>
              <w:rPr>
                <w:rFonts w:eastAsia="Times New Roman"/>
                <w:szCs w:val="20"/>
              </w:rPr>
              <w:t>38,0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14:paraId="415768D9" w14:textId="77777777" w:rsidR="00E5292F" w:rsidRPr="0007617F" w:rsidRDefault="00E5292F" w:rsidP="004D0CF9">
            <w:pPr>
              <w:pStyle w:val="-f1"/>
              <w:keepNext/>
              <w:widowControl/>
              <w:jc w:val="center"/>
              <w:rPr>
                <w:rFonts w:eastAsia="Times New Roman"/>
                <w:szCs w:val="20"/>
              </w:rPr>
            </w:pPr>
            <w:r>
              <w:rPr>
                <w:rFonts w:eastAsia="Times New Roman"/>
                <w:szCs w:val="20"/>
              </w:rPr>
              <w:t>34,0</w:t>
            </w:r>
          </w:p>
        </w:tc>
      </w:tr>
      <w:tr w:rsidR="00E5292F" w:rsidRPr="0007617F" w14:paraId="56A60966" w14:textId="77777777" w:rsidTr="00E5292F">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14:paraId="255756A4" w14:textId="77777777" w:rsidR="00E5292F" w:rsidRPr="0007617F" w:rsidRDefault="00E5292F" w:rsidP="004D0CF9">
            <w:pPr>
              <w:pStyle w:val="-f1"/>
              <w:keepNext/>
              <w:widowControl/>
              <w:jc w:val="center"/>
              <w:rPr>
                <w:rFonts w:eastAsia="Times New Roman"/>
                <w:szCs w:val="20"/>
              </w:rPr>
            </w:pPr>
            <w:r>
              <w:rPr>
                <w:rFonts w:eastAsia="Times New Roman"/>
                <w:szCs w:val="20"/>
              </w:rPr>
              <w:t>0</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22A388CD" w14:textId="77777777" w:rsidR="00E5292F" w:rsidRPr="0007617F" w:rsidRDefault="00E5292F" w:rsidP="004D0CF9">
            <w:pPr>
              <w:pStyle w:val="-f1"/>
              <w:keepNext/>
              <w:widowControl/>
              <w:jc w:val="center"/>
              <w:rPr>
                <w:rFonts w:eastAsia="Times New Roman"/>
                <w:szCs w:val="20"/>
              </w:rPr>
            </w:pPr>
            <w:r>
              <w:rPr>
                <w:rFonts w:eastAsia="Times New Roman"/>
                <w:szCs w:val="20"/>
              </w:rPr>
              <w:t>42,0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14:paraId="76C3F54A" w14:textId="77777777" w:rsidR="00E5292F" w:rsidRPr="0007617F" w:rsidRDefault="00E5292F" w:rsidP="004D0CF9">
            <w:pPr>
              <w:pStyle w:val="-f1"/>
              <w:keepNext/>
              <w:widowControl/>
              <w:jc w:val="center"/>
              <w:rPr>
                <w:rFonts w:eastAsia="Times New Roman"/>
                <w:szCs w:val="20"/>
              </w:rPr>
            </w:pPr>
            <w:r>
              <w:rPr>
                <w:rFonts w:eastAsia="Times New Roman"/>
                <w:szCs w:val="20"/>
              </w:rPr>
              <w:t>36,0</w:t>
            </w:r>
          </w:p>
        </w:tc>
      </w:tr>
      <w:tr w:rsidR="00E5292F" w:rsidRPr="0007617F" w14:paraId="3F863E9D" w14:textId="77777777" w:rsidTr="00E5292F">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14:paraId="3AC36F16" w14:textId="77777777" w:rsidR="00E5292F" w:rsidRPr="0007617F" w:rsidRDefault="00E5292F" w:rsidP="004D0CF9">
            <w:pPr>
              <w:pStyle w:val="-f1"/>
              <w:keepNext/>
              <w:widowControl/>
              <w:jc w:val="center"/>
              <w:rPr>
                <w:rFonts w:eastAsia="Times New Roman"/>
                <w:szCs w:val="20"/>
              </w:rPr>
            </w:pPr>
            <w:r>
              <w:rPr>
                <w:rFonts w:eastAsia="Times New Roman"/>
                <w:szCs w:val="20"/>
              </w:rPr>
              <w:t>-5</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76898172" w14:textId="77777777" w:rsidR="00E5292F" w:rsidRPr="0007617F" w:rsidRDefault="00E5292F" w:rsidP="004D0CF9">
            <w:pPr>
              <w:pStyle w:val="-f1"/>
              <w:keepNext/>
              <w:widowControl/>
              <w:jc w:val="center"/>
              <w:rPr>
                <w:rFonts w:eastAsia="Times New Roman"/>
                <w:szCs w:val="20"/>
              </w:rPr>
            </w:pPr>
            <w:r>
              <w:rPr>
                <w:rFonts w:eastAsia="Times New Roman"/>
                <w:szCs w:val="20"/>
              </w:rPr>
              <w:t>47,0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14:paraId="1437E62E" w14:textId="77777777" w:rsidR="00E5292F" w:rsidRPr="0007617F" w:rsidRDefault="00E5292F" w:rsidP="004D0CF9">
            <w:pPr>
              <w:pStyle w:val="-f1"/>
              <w:keepNext/>
              <w:widowControl/>
              <w:jc w:val="center"/>
              <w:rPr>
                <w:rFonts w:eastAsia="Times New Roman"/>
                <w:szCs w:val="20"/>
              </w:rPr>
            </w:pPr>
            <w:r>
              <w:rPr>
                <w:rFonts w:eastAsia="Times New Roman"/>
                <w:szCs w:val="20"/>
              </w:rPr>
              <w:t>40,0</w:t>
            </w:r>
          </w:p>
        </w:tc>
      </w:tr>
      <w:tr w:rsidR="00E5292F" w:rsidRPr="0007617F" w14:paraId="45090E2E" w14:textId="77777777" w:rsidTr="00E5292F">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14:paraId="1C1CE6F4" w14:textId="77777777" w:rsidR="00E5292F" w:rsidRPr="0007617F" w:rsidRDefault="00E5292F" w:rsidP="004D0CF9">
            <w:pPr>
              <w:pStyle w:val="-f1"/>
              <w:keepNext/>
              <w:widowControl/>
              <w:jc w:val="center"/>
              <w:rPr>
                <w:rFonts w:eastAsia="Times New Roman"/>
                <w:szCs w:val="20"/>
              </w:rPr>
            </w:pPr>
            <w:r>
              <w:rPr>
                <w:rFonts w:eastAsia="Times New Roman"/>
                <w:szCs w:val="20"/>
              </w:rPr>
              <w:t>-10</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1BD4D0EC" w14:textId="77777777" w:rsidR="00E5292F" w:rsidRPr="0007617F" w:rsidRDefault="00E5292F" w:rsidP="004D0CF9">
            <w:pPr>
              <w:pStyle w:val="-f1"/>
              <w:keepNext/>
              <w:widowControl/>
              <w:jc w:val="center"/>
              <w:rPr>
                <w:rFonts w:eastAsia="Times New Roman"/>
                <w:szCs w:val="20"/>
              </w:rPr>
            </w:pPr>
            <w:r>
              <w:rPr>
                <w:rFonts w:eastAsia="Times New Roman"/>
                <w:szCs w:val="20"/>
              </w:rPr>
              <w:t>51,0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14:paraId="4E5F9CA4" w14:textId="77777777" w:rsidR="00E5292F" w:rsidRPr="0007617F" w:rsidRDefault="00E5292F" w:rsidP="004D0CF9">
            <w:pPr>
              <w:pStyle w:val="-f1"/>
              <w:keepNext/>
              <w:widowControl/>
              <w:jc w:val="center"/>
              <w:rPr>
                <w:rFonts w:eastAsia="Times New Roman"/>
                <w:szCs w:val="20"/>
              </w:rPr>
            </w:pPr>
            <w:r>
              <w:rPr>
                <w:rFonts w:eastAsia="Times New Roman"/>
                <w:szCs w:val="20"/>
              </w:rPr>
              <w:t>43,0</w:t>
            </w:r>
          </w:p>
        </w:tc>
      </w:tr>
      <w:tr w:rsidR="00E5292F" w:rsidRPr="0007617F" w14:paraId="2E9DEAB5" w14:textId="77777777" w:rsidTr="00E5292F">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14:paraId="0771C2F2" w14:textId="77777777" w:rsidR="00E5292F" w:rsidRPr="0007617F" w:rsidRDefault="00E5292F" w:rsidP="004D0CF9">
            <w:pPr>
              <w:pStyle w:val="-f1"/>
              <w:keepNext/>
              <w:widowControl/>
              <w:jc w:val="center"/>
              <w:rPr>
                <w:rFonts w:eastAsia="Times New Roman"/>
                <w:szCs w:val="20"/>
              </w:rPr>
            </w:pPr>
            <w:r>
              <w:rPr>
                <w:rFonts w:eastAsia="Times New Roman"/>
                <w:szCs w:val="20"/>
              </w:rPr>
              <w:t>-15</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3250754A" w14:textId="77777777" w:rsidR="00E5292F" w:rsidRPr="0007617F" w:rsidRDefault="00E5292F" w:rsidP="004D0CF9">
            <w:pPr>
              <w:pStyle w:val="-f1"/>
              <w:keepNext/>
              <w:widowControl/>
              <w:jc w:val="center"/>
              <w:rPr>
                <w:rFonts w:eastAsia="Times New Roman"/>
                <w:szCs w:val="20"/>
              </w:rPr>
            </w:pPr>
            <w:r>
              <w:rPr>
                <w:rFonts w:eastAsia="Times New Roman"/>
                <w:szCs w:val="20"/>
              </w:rPr>
              <w:t>56,0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14:paraId="53B05446" w14:textId="77777777" w:rsidR="00E5292F" w:rsidRPr="0007617F" w:rsidRDefault="00E5292F" w:rsidP="004D0CF9">
            <w:pPr>
              <w:pStyle w:val="-f1"/>
              <w:keepNext/>
              <w:widowControl/>
              <w:jc w:val="center"/>
              <w:rPr>
                <w:rFonts w:eastAsia="Times New Roman"/>
                <w:szCs w:val="20"/>
              </w:rPr>
            </w:pPr>
            <w:r>
              <w:rPr>
                <w:rFonts w:eastAsia="Times New Roman"/>
                <w:szCs w:val="20"/>
              </w:rPr>
              <w:t>46,0</w:t>
            </w:r>
          </w:p>
        </w:tc>
      </w:tr>
      <w:tr w:rsidR="00E5292F" w:rsidRPr="0007617F" w14:paraId="0AFD42EB" w14:textId="77777777" w:rsidTr="00E5292F">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14:paraId="7B41DD18" w14:textId="77777777" w:rsidR="00E5292F" w:rsidRPr="0007617F" w:rsidRDefault="00E5292F" w:rsidP="004D0CF9">
            <w:pPr>
              <w:pStyle w:val="-f1"/>
              <w:keepNext/>
              <w:widowControl/>
              <w:jc w:val="center"/>
              <w:rPr>
                <w:rFonts w:eastAsia="Times New Roman"/>
                <w:szCs w:val="20"/>
              </w:rPr>
            </w:pPr>
            <w:r>
              <w:rPr>
                <w:rFonts w:eastAsia="Times New Roman"/>
                <w:szCs w:val="20"/>
              </w:rPr>
              <w:t>-20</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28CBDC87" w14:textId="77777777" w:rsidR="00E5292F" w:rsidRPr="0007617F" w:rsidRDefault="00E5292F" w:rsidP="004D0CF9">
            <w:pPr>
              <w:pStyle w:val="-f1"/>
              <w:keepNext/>
              <w:widowControl/>
              <w:jc w:val="center"/>
              <w:rPr>
                <w:rFonts w:eastAsia="Times New Roman"/>
                <w:szCs w:val="20"/>
              </w:rPr>
            </w:pPr>
            <w:r>
              <w:rPr>
                <w:rFonts w:eastAsia="Times New Roman"/>
                <w:szCs w:val="20"/>
              </w:rPr>
              <w:t>60,0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14:paraId="2FD7F5CB" w14:textId="77777777" w:rsidR="00E5292F" w:rsidRPr="0007617F" w:rsidRDefault="00E5292F" w:rsidP="004D0CF9">
            <w:pPr>
              <w:pStyle w:val="-f1"/>
              <w:keepNext/>
              <w:widowControl/>
              <w:jc w:val="center"/>
              <w:rPr>
                <w:rFonts w:eastAsia="Times New Roman"/>
                <w:szCs w:val="20"/>
              </w:rPr>
            </w:pPr>
            <w:r>
              <w:rPr>
                <w:rFonts w:eastAsia="Times New Roman"/>
                <w:szCs w:val="20"/>
              </w:rPr>
              <w:t>49,0</w:t>
            </w:r>
          </w:p>
        </w:tc>
      </w:tr>
      <w:tr w:rsidR="00E5292F" w:rsidRPr="0007617F" w14:paraId="69781027" w14:textId="77777777" w:rsidTr="00E5292F">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14:paraId="30FCE081" w14:textId="77777777" w:rsidR="00E5292F" w:rsidRDefault="00E5292F" w:rsidP="004D0CF9">
            <w:pPr>
              <w:pStyle w:val="-f1"/>
              <w:keepNext/>
              <w:widowControl/>
              <w:jc w:val="center"/>
              <w:rPr>
                <w:rFonts w:eastAsia="Times New Roman"/>
                <w:szCs w:val="20"/>
              </w:rPr>
            </w:pPr>
            <w:r>
              <w:rPr>
                <w:rFonts w:eastAsia="Times New Roman"/>
                <w:szCs w:val="20"/>
              </w:rPr>
              <w:t>-25</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703D7201" w14:textId="77777777" w:rsidR="00E5292F" w:rsidRPr="0007617F" w:rsidRDefault="00E5292F" w:rsidP="004D0CF9">
            <w:pPr>
              <w:pStyle w:val="-f1"/>
              <w:keepNext/>
              <w:widowControl/>
              <w:jc w:val="center"/>
              <w:rPr>
                <w:rFonts w:eastAsia="Times New Roman"/>
                <w:szCs w:val="20"/>
              </w:rPr>
            </w:pPr>
            <w:r>
              <w:rPr>
                <w:rFonts w:eastAsia="Times New Roman"/>
                <w:szCs w:val="20"/>
              </w:rPr>
              <w:t>64,0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14:paraId="004B7299" w14:textId="77777777" w:rsidR="00E5292F" w:rsidRPr="0007617F" w:rsidRDefault="00E5292F" w:rsidP="004D0CF9">
            <w:pPr>
              <w:pStyle w:val="-f1"/>
              <w:keepNext/>
              <w:widowControl/>
              <w:jc w:val="center"/>
              <w:rPr>
                <w:rFonts w:eastAsia="Times New Roman"/>
                <w:szCs w:val="20"/>
              </w:rPr>
            </w:pPr>
            <w:r>
              <w:rPr>
                <w:rFonts w:eastAsia="Times New Roman"/>
                <w:szCs w:val="20"/>
              </w:rPr>
              <w:t>51,0</w:t>
            </w:r>
          </w:p>
        </w:tc>
      </w:tr>
      <w:tr w:rsidR="00E5292F" w:rsidRPr="0007617F" w14:paraId="50B0FF0B" w14:textId="77777777" w:rsidTr="00E5292F">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14:paraId="3E108754" w14:textId="77777777" w:rsidR="00E5292F" w:rsidRDefault="00E5292F" w:rsidP="004D0CF9">
            <w:pPr>
              <w:pStyle w:val="-f1"/>
              <w:keepNext/>
              <w:widowControl/>
              <w:jc w:val="center"/>
              <w:rPr>
                <w:rFonts w:eastAsia="Times New Roman"/>
                <w:szCs w:val="20"/>
              </w:rPr>
            </w:pPr>
            <w:r>
              <w:rPr>
                <w:rFonts w:eastAsia="Times New Roman"/>
                <w:szCs w:val="20"/>
              </w:rPr>
              <w:t>-30</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1B247D9B" w14:textId="77777777" w:rsidR="00E5292F" w:rsidRPr="0007617F" w:rsidRDefault="00E5292F" w:rsidP="004D0CF9">
            <w:pPr>
              <w:pStyle w:val="-f1"/>
              <w:keepNext/>
              <w:widowControl/>
              <w:jc w:val="center"/>
              <w:rPr>
                <w:rFonts w:eastAsia="Times New Roman"/>
                <w:szCs w:val="20"/>
              </w:rPr>
            </w:pPr>
            <w:r>
              <w:rPr>
                <w:rFonts w:eastAsia="Times New Roman"/>
                <w:szCs w:val="20"/>
              </w:rPr>
              <w:t>68,0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14:paraId="61F35FD9" w14:textId="77777777" w:rsidR="00E5292F" w:rsidRPr="0007617F" w:rsidRDefault="00E5292F" w:rsidP="004D0CF9">
            <w:pPr>
              <w:pStyle w:val="-f1"/>
              <w:keepNext/>
              <w:widowControl/>
              <w:jc w:val="center"/>
              <w:rPr>
                <w:rFonts w:eastAsia="Times New Roman"/>
                <w:szCs w:val="20"/>
              </w:rPr>
            </w:pPr>
            <w:r>
              <w:rPr>
                <w:rFonts w:eastAsia="Times New Roman"/>
                <w:szCs w:val="20"/>
              </w:rPr>
              <w:t>54,0</w:t>
            </w:r>
          </w:p>
        </w:tc>
      </w:tr>
      <w:tr w:rsidR="00E5292F" w:rsidRPr="0007617F" w14:paraId="7D5288C3" w14:textId="77777777" w:rsidTr="00E5292F">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14:paraId="31352276" w14:textId="77777777" w:rsidR="00E5292F" w:rsidRDefault="00E5292F" w:rsidP="004D0CF9">
            <w:pPr>
              <w:pStyle w:val="-f1"/>
              <w:keepNext/>
              <w:widowControl/>
              <w:jc w:val="center"/>
              <w:rPr>
                <w:rFonts w:eastAsia="Times New Roman"/>
                <w:szCs w:val="20"/>
              </w:rPr>
            </w:pPr>
            <w:r>
              <w:rPr>
                <w:rFonts w:eastAsia="Times New Roman"/>
                <w:szCs w:val="20"/>
              </w:rPr>
              <w:t>-33 и ниже</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5E77DE0F" w14:textId="77777777" w:rsidR="00E5292F" w:rsidRPr="0007617F" w:rsidRDefault="00E5292F" w:rsidP="004D0CF9">
            <w:pPr>
              <w:pStyle w:val="-f1"/>
              <w:keepNext/>
              <w:widowControl/>
              <w:jc w:val="center"/>
              <w:rPr>
                <w:rFonts w:eastAsia="Times New Roman"/>
                <w:szCs w:val="20"/>
              </w:rPr>
            </w:pPr>
            <w:r>
              <w:rPr>
                <w:rFonts w:eastAsia="Times New Roman"/>
                <w:szCs w:val="20"/>
              </w:rPr>
              <w:t>70,0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14:paraId="378ED372" w14:textId="77777777" w:rsidR="00E5292F" w:rsidRPr="0007617F" w:rsidRDefault="00E5292F" w:rsidP="004D0CF9">
            <w:pPr>
              <w:pStyle w:val="-f1"/>
              <w:keepNext/>
              <w:widowControl/>
              <w:jc w:val="center"/>
              <w:rPr>
                <w:rFonts w:eastAsia="Times New Roman"/>
                <w:szCs w:val="20"/>
              </w:rPr>
            </w:pPr>
            <w:r>
              <w:rPr>
                <w:rFonts w:eastAsia="Times New Roman"/>
                <w:szCs w:val="20"/>
              </w:rPr>
              <w:t>55,0</w:t>
            </w:r>
          </w:p>
        </w:tc>
      </w:tr>
    </w:tbl>
    <w:p w14:paraId="6255A490" w14:textId="77777777" w:rsidR="00E5292F" w:rsidRDefault="00E5292F" w:rsidP="00E5292F">
      <w:pPr>
        <w:pStyle w:val="-30"/>
        <w:numPr>
          <w:ilvl w:val="2"/>
          <w:numId w:val="1"/>
        </w:numPr>
        <w:jc w:val="both"/>
      </w:pPr>
      <w:bookmarkStart w:id="136" w:name="_Toc31122092"/>
      <w:bookmarkStart w:id="137" w:name="_Toc31122321"/>
      <w:bookmarkStart w:id="138" w:name="_Toc33532921"/>
      <w:bookmarkStart w:id="139" w:name="_Toc102174233"/>
      <w: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36"/>
      <w:bookmarkEnd w:id="137"/>
      <w:bookmarkEnd w:id="138"/>
      <w:bookmarkEnd w:id="139"/>
    </w:p>
    <w:p w14:paraId="0A970EBE" w14:textId="77777777" w:rsidR="00E5292F" w:rsidRDefault="00E5292F" w:rsidP="00E5292F">
      <w:pPr>
        <w:pStyle w:val="-5"/>
      </w:pPr>
      <w:r>
        <w:t>Информация о фактических температурных режимах отпуска тепла в тепловые сети и их соответствие утвержденным графикам регулирования отпуска тепла в тепловые сети отсутствует.</w:t>
      </w:r>
    </w:p>
    <w:p w14:paraId="601D4E1D" w14:textId="77777777" w:rsidR="00E5292F" w:rsidRDefault="00E5292F" w:rsidP="00E5292F">
      <w:pPr>
        <w:pStyle w:val="-30"/>
        <w:numPr>
          <w:ilvl w:val="2"/>
          <w:numId w:val="1"/>
        </w:numPr>
        <w:jc w:val="both"/>
      </w:pPr>
      <w:bookmarkStart w:id="140" w:name="_Toc31122093"/>
      <w:bookmarkStart w:id="141" w:name="_Toc31122322"/>
      <w:bookmarkStart w:id="142" w:name="_Toc33532922"/>
      <w:bookmarkStart w:id="143" w:name="_Toc102174234"/>
      <w:r>
        <w:t>Гидравлические режимы и пьезометрические графики тепловых сетей</w:t>
      </w:r>
      <w:bookmarkEnd w:id="140"/>
      <w:bookmarkEnd w:id="141"/>
      <w:bookmarkEnd w:id="142"/>
      <w:bookmarkEnd w:id="143"/>
    </w:p>
    <w:p w14:paraId="5F4A8620" w14:textId="77777777" w:rsidR="00E5292F" w:rsidRDefault="00E5292F" w:rsidP="00E5292F">
      <w:pPr>
        <w:pStyle w:val="-5"/>
      </w:pPr>
      <w:r>
        <w:t>На выводах каждой котельной поддерживается давление в подающем и обратном трубопроводах равное 2,5 - 2 кгс/см</w:t>
      </w:r>
      <w:r w:rsidRPr="004D548C">
        <w:rPr>
          <w:vertAlign w:val="superscript"/>
        </w:rPr>
        <w:t>2</w:t>
      </w:r>
      <w:r w:rsidRPr="004D548C">
        <w:t>.</w:t>
      </w:r>
    </w:p>
    <w:p w14:paraId="4908606D" w14:textId="77777777" w:rsidR="00E5292F" w:rsidRDefault="00E5292F" w:rsidP="00E5292F">
      <w:pPr>
        <w:pStyle w:val="-5"/>
      </w:pPr>
      <w:r>
        <w:t>Расчетные гидравлические режимы приведены в п. 4.10.</w:t>
      </w:r>
    </w:p>
    <w:p w14:paraId="61681787" w14:textId="77777777" w:rsidR="00E5292F" w:rsidRDefault="00E5292F" w:rsidP="00E5292F">
      <w:pPr>
        <w:pStyle w:val="-30"/>
        <w:numPr>
          <w:ilvl w:val="2"/>
          <w:numId w:val="1"/>
        </w:numPr>
        <w:jc w:val="both"/>
      </w:pPr>
      <w:bookmarkStart w:id="144" w:name="_Toc31122094"/>
      <w:bookmarkStart w:id="145" w:name="_Toc31122323"/>
      <w:bookmarkStart w:id="146" w:name="_Toc33532923"/>
      <w:bookmarkStart w:id="147" w:name="_Toc102174235"/>
      <w:r>
        <w:t>Статистика отказов тепловых сетей (аварийных ситуаций) за последние 5 лет</w:t>
      </w:r>
      <w:bookmarkEnd w:id="144"/>
      <w:bookmarkEnd w:id="145"/>
      <w:bookmarkEnd w:id="146"/>
      <w:bookmarkEnd w:id="147"/>
    </w:p>
    <w:p w14:paraId="715B7F64" w14:textId="77777777" w:rsidR="00E5292F" w:rsidRDefault="00E5292F" w:rsidP="00E5292F">
      <w:pPr>
        <w:pStyle w:val="-5"/>
      </w:pPr>
      <w:r>
        <w:t>Информация о статистике отказов тепловых сетей (аварийных ситуаций) за последние 5 лет отсутствует.</w:t>
      </w:r>
    </w:p>
    <w:p w14:paraId="5E330800" w14:textId="77777777" w:rsidR="00E5292F" w:rsidRDefault="00E5292F" w:rsidP="00E5292F">
      <w:pPr>
        <w:pStyle w:val="-30"/>
        <w:numPr>
          <w:ilvl w:val="2"/>
          <w:numId w:val="1"/>
        </w:numPr>
        <w:jc w:val="both"/>
      </w:pPr>
      <w:bookmarkStart w:id="148" w:name="_Toc31122095"/>
      <w:bookmarkStart w:id="149" w:name="_Toc31122324"/>
      <w:bookmarkStart w:id="150" w:name="_Toc33532924"/>
      <w:bookmarkStart w:id="151" w:name="_Toc102174236"/>
      <w: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48"/>
      <w:bookmarkEnd w:id="149"/>
      <w:bookmarkEnd w:id="150"/>
      <w:bookmarkEnd w:id="151"/>
    </w:p>
    <w:p w14:paraId="66C6DEC2" w14:textId="77777777" w:rsidR="00E5292F" w:rsidRDefault="00E5292F" w:rsidP="00E5292F">
      <w:pPr>
        <w:pStyle w:val="-5"/>
      </w:pPr>
      <w:r>
        <w:t>Информация о статистике восстановлений (аварийно-восстановительных ремонтов) тепловых сетей и среднем времени, затраченном на восстановление работоспособности тепловых сетей, за последние 5 лет отсутствует.</w:t>
      </w:r>
    </w:p>
    <w:p w14:paraId="765CB4DB" w14:textId="77777777" w:rsidR="00E5292F" w:rsidRDefault="00E5292F" w:rsidP="00E5292F">
      <w:pPr>
        <w:pStyle w:val="-30"/>
        <w:numPr>
          <w:ilvl w:val="2"/>
          <w:numId w:val="1"/>
        </w:numPr>
        <w:jc w:val="both"/>
      </w:pPr>
      <w:bookmarkStart w:id="152" w:name="_Toc31122096"/>
      <w:bookmarkStart w:id="153" w:name="_Toc31122325"/>
      <w:bookmarkStart w:id="154" w:name="_Toc33532925"/>
      <w:bookmarkStart w:id="155" w:name="_Toc102174237"/>
      <w:r>
        <w:t>Описание процедур диагностики состояния тепловых сетей и планирования капитальных (текущих) ремонтов</w:t>
      </w:r>
      <w:bookmarkEnd w:id="152"/>
      <w:bookmarkEnd w:id="153"/>
      <w:bookmarkEnd w:id="154"/>
      <w:bookmarkEnd w:id="155"/>
    </w:p>
    <w:p w14:paraId="5D93237A" w14:textId="77777777" w:rsidR="00E5292F" w:rsidRDefault="00E5292F" w:rsidP="00E5292F">
      <w:pPr>
        <w:pStyle w:val="-5"/>
      </w:pPr>
      <w:r>
        <w:t>Диагностика состояния тепловых сетей и планирование капитальных (текущих) ремонтов осуществляется путем оценки остаточного ресурса тепловых сетей по результатам камерального обследования и технической инвентаризации тепловых сетей.</w:t>
      </w:r>
    </w:p>
    <w:p w14:paraId="70C4EB24" w14:textId="77777777" w:rsidR="00E5292F" w:rsidRDefault="00E5292F" w:rsidP="00E5292F">
      <w:pPr>
        <w:pStyle w:val="-30"/>
        <w:numPr>
          <w:ilvl w:val="2"/>
          <w:numId w:val="1"/>
        </w:numPr>
        <w:jc w:val="both"/>
      </w:pPr>
      <w:bookmarkStart w:id="156" w:name="_Toc31122097"/>
      <w:bookmarkStart w:id="157" w:name="_Toc31122326"/>
      <w:bookmarkStart w:id="158" w:name="_Toc33532926"/>
      <w:bookmarkStart w:id="159" w:name="_Toc102174238"/>
      <w:r>
        <w:lastRenderedPageBreak/>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56"/>
      <w:bookmarkEnd w:id="157"/>
      <w:bookmarkEnd w:id="158"/>
      <w:bookmarkEnd w:id="159"/>
    </w:p>
    <w:p w14:paraId="4D7DAC87" w14:textId="77777777" w:rsidR="00E5292F" w:rsidRDefault="00E5292F" w:rsidP="00E5292F">
      <w:pPr>
        <w:pStyle w:val="-5"/>
      </w:pPr>
      <w:r>
        <w:t>При планировании и проведении текущих и капитальных ремонтов эксплуатационные службы тепловых сетей руководствуются «</w:t>
      </w:r>
      <w:r w:rsidRPr="001516DB">
        <w:t>Положение</w:t>
      </w:r>
      <w:r>
        <w:t>м</w:t>
      </w:r>
      <w:r w:rsidRPr="001516DB">
        <w:t xml:space="preserve"> о системе планово-предупредительных ремонтов основного оборудования коммунальных теплоэнергетических предприятий</w:t>
      </w:r>
      <w:r>
        <w:t>.»</w:t>
      </w:r>
      <w:r w:rsidRPr="001516DB">
        <w:t xml:space="preserve"> </w:t>
      </w:r>
      <w:r>
        <w:t>(</w:t>
      </w:r>
      <w:r w:rsidRPr="001516DB">
        <w:t>М: Стройиздат,</w:t>
      </w:r>
      <w:r>
        <w:t xml:space="preserve"> </w:t>
      </w:r>
      <w:r w:rsidRPr="001516DB">
        <w:t>1986</w:t>
      </w:r>
      <w:r>
        <w:t xml:space="preserve"> г.), сроками начала и окончания отопительного сезона, выявленными за время эксплуатации в отопительный период дефектами на тепловой сети и другими основаниями.</w:t>
      </w:r>
    </w:p>
    <w:p w14:paraId="695098F9" w14:textId="77777777" w:rsidR="00E5292F" w:rsidRDefault="00E5292F" w:rsidP="00E5292F">
      <w:pPr>
        <w:pStyle w:val="-5"/>
      </w:pPr>
      <w:r>
        <w:t>Выявленные в результате эксплуатации нарушения фиксируются в дефектных ведомостях и используются для составления графиков планирования ремонтно-восстановительных работ.</w:t>
      </w:r>
    </w:p>
    <w:p w14:paraId="540971CE" w14:textId="77777777" w:rsidR="00E5292F" w:rsidRPr="00C61F71" w:rsidRDefault="00E5292F" w:rsidP="00E5292F">
      <w:pPr>
        <w:pStyle w:val="-5"/>
      </w:pPr>
      <w:r>
        <w:t>После выполнения ремонтных работ по ликвидации нарушений на тепловых сетях, выявленных в результате гидравлических испытаний, про</w:t>
      </w:r>
      <w:r w:rsidRPr="0094667D">
        <w:t>изводятся повторные опрессовки участка сети с использованием секционирующих задвижек. Результаты опрессовки позволяют проверить качество ремонтных работ и выявить дополнительные участки тепловой сети, находящиеся в аварийном состоянии.</w:t>
      </w:r>
    </w:p>
    <w:p w14:paraId="095FD484" w14:textId="77777777" w:rsidR="00E5292F" w:rsidRDefault="00E5292F" w:rsidP="00E5292F">
      <w:pPr>
        <w:pStyle w:val="-30"/>
        <w:numPr>
          <w:ilvl w:val="2"/>
          <w:numId w:val="1"/>
        </w:numPr>
        <w:jc w:val="both"/>
      </w:pPr>
      <w:bookmarkStart w:id="160" w:name="_Toc31122098"/>
      <w:bookmarkStart w:id="161" w:name="_Toc31122327"/>
      <w:bookmarkStart w:id="162" w:name="_Toc33532927"/>
      <w:bookmarkStart w:id="163" w:name="_Toc102174239"/>
      <w: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160"/>
      <w:bookmarkEnd w:id="161"/>
      <w:bookmarkEnd w:id="162"/>
      <w:bookmarkEnd w:id="163"/>
    </w:p>
    <w:p w14:paraId="3C6875EA" w14:textId="77777777" w:rsidR="00E5292F" w:rsidRDefault="00E5292F" w:rsidP="00E5292F">
      <w:pPr>
        <w:pStyle w:val="-5"/>
      </w:pPr>
      <w:r>
        <w:t>Информация по описанию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 от котельных МУП «Тепло Ресурс» отсутствует.</w:t>
      </w:r>
    </w:p>
    <w:p w14:paraId="0E80610F" w14:textId="77777777" w:rsidR="00E5292F" w:rsidRDefault="00E5292F" w:rsidP="00E5292F">
      <w:pPr>
        <w:pStyle w:val="-30"/>
        <w:numPr>
          <w:ilvl w:val="2"/>
          <w:numId w:val="1"/>
        </w:numPr>
        <w:jc w:val="both"/>
      </w:pPr>
      <w:bookmarkStart w:id="164" w:name="_Toc31122099"/>
      <w:bookmarkStart w:id="165" w:name="_Toc31122328"/>
      <w:bookmarkStart w:id="166" w:name="_Toc33532928"/>
      <w:bookmarkStart w:id="167" w:name="_Toc102174240"/>
      <w:r>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164"/>
      <w:bookmarkEnd w:id="165"/>
      <w:bookmarkEnd w:id="166"/>
      <w:bookmarkEnd w:id="167"/>
    </w:p>
    <w:p w14:paraId="6E184820" w14:textId="02F06293" w:rsidR="00123CE6" w:rsidRPr="00C7242A" w:rsidRDefault="00123CE6" w:rsidP="00123CE6">
      <w:pPr>
        <w:pStyle w:val="-f"/>
      </w:pPr>
      <w:bookmarkStart w:id="168" w:name="_Toc101864957"/>
      <w:r w:rsidRPr="00B95AE5">
        <w:t xml:space="preserve">Таблица </w:t>
      </w:r>
      <w:fldSimple w:instr=" STYLEREF  \s &quot;СТ - 1 заголовок&quot; ">
        <w:r w:rsidR="008D714C">
          <w:rPr>
            <w:noProof/>
          </w:rPr>
          <w:t>2</w:t>
        </w:r>
      </w:fldSimple>
      <w:r w:rsidRPr="00B95AE5">
        <w:t>.</w:t>
      </w:r>
      <w:fldSimple w:instr=" SEQ Таблица \* ARABIC \s 1 ">
        <w:r w:rsidR="008D714C">
          <w:rPr>
            <w:noProof/>
          </w:rPr>
          <w:t>13</w:t>
        </w:r>
      </w:fldSimple>
      <w:r w:rsidRPr="00B95AE5">
        <w:t xml:space="preserve"> </w:t>
      </w:r>
      <w:r w:rsidRPr="00B95AE5">
        <w:sym w:font="Symbol" w:char="F02D"/>
      </w:r>
      <w:r w:rsidRPr="00B95AE5">
        <w:t xml:space="preserve"> Фактические </w:t>
      </w:r>
      <w:r w:rsidR="00E619E2">
        <w:t xml:space="preserve">годовые </w:t>
      </w:r>
      <w:r w:rsidRPr="00B95AE5">
        <w:t>потери тепловой энергии по тепловым сетям за 2019</w:t>
      </w:r>
      <w:r w:rsidR="00E619E2">
        <w:t>-</w:t>
      </w:r>
      <w:r>
        <w:t>2021</w:t>
      </w:r>
      <w:r w:rsidRPr="00B95AE5">
        <w:t xml:space="preserve"> г</w:t>
      </w:r>
      <w:r>
        <w:t>оды</w:t>
      </w:r>
      <w:bookmarkEnd w:id="1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2834"/>
        <w:gridCol w:w="1558"/>
        <w:gridCol w:w="1783"/>
        <w:gridCol w:w="1895"/>
      </w:tblGrid>
      <w:tr w:rsidR="00123CE6" w:rsidRPr="00F35468" w14:paraId="27108FA7" w14:textId="77777777" w:rsidTr="00123CE6">
        <w:trPr>
          <w:cantSplit/>
          <w:trHeight w:val="20"/>
        </w:trPr>
        <w:tc>
          <w:tcPr>
            <w:tcW w:w="809" w:type="pct"/>
            <w:shd w:val="clear" w:color="auto" w:fill="DAEEF3"/>
            <w:vAlign w:val="center"/>
          </w:tcPr>
          <w:p w14:paraId="3493DF00" w14:textId="77777777" w:rsidR="00123CE6" w:rsidRPr="00F35468" w:rsidRDefault="00123CE6" w:rsidP="00123CE6">
            <w:pPr>
              <w:pStyle w:val="-f1"/>
              <w:jc w:val="center"/>
              <w:rPr>
                <w:rFonts w:eastAsia="Times New Roman"/>
                <w:sz w:val="18"/>
                <w:szCs w:val="20"/>
              </w:rPr>
            </w:pPr>
            <w:r>
              <w:rPr>
                <w:rFonts w:eastAsia="Times New Roman"/>
                <w:sz w:val="18"/>
                <w:szCs w:val="20"/>
              </w:rPr>
              <w:t>Наименование котельной</w:t>
            </w:r>
          </w:p>
        </w:tc>
        <w:tc>
          <w:tcPr>
            <w:tcW w:w="1472" w:type="pct"/>
            <w:shd w:val="clear" w:color="auto" w:fill="DAEEF3"/>
            <w:vAlign w:val="center"/>
          </w:tcPr>
          <w:p w14:paraId="27DEC1B7" w14:textId="77777777" w:rsidR="00123CE6" w:rsidRPr="00F35468" w:rsidRDefault="00123CE6" w:rsidP="00123CE6">
            <w:pPr>
              <w:pStyle w:val="-f1"/>
              <w:jc w:val="center"/>
              <w:rPr>
                <w:rFonts w:eastAsia="Times New Roman"/>
                <w:sz w:val="18"/>
                <w:szCs w:val="20"/>
              </w:rPr>
            </w:pPr>
            <w:r>
              <w:rPr>
                <w:rFonts w:eastAsia="Times New Roman"/>
                <w:sz w:val="18"/>
                <w:szCs w:val="20"/>
              </w:rPr>
              <w:t>Адрес</w:t>
            </w:r>
          </w:p>
        </w:tc>
        <w:tc>
          <w:tcPr>
            <w:tcW w:w="809" w:type="pct"/>
            <w:shd w:val="clear" w:color="auto" w:fill="DAEEF3"/>
            <w:vAlign w:val="center"/>
          </w:tcPr>
          <w:p w14:paraId="27BA6498" w14:textId="77777777" w:rsidR="00123CE6" w:rsidRPr="00F35468" w:rsidRDefault="00123CE6" w:rsidP="00123CE6">
            <w:pPr>
              <w:pStyle w:val="-f1"/>
              <w:jc w:val="center"/>
              <w:rPr>
                <w:rFonts w:eastAsia="Times New Roman"/>
                <w:sz w:val="18"/>
                <w:szCs w:val="20"/>
              </w:rPr>
            </w:pPr>
            <w:r>
              <w:rPr>
                <w:rFonts w:eastAsia="Times New Roman"/>
                <w:sz w:val="18"/>
                <w:szCs w:val="20"/>
              </w:rPr>
              <w:t>Потери т/э в тепловых сетях (2019 г.), Гкал</w:t>
            </w:r>
          </w:p>
        </w:tc>
        <w:tc>
          <w:tcPr>
            <w:tcW w:w="926" w:type="pct"/>
            <w:shd w:val="clear" w:color="auto" w:fill="DAEEF3"/>
            <w:vAlign w:val="center"/>
          </w:tcPr>
          <w:p w14:paraId="34B1F043" w14:textId="77777777" w:rsidR="00123CE6" w:rsidRPr="00F35468" w:rsidRDefault="00123CE6" w:rsidP="00123CE6">
            <w:pPr>
              <w:pStyle w:val="-f1"/>
              <w:jc w:val="center"/>
              <w:rPr>
                <w:rFonts w:eastAsia="Times New Roman"/>
                <w:sz w:val="18"/>
                <w:szCs w:val="20"/>
              </w:rPr>
            </w:pPr>
            <w:r>
              <w:rPr>
                <w:rFonts w:eastAsia="Times New Roman"/>
                <w:sz w:val="18"/>
                <w:szCs w:val="20"/>
              </w:rPr>
              <w:t>Потери т/э в тепловых сетях (2020 г.), Гкал</w:t>
            </w:r>
          </w:p>
        </w:tc>
        <w:tc>
          <w:tcPr>
            <w:tcW w:w="984" w:type="pct"/>
            <w:shd w:val="clear" w:color="auto" w:fill="DAEEF3"/>
            <w:vAlign w:val="center"/>
          </w:tcPr>
          <w:p w14:paraId="295B1A66" w14:textId="77777777" w:rsidR="00123CE6" w:rsidRDefault="00123CE6" w:rsidP="00123CE6">
            <w:pPr>
              <w:pStyle w:val="-f1"/>
              <w:keepNext/>
              <w:jc w:val="center"/>
              <w:rPr>
                <w:rFonts w:eastAsia="Times New Roman"/>
                <w:sz w:val="18"/>
                <w:szCs w:val="20"/>
              </w:rPr>
            </w:pPr>
            <w:r>
              <w:rPr>
                <w:rFonts w:eastAsia="Times New Roman"/>
                <w:sz w:val="18"/>
                <w:szCs w:val="20"/>
              </w:rPr>
              <w:t>Потери т/э в тепловых сетях (2021 г.), Гкал</w:t>
            </w:r>
          </w:p>
        </w:tc>
      </w:tr>
      <w:tr w:rsidR="00123CE6" w:rsidRPr="00F35468" w14:paraId="24B817CD" w14:textId="77777777" w:rsidTr="00123CE6">
        <w:trPr>
          <w:cantSplit/>
          <w:trHeight w:val="20"/>
        </w:trPr>
        <w:tc>
          <w:tcPr>
            <w:tcW w:w="809" w:type="pct"/>
            <w:shd w:val="clear" w:color="auto" w:fill="auto"/>
            <w:vAlign w:val="center"/>
          </w:tcPr>
          <w:p w14:paraId="4163AFEB" w14:textId="77777777" w:rsidR="00123CE6" w:rsidRPr="00F35468" w:rsidRDefault="00123CE6" w:rsidP="00123CE6">
            <w:pPr>
              <w:pStyle w:val="-f1"/>
              <w:jc w:val="center"/>
              <w:rPr>
                <w:rFonts w:eastAsia="Times New Roman"/>
                <w:sz w:val="18"/>
                <w:szCs w:val="20"/>
              </w:rPr>
            </w:pPr>
            <w:r>
              <w:rPr>
                <w:rFonts w:eastAsia="Times New Roman"/>
                <w:sz w:val="18"/>
                <w:szCs w:val="20"/>
              </w:rPr>
              <w:t>Котельная №18</w:t>
            </w:r>
          </w:p>
        </w:tc>
        <w:tc>
          <w:tcPr>
            <w:tcW w:w="1472" w:type="pct"/>
            <w:shd w:val="clear" w:color="auto" w:fill="auto"/>
            <w:vAlign w:val="center"/>
          </w:tcPr>
          <w:p w14:paraId="28609154" w14:textId="77777777" w:rsidR="00123CE6" w:rsidRPr="00F35468" w:rsidRDefault="00123CE6" w:rsidP="00123CE6">
            <w:pPr>
              <w:pStyle w:val="-f1"/>
              <w:jc w:val="center"/>
              <w:rPr>
                <w:rFonts w:eastAsia="Times New Roman"/>
                <w:sz w:val="18"/>
                <w:szCs w:val="20"/>
              </w:rPr>
            </w:pPr>
            <w:r w:rsidRPr="004B6726">
              <w:rPr>
                <w:rFonts w:eastAsia="Times New Roman"/>
                <w:sz w:val="18"/>
                <w:szCs w:val="20"/>
              </w:rPr>
              <w:t xml:space="preserve">с. </w:t>
            </w:r>
            <w:r>
              <w:rPr>
                <w:rFonts w:eastAsia="Times New Roman"/>
                <w:sz w:val="18"/>
                <w:szCs w:val="20"/>
              </w:rPr>
              <w:t xml:space="preserve">Талда, </w:t>
            </w:r>
            <w:r w:rsidRPr="0094667D">
              <w:rPr>
                <w:rFonts w:eastAsia="Times New Roman"/>
                <w:sz w:val="18"/>
                <w:szCs w:val="20"/>
              </w:rPr>
              <w:t>ул. Центральная, 38</w:t>
            </w:r>
          </w:p>
        </w:tc>
        <w:tc>
          <w:tcPr>
            <w:tcW w:w="809" w:type="pct"/>
            <w:shd w:val="clear" w:color="auto" w:fill="auto"/>
            <w:vAlign w:val="center"/>
          </w:tcPr>
          <w:p w14:paraId="1BB41DE2" w14:textId="77777777" w:rsidR="00123CE6" w:rsidRPr="00F35468" w:rsidRDefault="00123CE6" w:rsidP="00123CE6">
            <w:pPr>
              <w:pStyle w:val="-f1"/>
              <w:jc w:val="center"/>
              <w:rPr>
                <w:rFonts w:eastAsia="Times New Roman"/>
                <w:sz w:val="18"/>
                <w:szCs w:val="20"/>
              </w:rPr>
            </w:pPr>
            <w:r>
              <w:rPr>
                <w:rFonts w:eastAsia="Times New Roman"/>
                <w:sz w:val="18"/>
                <w:szCs w:val="20"/>
              </w:rPr>
              <w:t>8,5</w:t>
            </w:r>
          </w:p>
        </w:tc>
        <w:tc>
          <w:tcPr>
            <w:tcW w:w="926" w:type="pct"/>
            <w:vAlign w:val="center"/>
          </w:tcPr>
          <w:p w14:paraId="67EB1CD3" w14:textId="77777777" w:rsidR="00123CE6" w:rsidRPr="00F35468" w:rsidRDefault="00123CE6" w:rsidP="00123CE6">
            <w:pPr>
              <w:pStyle w:val="-f1"/>
              <w:jc w:val="center"/>
              <w:rPr>
                <w:rFonts w:eastAsia="Times New Roman"/>
                <w:sz w:val="18"/>
                <w:szCs w:val="20"/>
              </w:rPr>
            </w:pPr>
            <w:r>
              <w:rPr>
                <w:rFonts w:eastAsia="Times New Roman"/>
                <w:sz w:val="18"/>
                <w:szCs w:val="20"/>
              </w:rPr>
              <w:t>52</w:t>
            </w:r>
          </w:p>
        </w:tc>
        <w:tc>
          <w:tcPr>
            <w:tcW w:w="984" w:type="pct"/>
            <w:vAlign w:val="center"/>
          </w:tcPr>
          <w:p w14:paraId="41BDAD8F" w14:textId="77777777" w:rsidR="00123CE6" w:rsidRDefault="00123CE6" w:rsidP="00123CE6">
            <w:pPr>
              <w:pStyle w:val="-f1"/>
              <w:jc w:val="center"/>
              <w:rPr>
                <w:rFonts w:eastAsia="Times New Roman"/>
                <w:sz w:val="18"/>
                <w:szCs w:val="20"/>
              </w:rPr>
            </w:pPr>
            <w:r>
              <w:rPr>
                <w:rFonts w:eastAsia="Times New Roman"/>
                <w:sz w:val="18"/>
                <w:szCs w:val="20"/>
              </w:rPr>
              <w:t>45</w:t>
            </w:r>
          </w:p>
        </w:tc>
      </w:tr>
      <w:tr w:rsidR="00123CE6" w:rsidRPr="00F35468" w14:paraId="2BAA4971" w14:textId="77777777" w:rsidTr="00123CE6">
        <w:trPr>
          <w:cantSplit/>
          <w:trHeight w:val="20"/>
        </w:trPr>
        <w:tc>
          <w:tcPr>
            <w:tcW w:w="809" w:type="pct"/>
            <w:shd w:val="clear" w:color="auto" w:fill="auto"/>
            <w:vAlign w:val="center"/>
          </w:tcPr>
          <w:p w14:paraId="4575C693" w14:textId="77777777" w:rsidR="00123CE6" w:rsidRDefault="00123CE6" w:rsidP="00123CE6">
            <w:pPr>
              <w:pStyle w:val="-f1"/>
              <w:jc w:val="center"/>
              <w:rPr>
                <w:rFonts w:eastAsia="Times New Roman"/>
                <w:sz w:val="18"/>
                <w:szCs w:val="20"/>
              </w:rPr>
            </w:pPr>
            <w:r>
              <w:rPr>
                <w:rFonts w:eastAsia="Times New Roman"/>
                <w:sz w:val="18"/>
                <w:szCs w:val="20"/>
              </w:rPr>
              <w:t>Котельная №19</w:t>
            </w:r>
          </w:p>
        </w:tc>
        <w:tc>
          <w:tcPr>
            <w:tcW w:w="1472" w:type="pct"/>
            <w:shd w:val="clear" w:color="auto" w:fill="auto"/>
            <w:vAlign w:val="center"/>
          </w:tcPr>
          <w:p w14:paraId="524FCA98" w14:textId="77777777" w:rsidR="00123CE6" w:rsidRDefault="00123CE6" w:rsidP="00123CE6">
            <w:pPr>
              <w:pStyle w:val="-f1"/>
              <w:jc w:val="center"/>
              <w:rPr>
                <w:rFonts w:eastAsia="Times New Roman"/>
                <w:sz w:val="18"/>
                <w:szCs w:val="20"/>
              </w:rPr>
            </w:pPr>
            <w:r>
              <w:rPr>
                <w:rFonts w:eastAsia="Times New Roman"/>
                <w:sz w:val="18"/>
                <w:szCs w:val="20"/>
              </w:rPr>
              <w:t xml:space="preserve">с. Сугаш, </w:t>
            </w:r>
            <w:r w:rsidRPr="0094667D">
              <w:rPr>
                <w:rFonts w:eastAsia="Times New Roman"/>
                <w:sz w:val="18"/>
                <w:szCs w:val="20"/>
              </w:rPr>
              <w:t>ул. Новая, 4</w:t>
            </w:r>
          </w:p>
        </w:tc>
        <w:tc>
          <w:tcPr>
            <w:tcW w:w="809" w:type="pct"/>
            <w:shd w:val="clear" w:color="auto" w:fill="auto"/>
            <w:vAlign w:val="center"/>
          </w:tcPr>
          <w:p w14:paraId="5A1C1736" w14:textId="77777777" w:rsidR="00123CE6" w:rsidRDefault="00123CE6" w:rsidP="00123CE6">
            <w:pPr>
              <w:pStyle w:val="-f1"/>
              <w:jc w:val="center"/>
              <w:rPr>
                <w:rFonts w:eastAsia="Times New Roman"/>
                <w:sz w:val="18"/>
                <w:szCs w:val="20"/>
              </w:rPr>
            </w:pPr>
            <w:r>
              <w:rPr>
                <w:rFonts w:eastAsia="Times New Roman"/>
                <w:sz w:val="18"/>
                <w:szCs w:val="20"/>
              </w:rPr>
              <w:t>14,9</w:t>
            </w:r>
          </w:p>
        </w:tc>
        <w:tc>
          <w:tcPr>
            <w:tcW w:w="926" w:type="pct"/>
            <w:vAlign w:val="center"/>
          </w:tcPr>
          <w:p w14:paraId="02B36556" w14:textId="77777777" w:rsidR="00123CE6" w:rsidRDefault="00123CE6" w:rsidP="00123CE6">
            <w:pPr>
              <w:pStyle w:val="-f1"/>
              <w:jc w:val="center"/>
              <w:rPr>
                <w:rFonts w:eastAsia="Times New Roman"/>
                <w:sz w:val="18"/>
                <w:szCs w:val="20"/>
              </w:rPr>
            </w:pPr>
            <w:r>
              <w:rPr>
                <w:rFonts w:eastAsia="Times New Roman"/>
                <w:sz w:val="18"/>
                <w:szCs w:val="20"/>
              </w:rPr>
              <w:t>18</w:t>
            </w:r>
          </w:p>
        </w:tc>
        <w:tc>
          <w:tcPr>
            <w:tcW w:w="984" w:type="pct"/>
            <w:vAlign w:val="center"/>
          </w:tcPr>
          <w:p w14:paraId="37434B3E" w14:textId="77777777" w:rsidR="00123CE6" w:rsidRDefault="00123CE6" w:rsidP="00123CE6">
            <w:pPr>
              <w:pStyle w:val="-f1"/>
              <w:jc w:val="center"/>
              <w:rPr>
                <w:rFonts w:eastAsia="Times New Roman"/>
                <w:sz w:val="18"/>
                <w:szCs w:val="20"/>
              </w:rPr>
            </w:pPr>
            <w:r>
              <w:rPr>
                <w:rFonts w:eastAsia="Times New Roman"/>
                <w:sz w:val="18"/>
                <w:szCs w:val="20"/>
              </w:rPr>
              <w:t>179</w:t>
            </w:r>
          </w:p>
        </w:tc>
      </w:tr>
    </w:tbl>
    <w:p w14:paraId="3ED03C35" w14:textId="77777777" w:rsidR="00123CE6" w:rsidRDefault="00123CE6" w:rsidP="00123CE6">
      <w:pPr>
        <w:pStyle w:val="-5"/>
      </w:pPr>
      <w:r w:rsidRPr="00B95AE5">
        <w:t>Фактические часовые потери тепловой энергии в тепловых сетях за 2021</w:t>
      </w:r>
      <w:r>
        <w:t xml:space="preserve"> год</w:t>
      </w:r>
      <w:r w:rsidRPr="00B95AE5">
        <w:t xml:space="preserve"> определены оценочно расчетным путем.</w:t>
      </w:r>
    </w:p>
    <w:p w14:paraId="55A29405" w14:textId="2A745642" w:rsidR="00123CE6" w:rsidRPr="00C7242A" w:rsidRDefault="00123CE6" w:rsidP="00123CE6">
      <w:pPr>
        <w:pStyle w:val="-f"/>
      </w:pPr>
      <w:bookmarkStart w:id="169" w:name="_Toc101864958"/>
      <w:r w:rsidRPr="00B95AE5">
        <w:lastRenderedPageBreak/>
        <w:t xml:space="preserve">Таблица </w:t>
      </w:r>
      <w:fldSimple w:instr=" STYLEREF  \s &quot;СТ - 1 заголовок&quot; ">
        <w:r w:rsidR="008D714C">
          <w:rPr>
            <w:noProof/>
          </w:rPr>
          <w:t>2</w:t>
        </w:r>
      </w:fldSimple>
      <w:r w:rsidRPr="00B95AE5">
        <w:t>.</w:t>
      </w:r>
      <w:fldSimple w:instr=" SEQ Таблица \* ARABIC \s 1 ">
        <w:r w:rsidR="008D714C">
          <w:rPr>
            <w:noProof/>
          </w:rPr>
          <w:t>14</w:t>
        </w:r>
      </w:fldSimple>
      <w:r w:rsidRPr="00B95AE5">
        <w:t xml:space="preserve"> </w:t>
      </w:r>
      <w:r w:rsidRPr="00B95AE5">
        <w:sym w:font="Symbol" w:char="F02D"/>
      </w:r>
      <w:r w:rsidRPr="00B95AE5">
        <w:t xml:space="preserve"> Фактические потери тепловой энергии по тепловым сетям за 20</w:t>
      </w:r>
      <w:r>
        <w:t>21</w:t>
      </w:r>
      <w:r w:rsidRPr="00B95AE5">
        <w:t xml:space="preserve"> г.</w:t>
      </w:r>
      <w:bookmarkEnd w:id="1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3260"/>
        <w:gridCol w:w="1417"/>
        <w:gridCol w:w="1696"/>
        <w:gridCol w:w="1698"/>
      </w:tblGrid>
      <w:tr w:rsidR="00123CE6" w:rsidRPr="00F35468" w14:paraId="0C9C8343" w14:textId="77777777" w:rsidTr="00FD3A39">
        <w:trPr>
          <w:cantSplit/>
          <w:trHeight w:val="20"/>
        </w:trPr>
        <w:tc>
          <w:tcPr>
            <w:tcW w:w="808" w:type="pct"/>
            <w:shd w:val="clear" w:color="auto" w:fill="DAEEF3"/>
            <w:vAlign w:val="center"/>
          </w:tcPr>
          <w:p w14:paraId="59156AB1" w14:textId="77777777" w:rsidR="00123CE6" w:rsidRPr="00F35468" w:rsidRDefault="00123CE6" w:rsidP="00123CE6">
            <w:pPr>
              <w:pStyle w:val="-f1"/>
              <w:keepNext/>
              <w:jc w:val="center"/>
              <w:rPr>
                <w:rFonts w:eastAsia="Times New Roman"/>
                <w:sz w:val="18"/>
                <w:szCs w:val="20"/>
              </w:rPr>
            </w:pPr>
            <w:r>
              <w:rPr>
                <w:rFonts w:eastAsia="Times New Roman"/>
                <w:sz w:val="18"/>
                <w:szCs w:val="20"/>
              </w:rPr>
              <w:t>Наименование котельной</w:t>
            </w:r>
          </w:p>
        </w:tc>
        <w:tc>
          <w:tcPr>
            <w:tcW w:w="1693" w:type="pct"/>
            <w:shd w:val="clear" w:color="auto" w:fill="DAEEF3"/>
            <w:vAlign w:val="center"/>
          </w:tcPr>
          <w:p w14:paraId="25AAF134" w14:textId="77777777" w:rsidR="00123CE6" w:rsidRPr="00F35468" w:rsidRDefault="00123CE6" w:rsidP="00123CE6">
            <w:pPr>
              <w:pStyle w:val="-f1"/>
              <w:keepNext/>
              <w:jc w:val="center"/>
              <w:rPr>
                <w:rFonts w:eastAsia="Times New Roman"/>
                <w:sz w:val="18"/>
                <w:szCs w:val="20"/>
              </w:rPr>
            </w:pPr>
            <w:r>
              <w:rPr>
                <w:rFonts w:eastAsia="Times New Roman"/>
                <w:sz w:val="18"/>
                <w:szCs w:val="20"/>
              </w:rPr>
              <w:t>Адрес</w:t>
            </w:r>
          </w:p>
        </w:tc>
        <w:tc>
          <w:tcPr>
            <w:tcW w:w="736" w:type="pct"/>
            <w:shd w:val="clear" w:color="auto" w:fill="DAEEF3"/>
            <w:vAlign w:val="center"/>
          </w:tcPr>
          <w:p w14:paraId="29F416C2" w14:textId="77777777" w:rsidR="00123CE6" w:rsidRPr="00F35468" w:rsidRDefault="00123CE6" w:rsidP="00123CE6">
            <w:pPr>
              <w:pStyle w:val="-f1"/>
              <w:keepNext/>
              <w:jc w:val="center"/>
              <w:rPr>
                <w:rFonts w:eastAsia="Times New Roman"/>
                <w:sz w:val="18"/>
                <w:szCs w:val="20"/>
              </w:rPr>
            </w:pPr>
            <w:r>
              <w:rPr>
                <w:rFonts w:eastAsia="Times New Roman"/>
                <w:sz w:val="18"/>
                <w:szCs w:val="20"/>
              </w:rPr>
              <w:t>Потери т/э в тепловых сетях (2021 г.), Гкал</w:t>
            </w:r>
          </w:p>
        </w:tc>
        <w:tc>
          <w:tcPr>
            <w:tcW w:w="881" w:type="pct"/>
            <w:shd w:val="clear" w:color="auto" w:fill="DAEEF3"/>
            <w:vAlign w:val="center"/>
          </w:tcPr>
          <w:p w14:paraId="1419D32A" w14:textId="77777777" w:rsidR="00123CE6" w:rsidRDefault="00123CE6" w:rsidP="00123CE6">
            <w:pPr>
              <w:pStyle w:val="-f1"/>
              <w:keepNext/>
              <w:jc w:val="center"/>
              <w:rPr>
                <w:rFonts w:eastAsia="Times New Roman"/>
                <w:sz w:val="18"/>
                <w:szCs w:val="20"/>
              </w:rPr>
            </w:pPr>
            <w:r>
              <w:rPr>
                <w:rFonts w:eastAsia="Times New Roman"/>
                <w:sz w:val="18"/>
                <w:szCs w:val="20"/>
              </w:rPr>
              <w:t xml:space="preserve">Часовые тепловые потери (при </w:t>
            </w:r>
            <w:r>
              <w:rPr>
                <w:rFonts w:eastAsia="Times New Roman"/>
                <w:sz w:val="18"/>
                <w:szCs w:val="20"/>
                <w:lang w:val="en-US"/>
              </w:rPr>
              <w:t>t</w:t>
            </w:r>
            <w:r>
              <w:rPr>
                <w:rFonts w:eastAsia="Times New Roman"/>
                <w:sz w:val="18"/>
                <w:szCs w:val="20"/>
                <w:vertAlign w:val="subscript"/>
              </w:rPr>
              <w:t>НВ</w:t>
            </w:r>
            <w:r w:rsidRPr="00567213">
              <w:rPr>
                <w:rFonts w:eastAsia="Times New Roman"/>
                <w:sz w:val="18"/>
                <w:szCs w:val="20"/>
              </w:rPr>
              <w:t xml:space="preserve"> = -38,4 </w:t>
            </w:r>
            <w:r w:rsidRPr="00567213">
              <w:rPr>
                <w:rFonts w:eastAsia="Times New Roman"/>
                <w:sz w:val="18"/>
                <w:szCs w:val="20"/>
                <w:vertAlign w:val="superscript"/>
              </w:rPr>
              <w:t>о</w:t>
            </w:r>
            <w:r w:rsidRPr="00567213">
              <w:rPr>
                <w:rFonts w:eastAsia="Times New Roman"/>
                <w:sz w:val="18"/>
                <w:szCs w:val="20"/>
              </w:rPr>
              <w:t>С),</w:t>
            </w:r>
            <w:r>
              <w:rPr>
                <w:rFonts w:eastAsia="Times New Roman"/>
                <w:sz w:val="18"/>
                <w:szCs w:val="20"/>
              </w:rPr>
              <w:t xml:space="preserve"> Гкал/ч</w:t>
            </w:r>
          </w:p>
        </w:tc>
        <w:tc>
          <w:tcPr>
            <w:tcW w:w="882" w:type="pct"/>
            <w:shd w:val="clear" w:color="auto" w:fill="DAEEF3"/>
            <w:vAlign w:val="center"/>
          </w:tcPr>
          <w:p w14:paraId="3DC6BF0F" w14:textId="77777777" w:rsidR="00123CE6" w:rsidRDefault="00123CE6" w:rsidP="00123CE6">
            <w:pPr>
              <w:pStyle w:val="-f1"/>
              <w:keepNext/>
              <w:jc w:val="center"/>
              <w:rPr>
                <w:rFonts w:eastAsia="Times New Roman"/>
                <w:sz w:val="18"/>
                <w:szCs w:val="20"/>
              </w:rPr>
            </w:pPr>
            <w:r>
              <w:rPr>
                <w:rFonts w:eastAsia="Times New Roman"/>
                <w:sz w:val="18"/>
                <w:szCs w:val="20"/>
              </w:rPr>
              <w:t xml:space="preserve">Часовые тепловые потери (при </w:t>
            </w:r>
            <w:r>
              <w:rPr>
                <w:rFonts w:eastAsia="Times New Roman"/>
                <w:sz w:val="18"/>
                <w:szCs w:val="20"/>
                <w:lang w:val="en-US"/>
              </w:rPr>
              <w:t>t</w:t>
            </w:r>
            <w:r>
              <w:rPr>
                <w:rFonts w:eastAsia="Times New Roman"/>
                <w:sz w:val="18"/>
                <w:szCs w:val="20"/>
                <w:vertAlign w:val="subscript"/>
              </w:rPr>
              <w:t>НВ</w:t>
            </w:r>
            <w:r>
              <w:rPr>
                <w:rFonts w:eastAsia="Times New Roman"/>
                <w:sz w:val="18"/>
                <w:szCs w:val="20"/>
              </w:rPr>
              <w:t xml:space="preserve"> = -7</w:t>
            </w:r>
            <w:r w:rsidRPr="00567213">
              <w:rPr>
                <w:rFonts w:eastAsia="Times New Roman"/>
                <w:sz w:val="18"/>
                <w:szCs w:val="20"/>
              </w:rPr>
              <w:t>,</w:t>
            </w:r>
            <w:r>
              <w:rPr>
                <w:rFonts w:eastAsia="Times New Roman"/>
                <w:sz w:val="18"/>
                <w:szCs w:val="20"/>
              </w:rPr>
              <w:t>6</w:t>
            </w:r>
            <w:r w:rsidRPr="00567213">
              <w:rPr>
                <w:rFonts w:eastAsia="Times New Roman"/>
                <w:sz w:val="18"/>
                <w:szCs w:val="20"/>
              </w:rPr>
              <w:t xml:space="preserve"> </w:t>
            </w:r>
            <w:r w:rsidRPr="00567213">
              <w:rPr>
                <w:rFonts w:eastAsia="Times New Roman"/>
                <w:sz w:val="18"/>
                <w:szCs w:val="20"/>
                <w:vertAlign w:val="superscript"/>
              </w:rPr>
              <w:t>о</w:t>
            </w:r>
            <w:r w:rsidRPr="00567213">
              <w:rPr>
                <w:rFonts w:eastAsia="Times New Roman"/>
                <w:sz w:val="18"/>
                <w:szCs w:val="20"/>
              </w:rPr>
              <w:t>С),</w:t>
            </w:r>
            <w:r>
              <w:rPr>
                <w:rFonts w:eastAsia="Times New Roman"/>
                <w:sz w:val="18"/>
                <w:szCs w:val="20"/>
              </w:rPr>
              <w:t xml:space="preserve"> Гкал/ч</w:t>
            </w:r>
          </w:p>
        </w:tc>
      </w:tr>
      <w:tr w:rsidR="00123CE6" w:rsidRPr="00F35468" w14:paraId="55666653" w14:textId="77777777" w:rsidTr="00FD3A39">
        <w:trPr>
          <w:cantSplit/>
          <w:trHeight w:val="20"/>
        </w:trPr>
        <w:tc>
          <w:tcPr>
            <w:tcW w:w="808" w:type="pct"/>
            <w:shd w:val="clear" w:color="auto" w:fill="auto"/>
            <w:vAlign w:val="center"/>
          </w:tcPr>
          <w:p w14:paraId="6B644886" w14:textId="77777777" w:rsidR="00123CE6" w:rsidRPr="00F35468" w:rsidRDefault="00123CE6" w:rsidP="00123CE6">
            <w:pPr>
              <w:pStyle w:val="-f1"/>
              <w:keepNext/>
              <w:jc w:val="center"/>
              <w:rPr>
                <w:rFonts w:eastAsia="Times New Roman"/>
                <w:sz w:val="18"/>
                <w:szCs w:val="20"/>
              </w:rPr>
            </w:pPr>
            <w:r>
              <w:rPr>
                <w:rFonts w:eastAsia="Times New Roman"/>
                <w:sz w:val="18"/>
                <w:szCs w:val="20"/>
              </w:rPr>
              <w:t>Котельная №18</w:t>
            </w:r>
          </w:p>
        </w:tc>
        <w:tc>
          <w:tcPr>
            <w:tcW w:w="1693" w:type="pct"/>
            <w:shd w:val="clear" w:color="auto" w:fill="auto"/>
            <w:vAlign w:val="center"/>
          </w:tcPr>
          <w:p w14:paraId="013F3CD0" w14:textId="77777777" w:rsidR="00123CE6" w:rsidRPr="00F35468" w:rsidRDefault="00123CE6" w:rsidP="00123CE6">
            <w:pPr>
              <w:pStyle w:val="-f1"/>
              <w:keepNext/>
              <w:jc w:val="center"/>
              <w:rPr>
                <w:rFonts w:eastAsia="Times New Roman"/>
                <w:sz w:val="18"/>
                <w:szCs w:val="20"/>
              </w:rPr>
            </w:pPr>
            <w:r w:rsidRPr="004B6726">
              <w:rPr>
                <w:rFonts w:eastAsia="Times New Roman"/>
                <w:sz w:val="18"/>
                <w:szCs w:val="20"/>
              </w:rPr>
              <w:t xml:space="preserve">с. </w:t>
            </w:r>
            <w:r>
              <w:rPr>
                <w:rFonts w:eastAsia="Times New Roman"/>
                <w:sz w:val="18"/>
                <w:szCs w:val="20"/>
              </w:rPr>
              <w:t xml:space="preserve">Талда, </w:t>
            </w:r>
            <w:r w:rsidRPr="0094667D">
              <w:rPr>
                <w:rFonts w:eastAsia="Times New Roman"/>
                <w:sz w:val="18"/>
                <w:szCs w:val="20"/>
              </w:rPr>
              <w:t>ул. Центральная, 38</w:t>
            </w:r>
          </w:p>
        </w:tc>
        <w:tc>
          <w:tcPr>
            <w:tcW w:w="736" w:type="pct"/>
            <w:shd w:val="clear" w:color="auto" w:fill="auto"/>
            <w:vAlign w:val="center"/>
          </w:tcPr>
          <w:p w14:paraId="720C9C0D" w14:textId="77777777" w:rsidR="00123CE6" w:rsidRDefault="00123CE6" w:rsidP="00123CE6">
            <w:pPr>
              <w:pStyle w:val="-f1"/>
              <w:keepNext/>
              <w:jc w:val="center"/>
              <w:rPr>
                <w:rFonts w:eastAsia="Times New Roman"/>
                <w:sz w:val="18"/>
                <w:szCs w:val="20"/>
              </w:rPr>
            </w:pPr>
            <w:r>
              <w:rPr>
                <w:rFonts w:eastAsia="Times New Roman"/>
                <w:sz w:val="18"/>
                <w:szCs w:val="20"/>
              </w:rPr>
              <w:t>45</w:t>
            </w:r>
          </w:p>
        </w:tc>
        <w:tc>
          <w:tcPr>
            <w:tcW w:w="881" w:type="pct"/>
          </w:tcPr>
          <w:p w14:paraId="68CB8A2B" w14:textId="77777777" w:rsidR="00123CE6" w:rsidRDefault="00123CE6" w:rsidP="00123CE6">
            <w:pPr>
              <w:pStyle w:val="-f1"/>
              <w:keepNext/>
              <w:jc w:val="center"/>
              <w:rPr>
                <w:rFonts w:eastAsia="Times New Roman"/>
                <w:sz w:val="18"/>
                <w:szCs w:val="20"/>
              </w:rPr>
            </w:pPr>
            <w:r>
              <w:rPr>
                <w:rFonts w:eastAsia="Times New Roman"/>
                <w:sz w:val="18"/>
                <w:szCs w:val="20"/>
              </w:rPr>
              <w:t>0,0130</w:t>
            </w:r>
          </w:p>
        </w:tc>
        <w:tc>
          <w:tcPr>
            <w:tcW w:w="882" w:type="pct"/>
          </w:tcPr>
          <w:p w14:paraId="63808B21" w14:textId="77777777" w:rsidR="00123CE6" w:rsidRDefault="00123CE6" w:rsidP="00123CE6">
            <w:pPr>
              <w:pStyle w:val="-f1"/>
              <w:keepNext/>
              <w:jc w:val="center"/>
              <w:rPr>
                <w:rFonts w:eastAsia="Times New Roman"/>
                <w:sz w:val="18"/>
                <w:szCs w:val="20"/>
              </w:rPr>
            </w:pPr>
            <w:r>
              <w:rPr>
                <w:rFonts w:eastAsia="Times New Roman"/>
                <w:sz w:val="18"/>
                <w:szCs w:val="20"/>
              </w:rPr>
              <w:t>0,0069</w:t>
            </w:r>
          </w:p>
        </w:tc>
      </w:tr>
      <w:tr w:rsidR="00123CE6" w:rsidRPr="00C25479" w14:paraId="50C67986" w14:textId="77777777" w:rsidTr="00FD3A39">
        <w:trPr>
          <w:cantSplit/>
          <w:trHeight w:val="20"/>
        </w:trPr>
        <w:tc>
          <w:tcPr>
            <w:tcW w:w="808" w:type="pct"/>
            <w:shd w:val="clear" w:color="auto" w:fill="auto"/>
            <w:vAlign w:val="center"/>
          </w:tcPr>
          <w:p w14:paraId="54706939" w14:textId="77777777" w:rsidR="00123CE6" w:rsidRDefault="00123CE6" w:rsidP="00123CE6">
            <w:pPr>
              <w:pStyle w:val="-f1"/>
              <w:jc w:val="center"/>
              <w:rPr>
                <w:rFonts w:eastAsia="Times New Roman"/>
                <w:sz w:val="18"/>
                <w:szCs w:val="20"/>
              </w:rPr>
            </w:pPr>
            <w:r>
              <w:rPr>
                <w:rFonts w:eastAsia="Times New Roman"/>
                <w:sz w:val="18"/>
                <w:szCs w:val="20"/>
              </w:rPr>
              <w:t>Котельная №19</w:t>
            </w:r>
          </w:p>
        </w:tc>
        <w:tc>
          <w:tcPr>
            <w:tcW w:w="1693" w:type="pct"/>
            <w:shd w:val="clear" w:color="auto" w:fill="auto"/>
            <w:vAlign w:val="center"/>
          </w:tcPr>
          <w:p w14:paraId="77819F32" w14:textId="77777777" w:rsidR="00123CE6" w:rsidRDefault="00123CE6" w:rsidP="00123CE6">
            <w:pPr>
              <w:pStyle w:val="-f1"/>
              <w:jc w:val="center"/>
              <w:rPr>
                <w:rFonts w:eastAsia="Times New Roman"/>
                <w:sz w:val="18"/>
                <w:szCs w:val="20"/>
              </w:rPr>
            </w:pPr>
            <w:r>
              <w:rPr>
                <w:rFonts w:eastAsia="Times New Roman"/>
                <w:sz w:val="18"/>
                <w:szCs w:val="20"/>
              </w:rPr>
              <w:t xml:space="preserve">с. Сугаш, </w:t>
            </w:r>
            <w:r w:rsidRPr="0094667D">
              <w:rPr>
                <w:rFonts w:eastAsia="Times New Roman"/>
                <w:sz w:val="18"/>
                <w:szCs w:val="20"/>
              </w:rPr>
              <w:t>ул. Новая, 4</w:t>
            </w:r>
          </w:p>
        </w:tc>
        <w:tc>
          <w:tcPr>
            <w:tcW w:w="736" w:type="pct"/>
            <w:shd w:val="clear" w:color="auto" w:fill="auto"/>
          </w:tcPr>
          <w:p w14:paraId="42C54C28" w14:textId="77777777" w:rsidR="00123CE6" w:rsidRDefault="00123CE6" w:rsidP="00123CE6">
            <w:pPr>
              <w:pStyle w:val="-f1"/>
              <w:jc w:val="center"/>
              <w:rPr>
                <w:rFonts w:eastAsia="Times New Roman"/>
                <w:sz w:val="18"/>
                <w:szCs w:val="20"/>
              </w:rPr>
            </w:pPr>
            <w:r>
              <w:rPr>
                <w:rFonts w:eastAsia="Times New Roman"/>
                <w:sz w:val="18"/>
                <w:szCs w:val="20"/>
              </w:rPr>
              <w:t>179</w:t>
            </w:r>
          </w:p>
        </w:tc>
        <w:tc>
          <w:tcPr>
            <w:tcW w:w="881" w:type="pct"/>
          </w:tcPr>
          <w:p w14:paraId="26077246" w14:textId="77777777" w:rsidR="00123CE6" w:rsidRDefault="00123CE6" w:rsidP="00123CE6">
            <w:pPr>
              <w:pStyle w:val="-f1"/>
              <w:jc w:val="center"/>
              <w:rPr>
                <w:rFonts w:eastAsia="Times New Roman"/>
                <w:sz w:val="18"/>
                <w:szCs w:val="20"/>
              </w:rPr>
            </w:pPr>
            <w:r>
              <w:rPr>
                <w:rFonts w:eastAsia="Times New Roman"/>
                <w:sz w:val="18"/>
                <w:szCs w:val="20"/>
              </w:rPr>
              <w:t>0,0518</w:t>
            </w:r>
          </w:p>
        </w:tc>
        <w:tc>
          <w:tcPr>
            <w:tcW w:w="882" w:type="pct"/>
          </w:tcPr>
          <w:p w14:paraId="06B7B5CF" w14:textId="77777777" w:rsidR="00123CE6" w:rsidRDefault="00123CE6" w:rsidP="00123CE6">
            <w:pPr>
              <w:pStyle w:val="-f1"/>
              <w:jc w:val="center"/>
              <w:rPr>
                <w:rFonts w:eastAsia="Times New Roman"/>
                <w:sz w:val="18"/>
                <w:szCs w:val="20"/>
              </w:rPr>
            </w:pPr>
            <w:r>
              <w:rPr>
                <w:rFonts w:eastAsia="Times New Roman"/>
                <w:sz w:val="18"/>
                <w:szCs w:val="20"/>
              </w:rPr>
              <w:t>0,0273</w:t>
            </w:r>
          </w:p>
        </w:tc>
      </w:tr>
    </w:tbl>
    <w:p w14:paraId="6930F3C7" w14:textId="77777777" w:rsidR="00E5292F" w:rsidRDefault="00E5292F" w:rsidP="00E5292F">
      <w:pPr>
        <w:pStyle w:val="-30"/>
        <w:numPr>
          <w:ilvl w:val="2"/>
          <w:numId w:val="1"/>
        </w:numPr>
        <w:jc w:val="both"/>
      </w:pPr>
      <w:bookmarkStart w:id="170" w:name="_Toc31122100"/>
      <w:bookmarkStart w:id="171" w:name="_Toc31122329"/>
      <w:bookmarkStart w:id="172" w:name="_Toc33532929"/>
      <w:bookmarkStart w:id="173" w:name="_Toc102174241"/>
      <w:r>
        <w:t>Предписания надзорных органов по запрещению дальнейшей эксплуатации участков тепловой сети и результаты их исполнения</w:t>
      </w:r>
      <w:bookmarkEnd w:id="170"/>
      <w:bookmarkEnd w:id="171"/>
      <w:bookmarkEnd w:id="172"/>
      <w:bookmarkEnd w:id="173"/>
    </w:p>
    <w:p w14:paraId="1604FAED" w14:textId="77777777" w:rsidR="00E5292F" w:rsidRDefault="00E5292F" w:rsidP="00E5292F">
      <w:pPr>
        <w:pStyle w:val="-5"/>
      </w:pPr>
      <w:r>
        <w:t>Предписания надзорных органов по запрещению дальнейшей эксплуатации участков тепловой сети отсутствуют.</w:t>
      </w:r>
    </w:p>
    <w:p w14:paraId="581B2393" w14:textId="77777777" w:rsidR="00E5292F" w:rsidRDefault="00E5292F" w:rsidP="00E5292F">
      <w:pPr>
        <w:pStyle w:val="-30"/>
        <w:numPr>
          <w:ilvl w:val="2"/>
          <w:numId w:val="1"/>
        </w:numPr>
        <w:jc w:val="both"/>
      </w:pPr>
      <w:bookmarkStart w:id="174" w:name="_Toc31122101"/>
      <w:bookmarkStart w:id="175" w:name="_Toc31122330"/>
      <w:bookmarkStart w:id="176" w:name="_Toc33532930"/>
      <w:bookmarkStart w:id="177" w:name="_Toc102174242"/>
      <w: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174"/>
      <w:bookmarkEnd w:id="175"/>
      <w:bookmarkEnd w:id="176"/>
      <w:bookmarkEnd w:id="177"/>
    </w:p>
    <w:p w14:paraId="24309133" w14:textId="77777777" w:rsidR="00E5292F" w:rsidRDefault="00E5292F" w:rsidP="00E5292F">
      <w:pPr>
        <w:pStyle w:val="-5"/>
      </w:pPr>
      <w:r>
        <w:t>Все потребители присоединены к тепловым сетям по непосредственной схеме. Нагрузка на нужды горячего водоснабжения отсутствует.</w:t>
      </w:r>
    </w:p>
    <w:p w14:paraId="763F2059" w14:textId="77777777" w:rsidR="00E5292F" w:rsidRDefault="00E5292F" w:rsidP="00E5292F">
      <w:pPr>
        <w:pStyle w:val="-30"/>
        <w:numPr>
          <w:ilvl w:val="2"/>
          <w:numId w:val="1"/>
        </w:numPr>
        <w:jc w:val="both"/>
      </w:pPr>
      <w:bookmarkStart w:id="178" w:name="_Toc31122102"/>
      <w:bookmarkStart w:id="179" w:name="_Toc31122331"/>
      <w:bookmarkStart w:id="180" w:name="_Toc33532931"/>
      <w:bookmarkStart w:id="181" w:name="_Toc102174243"/>
      <w: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78"/>
      <w:bookmarkEnd w:id="179"/>
      <w:bookmarkEnd w:id="180"/>
      <w:bookmarkEnd w:id="181"/>
    </w:p>
    <w:p w14:paraId="6EC8F9D4" w14:textId="77777777" w:rsidR="00E5292F" w:rsidRDefault="00E5292F" w:rsidP="00E5292F">
      <w:pPr>
        <w:pStyle w:val="-5"/>
      </w:pPr>
      <w:r>
        <w:t>Коммерческий приборный учет тепловой энергии, отпущенной из тепловых сетей потребителям, отсутствует.</w:t>
      </w:r>
    </w:p>
    <w:p w14:paraId="2F2531D4" w14:textId="77777777" w:rsidR="00E5292F" w:rsidRDefault="00E5292F" w:rsidP="00E5292F">
      <w:pPr>
        <w:pStyle w:val="-30"/>
        <w:numPr>
          <w:ilvl w:val="2"/>
          <w:numId w:val="1"/>
        </w:numPr>
        <w:jc w:val="both"/>
      </w:pPr>
      <w:bookmarkStart w:id="182" w:name="_Toc31122103"/>
      <w:bookmarkStart w:id="183" w:name="_Toc31122332"/>
      <w:bookmarkStart w:id="184" w:name="_Toc33532932"/>
      <w:bookmarkStart w:id="185" w:name="_Toc102174244"/>
      <w: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82"/>
      <w:bookmarkEnd w:id="183"/>
      <w:bookmarkEnd w:id="184"/>
      <w:bookmarkEnd w:id="185"/>
    </w:p>
    <w:p w14:paraId="40F55693" w14:textId="77777777" w:rsidR="00E5292F" w:rsidRDefault="00E5292F" w:rsidP="00E5292F">
      <w:pPr>
        <w:pStyle w:val="-5"/>
      </w:pPr>
      <w:r>
        <w:t>С</w:t>
      </w:r>
      <w:r w:rsidRPr="0084239E">
        <w:t>истемы диспетчеризации, телемеханизации</w:t>
      </w:r>
      <w:r>
        <w:t xml:space="preserve"> и управления режимами в системе</w:t>
      </w:r>
      <w:r w:rsidRPr="0084239E">
        <w:t xml:space="preserve"> теплоснабжения</w:t>
      </w:r>
      <w:r>
        <w:t xml:space="preserve"> отсутствуют.</w:t>
      </w:r>
    </w:p>
    <w:p w14:paraId="1F0726F6" w14:textId="77777777" w:rsidR="00E5292F" w:rsidRDefault="00E5292F" w:rsidP="00E5292F">
      <w:pPr>
        <w:pStyle w:val="-30"/>
        <w:numPr>
          <w:ilvl w:val="2"/>
          <w:numId w:val="1"/>
        </w:numPr>
        <w:jc w:val="both"/>
      </w:pPr>
      <w:bookmarkStart w:id="186" w:name="_Toc31122104"/>
      <w:bookmarkStart w:id="187" w:name="_Toc31122333"/>
      <w:bookmarkStart w:id="188" w:name="_Toc33532933"/>
      <w:bookmarkStart w:id="189" w:name="_Toc102174245"/>
      <w:r>
        <w:t>Уровень автоматизации и обслуживания центральных тепловых пунктов, насосных станций</w:t>
      </w:r>
      <w:bookmarkEnd w:id="186"/>
      <w:bookmarkEnd w:id="187"/>
      <w:bookmarkEnd w:id="188"/>
      <w:bookmarkEnd w:id="189"/>
    </w:p>
    <w:p w14:paraId="706E71DF" w14:textId="77777777" w:rsidR="00E5292F" w:rsidRPr="00FF5B9F" w:rsidRDefault="00E5292F" w:rsidP="00E5292F">
      <w:pPr>
        <w:pStyle w:val="-5"/>
      </w:pPr>
      <w:r w:rsidRPr="00FF5B9F">
        <w:t>Насосные станции и центральные тепловые пункты в системе теплоснабжения отсутствуют.</w:t>
      </w:r>
    </w:p>
    <w:p w14:paraId="5813754A" w14:textId="77777777" w:rsidR="00E5292F" w:rsidRDefault="00E5292F" w:rsidP="00E5292F">
      <w:pPr>
        <w:pStyle w:val="-30"/>
        <w:numPr>
          <w:ilvl w:val="2"/>
          <w:numId w:val="1"/>
        </w:numPr>
        <w:jc w:val="both"/>
      </w:pPr>
      <w:bookmarkStart w:id="190" w:name="_Toc31122105"/>
      <w:bookmarkStart w:id="191" w:name="_Toc31122334"/>
      <w:bookmarkStart w:id="192" w:name="_Toc33532934"/>
      <w:bookmarkStart w:id="193" w:name="_Toc102174246"/>
      <w:r>
        <w:t>Сведения о наличии защиты тепловых сетей от превышения давления</w:t>
      </w:r>
      <w:bookmarkEnd w:id="190"/>
      <w:bookmarkEnd w:id="191"/>
      <w:bookmarkEnd w:id="192"/>
      <w:bookmarkEnd w:id="193"/>
    </w:p>
    <w:p w14:paraId="7D878CB1" w14:textId="77777777" w:rsidR="00E5292F" w:rsidRDefault="00E5292F" w:rsidP="00E5292F">
      <w:pPr>
        <w:pStyle w:val="-5"/>
      </w:pPr>
      <w:r>
        <w:t>В системах теплоснабжения существует</w:t>
      </w:r>
      <w:r w:rsidRPr="006E1A4C">
        <w:t xml:space="preserve"> вероятность возникновения аварийных либо переходных гидравлических </w:t>
      </w:r>
      <w:r>
        <w:t>режимов</w:t>
      </w:r>
      <w:r w:rsidRPr="006E1A4C">
        <w:t>, характеризуемых колебаниями либо повышением давления сетевой воды, значения которых выходят за пределы допустимых значений прочностных характеристик оборудования и сет</w:t>
      </w:r>
      <w:r>
        <w:t>ей. Подобные процессы возможны</w:t>
      </w:r>
      <w:r w:rsidRPr="006E1A4C">
        <w:t xml:space="preserve"> в </w:t>
      </w:r>
      <w:r>
        <w:t>системах теплоснабжения</w:t>
      </w:r>
      <w:r w:rsidRPr="006E1A4C">
        <w:t xml:space="preserve"> невысокой мощности и протяженности, и могут иметь характер гидравлического удара.</w:t>
      </w:r>
    </w:p>
    <w:p w14:paraId="542D6952" w14:textId="77777777" w:rsidR="00E5292F" w:rsidRDefault="00E5292F" w:rsidP="00E5292F">
      <w:pPr>
        <w:pStyle w:val="-5"/>
      </w:pPr>
      <w:r w:rsidRPr="007E5150">
        <w:t xml:space="preserve">Нарушения нормального гидравлического режима </w:t>
      </w:r>
      <w:r>
        <w:t>систем теплоснабжения</w:t>
      </w:r>
      <w:r w:rsidRPr="007E5150">
        <w:t xml:space="preserve"> имеют следующие технические причины:</w:t>
      </w:r>
    </w:p>
    <w:p w14:paraId="6D2E54EA" w14:textId="77777777" w:rsidR="00E5292F" w:rsidRPr="0068476C" w:rsidRDefault="00E5292F" w:rsidP="00E5292F">
      <w:pPr>
        <w:pStyle w:val="-"/>
        <w:numPr>
          <w:ilvl w:val="0"/>
          <w:numId w:val="2"/>
        </w:numPr>
      </w:pPr>
      <w:r w:rsidRPr="0068476C">
        <w:lastRenderedPageBreak/>
        <w:t>аварийные отключения</w:t>
      </w:r>
      <w:r>
        <w:t xml:space="preserve"> сетевых и подпиточных насосов </w:t>
      </w:r>
      <w:r w:rsidRPr="0068476C">
        <w:t>котельных;</w:t>
      </w:r>
    </w:p>
    <w:p w14:paraId="257C84F4" w14:textId="77777777" w:rsidR="00E5292F" w:rsidRPr="0068476C" w:rsidRDefault="00E5292F" w:rsidP="00E5292F">
      <w:pPr>
        <w:pStyle w:val="-"/>
        <w:numPr>
          <w:ilvl w:val="0"/>
          <w:numId w:val="2"/>
        </w:numPr>
      </w:pPr>
      <w:r w:rsidRPr="0068476C">
        <w:t>закрытие (открытие) регуляторов, запорной, предохранительной и обратной арматуры на источниках теплоснабжения, в тепловых сетях и в тепловых пунктах потребителей (причем разрывы коррозионно-ослабленных трубопроводов могут происходить даже в случае плановых переключений в тепловых схемах, при перепуске насосов, уменьшении или увеличении подпитки сети);</w:t>
      </w:r>
    </w:p>
    <w:p w14:paraId="35054681" w14:textId="77777777" w:rsidR="00E5292F" w:rsidRPr="0068476C" w:rsidRDefault="00E5292F" w:rsidP="00E5292F">
      <w:pPr>
        <w:pStyle w:val="-"/>
        <w:numPr>
          <w:ilvl w:val="0"/>
          <w:numId w:val="2"/>
        </w:numPr>
      </w:pPr>
      <w:r w:rsidRPr="0068476C">
        <w:t>вскипани</w:t>
      </w:r>
      <w:r>
        <w:t xml:space="preserve">е воды в котлах и оборудовании </w:t>
      </w:r>
      <w:r w:rsidRPr="0068476C">
        <w:t>котельных;</w:t>
      </w:r>
    </w:p>
    <w:p w14:paraId="266E8FBE" w14:textId="77777777" w:rsidR="00E5292F" w:rsidRPr="0068476C" w:rsidRDefault="00E5292F" w:rsidP="00E5292F">
      <w:pPr>
        <w:pStyle w:val="-"/>
        <w:numPr>
          <w:ilvl w:val="0"/>
          <w:numId w:val="2"/>
        </w:numPr>
      </w:pPr>
      <w:r w:rsidRPr="0068476C">
        <w:t>разрывы магистральных сетевых трубопроводов.</w:t>
      </w:r>
    </w:p>
    <w:p w14:paraId="7A8D2D6F" w14:textId="77777777" w:rsidR="00E5292F" w:rsidRDefault="00E5292F" w:rsidP="00E5292F">
      <w:pPr>
        <w:pStyle w:val="-5"/>
      </w:pPr>
      <w:r w:rsidRPr="007E5150">
        <w:t>В зависимости от инерционности системы трубопроводов и характеристик возмущения переходные гидравлические режимы можно подразделить на условно-стабильные и на гидравлические удары. Обе разновидности могут носить характер затухающего колебательного процесса</w:t>
      </w:r>
      <w:r>
        <w:t>.</w:t>
      </w:r>
    </w:p>
    <w:p w14:paraId="1514EB1F" w14:textId="77777777" w:rsidR="00E5292F" w:rsidRPr="009426F5" w:rsidRDefault="00E5292F" w:rsidP="00E5292F">
      <w:pPr>
        <w:pStyle w:val="-5"/>
      </w:pPr>
      <w:r w:rsidRPr="009426F5">
        <w:t>Условно-стабильные режимы характеризуются монотонными нарушениями стационарного гидравлического режима, при которых скорость изменения (в т.ч. нарастания) давления невысока. Подобные режимы наиболее часто являются следствием операций с регулирующими клапанами, закрытия или открытия арматуры с электроприводом.</w:t>
      </w:r>
    </w:p>
    <w:p w14:paraId="5E8CB809" w14:textId="77777777" w:rsidR="00E5292F" w:rsidRDefault="00E5292F" w:rsidP="00E5292F">
      <w:pPr>
        <w:pStyle w:val="-5"/>
      </w:pPr>
      <w:r w:rsidRPr="009426F5">
        <w:t xml:space="preserve">Кроме того, </w:t>
      </w:r>
      <w:r>
        <w:t>системы теплоснабжения</w:t>
      </w:r>
      <w:r w:rsidRPr="009426F5">
        <w:t xml:space="preserve"> обладают следующей особенностью: существует значительный разброс допустимых давлений для оборудования и трубопроводов, установленных </w:t>
      </w:r>
      <w:r>
        <w:t>на котельных</w:t>
      </w:r>
      <w:r w:rsidRPr="009426F5">
        <w:t>, тепловых сетях и системах теплопотребления. Например, системы теплопотребления, укомплектованные чугунными радиаторами, имеют допустимое давление 0,6 МПа и присоединены по зависимой схеме к тепловым сетям, имеющим допустимое давление 1,6 МПа.</w:t>
      </w:r>
    </w:p>
    <w:p w14:paraId="577D1ED0" w14:textId="77777777" w:rsidR="00E5292F" w:rsidRPr="009426F5" w:rsidRDefault="00E5292F" w:rsidP="00E5292F">
      <w:pPr>
        <w:pStyle w:val="-5"/>
      </w:pPr>
      <w:r w:rsidRPr="009426F5">
        <w:t>Гидравлическим ударом называется явление, возникающее в трубопроводе при быстром изменении скорости движения жидкости. Гидравлический удар характеризуется мгновенными повышениями и понижениями давления, которые могут привести к разрушению трубопровода. Вероятность возникновения гидравлических ударов возрастает с увеличением мощности теплоисточников, увеличением диаметров и длины тепловых сетей, оснащения сети регуляторами, клапанами и задвижками.</w:t>
      </w:r>
    </w:p>
    <w:p w14:paraId="761400D4" w14:textId="77777777" w:rsidR="00E5292F" w:rsidRDefault="00E5292F" w:rsidP="00E5292F">
      <w:pPr>
        <w:pStyle w:val="-5"/>
      </w:pPr>
      <w:r w:rsidRPr="009426F5">
        <w:t>Причинами возникновения гидравлических ударов являются:</w:t>
      </w:r>
    </w:p>
    <w:p w14:paraId="7870BB19" w14:textId="77777777" w:rsidR="00E5292F" w:rsidRPr="009426F5" w:rsidRDefault="00E5292F" w:rsidP="00E5292F">
      <w:pPr>
        <w:pStyle w:val="-"/>
        <w:numPr>
          <w:ilvl w:val="0"/>
          <w:numId w:val="2"/>
        </w:numPr>
        <w:rPr>
          <w:rFonts w:ascii="Times New Roman" w:hAnsi="Times New Roman" w:cs="Times New Roman"/>
          <w:sz w:val="24"/>
        </w:rPr>
      </w:pPr>
      <w:r w:rsidRPr="009426F5">
        <w:t>внезапный останов насосов на теплоисточнике или насосной станции при прекращении по</w:t>
      </w:r>
      <w:r>
        <w:t>дачи электроэнергии. Происходит волновой процесс, сопровождающийся уменьшением давления на нагнетательном коллекторе насосной установки и повышением давления на всасывающем коллекторе;</w:t>
      </w:r>
    </w:p>
    <w:p w14:paraId="17C6B87A" w14:textId="77777777" w:rsidR="00E5292F" w:rsidRPr="009426F5" w:rsidRDefault="00E5292F" w:rsidP="00E5292F">
      <w:pPr>
        <w:pStyle w:val="-"/>
        <w:numPr>
          <w:ilvl w:val="0"/>
          <w:numId w:val="2"/>
        </w:numPr>
        <w:rPr>
          <w:rFonts w:ascii="Times New Roman" w:hAnsi="Times New Roman" w:cs="Times New Roman"/>
          <w:sz w:val="24"/>
        </w:rPr>
      </w:pPr>
      <w:r>
        <w:t>внезапное включение насосов;</w:t>
      </w:r>
    </w:p>
    <w:p w14:paraId="3D9FE6AE" w14:textId="77777777" w:rsidR="00E5292F" w:rsidRPr="009426F5" w:rsidRDefault="00E5292F" w:rsidP="00E5292F">
      <w:pPr>
        <w:pStyle w:val="-"/>
        <w:numPr>
          <w:ilvl w:val="0"/>
          <w:numId w:val="2"/>
        </w:numPr>
        <w:rPr>
          <w:rFonts w:ascii="Times New Roman" w:hAnsi="Times New Roman" w:cs="Times New Roman"/>
          <w:sz w:val="24"/>
        </w:rPr>
      </w:pPr>
      <w:r>
        <w:t>включение в систему пиковых водогрейных котлов. В этом случае внезапное из</w:t>
      </w:r>
      <w:r>
        <w:lastRenderedPageBreak/>
        <w:t>менение расхода воды через котел может привести к резкому повышению температуры воды в котле, а затем ее вскипанию в сети с последующей конденсацией;</w:t>
      </w:r>
    </w:p>
    <w:p w14:paraId="3A616A31" w14:textId="77777777" w:rsidR="00E5292F" w:rsidRDefault="00E5292F" w:rsidP="00E5292F">
      <w:pPr>
        <w:pStyle w:val="-"/>
        <w:numPr>
          <w:ilvl w:val="0"/>
          <w:numId w:val="2"/>
        </w:numPr>
        <w:rPr>
          <w:rFonts w:ascii="Times New Roman" w:hAnsi="Times New Roman" w:cs="Times New Roman"/>
          <w:sz w:val="24"/>
        </w:rPr>
      </w:pPr>
      <w:r w:rsidRPr="009426F5">
        <w:t>быстрое закрытие регулирующих клапанов и задвижек на теплоисточнике, насосных станциях и тепловой сети.</w:t>
      </w:r>
    </w:p>
    <w:p w14:paraId="4633B07E" w14:textId="77777777" w:rsidR="00E5292F" w:rsidRDefault="00E5292F" w:rsidP="00E5292F">
      <w:pPr>
        <w:pStyle w:val="-5"/>
      </w:pPr>
      <w:r>
        <w:t>Волны гидравлического удара распространяются по системе со скоростью звука в воде и могут многократно повторяться, пока энергия удара не израсходуется на работу сил трения и деформацию трубопроводов или не будет погашена в специальных устройствах, ограничивающих распространение гидравлического удара. Наибольшую амплитуду изменения давления имеет обычно первая волна, которая и является наиболее опасной.</w:t>
      </w:r>
    </w:p>
    <w:p w14:paraId="4806B1AE" w14:textId="77777777" w:rsidR="00E5292F" w:rsidRDefault="00E5292F" w:rsidP="00E5292F">
      <w:pPr>
        <w:pStyle w:val="-5"/>
      </w:pPr>
      <w:r>
        <w:t xml:space="preserve">Для сортамента труб, применяемых в тепловых сетях, в диапазоне изменения диаметров от 0,05 до 1,0 м отношение </w:t>
      </w:r>
      <w:r w:rsidRPr="00A4030B">
        <w:fldChar w:fldCharType="begin"/>
      </w:r>
      <w:r w:rsidRPr="00A4030B">
        <w:instrText xml:space="preserve"> QUOTE </w:instrText>
      </w:r>
      <w:r w:rsidRPr="00A4030B">
        <w:rPr>
          <w:noProof/>
        </w:rPr>
        <w:drawing>
          <wp:inline distT="0" distB="0" distL="0" distR="0" wp14:anchorId="5626E3CF" wp14:editId="2CFE4EC6">
            <wp:extent cx="219075" cy="190500"/>
            <wp:effectExtent l="0" t="0" r="9525" b="0"/>
            <wp:docPr id="4" name="Рисунок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23">
                      <a:clrChange>
                        <a:clrFrom>
                          <a:srgbClr val="FFFFFF"/>
                        </a:clrFrom>
                        <a:clrTo>
                          <a:srgbClr val="FFFFFF">
                            <a:alpha val="0"/>
                          </a:srgbClr>
                        </a:clrTo>
                      </a:clrChange>
                    </a:blip>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A4030B">
        <w:fldChar w:fldCharType="separate"/>
      </w:r>
      <w:r w:rsidRPr="00A4030B">
        <w:rPr>
          <w:noProof/>
          <w:position w:val="-10"/>
        </w:rPr>
        <w:object w:dxaOrig="420" w:dyaOrig="340" w14:anchorId="3320BBDA">
          <v:shape id="_x0000_i1027" type="#_x0000_t75" style="width:19.5pt;height:18pt" o:ole="">
            <v:imagedata r:id="rId24" o:title=""/>
          </v:shape>
          <o:OLEObject Type="Embed" ProgID="Equation.DSMT4" ShapeID="_x0000_i1027" DrawAspect="Content" ObjectID="_1713783662" r:id="rId25"/>
        </w:object>
      </w:r>
      <w:r w:rsidRPr="00A4030B">
        <w:fldChar w:fldCharType="end"/>
      </w:r>
      <w:r>
        <w:t xml:space="preserve"> изменяется от 20 до 90 и скорость звука в воде составляет от 1300 до 1050 м/с.</w:t>
      </w:r>
    </w:p>
    <w:p w14:paraId="43DB4D3B" w14:textId="77777777" w:rsidR="00E5292F" w:rsidRPr="00F91719" w:rsidRDefault="00E5292F" w:rsidP="00E5292F">
      <w:pPr>
        <w:pStyle w:val="-5"/>
      </w:pPr>
      <w:r w:rsidRPr="00F91719">
        <w:t xml:space="preserve">Отсутствие в составе </w:t>
      </w:r>
      <w:r>
        <w:t>систем теплоснабжения</w:t>
      </w:r>
      <w:r w:rsidRPr="00F91719">
        <w:t xml:space="preserve"> специализированных устройств защиты от названных </w:t>
      </w:r>
      <w:r>
        <w:t xml:space="preserve">выше </w:t>
      </w:r>
      <w:r w:rsidRPr="00F91719">
        <w:t>явлений в значительной степени усугубляет аварийную ситуацию, приводит к цепному характеру ее распространения и серьезным последствиям для системы теплоснабжения, таким как:</w:t>
      </w:r>
    </w:p>
    <w:p w14:paraId="4F2EB549" w14:textId="77777777" w:rsidR="00E5292F" w:rsidRPr="00F91719" w:rsidRDefault="00E5292F" w:rsidP="00E5292F">
      <w:pPr>
        <w:pStyle w:val="-"/>
        <w:numPr>
          <w:ilvl w:val="0"/>
          <w:numId w:val="2"/>
        </w:numPr>
      </w:pPr>
      <w:r w:rsidRPr="00F91719">
        <w:t>повреждение тепломеханического оборудования источников теплоснабжения;</w:t>
      </w:r>
    </w:p>
    <w:p w14:paraId="4DED9E17" w14:textId="77777777" w:rsidR="00E5292F" w:rsidRPr="00F91719" w:rsidRDefault="00E5292F" w:rsidP="00E5292F">
      <w:pPr>
        <w:pStyle w:val="-"/>
        <w:numPr>
          <w:ilvl w:val="0"/>
          <w:numId w:val="2"/>
        </w:numPr>
      </w:pPr>
      <w:r w:rsidRPr="00F91719">
        <w:t>разрыв сетевых трубопроводов с затоплением помещений источников теплоснабжения, выводом из строя электрооборудования и потерей собственных нужд;</w:t>
      </w:r>
    </w:p>
    <w:p w14:paraId="2FD6B9C3" w14:textId="77777777" w:rsidR="00E5292F" w:rsidRPr="00F91719" w:rsidRDefault="00E5292F" w:rsidP="00E5292F">
      <w:pPr>
        <w:pStyle w:val="-"/>
        <w:numPr>
          <w:ilvl w:val="0"/>
          <w:numId w:val="2"/>
        </w:numPr>
      </w:pPr>
      <w:r w:rsidRPr="00F91719">
        <w:t>прекращение теплоснабжения объектов ЖКХ и социальной</w:t>
      </w:r>
      <w:r>
        <w:t xml:space="preserve"> сферы, предприятий, влекущее </w:t>
      </w:r>
      <w:r w:rsidRPr="00F91719">
        <w:t>серьезные социальные последствия и нанесение материального ущерба;</w:t>
      </w:r>
    </w:p>
    <w:p w14:paraId="5BA14CC6" w14:textId="77777777" w:rsidR="00E5292F" w:rsidRPr="00F91719" w:rsidRDefault="00E5292F" w:rsidP="00E5292F">
      <w:pPr>
        <w:pStyle w:val="-"/>
        <w:numPr>
          <w:ilvl w:val="0"/>
          <w:numId w:val="2"/>
        </w:numPr>
      </w:pPr>
      <w:r w:rsidRPr="00F91719">
        <w:t>разрыв отопительных приборов внутренних систем теплопотребления с затоплением помещений.</w:t>
      </w:r>
    </w:p>
    <w:p w14:paraId="560B2716" w14:textId="77777777" w:rsidR="00E5292F" w:rsidRDefault="00E5292F" w:rsidP="00E5292F">
      <w:pPr>
        <w:pStyle w:val="-5"/>
      </w:pPr>
      <w:r w:rsidRPr="00F91719">
        <w:t xml:space="preserve">Подобные инциденты могут сопровождаться травматизмом обслуживающего персонала </w:t>
      </w:r>
      <w:r>
        <w:t>теплоснабжающих организаций</w:t>
      </w:r>
      <w:r w:rsidRPr="00F91719">
        <w:t xml:space="preserve"> и третьих лиц.</w:t>
      </w:r>
    </w:p>
    <w:p w14:paraId="04E76B0F" w14:textId="77777777" w:rsidR="00E5292F" w:rsidRPr="008F6450" w:rsidRDefault="00E5292F" w:rsidP="00E5292F">
      <w:pPr>
        <w:pStyle w:val="-5"/>
        <w:rPr>
          <w:b/>
          <w:u w:val="single"/>
        </w:rPr>
      </w:pPr>
      <w:r w:rsidRPr="008F6450">
        <w:rPr>
          <w:b/>
          <w:u w:val="single"/>
        </w:rPr>
        <w:t>Анализ защищенности систем теплоснабжения от резких скачков давления и гидравлических ударов</w:t>
      </w:r>
    </w:p>
    <w:p w14:paraId="3D02DFCA" w14:textId="77777777" w:rsidR="00E5292F" w:rsidRDefault="00E5292F" w:rsidP="00E5292F">
      <w:pPr>
        <w:pStyle w:val="-5"/>
      </w:pPr>
      <w:r w:rsidRPr="00B66A00">
        <w:t>Нормативными документами, такими как: «ПТЭ электрических станций и сетей Рос</w:t>
      </w:r>
      <w:r>
        <w:t>сий</w:t>
      </w:r>
      <w:r w:rsidRPr="00B66A00">
        <w:t>ской Федерации» - п. 4.11.8, 4.12.40, «ПТЭ тепловых энергоустановок» - п. 5.1.14, 6.2.62, 9.1.1, 9.1.42, а также СНиП 41-02-2003 «Тепловые сети» - п. 8.18, 15.14 устанавливаются требования по защите трубопроводов и оборудования всех элементов систем централизованного теплоснабжения</w:t>
      </w:r>
      <w:r>
        <w:t>, в том числе</w:t>
      </w:r>
      <w:r w:rsidRPr="00B66A00">
        <w:t xml:space="preserve"> тепловых сетей и систем теплопотребления</w:t>
      </w:r>
      <w:r>
        <w:t>,</w:t>
      </w:r>
      <w:r w:rsidRPr="00B66A00">
        <w:t xml:space="preserve"> от повышения давления сетевой воды сверх допускаемых значений и гидравлических ударов</w:t>
      </w:r>
      <w:r>
        <w:t>.</w:t>
      </w:r>
    </w:p>
    <w:p w14:paraId="32500AD8" w14:textId="77777777" w:rsidR="00E5292F" w:rsidRDefault="00E5292F" w:rsidP="00E5292F">
      <w:pPr>
        <w:pStyle w:val="-5"/>
      </w:pPr>
      <w:r w:rsidRPr="00B66A00">
        <w:t xml:space="preserve">Требования указанных нормативных документов обусловлены высокой вероятностью </w:t>
      </w:r>
      <w:r w:rsidRPr="00B66A00">
        <w:lastRenderedPageBreak/>
        <w:t>возникновения аварий, сопровождающихся повышениями давления сетевой воды и ги</w:t>
      </w:r>
      <w:r>
        <w:t>дравлическими ударами, вызванными</w:t>
      </w:r>
      <w:r w:rsidRPr="00B66A00">
        <w:t xml:space="preserve"> потерей или перерывом электроснабжения подкачивающих насосных станций (ПНС), групп сетевых и подпиточных насосов источников тепловой энергии, действием запорно-регулирующей арматуры, а также несанкционированными действиями персонала или посторонних лиц, приводящими к подобным аварийным ситуациям</w:t>
      </w:r>
      <w:r>
        <w:t>.</w:t>
      </w:r>
    </w:p>
    <w:p w14:paraId="43BCDEBB" w14:textId="77777777" w:rsidR="00E5292F" w:rsidRDefault="00E5292F" w:rsidP="00E5292F">
      <w:pPr>
        <w:pStyle w:val="-5"/>
        <w:rPr>
          <w:color w:val="000000"/>
          <w:sz w:val="20"/>
          <w:szCs w:val="20"/>
        </w:rPr>
      </w:pPr>
      <w:r w:rsidRPr="00F11B57">
        <w:t xml:space="preserve">Обобщая вышеизложенное, можно сделать вывод: каждый элемент единой </w:t>
      </w:r>
      <w:r>
        <w:t>системы</w:t>
      </w:r>
      <w:r w:rsidRPr="00F11B57">
        <w:t xml:space="preserve"> (источник тепла, тепловые сети, системы теплопотребления) должен быть оборудован специальными устройствами защиты от недопустимого </w:t>
      </w:r>
      <w:r>
        <w:t>повышения (колебания; изменения</w:t>
      </w:r>
      <w:r w:rsidRPr="00F11B57">
        <w:t xml:space="preserve">) давления теплоносителя, обеспечивающими поддержание заданного давления на границах эксплуатационной ответственности субъектов теплоснабжения при внезапных изменениях гидравлического режима, вызванных оборудованием данного элемента </w:t>
      </w:r>
      <w:r>
        <w:t>системы теплоснабжения</w:t>
      </w:r>
      <w:r w:rsidRPr="00F11B57">
        <w:t>. То есть устройства защиты должны обеспечить поддержание давления в допустимых пределах для собственного оборудования независимо от источника возмущения и причин повышения давления.</w:t>
      </w:r>
    </w:p>
    <w:p w14:paraId="3FB972BE" w14:textId="77777777" w:rsidR="00E5292F" w:rsidRDefault="00E5292F" w:rsidP="00E5292F">
      <w:pPr>
        <w:pStyle w:val="-5"/>
      </w:pPr>
      <w:r>
        <w:t>Р</w:t>
      </w:r>
      <w:r w:rsidRPr="00B66A00">
        <w:t xml:space="preserve">ешение проблемы защиты от </w:t>
      </w:r>
      <w:r>
        <w:t>изменения</w:t>
      </w:r>
      <w:r w:rsidRPr="00B66A00">
        <w:t xml:space="preserve"> давления должно носить комплексный характер и учитывать взаимовлияние средств автоматизации и защиты, установленных в различных точках единой системы </w:t>
      </w:r>
      <w:r>
        <w:t>централизованного теплоснабжения</w:t>
      </w:r>
      <w:r w:rsidRPr="00B66A00">
        <w:t>. Следует отметить, что наиболее опасными в части возможных последствий аварийные ситуации, как правило, обусловлены отключением под нагрузкой сетевых насосов источников тепловой энергии или подкачивающих насосов ПНС.</w:t>
      </w:r>
    </w:p>
    <w:p w14:paraId="4873AF73" w14:textId="77777777" w:rsidR="00E5292F" w:rsidRDefault="00E5292F" w:rsidP="00E5292F">
      <w:pPr>
        <w:pStyle w:val="-5"/>
      </w:pPr>
      <w:r>
        <w:t>Обеспечение высокой степени надежности работы систем теплоснабжения и их защита от недопустимого изменения давления и гидравлических ударов может быть осуществлена за счет применения ряда специальных устройств:</w:t>
      </w:r>
    </w:p>
    <w:p w14:paraId="191EB31C" w14:textId="77777777" w:rsidR="00E5292F" w:rsidRDefault="00E5292F" w:rsidP="00E5292F">
      <w:pPr>
        <w:pStyle w:val="-0"/>
        <w:numPr>
          <w:ilvl w:val="0"/>
          <w:numId w:val="3"/>
        </w:numPr>
      </w:pPr>
      <w:r>
        <w:t>Установка на насосных станциях противоударной перемычки между обратным и подающим трубопроводами с установкой на ней обратного клапана. При внезапной остановке насосов противоударная перемычка приводит к выравниванию давлений в трубопроводах и затуханию ударной волны. При запуске насосов из неподвижного состояния «на сеть» с открытыми задвижками на подающем и обратном коллекторах также</w:t>
      </w:r>
      <w:r w:rsidR="00813131">
        <w:t xml:space="preserve"> возникает волновой процесс, со</w:t>
      </w:r>
      <w:r>
        <w:t>провождающийся повышением давления (напора) на подающем коллекторе и снижением напора на обратном коллекторе насосной.</w:t>
      </w:r>
    </w:p>
    <w:p w14:paraId="49C9F4F7" w14:textId="77777777" w:rsidR="00E5292F" w:rsidRDefault="00E5292F" w:rsidP="00E5292F">
      <w:pPr>
        <w:pStyle w:val="-0"/>
        <w:numPr>
          <w:ilvl w:val="0"/>
          <w:numId w:val="3"/>
        </w:numPr>
      </w:pPr>
      <w:r>
        <w:t>Установка устройств для сброса давлений: гидрозатворы - переливы, быстродействующие сбросные клапаны, разрывные диафрагмы.</w:t>
      </w:r>
    </w:p>
    <w:p w14:paraId="63C77F9F" w14:textId="77777777" w:rsidR="00E5292F" w:rsidRDefault="00E5292F" w:rsidP="00E5292F">
      <w:pPr>
        <w:pStyle w:val="-0"/>
        <w:numPr>
          <w:ilvl w:val="0"/>
          <w:numId w:val="3"/>
        </w:numPr>
      </w:pPr>
      <w:r>
        <w:t xml:space="preserve">Применение устройств частотного регулирования для насосных установок. Частотные преобразователи </w:t>
      </w:r>
      <w:r w:rsidRPr="003F4923">
        <w:t>позволя</w:t>
      </w:r>
      <w:r>
        <w:t>ю</w:t>
      </w:r>
      <w:r w:rsidRPr="003F4923">
        <w:t>т уменьшить колебания давления на переходных режимах, не создавать резких волновых возмущений в период планового пуска или останова насоса.</w:t>
      </w:r>
    </w:p>
    <w:p w14:paraId="7777D312" w14:textId="77777777" w:rsidR="00E5292F" w:rsidRDefault="00E5292F" w:rsidP="00E5292F">
      <w:pPr>
        <w:pStyle w:val="-0"/>
        <w:numPr>
          <w:ilvl w:val="0"/>
          <w:numId w:val="3"/>
        </w:numPr>
      </w:pPr>
      <w:r>
        <w:lastRenderedPageBreak/>
        <w:t>Установка устройств, тормозящих волновой процесс. К ним относятся ресиверы (воздушные колпаки).</w:t>
      </w:r>
    </w:p>
    <w:p w14:paraId="4AE95159" w14:textId="77777777" w:rsidR="00E5292F" w:rsidRPr="009379C5" w:rsidRDefault="00E5292F" w:rsidP="00E5292F">
      <w:pPr>
        <w:pStyle w:val="-0"/>
        <w:numPr>
          <w:ilvl w:val="0"/>
          <w:numId w:val="3"/>
        </w:numPr>
      </w:pPr>
      <w:r>
        <w:t xml:space="preserve">Установка устройств стабилизации давления. Такие устройства гасят </w:t>
      </w:r>
      <w:r w:rsidRPr="00B66A00">
        <w:t>пульсации давления незначительной амплитуды</w:t>
      </w:r>
      <w:r>
        <w:t xml:space="preserve">, чем повышают надежность </w:t>
      </w:r>
      <w:r w:rsidRPr="00B66A00">
        <w:t>системы, предотвращая преждевременное повреждение ветхих коррозионно-изношенных трубопроводов</w:t>
      </w:r>
      <w:r>
        <w:t>.</w:t>
      </w:r>
    </w:p>
    <w:p w14:paraId="73E2AE40" w14:textId="77777777" w:rsidR="00E5292F" w:rsidRDefault="00E5292F" w:rsidP="00E5292F">
      <w:pPr>
        <w:pStyle w:val="-0"/>
        <w:numPr>
          <w:ilvl w:val="0"/>
          <w:numId w:val="3"/>
        </w:numPr>
      </w:pPr>
      <w:r>
        <w:t>Использование быстродействующих клапанов (давление настройки до 1,0 МПа и высокая плотность в закрытом состоянии).</w:t>
      </w:r>
    </w:p>
    <w:p w14:paraId="5A43D52B" w14:textId="77777777" w:rsidR="00E5292F" w:rsidRDefault="00E5292F" w:rsidP="00E5292F">
      <w:pPr>
        <w:pStyle w:val="-0"/>
        <w:numPr>
          <w:ilvl w:val="0"/>
          <w:numId w:val="3"/>
        </w:numPr>
      </w:pPr>
      <w:r>
        <w:t>Использование мембранных предохранительных устройств (давление настройки 0,25 – 6 МПа, быстродействие – 3 мсек).</w:t>
      </w:r>
    </w:p>
    <w:p w14:paraId="7755BFA4" w14:textId="77777777" w:rsidR="00E5292F" w:rsidRDefault="00E5292F" w:rsidP="00E5292F">
      <w:pPr>
        <w:pStyle w:val="-0"/>
        <w:numPr>
          <w:ilvl w:val="0"/>
          <w:numId w:val="3"/>
        </w:numPr>
      </w:pPr>
      <w:r>
        <w:t>Установка д</w:t>
      </w:r>
      <w:r w:rsidRPr="009379C5">
        <w:t>емпфирующи</w:t>
      </w:r>
      <w:r>
        <w:t>х</w:t>
      </w:r>
      <w:r w:rsidRPr="009379C5">
        <w:t xml:space="preserve"> устройств</w:t>
      </w:r>
      <w:r>
        <w:t xml:space="preserve"> </w:t>
      </w:r>
      <w:r w:rsidRPr="009379C5">
        <w:t>для защиты чувствительных элементов - манометров, регуляторов, датчиков, от воздействия гидроударов (быстродействие – 0,5-2 сек).</w:t>
      </w:r>
    </w:p>
    <w:p w14:paraId="2FA5DB6F" w14:textId="77777777" w:rsidR="00E5292F" w:rsidRDefault="00E5292F" w:rsidP="00E5292F">
      <w:pPr>
        <w:pStyle w:val="-0"/>
        <w:numPr>
          <w:ilvl w:val="0"/>
          <w:numId w:val="3"/>
        </w:numPr>
      </w:pPr>
      <w:r w:rsidRPr="00DD5C61">
        <w:t>Примен</w:t>
      </w:r>
      <w:r>
        <w:t>ение</w:t>
      </w:r>
      <w:r w:rsidRPr="00DD5C61">
        <w:t xml:space="preserve"> тепловы</w:t>
      </w:r>
      <w:r>
        <w:t>х</w:t>
      </w:r>
      <w:r w:rsidRPr="00DD5C61">
        <w:t xml:space="preserve"> схем с автоматической отсечкой потребителя при открытии сбросных устройств с небольшой выдержкой времени.</w:t>
      </w:r>
    </w:p>
    <w:p w14:paraId="08DFF7B0" w14:textId="77777777" w:rsidR="00E5292F" w:rsidRDefault="00E5292F" w:rsidP="00E5292F">
      <w:pPr>
        <w:pStyle w:val="-30"/>
        <w:numPr>
          <w:ilvl w:val="2"/>
          <w:numId w:val="1"/>
        </w:numPr>
        <w:jc w:val="both"/>
      </w:pPr>
      <w:bookmarkStart w:id="194" w:name="_Toc31122106"/>
      <w:bookmarkStart w:id="195" w:name="_Toc31122335"/>
      <w:bookmarkStart w:id="196" w:name="_Toc33532935"/>
      <w:bookmarkStart w:id="197" w:name="_Toc102174247"/>
      <w:r>
        <w:t>Перечень выявленных бесхозяйных тепловых сетей и обоснование выбора организации, уполномоченной на их эксплуатацию</w:t>
      </w:r>
      <w:bookmarkEnd w:id="194"/>
      <w:bookmarkEnd w:id="195"/>
      <w:bookmarkEnd w:id="196"/>
      <w:bookmarkEnd w:id="197"/>
    </w:p>
    <w:p w14:paraId="132DBD8F" w14:textId="77777777" w:rsidR="00E5292F" w:rsidRDefault="00E5292F" w:rsidP="00E5292F">
      <w:pPr>
        <w:pStyle w:val="-5"/>
      </w:pPr>
      <w:r>
        <w:t>Бесхозяйные тепловые сети не выявлены.</w:t>
      </w:r>
    </w:p>
    <w:p w14:paraId="5CCDC747" w14:textId="77777777" w:rsidR="00E5292F" w:rsidRDefault="00E5292F" w:rsidP="00E5292F">
      <w:pPr>
        <w:pStyle w:val="-30"/>
        <w:numPr>
          <w:ilvl w:val="2"/>
          <w:numId w:val="1"/>
        </w:numPr>
        <w:jc w:val="both"/>
      </w:pPr>
      <w:bookmarkStart w:id="198" w:name="_Toc31122107"/>
      <w:bookmarkStart w:id="199" w:name="_Toc31122336"/>
      <w:bookmarkStart w:id="200" w:name="_Toc33532936"/>
      <w:bookmarkStart w:id="201" w:name="_Toc102174248"/>
      <w:r>
        <w:t>Данные энергетических характеристик тепловых сетей</w:t>
      </w:r>
      <w:bookmarkEnd w:id="198"/>
      <w:bookmarkEnd w:id="199"/>
      <w:bookmarkEnd w:id="200"/>
      <w:bookmarkEnd w:id="201"/>
    </w:p>
    <w:p w14:paraId="5D62CEB3" w14:textId="77777777" w:rsidR="00E5292F" w:rsidRDefault="00E5292F" w:rsidP="00E5292F">
      <w:pPr>
        <w:pStyle w:val="-5"/>
      </w:pPr>
      <w:r>
        <w:t>Данные энергетических характеристик тепловых сетей отсутствуют.</w:t>
      </w:r>
    </w:p>
    <w:p w14:paraId="32A0960D" w14:textId="77777777" w:rsidR="00E5292F" w:rsidRDefault="00E5292F" w:rsidP="00E5292F">
      <w:pPr>
        <w:pStyle w:val="-30"/>
        <w:numPr>
          <w:ilvl w:val="2"/>
          <w:numId w:val="1"/>
        </w:numPr>
        <w:jc w:val="both"/>
      </w:pPr>
      <w:bookmarkStart w:id="202" w:name="_Toc31122108"/>
      <w:bookmarkStart w:id="203" w:name="_Toc31122337"/>
      <w:bookmarkStart w:id="204" w:name="_Toc33532937"/>
      <w:bookmarkStart w:id="205" w:name="_Toc102174249"/>
      <w:r>
        <w:t>Описание изменений в характеристиках тепловых сетей и сооружений на них, зафиксированных за период, предшествующий актуализации схемы</w:t>
      </w:r>
      <w:bookmarkEnd w:id="202"/>
      <w:bookmarkEnd w:id="203"/>
      <w:bookmarkEnd w:id="204"/>
      <w:bookmarkEnd w:id="205"/>
    </w:p>
    <w:p w14:paraId="55A92F36" w14:textId="77777777" w:rsidR="00434A87" w:rsidRDefault="0021528E" w:rsidP="00E5292F">
      <w:pPr>
        <w:pStyle w:val="-5"/>
      </w:pPr>
      <w:r w:rsidRPr="00123CE6">
        <w:t>За период, предшествующий актуализации схемы теплоснабжения Талдинского сельского поселения, изменения в характеристиках тепловых сетей и сооружений на них не зафиксированы.</w:t>
      </w:r>
    </w:p>
    <w:p w14:paraId="56851730" w14:textId="77777777" w:rsidR="00E5292F" w:rsidRDefault="00E5292F">
      <w:pPr>
        <w:rPr>
          <w:rFonts w:ascii="Arial" w:eastAsiaTheme="minorEastAsia" w:hAnsi="Arial"/>
          <w:lang w:eastAsia="ru-RU"/>
        </w:rPr>
      </w:pPr>
      <w:r>
        <w:br w:type="page"/>
      </w:r>
    </w:p>
    <w:p w14:paraId="4AD76DD8" w14:textId="77777777" w:rsidR="00434A87" w:rsidRDefault="00434A87" w:rsidP="00434A87">
      <w:pPr>
        <w:pStyle w:val="-2"/>
        <w:numPr>
          <w:ilvl w:val="1"/>
          <w:numId w:val="1"/>
        </w:numPr>
        <w:jc w:val="both"/>
      </w:pPr>
      <w:bookmarkStart w:id="206" w:name="_Toc31122109"/>
      <w:bookmarkStart w:id="207" w:name="_Toc31122338"/>
      <w:bookmarkStart w:id="208" w:name="_Toc102174250"/>
      <w:r w:rsidRPr="00716DFD">
        <w:lastRenderedPageBreak/>
        <w:t xml:space="preserve">Зоны действия источников тепловой </w:t>
      </w:r>
      <w:r>
        <w:t>энергии</w:t>
      </w:r>
      <w:bookmarkEnd w:id="206"/>
      <w:bookmarkEnd w:id="207"/>
      <w:bookmarkEnd w:id="208"/>
    </w:p>
    <w:p w14:paraId="459DD667" w14:textId="77777777" w:rsidR="0092790A" w:rsidRDefault="0092790A" w:rsidP="0092790A">
      <w:pPr>
        <w:pStyle w:val="-5"/>
      </w:pPr>
      <w:r>
        <w:t>Зоны действия источников тепловой энергии сельского поселения приведены на рисунках ниже.</w:t>
      </w:r>
    </w:p>
    <w:p w14:paraId="53370C93" w14:textId="77777777" w:rsidR="0092790A" w:rsidRDefault="00A52DA0" w:rsidP="00E5292F">
      <w:pPr>
        <w:pStyle w:val="-f0"/>
      </w:pPr>
      <w:r>
        <w:rPr>
          <w:noProof/>
        </w:rPr>
        <w:drawing>
          <wp:inline distT="0" distB="0" distL="0" distR="0" wp14:anchorId="09D35D56" wp14:editId="0CB05621">
            <wp:extent cx="5189670" cy="656138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Талдинское СП, с. Талда.PNG"/>
                    <pic:cNvPicPr/>
                  </pic:nvPicPr>
                  <pic:blipFill>
                    <a:blip r:embed="rId26">
                      <a:extLst>
                        <a:ext uri="{28A0092B-C50C-407E-A947-70E740481C1C}">
                          <a14:useLocalDpi xmlns:a14="http://schemas.microsoft.com/office/drawing/2010/main" val="0"/>
                        </a:ext>
                      </a:extLst>
                    </a:blip>
                    <a:stretch>
                      <a:fillRect/>
                    </a:stretch>
                  </pic:blipFill>
                  <pic:spPr>
                    <a:xfrm>
                      <a:off x="0" y="0"/>
                      <a:ext cx="5189670" cy="6561389"/>
                    </a:xfrm>
                    <a:prstGeom prst="rect">
                      <a:avLst/>
                    </a:prstGeom>
                  </pic:spPr>
                </pic:pic>
              </a:graphicData>
            </a:graphic>
          </wp:inline>
        </w:drawing>
      </w:r>
    </w:p>
    <w:p w14:paraId="01EA5778" w14:textId="245A3792" w:rsidR="0092790A" w:rsidRDefault="0092790A" w:rsidP="00290CB8">
      <w:pPr>
        <w:pStyle w:val="-f0"/>
      </w:pPr>
      <w:bookmarkStart w:id="209" w:name="_Toc101865019"/>
      <w:r w:rsidRPr="00A52DA0">
        <w:t>Рисунок</w:t>
      </w:r>
      <w:r w:rsidRPr="00F501CD">
        <w:t xml:space="preserve"> </w:t>
      </w:r>
      <w:fldSimple w:instr=" STYLEREF &quot;СТ - 1 заголовок&quot;  \s ">
        <w:r w:rsidR="008D714C">
          <w:rPr>
            <w:noProof/>
          </w:rPr>
          <w:t>2</w:t>
        </w:r>
      </w:fldSimple>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8D714C">
        <w:rPr>
          <w:noProof/>
        </w:rPr>
        <w:t>7</w:t>
      </w:r>
      <w:r w:rsidRPr="00F501CD">
        <w:fldChar w:fldCharType="end"/>
      </w:r>
      <w:r w:rsidRPr="00F501CD">
        <w:t xml:space="preserve"> – </w:t>
      </w:r>
      <w:r>
        <w:t xml:space="preserve">Зона действия </w:t>
      </w:r>
      <w:r w:rsidR="000F39CF">
        <w:t>источников тепловой энергии</w:t>
      </w:r>
      <w:r>
        <w:t xml:space="preserve"> с. Талда</w:t>
      </w:r>
      <w:bookmarkEnd w:id="209"/>
    </w:p>
    <w:p w14:paraId="162A57EF" w14:textId="77777777" w:rsidR="0092790A" w:rsidRDefault="00A52DA0" w:rsidP="00E5292F">
      <w:pPr>
        <w:pStyle w:val="-f0"/>
      </w:pPr>
      <w:r>
        <w:rPr>
          <w:noProof/>
        </w:rPr>
        <w:lastRenderedPageBreak/>
        <w:drawing>
          <wp:inline distT="0" distB="0" distL="0" distR="0" wp14:anchorId="63E4F811" wp14:editId="620D9A56">
            <wp:extent cx="5608806" cy="6530906"/>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Талдинское СП, с. Сугаш.PNG"/>
                    <pic:cNvPicPr/>
                  </pic:nvPicPr>
                  <pic:blipFill>
                    <a:blip r:embed="rId27">
                      <a:extLst>
                        <a:ext uri="{28A0092B-C50C-407E-A947-70E740481C1C}">
                          <a14:useLocalDpi xmlns:a14="http://schemas.microsoft.com/office/drawing/2010/main" val="0"/>
                        </a:ext>
                      </a:extLst>
                    </a:blip>
                    <a:stretch>
                      <a:fillRect/>
                    </a:stretch>
                  </pic:blipFill>
                  <pic:spPr>
                    <a:xfrm>
                      <a:off x="0" y="0"/>
                      <a:ext cx="5608806" cy="6530906"/>
                    </a:xfrm>
                    <a:prstGeom prst="rect">
                      <a:avLst/>
                    </a:prstGeom>
                  </pic:spPr>
                </pic:pic>
              </a:graphicData>
            </a:graphic>
          </wp:inline>
        </w:drawing>
      </w:r>
    </w:p>
    <w:p w14:paraId="717C2E49" w14:textId="07219BC9" w:rsidR="0092790A" w:rsidRPr="00E30D4F" w:rsidRDefault="0092790A" w:rsidP="00290CB8">
      <w:pPr>
        <w:pStyle w:val="-f0"/>
      </w:pPr>
      <w:bookmarkStart w:id="210" w:name="_Toc101865020"/>
      <w:r w:rsidRPr="00A52DA0">
        <w:t>Рисунок</w:t>
      </w:r>
      <w:r w:rsidRPr="00F501CD">
        <w:t xml:space="preserve"> </w:t>
      </w:r>
      <w:fldSimple w:instr=" STYLEREF &quot;СТ - 1 заголовок&quot;  \s ">
        <w:r w:rsidR="008D714C">
          <w:rPr>
            <w:noProof/>
          </w:rPr>
          <w:t>2</w:t>
        </w:r>
      </w:fldSimple>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8D714C">
        <w:rPr>
          <w:noProof/>
        </w:rPr>
        <w:t>8</w:t>
      </w:r>
      <w:r w:rsidRPr="00F501CD">
        <w:fldChar w:fldCharType="end"/>
      </w:r>
      <w:r w:rsidRPr="00F501CD">
        <w:t xml:space="preserve"> – </w:t>
      </w:r>
      <w:r>
        <w:t xml:space="preserve">Зона действия </w:t>
      </w:r>
      <w:r w:rsidR="000F39CF">
        <w:t>источников тепловой энергии</w:t>
      </w:r>
      <w:r>
        <w:t xml:space="preserve"> с. Сугаш</w:t>
      </w:r>
      <w:bookmarkEnd w:id="210"/>
    </w:p>
    <w:p w14:paraId="44089BC8" w14:textId="77777777" w:rsidR="0092790A" w:rsidRPr="005836F0" w:rsidRDefault="0092790A" w:rsidP="0092790A">
      <w:pPr>
        <w:pStyle w:val="-5"/>
        <w:jc w:val="left"/>
      </w:pPr>
      <w:r>
        <w:t>На территории других населённых пунктов применяется индивидуальное котельно-печное теплоснабжение.</w:t>
      </w:r>
    </w:p>
    <w:p w14:paraId="194D2BD7" w14:textId="77777777" w:rsidR="00434A87" w:rsidRDefault="00434A87" w:rsidP="00434A87">
      <w:pPr>
        <w:pStyle w:val="-2"/>
        <w:numPr>
          <w:ilvl w:val="1"/>
          <w:numId w:val="1"/>
        </w:numPr>
        <w:jc w:val="both"/>
      </w:pPr>
      <w:bookmarkStart w:id="211" w:name="_Toc31122110"/>
      <w:bookmarkStart w:id="212" w:name="_Toc31122339"/>
      <w:bookmarkStart w:id="213" w:name="_Toc102174251"/>
      <w:r w:rsidRPr="00716DFD">
        <w:t>Тепловые нагрузки потребителей тепловой энергии, груп</w:t>
      </w:r>
      <w:r>
        <w:t>п потребителей тепловой энергии</w:t>
      </w:r>
      <w:bookmarkEnd w:id="211"/>
      <w:bookmarkEnd w:id="212"/>
      <w:bookmarkEnd w:id="213"/>
    </w:p>
    <w:p w14:paraId="409784F6" w14:textId="77777777" w:rsidR="00434A87" w:rsidRDefault="00434A87" w:rsidP="00434A87">
      <w:pPr>
        <w:pStyle w:val="-30"/>
        <w:numPr>
          <w:ilvl w:val="2"/>
          <w:numId w:val="1"/>
        </w:numPr>
        <w:jc w:val="both"/>
      </w:pPr>
      <w:bookmarkStart w:id="214" w:name="_Toc31122111"/>
      <w:bookmarkStart w:id="215" w:name="_Toc31122340"/>
      <w:bookmarkStart w:id="216" w:name="_Toc102174252"/>
      <w: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14"/>
      <w:bookmarkEnd w:id="215"/>
      <w:bookmarkEnd w:id="216"/>
    </w:p>
    <w:p w14:paraId="0FD4B181" w14:textId="77777777" w:rsidR="009A5CFA" w:rsidRDefault="009A5CFA" w:rsidP="009A5CFA">
      <w:pPr>
        <w:pStyle w:val="-5"/>
      </w:pPr>
      <w:r>
        <w:t>Значения договорных тепловых нагрузок потребителей приведен</w:t>
      </w:r>
      <w:r w:rsidR="00F74F13">
        <w:t>ы</w:t>
      </w:r>
      <w:r>
        <w:t xml:space="preserve"> в таблицах ниже.</w:t>
      </w:r>
    </w:p>
    <w:p w14:paraId="6DAA570F" w14:textId="31D33216" w:rsidR="009A5CFA" w:rsidRPr="008F29D9" w:rsidRDefault="009A5CFA" w:rsidP="009A5CFA">
      <w:pPr>
        <w:pStyle w:val="-f"/>
        <w:spacing w:before="0"/>
      </w:pPr>
      <w:bookmarkStart w:id="217" w:name="_Toc101864959"/>
      <w:r w:rsidRPr="008F29D9">
        <w:lastRenderedPageBreak/>
        <w:t xml:space="preserve">Таблица </w:t>
      </w:r>
      <w:fldSimple w:instr=" STYLEREF  \s &quot;СТ - 1 заголовок&quot; ">
        <w:r w:rsidR="008D714C">
          <w:rPr>
            <w:noProof/>
          </w:rPr>
          <w:t>2</w:t>
        </w:r>
      </w:fldSimple>
      <w:r w:rsidRPr="008F29D9">
        <w:t>.</w:t>
      </w:r>
      <w:r w:rsidRPr="008F29D9">
        <w:fldChar w:fldCharType="begin"/>
      </w:r>
      <w:r w:rsidRPr="008F29D9">
        <w:instrText xml:space="preserve"> SEQ Таблица \* ARABIC \</w:instrText>
      </w:r>
      <w:r w:rsidRPr="008F29D9">
        <w:rPr>
          <w:lang w:val="en-US"/>
        </w:rPr>
        <w:instrText>s</w:instrText>
      </w:r>
      <w:r w:rsidRPr="008F29D9">
        <w:instrText xml:space="preserve"> 1 </w:instrText>
      </w:r>
      <w:r w:rsidRPr="008F29D9">
        <w:fldChar w:fldCharType="separate"/>
      </w:r>
      <w:r w:rsidR="008D714C">
        <w:rPr>
          <w:noProof/>
        </w:rPr>
        <w:t>15</w:t>
      </w:r>
      <w:r w:rsidRPr="008F29D9">
        <w:rPr>
          <w:noProof/>
        </w:rPr>
        <w:fldChar w:fldCharType="end"/>
      </w:r>
      <w:r w:rsidRPr="008F29D9">
        <w:t xml:space="preserve"> </w:t>
      </w:r>
      <w:r w:rsidRPr="008F29D9">
        <w:sym w:font="Symbol" w:char="F02D"/>
      </w:r>
      <w:r w:rsidRPr="008F29D9">
        <w:t xml:space="preserve"> Договорные тепловые нагрузки котельных</w:t>
      </w:r>
      <w:bookmarkEnd w:id="217"/>
    </w:p>
    <w:tbl>
      <w:tblPr>
        <w:tblStyle w:val="aff1"/>
        <w:tblW w:w="0" w:type="auto"/>
        <w:tblLook w:val="04A0" w:firstRow="1" w:lastRow="0" w:firstColumn="1" w:lastColumn="0" w:noHBand="0" w:noVBand="1"/>
      </w:tblPr>
      <w:tblGrid>
        <w:gridCol w:w="1593"/>
        <w:gridCol w:w="567"/>
        <w:gridCol w:w="767"/>
        <w:gridCol w:w="567"/>
        <w:gridCol w:w="567"/>
        <w:gridCol w:w="793"/>
        <w:gridCol w:w="892"/>
        <w:gridCol w:w="882"/>
        <w:gridCol w:w="767"/>
        <w:gridCol w:w="767"/>
        <w:gridCol w:w="1465"/>
      </w:tblGrid>
      <w:tr w:rsidR="009A5CFA" w:rsidRPr="008F29D9" w14:paraId="067D28AB" w14:textId="77777777" w:rsidTr="00A40ACC">
        <w:trPr>
          <w:trHeight w:val="20"/>
        </w:trPr>
        <w:tc>
          <w:tcPr>
            <w:tcW w:w="0" w:type="auto"/>
            <w:vMerge w:val="restart"/>
            <w:shd w:val="clear" w:color="auto" w:fill="DAEEF3"/>
            <w:noWrap/>
            <w:vAlign w:val="center"/>
            <w:hideMark/>
          </w:tcPr>
          <w:p w14:paraId="3ADAD94E" w14:textId="77777777" w:rsidR="009A5CFA" w:rsidRPr="008F29D9" w:rsidRDefault="009A5CFA" w:rsidP="001F11A2">
            <w:pPr>
              <w:widowControl w:val="0"/>
              <w:jc w:val="center"/>
              <w:rPr>
                <w:rFonts w:ascii="Arial" w:hAnsi="Arial" w:cs="Arial"/>
                <w:sz w:val="18"/>
                <w:szCs w:val="18"/>
              </w:rPr>
            </w:pPr>
            <w:bookmarkStart w:id="218" w:name="_Hlk101186793"/>
            <w:r w:rsidRPr="008F29D9">
              <w:rPr>
                <w:rFonts w:ascii="Arial" w:hAnsi="Arial" w:cs="Arial"/>
                <w:sz w:val="18"/>
                <w:szCs w:val="18"/>
              </w:rPr>
              <w:t xml:space="preserve">Наименование </w:t>
            </w:r>
          </w:p>
          <w:p w14:paraId="78CF4CBD" w14:textId="77777777"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котельной</w:t>
            </w:r>
          </w:p>
        </w:tc>
        <w:tc>
          <w:tcPr>
            <w:tcW w:w="4153" w:type="dxa"/>
            <w:gridSpan w:val="6"/>
            <w:shd w:val="clear" w:color="auto" w:fill="DAEEF3"/>
            <w:vAlign w:val="center"/>
            <w:hideMark/>
          </w:tcPr>
          <w:p w14:paraId="43BFF2D5" w14:textId="77777777"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Тепловая нагрузка в сетевой воде при расчётной tнв=-</w:t>
            </w:r>
            <w:r w:rsidR="00870DBF" w:rsidRPr="008F29D9">
              <w:rPr>
                <w:rFonts w:ascii="Arial" w:hAnsi="Arial" w:cs="Arial"/>
                <w:sz w:val="18"/>
                <w:szCs w:val="18"/>
              </w:rPr>
              <w:t>38,4</w:t>
            </w:r>
            <w:r w:rsidRPr="008F29D9">
              <w:rPr>
                <w:rFonts w:ascii="Arial" w:hAnsi="Arial" w:cs="Arial"/>
                <w:sz w:val="18"/>
                <w:szCs w:val="18"/>
              </w:rPr>
              <w:t xml:space="preserve"> °С, Гкал/ч</w:t>
            </w:r>
          </w:p>
        </w:tc>
        <w:tc>
          <w:tcPr>
            <w:tcW w:w="2416" w:type="dxa"/>
            <w:gridSpan w:val="3"/>
            <w:shd w:val="clear" w:color="auto" w:fill="DAEEF3"/>
            <w:vAlign w:val="center"/>
            <w:hideMark/>
          </w:tcPr>
          <w:p w14:paraId="35D3BF1B" w14:textId="77777777"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 xml:space="preserve">Признак потребителя </w:t>
            </w:r>
          </w:p>
        </w:tc>
        <w:tc>
          <w:tcPr>
            <w:tcW w:w="0" w:type="auto"/>
            <w:vMerge w:val="restart"/>
            <w:shd w:val="clear" w:color="auto" w:fill="DAEEF3"/>
            <w:vAlign w:val="center"/>
            <w:hideMark/>
          </w:tcPr>
          <w:p w14:paraId="17572D9A" w14:textId="77777777"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Общая договорная подкл. нагрузка</w:t>
            </w:r>
            <w:r w:rsidRPr="008F29D9">
              <w:rPr>
                <w:rFonts w:ascii="Arial" w:hAnsi="Arial" w:cs="Arial"/>
                <w:sz w:val="18"/>
                <w:szCs w:val="18"/>
              </w:rPr>
              <w:br/>
              <w:t>(tнв=-</w:t>
            </w:r>
            <w:r w:rsidR="00870DBF" w:rsidRPr="008F29D9">
              <w:rPr>
                <w:rFonts w:ascii="Arial" w:hAnsi="Arial" w:cs="Arial"/>
                <w:sz w:val="18"/>
                <w:szCs w:val="18"/>
              </w:rPr>
              <w:t>38,4</w:t>
            </w:r>
            <w:r w:rsidRPr="008F29D9">
              <w:rPr>
                <w:rFonts w:ascii="Arial" w:hAnsi="Arial" w:cs="Arial"/>
                <w:sz w:val="18"/>
                <w:szCs w:val="18"/>
              </w:rPr>
              <w:t xml:space="preserve"> °С), </w:t>
            </w:r>
            <w:r w:rsidRPr="008F29D9">
              <w:rPr>
                <w:rFonts w:ascii="Arial" w:hAnsi="Arial" w:cs="Arial"/>
                <w:sz w:val="18"/>
                <w:szCs w:val="18"/>
              </w:rPr>
              <w:br/>
              <w:t>Гкал/ч</w:t>
            </w:r>
          </w:p>
        </w:tc>
      </w:tr>
      <w:tr w:rsidR="00207DED" w:rsidRPr="008F29D9" w14:paraId="6BD943E9" w14:textId="77777777" w:rsidTr="00A40ACC">
        <w:trPr>
          <w:trHeight w:val="1713"/>
        </w:trPr>
        <w:tc>
          <w:tcPr>
            <w:tcW w:w="0" w:type="auto"/>
            <w:vMerge/>
            <w:vAlign w:val="center"/>
            <w:hideMark/>
          </w:tcPr>
          <w:p w14:paraId="0A8DD2AF" w14:textId="77777777" w:rsidR="009A5CFA" w:rsidRPr="008F29D9" w:rsidRDefault="009A5CFA" w:rsidP="001F11A2">
            <w:pPr>
              <w:widowControl w:val="0"/>
              <w:jc w:val="center"/>
              <w:rPr>
                <w:rFonts w:ascii="Arial" w:hAnsi="Arial" w:cs="Arial"/>
                <w:sz w:val="18"/>
                <w:szCs w:val="18"/>
              </w:rPr>
            </w:pPr>
          </w:p>
        </w:tc>
        <w:tc>
          <w:tcPr>
            <w:tcW w:w="0" w:type="auto"/>
            <w:shd w:val="clear" w:color="auto" w:fill="DAEEF3"/>
            <w:textDirection w:val="btLr"/>
            <w:vAlign w:val="center"/>
            <w:hideMark/>
          </w:tcPr>
          <w:p w14:paraId="7DD83DA4" w14:textId="77777777"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технология</w:t>
            </w:r>
          </w:p>
        </w:tc>
        <w:tc>
          <w:tcPr>
            <w:tcW w:w="0" w:type="auto"/>
            <w:shd w:val="clear" w:color="auto" w:fill="DAEEF3"/>
            <w:textDirection w:val="btLr"/>
            <w:vAlign w:val="center"/>
            <w:hideMark/>
          </w:tcPr>
          <w:p w14:paraId="6BC1B403" w14:textId="77777777"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Отопление</w:t>
            </w:r>
          </w:p>
        </w:tc>
        <w:tc>
          <w:tcPr>
            <w:tcW w:w="0" w:type="auto"/>
            <w:shd w:val="clear" w:color="auto" w:fill="DAEEF3"/>
            <w:textDirection w:val="btLr"/>
            <w:vAlign w:val="center"/>
            <w:hideMark/>
          </w:tcPr>
          <w:p w14:paraId="0123C59D" w14:textId="77777777"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Вентиляция</w:t>
            </w:r>
          </w:p>
        </w:tc>
        <w:tc>
          <w:tcPr>
            <w:tcW w:w="567" w:type="dxa"/>
            <w:shd w:val="clear" w:color="auto" w:fill="DAEEF3"/>
            <w:textDirection w:val="btLr"/>
            <w:vAlign w:val="center"/>
            <w:hideMark/>
          </w:tcPr>
          <w:p w14:paraId="5460C883" w14:textId="77777777"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ГВС при средней нагрузке</w:t>
            </w:r>
          </w:p>
        </w:tc>
        <w:tc>
          <w:tcPr>
            <w:tcW w:w="793" w:type="dxa"/>
            <w:shd w:val="clear" w:color="auto" w:fill="DAEEF3"/>
            <w:textDirection w:val="btLr"/>
            <w:vAlign w:val="center"/>
            <w:hideMark/>
          </w:tcPr>
          <w:p w14:paraId="1FF93770" w14:textId="77777777"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ГВС при максимальной нагрузке</w:t>
            </w:r>
          </w:p>
        </w:tc>
        <w:tc>
          <w:tcPr>
            <w:tcW w:w="892" w:type="dxa"/>
            <w:shd w:val="clear" w:color="auto" w:fill="DAEEF3"/>
            <w:textDirection w:val="btLr"/>
            <w:vAlign w:val="center"/>
            <w:hideMark/>
          </w:tcPr>
          <w:p w14:paraId="36D08D91" w14:textId="77777777"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Договорная присоед. нагрузка</w:t>
            </w:r>
          </w:p>
        </w:tc>
        <w:tc>
          <w:tcPr>
            <w:tcW w:w="882" w:type="dxa"/>
            <w:shd w:val="clear" w:color="auto" w:fill="DAEEF3"/>
            <w:vAlign w:val="center"/>
            <w:hideMark/>
          </w:tcPr>
          <w:p w14:paraId="79D3D142" w14:textId="77777777"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ЖФ</w:t>
            </w:r>
          </w:p>
        </w:tc>
        <w:tc>
          <w:tcPr>
            <w:tcW w:w="0" w:type="auto"/>
            <w:shd w:val="clear" w:color="auto" w:fill="DAEEF3"/>
            <w:vAlign w:val="center"/>
            <w:hideMark/>
          </w:tcPr>
          <w:p w14:paraId="4E0FCC28" w14:textId="77777777"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ОДЗ</w:t>
            </w:r>
          </w:p>
        </w:tc>
        <w:tc>
          <w:tcPr>
            <w:tcW w:w="0" w:type="auto"/>
            <w:shd w:val="clear" w:color="auto" w:fill="DAEEF3"/>
            <w:vAlign w:val="center"/>
            <w:hideMark/>
          </w:tcPr>
          <w:p w14:paraId="4F180C0C" w14:textId="77777777"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П</w:t>
            </w:r>
          </w:p>
        </w:tc>
        <w:tc>
          <w:tcPr>
            <w:tcW w:w="0" w:type="auto"/>
            <w:vMerge/>
            <w:vAlign w:val="center"/>
            <w:hideMark/>
          </w:tcPr>
          <w:p w14:paraId="68930950" w14:textId="77777777" w:rsidR="009A5CFA" w:rsidRPr="008F29D9" w:rsidRDefault="009A5CFA" w:rsidP="001F11A2">
            <w:pPr>
              <w:widowControl w:val="0"/>
              <w:jc w:val="center"/>
              <w:rPr>
                <w:rFonts w:ascii="Arial" w:hAnsi="Arial" w:cs="Arial"/>
                <w:sz w:val="18"/>
                <w:szCs w:val="18"/>
              </w:rPr>
            </w:pPr>
          </w:p>
        </w:tc>
      </w:tr>
      <w:tr w:rsidR="00A40ACC" w:rsidRPr="008F29D9" w14:paraId="3FCA89C3" w14:textId="77777777" w:rsidTr="00A40ACC">
        <w:trPr>
          <w:cantSplit/>
          <w:trHeight w:val="20"/>
        </w:trPr>
        <w:tc>
          <w:tcPr>
            <w:tcW w:w="0" w:type="auto"/>
            <w:noWrap/>
            <w:vAlign w:val="center"/>
          </w:tcPr>
          <w:p w14:paraId="090F3989" w14:textId="77777777" w:rsidR="00A40ACC" w:rsidRPr="008F29D9" w:rsidRDefault="00A40ACC" w:rsidP="00A40ACC">
            <w:pPr>
              <w:jc w:val="center"/>
              <w:rPr>
                <w:rFonts w:ascii="Arial" w:hAnsi="Arial" w:cs="Arial"/>
                <w:sz w:val="18"/>
                <w:szCs w:val="18"/>
              </w:rPr>
            </w:pPr>
            <w:r w:rsidRPr="008F29D9">
              <w:rPr>
                <w:rFonts w:ascii="Arial" w:hAnsi="Arial" w:cs="Arial"/>
                <w:sz w:val="18"/>
                <w:szCs w:val="18"/>
              </w:rPr>
              <w:t>Котельная № 18</w:t>
            </w:r>
          </w:p>
          <w:p w14:paraId="281EE1DC" w14:textId="77777777" w:rsidR="00A40ACC" w:rsidRPr="008F29D9" w:rsidRDefault="00A40ACC" w:rsidP="00A40ACC">
            <w:pPr>
              <w:jc w:val="center"/>
              <w:rPr>
                <w:rFonts w:ascii="Arial" w:hAnsi="Arial" w:cs="Arial"/>
                <w:sz w:val="18"/>
                <w:szCs w:val="18"/>
              </w:rPr>
            </w:pPr>
            <w:r w:rsidRPr="008F29D9">
              <w:rPr>
                <w:rFonts w:ascii="Arial" w:hAnsi="Arial" w:cs="Arial"/>
                <w:sz w:val="18"/>
                <w:szCs w:val="18"/>
              </w:rPr>
              <w:t>(с. Талда)</w:t>
            </w:r>
          </w:p>
        </w:tc>
        <w:tc>
          <w:tcPr>
            <w:tcW w:w="0" w:type="auto"/>
            <w:noWrap/>
            <w:vAlign w:val="center"/>
          </w:tcPr>
          <w:p w14:paraId="43CB8B64" w14:textId="77777777" w:rsidR="00A40ACC" w:rsidRPr="008F29D9" w:rsidRDefault="00A40ACC" w:rsidP="00A40ACC">
            <w:pPr>
              <w:jc w:val="center"/>
              <w:rPr>
                <w:rFonts w:ascii="Arial" w:hAnsi="Arial" w:cs="Arial"/>
                <w:sz w:val="18"/>
                <w:szCs w:val="18"/>
              </w:rPr>
            </w:pPr>
            <w:r w:rsidRPr="008F29D9">
              <w:rPr>
                <w:rFonts w:ascii="Arial" w:hAnsi="Arial" w:cs="Arial"/>
                <w:sz w:val="18"/>
                <w:szCs w:val="18"/>
              </w:rPr>
              <w:t>0,00</w:t>
            </w:r>
          </w:p>
        </w:tc>
        <w:tc>
          <w:tcPr>
            <w:tcW w:w="0" w:type="auto"/>
            <w:noWrap/>
            <w:vAlign w:val="center"/>
          </w:tcPr>
          <w:p w14:paraId="72AF4654" w14:textId="77777777" w:rsidR="00A40ACC" w:rsidRPr="008F29D9" w:rsidRDefault="00A40ACC" w:rsidP="00A40ACC">
            <w:pPr>
              <w:jc w:val="center"/>
              <w:rPr>
                <w:rFonts w:ascii="Arial" w:hAnsi="Arial" w:cs="Arial"/>
                <w:sz w:val="18"/>
                <w:szCs w:val="18"/>
              </w:rPr>
            </w:pPr>
            <w:r w:rsidRPr="008F29D9">
              <w:rPr>
                <w:rFonts w:ascii="Arial" w:hAnsi="Arial" w:cs="Arial"/>
                <w:sz w:val="18"/>
                <w:szCs w:val="18"/>
              </w:rPr>
              <w:t>0,0650</w:t>
            </w:r>
          </w:p>
        </w:tc>
        <w:tc>
          <w:tcPr>
            <w:tcW w:w="0" w:type="auto"/>
            <w:noWrap/>
            <w:vAlign w:val="center"/>
          </w:tcPr>
          <w:p w14:paraId="4929FDE6" w14:textId="77777777" w:rsidR="00A40ACC" w:rsidRPr="008F29D9" w:rsidRDefault="00A40ACC" w:rsidP="00A40ACC">
            <w:pPr>
              <w:jc w:val="center"/>
              <w:rPr>
                <w:rFonts w:ascii="Arial" w:hAnsi="Arial" w:cs="Arial"/>
                <w:sz w:val="18"/>
                <w:szCs w:val="18"/>
              </w:rPr>
            </w:pPr>
            <w:r w:rsidRPr="008F29D9">
              <w:rPr>
                <w:rFonts w:ascii="Arial" w:hAnsi="Arial" w:cs="Arial"/>
                <w:sz w:val="18"/>
                <w:szCs w:val="18"/>
              </w:rPr>
              <w:t>0,00</w:t>
            </w:r>
          </w:p>
        </w:tc>
        <w:tc>
          <w:tcPr>
            <w:tcW w:w="567" w:type="dxa"/>
            <w:noWrap/>
            <w:vAlign w:val="center"/>
          </w:tcPr>
          <w:p w14:paraId="6AFE4448" w14:textId="77777777" w:rsidR="00A40ACC" w:rsidRPr="008F29D9" w:rsidRDefault="00A40ACC" w:rsidP="00A40ACC">
            <w:pPr>
              <w:jc w:val="center"/>
              <w:rPr>
                <w:rFonts w:ascii="Arial" w:hAnsi="Arial" w:cs="Arial"/>
                <w:sz w:val="18"/>
                <w:szCs w:val="18"/>
              </w:rPr>
            </w:pPr>
            <w:r w:rsidRPr="008F29D9">
              <w:rPr>
                <w:rFonts w:ascii="Arial" w:hAnsi="Arial" w:cs="Arial"/>
                <w:sz w:val="18"/>
                <w:szCs w:val="18"/>
              </w:rPr>
              <w:t>0,00</w:t>
            </w:r>
          </w:p>
        </w:tc>
        <w:tc>
          <w:tcPr>
            <w:tcW w:w="793" w:type="dxa"/>
            <w:noWrap/>
            <w:vAlign w:val="center"/>
          </w:tcPr>
          <w:p w14:paraId="378E754B" w14:textId="77777777" w:rsidR="00A40ACC" w:rsidRPr="008F29D9" w:rsidRDefault="00A40ACC" w:rsidP="00A40ACC">
            <w:pPr>
              <w:jc w:val="center"/>
              <w:rPr>
                <w:rFonts w:ascii="Arial" w:hAnsi="Arial" w:cs="Arial"/>
                <w:sz w:val="18"/>
                <w:szCs w:val="18"/>
              </w:rPr>
            </w:pPr>
            <w:r w:rsidRPr="008F29D9">
              <w:rPr>
                <w:rFonts w:ascii="Arial" w:hAnsi="Arial" w:cs="Arial"/>
                <w:sz w:val="18"/>
                <w:szCs w:val="18"/>
              </w:rPr>
              <w:t>0,00</w:t>
            </w:r>
          </w:p>
        </w:tc>
        <w:tc>
          <w:tcPr>
            <w:tcW w:w="892" w:type="dxa"/>
            <w:noWrap/>
            <w:vAlign w:val="center"/>
          </w:tcPr>
          <w:p w14:paraId="6F3690E4" w14:textId="77777777" w:rsidR="00A40ACC" w:rsidRPr="008F29D9" w:rsidRDefault="00A40ACC" w:rsidP="00A40ACC">
            <w:pPr>
              <w:jc w:val="center"/>
              <w:rPr>
                <w:rFonts w:ascii="Arial" w:hAnsi="Arial" w:cs="Arial"/>
                <w:sz w:val="18"/>
                <w:szCs w:val="18"/>
              </w:rPr>
            </w:pPr>
            <w:r w:rsidRPr="008F29D9">
              <w:rPr>
                <w:rFonts w:ascii="Arial" w:hAnsi="Arial" w:cs="Arial"/>
                <w:sz w:val="18"/>
                <w:szCs w:val="18"/>
              </w:rPr>
              <w:t>0,0650</w:t>
            </w:r>
          </w:p>
        </w:tc>
        <w:tc>
          <w:tcPr>
            <w:tcW w:w="882" w:type="dxa"/>
            <w:noWrap/>
            <w:vAlign w:val="center"/>
          </w:tcPr>
          <w:p w14:paraId="1B616215" w14:textId="77777777" w:rsidR="00A40ACC" w:rsidRPr="008F29D9" w:rsidRDefault="00A40ACC" w:rsidP="00A40ACC">
            <w:pPr>
              <w:jc w:val="center"/>
              <w:rPr>
                <w:rFonts w:ascii="Arial" w:hAnsi="Arial" w:cs="Arial"/>
                <w:sz w:val="18"/>
                <w:szCs w:val="18"/>
              </w:rPr>
            </w:pPr>
            <w:r w:rsidRPr="008F29D9">
              <w:rPr>
                <w:rFonts w:ascii="Arial" w:hAnsi="Arial" w:cs="Arial"/>
                <w:sz w:val="18"/>
                <w:szCs w:val="18"/>
              </w:rPr>
              <w:t>0,0000</w:t>
            </w:r>
          </w:p>
        </w:tc>
        <w:tc>
          <w:tcPr>
            <w:tcW w:w="0" w:type="auto"/>
            <w:noWrap/>
            <w:vAlign w:val="center"/>
          </w:tcPr>
          <w:p w14:paraId="01FC7ECC" w14:textId="77777777" w:rsidR="00A40ACC" w:rsidRPr="008F29D9" w:rsidRDefault="00A40ACC" w:rsidP="00A40ACC">
            <w:pPr>
              <w:jc w:val="center"/>
              <w:rPr>
                <w:rFonts w:ascii="Arial" w:hAnsi="Arial" w:cs="Arial"/>
                <w:sz w:val="18"/>
                <w:szCs w:val="18"/>
              </w:rPr>
            </w:pPr>
            <w:r w:rsidRPr="008F29D9">
              <w:rPr>
                <w:rFonts w:ascii="Arial" w:hAnsi="Arial" w:cs="Arial"/>
                <w:sz w:val="18"/>
                <w:szCs w:val="18"/>
              </w:rPr>
              <w:t>0,0650</w:t>
            </w:r>
          </w:p>
        </w:tc>
        <w:tc>
          <w:tcPr>
            <w:tcW w:w="0" w:type="auto"/>
            <w:noWrap/>
            <w:vAlign w:val="center"/>
          </w:tcPr>
          <w:p w14:paraId="4E99104E" w14:textId="77777777" w:rsidR="00A40ACC" w:rsidRPr="008F29D9" w:rsidRDefault="00A40ACC" w:rsidP="00A40ACC">
            <w:pPr>
              <w:jc w:val="center"/>
              <w:rPr>
                <w:rFonts w:ascii="Arial" w:hAnsi="Arial" w:cs="Arial"/>
                <w:sz w:val="18"/>
                <w:szCs w:val="18"/>
              </w:rPr>
            </w:pPr>
            <w:r w:rsidRPr="008F29D9">
              <w:rPr>
                <w:rFonts w:ascii="Arial" w:hAnsi="Arial" w:cs="Arial"/>
                <w:sz w:val="18"/>
                <w:szCs w:val="18"/>
              </w:rPr>
              <w:t>0,0000</w:t>
            </w:r>
          </w:p>
        </w:tc>
        <w:tc>
          <w:tcPr>
            <w:tcW w:w="0" w:type="auto"/>
            <w:noWrap/>
            <w:vAlign w:val="center"/>
          </w:tcPr>
          <w:p w14:paraId="61136304" w14:textId="77777777" w:rsidR="00A40ACC" w:rsidRPr="008F29D9" w:rsidRDefault="00A40ACC" w:rsidP="00A40ACC">
            <w:pPr>
              <w:jc w:val="center"/>
              <w:rPr>
                <w:rFonts w:ascii="Arial" w:hAnsi="Arial" w:cs="Arial"/>
                <w:sz w:val="18"/>
                <w:szCs w:val="18"/>
              </w:rPr>
            </w:pPr>
            <w:r w:rsidRPr="008F29D9">
              <w:rPr>
                <w:rFonts w:ascii="Arial" w:hAnsi="Arial" w:cs="Arial"/>
                <w:sz w:val="18"/>
                <w:szCs w:val="18"/>
              </w:rPr>
              <w:t>0,0650</w:t>
            </w:r>
          </w:p>
        </w:tc>
      </w:tr>
      <w:tr w:rsidR="00A40ACC" w:rsidRPr="008F29D9" w14:paraId="4CEEA94F" w14:textId="77777777" w:rsidTr="00A40ACC">
        <w:trPr>
          <w:cantSplit/>
          <w:trHeight w:val="20"/>
        </w:trPr>
        <w:tc>
          <w:tcPr>
            <w:tcW w:w="0" w:type="auto"/>
            <w:noWrap/>
            <w:vAlign w:val="center"/>
          </w:tcPr>
          <w:p w14:paraId="5813DA9A" w14:textId="77777777" w:rsidR="00A40ACC" w:rsidRPr="008F29D9" w:rsidRDefault="00A40ACC" w:rsidP="00A40ACC">
            <w:pPr>
              <w:jc w:val="center"/>
              <w:rPr>
                <w:rFonts w:ascii="Arial" w:hAnsi="Arial" w:cs="Arial"/>
                <w:sz w:val="18"/>
                <w:szCs w:val="18"/>
              </w:rPr>
            </w:pPr>
            <w:r w:rsidRPr="008F29D9">
              <w:rPr>
                <w:rFonts w:ascii="Arial" w:hAnsi="Arial" w:cs="Arial"/>
                <w:sz w:val="18"/>
                <w:szCs w:val="18"/>
              </w:rPr>
              <w:t>Котельная № 19</w:t>
            </w:r>
          </w:p>
          <w:p w14:paraId="0CB61AD8" w14:textId="77777777" w:rsidR="00A40ACC" w:rsidRPr="008F29D9" w:rsidRDefault="00A40ACC" w:rsidP="00A40ACC">
            <w:pPr>
              <w:jc w:val="center"/>
              <w:rPr>
                <w:rFonts w:ascii="Arial" w:hAnsi="Arial" w:cs="Arial"/>
                <w:sz w:val="18"/>
                <w:szCs w:val="18"/>
              </w:rPr>
            </w:pPr>
            <w:r w:rsidRPr="008F29D9">
              <w:rPr>
                <w:rFonts w:ascii="Arial" w:hAnsi="Arial" w:cs="Arial"/>
                <w:sz w:val="18"/>
                <w:szCs w:val="18"/>
              </w:rPr>
              <w:t>(с. Сугаш)</w:t>
            </w:r>
          </w:p>
        </w:tc>
        <w:tc>
          <w:tcPr>
            <w:tcW w:w="0" w:type="auto"/>
            <w:noWrap/>
            <w:vAlign w:val="center"/>
          </w:tcPr>
          <w:p w14:paraId="41307C3A" w14:textId="77777777" w:rsidR="00A40ACC" w:rsidRPr="008F29D9" w:rsidRDefault="00A40ACC" w:rsidP="00A40ACC">
            <w:pPr>
              <w:jc w:val="center"/>
              <w:rPr>
                <w:rFonts w:ascii="Arial" w:hAnsi="Arial" w:cs="Arial"/>
                <w:sz w:val="18"/>
                <w:szCs w:val="18"/>
              </w:rPr>
            </w:pPr>
            <w:r w:rsidRPr="008F29D9">
              <w:rPr>
                <w:rFonts w:ascii="Arial" w:hAnsi="Arial" w:cs="Arial"/>
                <w:sz w:val="18"/>
                <w:szCs w:val="18"/>
              </w:rPr>
              <w:t>0,00</w:t>
            </w:r>
          </w:p>
        </w:tc>
        <w:tc>
          <w:tcPr>
            <w:tcW w:w="0" w:type="auto"/>
            <w:noWrap/>
            <w:vAlign w:val="center"/>
          </w:tcPr>
          <w:p w14:paraId="7C1A99E7" w14:textId="77777777" w:rsidR="00A40ACC" w:rsidRPr="008F29D9" w:rsidRDefault="00A40ACC" w:rsidP="00A40ACC">
            <w:pPr>
              <w:jc w:val="center"/>
              <w:rPr>
                <w:rFonts w:ascii="Arial" w:hAnsi="Arial" w:cs="Arial"/>
                <w:sz w:val="18"/>
                <w:szCs w:val="18"/>
              </w:rPr>
            </w:pPr>
            <w:r w:rsidRPr="008F29D9">
              <w:rPr>
                <w:rFonts w:ascii="Arial" w:hAnsi="Arial" w:cs="Arial"/>
                <w:sz w:val="18"/>
                <w:szCs w:val="18"/>
              </w:rPr>
              <w:t>01110</w:t>
            </w:r>
          </w:p>
        </w:tc>
        <w:tc>
          <w:tcPr>
            <w:tcW w:w="0" w:type="auto"/>
            <w:noWrap/>
            <w:vAlign w:val="center"/>
          </w:tcPr>
          <w:p w14:paraId="238F3525" w14:textId="77777777" w:rsidR="00A40ACC" w:rsidRPr="008F29D9" w:rsidRDefault="00A40ACC" w:rsidP="00A40ACC">
            <w:pPr>
              <w:jc w:val="center"/>
              <w:rPr>
                <w:rFonts w:ascii="Arial" w:hAnsi="Arial" w:cs="Arial"/>
                <w:sz w:val="18"/>
                <w:szCs w:val="18"/>
              </w:rPr>
            </w:pPr>
            <w:r w:rsidRPr="008F29D9">
              <w:rPr>
                <w:rFonts w:ascii="Arial" w:hAnsi="Arial" w:cs="Arial"/>
                <w:sz w:val="18"/>
                <w:szCs w:val="18"/>
              </w:rPr>
              <w:t>0,00</w:t>
            </w:r>
          </w:p>
        </w:tc>
        <w:tc>
          <w:tcPr>
            <w:tcW w:w="567" w:type="dxa"/>
            <w:noWrap/>
            <w:vAlign w:val="center"/>
          </w:tcPr>
          <w:p w14:paraId="47F69A97" w14:textId="77777777" w:rsidR="00A40ACC" w:rsidRPr="008F29D9" w:rsidRDefault="00A40ACC" w:rsidP="00A40ACC">
            <w:pPr>
              <w:jc w:val="center"/>
              <w:rPr>
                <w:rFonts w:ascii="Arial" w:hAnsi="Arial" w:cs="Arial"/>
                <w:sz w:val="18"/>
                <w:szCs w:val="18"/>
              </w:rPr>
            </w:pPr>
            <w:r w:rsidRPr="008F29D9">
              <w:rPr>
                <w:rFonts w:ascii="Arial" w:hAnsi="Arial" w:cs="Arial"/>
                <w:sz w:val="18"/>
                <w:szCs w:val="18"/>
              </w:rPr>
              <w:t>0,00</w:t>
            </w:r>
          </w:p>
        </w:tc>
        <w:tc>
          <w:tcPr>
            <w:tcW w:w="793" w:type="dxa"/>
            <w:noWrap/>
            <w:vAlign w:val="center"/>
          </w:tcPr>
          <w:p w14:paraId="5A957E00" w14:textId="77777777" w:rsidR="00A40ACC" w:rsidRPr="008F29D9" w:rsidRDefault="00A40ACC" w:rsidP="00A40ACC">
            <w:pPr>
              <w:jc w:val="center"/>
              <w:rPr>
                <w:rFonts w:ascii="Arial" w:hAnsi="Arial" w:cs="Arial"/>
                <w:sz w:val="18"/>
                <w:szCs w:val="18"/>
              </w:rPr>
            </w:pPr>
            <w:r w:rsidRPr="008F29D9">
              <w:rPr>
                <w:rFonts w:ascii="Arial" w:hAnsi="Arial" w:cs="Arial"/>
                <w:sz w:val="18"/>
                <w:szCs w:val="18"/>
              </w:rPr>
              <w:t>0,00</w:t>
            </w:r>
          </w:p>
        </w:tc>
        <w:tc>
          <w:tcPr>
            <w:tcW w:w="892" w:type="dxa"/>
            <w:noWrap/>
            <w:vAlign w:val="center"/>
          </w:tcPr>
          <w:p w14:paraId="340FBC76" w14:textId="77777777" w:rsidR="00A40ACC" w:rsidRPr="008F29D9" w:rsidRDefault="00A40ACC" w:rsidP="00A40ACC">
            <w:pPr>
              <w:jc w:val="center"/>
              <w:rPr>
                <w:rFonts w:ascii="Arial" w:hAnsi="Arial" w:cs="Arial"/>
                <w:sz w:val="18"/>
                <w:szCs w:val="18"/>
              </w:rPr>
            </w:pPr>
            <w:r w:rsidRPr="008F29D9">
              <w:rPr>
                <w:rFonts w:ascii="Arial" w:hAnsi="Arial" w:cs="Arial"/>
                <w:sz w:val="18"/>
                <w:szCs w:val="18"/>
              </w:rPr>
              <w:t>01110</w:t>
            </w:r>
          </w:p>
        </w:tc>
        <w:tc>
          <w:tcPr>
            <w:tcW w:w="882" w:type="dxa"/>
            <w:noWrap/>
            <w:vAlign w:val="center"/>
          </w:tcPr>
          <w:p w14:paraId="5ABDDB60" w14:textId="77777777" w:rsidR="00A40ACC" w:rsidRPr="008F29D9" w:rsidRDefault="00A40ACC" w:rsidP="00A40ACC">
            <w:pPr>
              <w:jc w:val="center"/>
              <w:rPr>
                <w:rFonts w:ascii="Arial" w:hAnsi="Arial" w:cs="Arial"/>
                <w:sz w:val="18"/>
                <w:szCs w:val="18"/>
              </w:rPr>
            </w:pPr>
            <w:r w:rsidRPr="008F29D9">
              <w:rPr>
                <w:rFonts w:ascii="Arial" w:hAnsi="Arial" w:cs="Arial"/>
                <w:sz w:val="18"/>
                <w:szCs w:val="18"/>
              </w:rPr>
              <w:t>0,0000</w:t>
            </w:r>
          </w:p>
        </w:tc>
        <w:tc>
          <w:tcPr>
            <w:tcW w:w="0" w:type="auto"/>
            <w:noWrap/>
            <w:vAlign w:val="center"/>
          </w:tcPr>
          <w:p w14:paraId="4095C9EB" w14:textId="77777777" w:rsidR="00A40ACC" w:rsidRPr="008F29D9" w:rsidRDefault="00A40ACC" w:rsidP="00A40ACC">
            <w:pPr>
              <w:jc w:val="center"/>
              <w:rPr>
                <w:rFonts w:ascii="Arial" w:hAnsi="Arial" w:cs="Arial"/>
                <w:sz w:val="18"/>
                <w:szCs w:val="18"/>
              </w:rPr>
            </w:pPr>
            <w:r w:rsidRPr="008F29D9">
              <w:rPr>
                <w:rFonts w:ascii="Arial" w:hAnsi="Arial" w:cs="Arial"/>
                <w:sz w:val="18"/>
                <w:szCs w:val="18"/>
              </w:rPr>
              <w:t>01060</w:t>
            </w:r>
          </w:p>
        </w:tc>
        <w:tc>
          <w:tcPr>
            <w:tcW w:w="0" w:type="auto"/>
            <w:noWrap/>
            <w:vAlign w:val="center"/>
          </w:tcPr>
          <w:p w14:paraId="4D700041" w14:textId="77777777" w:rsidR="00A40ACC" w:rsidRPr="008F29D9" w:rsidRDefault="00A40ACC" w:rsidP="00A40ACC">
            <w:pPr>
              <w:jc w:val="center"/>
              <w:rPr>
                <w:rFonts w:ascii="Arial" w:hAnsi="Arial" w:cs="Arial"/>
                <w:sz w:val="18"/>
                <w:szCs w:val="18"/>
              </w:rPr>
            </w:pPr>
            <w:r w:rsidRPr="008F29D9">
              <w:rPr>
                <w:rFonts w:ascii="Arial" w:hAnsi="Arial" w:cs="Arial"/>
                <w:sz w:val="18"/>
                <w:szCs w:val="18"/>
              </w:rPr>
              <w:t>0,0050</w:t>
            </w:r>
          </w:p>
        </w:tc>
        <w:tc>
          <w:tcPr>
            <w:tcW w:w="0" w:type="auto"/>
            <w:noWrap/>
            <w:vAlign w:val="center"/>
          </w:tcPr>
          <w:p w14:paraId="5CC6AD2E" w14:textId="77777777" w:rsidR="00A40ACC" w:rsidRPr="008F29D9" w:rsidRDefault="00A40ACC" w:rsidP="00A40ACC">
            <w:pPr>
              <w:jc w:val="center"/>
              <w:rPr>
                <w:rFonts w:ascii="Arial" w:hAnsi="Arial" w:cs="Arial"/>
                <w:sz w:val="18"/>
                <w:szCs w:val="18"/>
              </w:rPr>
            </w:pPr>
            <w:r w:rsidRPr="008F29D9">
              <w:rPr>
                <w:rFonts w:ascii="Arial" w:hAnsi="Arial" w:cs="Arial"/>
                <w:sz w:val="18"/>
                <w:szCs w:val="18"/>
              </w:rPr>
              <w:t>01110</w:t>
            </w:r>
          </w:p>
        </w:tc>
      </w:tr>
      <w:tr w:rsidR="00A40ACC" w:rsidRPr="00165D57" w14:paraId="3AEA77EE" w14:textId="77777777" w:rsidTr="00A40ACC">
        <w:trPr>
          <w:cantSplit/>
          <w:trHeight w:val="20"/>
        </w:trPr>
        <w:tc>
          <w:tcPr>
            <w:tcW w:w="0" w:type="auto"/>
            <w:noWrap/>
            <w:vAlign w:val="center"/>
          </w:tcPr>
          <w:p w14:paraId="7AE20F3E" w14:textId="77777777" w:rsidR="00A40ACC" w:rsidRPr="008F29D9" w:rsidRDefault="00A40ACC" w:rsidP="00A40ACC">
            <w:pPr>
              <w:jc w:val="center"/>
              <w:rPr>
                <w:rFonts w:ascii="Arial" w:hAnsi="Arial" w:cs="Arial"/>
                <w:b/>
                <w:sz w:val="18"/>
                <w:szCs w:val="18"/>
              </w:rPr>
            </w:pPr>
            <w:r w:rsidRPr="008F29D9">
              <w:rPr>
                <w:rFonts w:ascii="Arial" w:hAnsi="Arial" w:cs="Arial"/>
                <w:b/>
                <w:sz w:val="18"/>
                <w:szCs w:val="18"/>
              </w:rPr>
              <w:t>Всего</w:t>
            </w:r>
          </w:p>
        </w:tc>
        <w:tc>
          <w:tcPr>
            <w:tcW w:w="0" w:type="auto"/>
            <w:noWrap/>
            <w:vAlign w:val="center"/>
          </w:tcPr>
          <w:p w14:paraId="4D6FABAB" w14:textId="77777777" w:rsidR="00A40ACC" w:rsidRPr="008F29D9" w:rsidRDefault="00A40ACC" w:rsidP="00A40ACC">
            <w:pPr>
              <w:jc w:val="center"/>
              <w:rPr>
                <w:rFonts w:ascii="Arial" w:hAnsi="Arial" w:cs="Arial"/>
                <w:b/>
                <w:sz w:val="18"/>
                <w:szCs w:val="18"/>
              </w:rPr>
            </w:pPr>
            <w:r w:rsidRPr="008F29D9">
              <w:rPr>
                <w:rFonts w:ascii="Arial" w:hAnsi="Arial" w:cs="Arial"/>
                <w:b/>
                <w:sz w:val="18"/>
                <w:szCs w:val="18"/>
              </w:rPr>
              <w:t>0,00</w:t>
            </w:r>
          </w:p>
        </w:tc>
        <w:tc>
          <w:tcPr>
            <w:tcW w:w="0" w:type="auto"/>
            <w:noWrap/>
            <w:vAlign w:val="center"/>
          </w:tcPr>
          <w:p w14:paraId="5019998F" w14:textId="77777777" w:rsidR="00A40ACC" w:rsidRPr="008F29D9" w:rsidRDefault="00A40ACC" w:rsidP="00A40ACC">
            <w:pPr>
              <w:jc w:val="center"/>
              <w:rPr>
                <w:rFonts w:ascii="Arial" w:hAnsi="Arial" w:cs="Arial"/>
                <w:b/>
                <w:sz w:val="18"/>
                <w:szCs w:val="18"/>
              </w:rPr>
            </w:pPr>
            <w:r w:rsidRPr="008F29D9">
              <w:rPr>
                <w:rFonts w:ascii="Arial" w:hAnsi="Arial" w:cs="Arial"/>
                <w:b/>
                <w:sz w:val="18"/>
                <w:szCs w:val="18"/>
              </w:rPr>
              <w:t>0,1760</w:t>
            </w:r>
          </w:p>
        </w:tc>
        <w:tc>
          <w:tcPr>
            <w:tcW w:w="0" w:type="auto"/>
            <w:noWrap/>
            <w:vAlign w:val="center"/>
          </w:tcPr>
          <w:p w14:paraId="0124E602" w14:textId="77777777" w:rsidR="00A40ACC" w:rsidRPr="008F29D9" w:rsidRDefault="00A40ACC" w:rsidP="00A40ACC">
            <w:pPr>
              <w:jc w:val="center"/>
              <w:rPr>
                <w:rFonts w:ascii="Arial" w:hAnsi="Arial" w:cs="Arial"/>
                <w:b/>
                <w:sz w:val="18"/>
                <w:szCs w:val="18"/>
              </w:rPr>
            </w:pPr>
            <w:r w:rsidRPr="008F29D9">
              <w:rPr>
                <w:rFonts w:ascii="Arial" w:hAnsi="Arial" w:cs="Arial"/>
                <w:b/>
                <w:sz w:val="18"/>
                <w:szCs w:val="18"/>
              </w:rPr>
              <w:t>0,00</w:t>
            </w:r>
          </w:p>
        </w:tc>
        <w:tc>
          <w:tcPr>
            <w:tcW w:w="567" w:type="dxa"/>
            <w:noWrap/>
            <w:vAlign w:val="center"/>
          </w:tcPr>
          <w:p w14:paraId="7F989325" w14:textId="77777777" w:rsidR="00A40ACC" w:rsidRPr="008F29D9" w:rsidRDefault="00A40ACC" w:rsidP="00A40ACC">
            <w:pPr>
              <w:jc w:val="center"/>
              <w:rPr>
                <w:rFonts w:ascii="Arial" w:hAnsi="Arial" w:cs="Arial"/>
                <w:b/>
                <w:sz w:val="18"/>
                <w:szCs w:val="18"/>
              </w:rPr>
            </w:pPr>
            <w:r w:rsidRPr="008F29D9">
              <w:rPr>
                <w:rFonts w:ascii="Arial" w:hAnsi="Arial" w:cs="Arial"/>
                <w:b/>
                <w:sz w:val="18"/>
                <w:szCs w:val="18"/>
              </w:rPr>
              <w:t>0,00</w:t>
            </w:r>
          </w:p>
        </w:tc>
        <w:tc>
          <w:tcPr>
            <w:tcW w:w="793" w:type="dxa"/>
            <w:noWrap/>
            <w:vAlign w:val="center"/>
          </w:tcPr>
          <w:p w14:paraId="1B51EA08" w14:textId="77777777" w:rsidR="00A40ACC" w:rsidRPr="008F29D9" w:rsidRDefault="00A40ACC" w:rsidP="00A40ACC">
            <w:pPr>
              <w:jc w:val="center"/>
              <w:rPr>
                <w:rFonts w:ascii="Arial" w:hAnsi="Arial" w:cs="Arial"/>
                <w:b/>
                <w:sz w:val="18"/>
                <w:szCs w:val="18"/>
              </w:rPr>
            </w:pPr>
            <w:r w:rsidRPr="008F29D9">
              <w:rPr>
                <w:rFonts w:ascii="Arial" w:hAnsi="Arial" w:cs="Arial"/>
                <w:b/>
                <w:sz w:val="18"/>
                <w:szCs w:val="18"/>
              </w:rPr>
              <w:t>0,00</w:t>
            </w:r>
          </w:p>
        </w:tc>
        <w:tc>
          <w:tcPr>
            <w:tcW w:w="892" w:type="dxa"/>
            <w:noWrap/>
            <w:vAlign w:val="center"/>
          </w:tcPr>
          <w:p w14:paraId="308BF007" w14:textId="77777777" w:rsidR="00A40ACC" w:rsidRPr="008F29D9" w:rsidRDefault="00A40ACC" w:rsidP="00A40ACC">
            <w:pPr>
              <w:jc w:val="center"/>
              <w:rPr>
                <w:rFonts w:ascii="Arial" w:hAnsi="Arial" w:cs="Arial"/>
                <w:b/>
                <w:sz w:val="18"/>
                <w:szCs w:val="18"/>
              </w:rPr>
            </w:pPr>
            <w:r w:rsidRPr="008F29D9">
              <w:rPr>
                <w:rFonts w:ascii="Arial" w:hAnsi="Arial" w:cs="Arial"/>
                <w:b/>
                <w:sz w:val="18"/>
                <w:szCs w:val="18"/>
              </w:rPr>
              <w:t>0,1760</w:t>
            </w:r>
          </w:p>
        </w:tc>
        <w:tc>
          <w:tcPr>
            <w:tcW w:w="882" w:type="dxa"/>
            <w:noWrap/>
            <w:vAlign w:val="center"/>
          </w:tcPr>
          <w:p w14:paraId="0383FC16" w14:textId="77777777" w:rsidR="00A40ACC" w:rsidRPr="008F29D9" w:rsidRDefault="00A40ACC" w:rsidP="00A40ACC">
            <w:pPr>
              <w:jc w:val="center"/>
              <w:rPr>
                <w:rFonts w:ascii="Arial" w:hAnsi="Arial" w:cs="Arial"/>
                <w:b/>
                <w:sz w:val="18"/>
                <w:szCs w:val="18"/>
              </w:rPr>
            </w:pPr>
            <w:r w:rsidRPr="008F29D9">
              <w:rPr>
                <w:rFonts w:ascii="Arial" w:hAnsi="Arial" w:cs="Arial"/>
                <w:b/>
                <w:sz w:val="18"/>
                <w:szCs w:val="18"/>
              </w:rPr>
              <w:t>0,0000</w:t>
            </w:r>
          </w:p>
        </w:tc>
        <w:tc>
          <w:tcPr>
            <w:tcW w:w="0" w:type="auto"/>
            <w:noWrap/>
            <w:vAlign w:val="center"/>
          </w:tcPr>
          <w:p w14:paraId="796A8CAA" w14:textId="77777777" w:rsidR="00A40ACC" w:rsidRPr="008F29D9" w:rsidRDefault="00A40ACC" w:rsidP="00A40ACC">
            <w:pPr>
              <w:jc w:val="center"/>
              <w:rPr>
                <w:rFonts w:ascii="Arial" w:hAnsi="Arial" w:cs="Arial"/>
                <w:b/>
                <w:sz w:val="18"/>
                <w:szCs w:val="18"/>
              </w:rPr>
            </w:pPr>
            <w:r w:rsidRPr="008F29D9">
              <w:rPr>
                <w:rFonts w:ascii="Arial" w:hAnsi="Arial" w:cs="Arial"/>
                <w:b/>
                <w:sz w:val="18"/>
                <w:szCs w:val="18"/>
              </w:rPr>
              <w:t>0,1710</w:t>
            </w:r>
          </w:p>
        </w:tc>
        <w:tc>
          <w:tcPr>
            <w:tcW w:w="0" w:type="auto"/>
            <w:noWrap/>
            <w:vAlign w:val="center"/>
          </w:tcPr>
          <w:p w14:paraId="07A34A33" w14:textId="77777777" w:rsidR="00A40ACC" w:rsidRPr="008F29D9" w:rsidRDefault="00A40ACC" w:rsidP="00A40ACC">
            <w:pPr>
              <w:jc w:val="center"/>
              <w:rPr>
                <w:rFonts w:ascii="Arial" w:hAnsi="Arial" w:cs="Arial"/>
                <w:b/>
                <w:sz w:val="18"/>
                <w:szCs w:val="18"/>
              </w:rPr>
            </w:pPr>
            <w:r w:rsidRPr="008F29D9">
              <w:rPr>
                <w:rFonts w:ascii="Arial" w:hAnsi="Arial" w:cs="Arial"/>
                <w:b/>
                <w:sz w:val="18"/>
                <w:szCs w:val="18"/>
              </w:rPr>
              <w:t>0,0050</w:t>
            </w:r>
          </w:p>
        </w:tc>
        <w:tc>
          <w:tcPr>
            <w:tcW w:w="0" w:type="auto"/>
            <w:noWrap/>
            <w:vAlign w:val="center"/>
          </w:tcPr>
          <w:p w14:paraId="1E62447F" w14:textId="77777777" w:rsidR="00A40ACC" w:rsidRPr="008F29D9" w:rsidRDefault="00A40ACC" w:rsidP="00A40ACC">
            <w:pPr>
              <w:jc w:val="center"/>
              <w:rPr>
                <w:rFonts w:ascii="Arial" w:hAnsi="Arial" w:cs="Arial"/>
                <w:b/>
                <w:sz w:val="18"/>
                <w:szCs w:val="18"/>
              </w:rPr>
            </w:pPr>
            <w:r w:rsidRPr="008F29D9">
              <w:rPr>
                <w:rFonts w:ascii="Arial" w:hAnsi="Arial" w:cs="Arial"/>
                <w:b/>
                <w:sz w:val="18"/>
                <w:szCs w:val="18"/>
              </w:rPr>
              <w:t>0,1760</w:t>
            </w:r>
          </w:p>
        </w:tc>
      </w:tr>
    </w:tbl>
    <w:bookmarkEnd w:id="218"/>
    <w:p w14:paraId="5007BD5A" w14:textId="77777777" w:rsidR="00434A87" w:rsidRDefault="009A5CFA" w:rsidP="00434A87">
      <w:pPr>
        <w:pStyle w:val="-5"/>
      </w:pPr>
      <w:r>
        <w:t>Тепловые нагрузки потребителей в паре отсутствуют.</w:t>
      </w:r>
    </w:p>
    <w:p w14:paraId="53F80202" w14:textId="77777777" w:rsidR="00434A87" w:rsidRDefault="00434A87" w:rsidP="00434A87">
      <w:pPr>
        <w:pStyle w:val="-30"/>
        <w:numPr>
          <w:ilvl w:val="2"/>
          <w:numId w:val="1"/>
        </w:numPr>
        <w:jc w:val="both"/>
      </w:pPr>
      <w:bookmarkStart w:id="219" w:name="_Toc31122112"/>
      <w:bookmarkStart w:id="220" w:name="_Toc31122341"/>
      <w:bookmarkStart w:id="221" w:name="_Toc102174253"/>
      <w:r>
        <w:t>Описание значений расчетных тепловых нагрузок на коллекторах источников тепловой энергии</w:t>
      </w:r>
      <w:bookmarkEnd w:id="219"/>
      <w:bookmarkEnd w:id="220"/>
      <w:bookmarkEnd w:id="221"/>
    </w:p>
    <w:p w14:paraId="6C71D82C" w14:textId="77777777" w:rsidR="009A5CFA" w:rsidRDefault="009A5CFA" w:rsidP="009A5CFA">
      <w:pPr>
        <w:pStyle w:val="-5"/>
      </w:pPr>
      <w:r w:rsidRPr="007E15BB">
        <w:t xml:space="preserve">В связи с отсутствием на </w:t>
      </w:r>
      <w:r>
        <w:t xml:space="preserve">котельных </w:t>
      </w:r>
      <w:r w:rsidRPr="007E15BB">
        <w:t>узлов учёта тепловой энергии определение расчётных фактических тепловых нагрузок на коллекторах не представляется возможным.</w:t>
      </w:r>
    </w:p>
    <w:p w14:paraId="667EFAD5" w14:textId="77777777" w:rsidR="009A5CFA" w:rsidRDefault="009A5CFA" w:rsidP="009A5CFA">
      <w:pPr>
        <w:pStyle w:val="-5"/>
      </w:pPr>
      <w:r>
        <w:t>Расчётные тепловые нагрузки на коллекторах источников тепловой энергии принимаются равными договорным тепловым нагрузкам и представлены в таблицах ниже.</w:t>
      </w:r>
    </w:p>
    <w:p w14:paraId="3069981E" w14:textId="5317BD74" w:rsidR="009A5CFA" w:rsidRPr="008F29D9" w:rsidRDefault="009A5CFA" w:rsidP="009A5CFA">
      <w:pPr>
        <w:pStyle w:val="-f"/>
        <w:spacing w:before="0"/>
      </w:pPr>
      <w:bookmarkStart w:id="222" w:name="_Toc101864960"/>
      <w:r w:rsidRPr="008F29D9">
        <w:t xml:space="preserve">Таблица </w:t>
      </w:r>
      <w:fldSimple w:instr=" STYLEREF  \s &quot;СТ - 1 заголовок&quot; ">
        <w:r w:rsidR="008D714C">
          <w:rPr>
            <w:noProof/>
          </w:rPr>
          <w:t>2</w:t>
        </w:r>
      </w:fldSimple>
      <w:r w:rsidRPr="008F29D9">
        <w:t>.</w:t>
      </w:r>
      <w:r w:rsidRPr="008F29D9">
        <w:fldChar w:fldCharType="begin"/>
      </w:r>
      <w:r w:rsidRPr="008F29D9">
        <w:instrText xml:space="preserve"> SEQ Таблица \* ARABIC \</w:instrText>
      </w:r>
      <w:r w:rsidRPr="008F29D9">
        <w:rPr>
          <w:lang w:val="en-US"/>
        </w:rPr>
        <w:instrText>s</w:instrText>
      </w:r>
      <w:r w:rsidRPr="008F29D9">
        <w:instrText xml:space="preserve"> 1 </w:instrText>
      </w:r>
      <w:r w:rsidRPr="008F29D9">
        <w:fldChar w:fldCharType="separate"/>
      </w:r>
      <w:r w:rsidR="008D714C">
        <w:rPr>
          <w:noProof/>
        </w:rPr>
        <w:t>16</w:t>
      </w:r>
      <w:r w:rsidRPr="008F29D9">
        <w:rPr>
          <w:noProof/>
        </w:rPr>
        <w:fldChar w:fldCharType="end"/>
      </w:r>
      <w:r w:rsidRPr="008F29D9">
        <w:t xml:space="preserve"> </w:t>
      </w:r>
      <w:r w:rsidRPr="008F29D9">
        <w:sym w:font="Symbol" w:char="F02D"/>
      </w:r>
      <w:r w:rsidRPr="008F29D9">
        <w:t xml:space="preserve"> Расчётные тепловые нагрузки котельных на коллекторах</w:t>
      </w:r>
      <w:bookmarkEnd w:id="222"/>
    </w:p>
    <w:tbl>
      <w:tblPr>
        <w:tblStyle w:val="aff1"/>
        <w:tblW w:w="9814" w:type="dxa"/>
        <w:tblLook w:val="04A0" w:firstRow="1" w:lastRow="0" w:firstColumn="1" w:lastColumn="0" w:noHBand="0" w:noVBand="1"/>
      </w:tblPr>
      <w:tblGrid>
        <w:gridCol w:w="1737"/>
        <w:gridCol w:w="1663"/>
        <w:gridCol w:w="1417"/>
        <w:gridCol w:w="1559"/>
        <w:gridCol w:w="1701"/>
        <w:gridCol w:w="1737"/>
      </w:tblGrid>
      <w:tr w:rsidR="009A5CFA" w:rsidRPr="008F29D9" w14:paraId="39199312" w14:textId="77777777" w:rsidTr="00207DED">
        <w:trPr>
          <w:trHeight w:val="1682"/>
        </w:trPr>
        <w:tc>
          <w:tcPr>
            <w:tcW w:w="0" w:type="auto"/>
            <w:shd w:val="clear" w:color="auto" w:fill="DAEEF3"/>
            <w:vAlign w:val="center"/>
            <w:hideMark/>
          </w:tcPr>
          <w:p w14:paraId="5DFD8F76" w14:textId="77777777" w:rsidR="009A5CFA" w:rsidRPr="008F29D9" w:rsidRDefault="009A5CFA" w:rsidP="001F11A2">
            <w:pPr>
              <w:widowControl w:val="0"/>
              <w:jc w:val="center"/>
              <w:rPr>
                <w:rFonts w:ascii="Arial" w:hAnsi="Arial" w:cs="Arial"/>
                <w:sz w:val="18"/>
                <w:szCs w:val="18"/>
              </w:rPr>
            </w:pPr>
            <w:bookmarkStart w:id="223" w:name="_Hlk101186803"/>
            <w:r w:rsidRPr="008F29D9">
              <w:rPr>
                <w:rFonts w:ascii="Arial" w:hAnsi="Arial" w:cs="Arial"/>
                <w:sz w:val="18"/>
                <w:szCs w:val="18"/>
              </w:rPr>
              <w:t xml:space="preserve">Наименование </w:t>
            </w:r>
          </w:p>
          <w:p w14:paraId="63759687" w14:textId="77777777"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Котельной</w:t>
            </w:r>
          </w:p>
        </w:tc>
        <w:tc>
          <w:tcPr>
            <w:tcW w:w="1663" w:type="dxa"/>
            <w:shd w:val="clear" w:color="auto" w:fill="DAEEF3"/>
            <w:vAlign w:val="center"/>
            <w:hideMark/>
          </w:tcPr>
          <w:p w14:paraId="311CB221" w14:textId="77777777"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Договорная</w:t>
            </w:r>
          </w:p>
          <w:p w14:paraId="34EA63D8" w14:textId="77777777"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 xml:space="preserve">присоединённая </w:t>
            </w:r>
          </w:p>
          <w:p w14:paraId="1F0536BA" w14:textId="77777777"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 xml:space="preserve">нагрузка </w:t>
            </w:r>
          </w:p>
          <w:p w14:paraId="26114E92" w14:textId="77777777"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(tнв=-</w:t>
            </w:r>
            <w:r w:rsidR="00870DBF" w:rsidRPr="008F29D9">
              <w:rPr>
                <w:rFonts w:ascii="Arial" w:hAnsi="Arial" w:cs="Arial"/>
                <w:sz w:val="18"/>
                <w:szCs w:val="18"/>
              </w:rPr>
              <w:t>38,4</w:t>
            </w:r>
            <w:r w:rsidRPr="008F29D9">
              <w:rPr>
                <w:rFonts w:ascii="Arial" w:hAnsi="Arial" w:cs="Arial"/>
                <w:sz w:val="18"/>
                <w:szCs w:val="18"/>
              </w:rPr>
              <w:t xml:space="preserve"> °С), Гкал/ч</w:t>
            </w:r>
          </w:p>
        </w:tc>
        <w:tc>
          <w:tcPr>
            <w:tcW w:w="1417" w:type="dxa"/>
            <w:shd w:val="clear" w:color="auto" w:fill="DAEEF3"/>
            <w:vAlign w:val="center"/>
            <w:hideMark/>
          </w:tcPr>
          <w:p w14:paraId="00FFF815" w14:textId="77777777"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Тепловые потери в тепловых сетях</w:t>
            </w:r>
          </w:p>
          <w:p w14:paraId="76DCE437" w14:textId="77777777"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(tнв=-</w:t>
            </w:r>
            <w:r w:rsidR="00870DBF" w:rsidRPr="008F29D9">
              <w:rPr>
                <w:rFonts w:ascii="Arial" w:hAnsi="Arial" w:cs="Arial"/>
                <w:sz w:val="18"/>
                <w:szCs w:val="18"/>
              </w:rPr>
              <w:t>38,4</w:t>
            </w:r>
            <w:r w:rsidRPr="008F29D9">
              <w:rPr>
                <w:rFonts w:ascii="Arial" w:hAnsi="Arial" w:cs="Arial"/>
                <w:sz w:val="18"/>
                <w:szCs w:val="18"/>
              </w:rPr>
              <w:t xml:space="preserve"> °С), </w:t>
            </w:r>
          </w:p>
          <w:p w14:paraId="132C00BB" w14:textId="77777777"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Гкал/ч</w:t>
            </w:r>
          </w:p>
        </w:tc>
        <w:tc>
          <w:tcPr>
            <w:tcW w:w="1559" w:type="dxa"/>
            <w:shd w:val="clear" w:color="auto" w:fill="DAEEF3"/>
            <w:vAlign w:val="center"/>
          </w:tcPr>
          <w:p w14:paraId="1A24B06C" w14:textId="77777777"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 xml:space="preserve">Расчётная </w:t>
            </w:r>
          </w:p>
          <w:p w14:paraId="0C90D257" w14:textId="77777777"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 xml:space="preserve">тепловая </w:t>
            </w:r>
          </w:p>
          <w:p w14:paraId="2AE20270" w14:textId="77777777"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 xml:space="preserve">нагрузка на </w:t>
            </w:r>
          </w:p>
          <w:p w14:paraId="3B844A52" w14:textId="77777777"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коллекторах</w:t>
            </w:r>
          </w:p>
          <w:p w14:paraId="5D23F824" w14:textId="77777777"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(tнв=-</w:t>
            </w:r>
            <w:r w:rsidR="00870DBF" w:rsidRPr="008F29D9">
              <w:rPr>
                <w:rFonts w:ascii="Arial" w:hAnsi="Arial" w:cs="Arial"/>
                <w:sz w:val="18"/>
                <w:szCs w:val="18"/>
              </w:rPr>
              <w:t>38,4</w:t>
            </w:r>
            <w:r w:rsidRPr="008F29D9">
              <w:rPr>
                <w:rFonts w:ascii="Arial" w:hAnsi="Arial" w:cs="Arial"/>
                <w:sz w:val="18"/>
                <w:szCs w:val="18"/>
              </w:rPr>
              <w:t xml:space="preserve"> °С), </w:t>
            </w:r>
          </w:p>
          <w:p w14:paraId="47F35A70" w14:textId="77777777"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Гкал/ч</w:t>
            </w:r>
          </w:p>
        </w:tc>
        <w:tc>
          <w:tcPr>
            <w:tcW w:w="1701" w:type="dxa"/>
            <w:shd w:val="clear" w:color="auto" w:fill="DAEEF3"/>
            <w:vAlign w:val="center"/>
          </w:tcPr>
          <w:p w14:paraId="5DE160F7" w14:textId="77777777"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Расчётная тепловая нагрузка на коллекторах</w:t>
            </w:r>
          </w:p>
          <w:p w14:paraId="2A51BB40" w14:textId="77777777"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по отчётному отпуску тепловой энергии</w:t>
            </w:r>
          </w:p>
          <w:p w14:paraId="1C893FB9" w14:textId="77777777"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(tнв=-</w:t>
            </w:r>
            <w:r w:rsidR="00870DBF" w:rsidRPr="008F29D9">
              <w:rPr>
                <w:rFonts w:ascii="Arial" w:hAnsi="Arial" w:cs="Arial"/>
                <w:sz w:val="18"/>
                <w:szCs w:val="18"/>
              </w:rPr>
              <w:t>38,4</w:t>
            </w:r>
            <w:r w:rsidRPr="008F29D9">
              <w:rPr>
                <w:rFonts w:ascii="Arial" w:hAnsi="Arial" w:cs="Arial"/>
                <w:sz w:val="18"/>
                <w:szCs w:val="18"/>
              </w:rPr>
              <w:t xml:space="preserve"> °С), </w:t>
            </w:r>
          </w:p>
          <w:p w14:paraId="585E5BE5" w14:textId="77777777"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Гкал/ч</w:t>
            </w:r>
          </w:p>
        </w:tc>
        <w:tc>
          <w:tcPr>
            <w:tcW w:w="1737" w:type="dxa"/>
            <w:shd w:val="clear" w:color="auto" w:fill="DAEEF3"/>
            <w:vAlign w:val="center"/>
          </w:tcPr>
          <w:p w14:paraId="36F8492B" w14:textId="77777777"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Средняя тепловая нагрузка на коллекторах за отопительный период</w:t>
            </w:r>
          </w:p>
          <w:p w14:paraId="6E1BBC74" w14:textId="77777777"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(tнв=-</w:t>
            </w:r>
            <w:r w:rsidR="00A40ACC" w:rsidRPr="008F29D9">
              <w:rPr>
                <w:rFonts w:ascii="Arial" w:hAnsi="Arial" w:cs="Arial"/>
                <w:sz w:val="18"/>
                <w:szCs w:val="18"/>
              </w:rPr>
              <w:t>7,6</w:t>
            </w:r>
            <w:r w:rsidRPr="008F29D9">
              <w:rPr>
                <w:rFonts w:ascii="Arial" w:hAnsi="Arial" w:cs="Arial"/>
                <w:sz w:val="18"/>
                <w:szCs w:val="18"/>
              </w:rPr>
              <w:t xml:space="preserve"> °С), Гкал/ч</w:t>
            </w:r>
          </w:p>
        </w:tc>
      </w:tr>
      <w:tr w:rsidR="00A40ACC" w:rsidRPr="008F29D9" w14:paraId="6DDCAF48" w14:textId="77777777" w:rsidTr="00207DED">
        <w:trPr>
          <w:cantSplit/>
          <w:trHeight w:val="19"/>
        </w:trPr>
        <w:tc>
          <w:tcPr>
            <w:tcW w:w="0" w:type="auto"/>
            <w:noWrap/>
            <w:vAlign w:val="center"/>
          </w:tcPr>
          <w:p w14:paraId="252BE6CB" w14:textId="77777777" w:rsidR="00A40ACC" w:rsidRPr="008F29D9" w:rsidRDefault="00A40ACC" w:rsidP="00A40ACC">
            <w:pPr>
              <w:jc w:val="center"/>
              <w:rPr>
                <w:rFonts w:ascii="Arial" w:hAnsi="Arial" w:cs="Arial"/>
                <w:sz w:val="18"/>
                <w:szCs w:val="18"/>
              </w:rPr>
            </w:pPr>
            <w:r w:rsidRPr="008F29D9">
              <w:rPr>
                <w:rFonts w:ascii="Arial" w:hAnsi="Arial" w:cs="Arial"/>
                <w:sz w:val="18"/>
                <w:szCs w:val="18"/>
              </w:rPr>
              <w:t>Котельная № 18</w:t>
            </w:r>
          </w:p>
          <w:p w14:paraId="2041B7A4" w14:textId="77777777" w:rsidR="00A40ACC" w:rsidRPr="008F29D9" w:rsidRDefault="00A40ACC" w:rsidP="00A40ACC">
            <w:pPr>
              <w:jc w:val="center"/>
              <w:rPr>
                <w:rFonts w:ascii="Arial" w:hAnsi="Arial" w:cs="Arial"/>
                <w:sz w:val="18"/>
                <w:szCs w:val="18"/>
              </w:rPr>
            </w:pPr>
            <w:r w:rsidRPr="008F29D9">
              <w:rPr>
                <w:rFonts w:ascii="Arial" w:hAnsi="Arial" w:cs="Arial"/>
                <w:sz w:val="18"/>
                <w:szCs w:val="18"/>
              </w:rPr>
              <w:t>(с. Талда)</w:t>
            </w:r>
          </w:p>
        </w:tc>
        <w:tc>
          <w:tcPr>
            <w:tcW w:w="1663" w:type="dxa"/>
            <w:noWrap/>
            <w:vAlign w:val="center"/>
          </w:tcPr>
          <w:p w14:paraId="142EC368" w14:textId="77777777" w:rsidR="00A40ACC" w:rsidRPr="008F29D9" w:rsidRDefault="00A40ACC" w:rsidP="00A40ACC">
            <w:pPr>
              <w:jc w:val="center"/>
              <w:rPr>
                <w:rFonts w:ascii="Arial" w:hAnsi="Arial" w:cs="Arial"/>
                <w:sz w:val="18"/>
                <w:szCs w:val="18"/>
              </w:rPr>
            </w:pPr>
            <w:r w:rsidRPr="008F29D9">
              <w:rPr>
                <w:rFonts w:ascii="Arial" w:hAnsi="Arial" w:cs="Arial"/>
                <w:sz w:val="18"/>
                <w:szCs w:val="18"/>
              </w:rPr>
              <w:t>0,0650</w:t>
            </w:r>
          </w:p>
        </w:tc>
        <w:tc>
          <w:tcPr>
            <w:tcW w:w="1417" w:type="dxa"/>
            <w:noWrap/>
            <w:vAlign w:val="center"/>
          </w:tcPr>
          <w:p w14:paraId="610B226E" w14:textId="77777777" w:rsidR="00A40ACC" w:rsidRPr="008F29D9" w:rsidRDefault="00A40ACC" w:rsidP="00A40ACC">
            <w:pPr>
              <w:jc w:val="center"/>
              <w:rPr>
                <w:rFonts w:ascii="Arial" w:hAnsi="Arial" w:cs="Arial"/>
                <w:sz w:val="18"/>
                <w:szCs w:val="18"/>
              </w:rPr>
            </w:pPr>
            <w:r w:rsidRPr="008F29D9">
              <w:rPr>
                <w:rFonts w:ascii="Arial" w:hAnsi="Arial" w:cs="Arial"/>
                <w:sz w:val="18"/>
                <w:szCs w:val="18"/>
              </w:rPr>
              <w:t>0,0</w:t>
            </w:r>
            <w:r w:rsidR="00993D65" w:rsidRPr="008F29D9">
              <w:rPr>
                <w:rFonts w:ascii="Arial" w:hAnsi="Arial" w:cs="Arial"/>
                <w:sz w:val="18"/>
                <w:szCs w:val="18"/>
              </w:rPr>
              <w:t>13</w:t>
            </w:r>
          </w:p>
        </w:tc>
        <w:tc>
          <w:tcPr>
            <w:tcW w:w="1559" w:type="dxa"/>
            <w:noWrap/>
            <w:vAlign w:val="center"/>
          </w:tcPr>
          <w:p w14:paraId="0334B1E7" w14:textId="77777777" w:rsidR="00A40ACC" w:rsidRPr="008F29D9" w:rsidRDefault="00993D65" w:rsidP="00A40ACC">
            <w:pPr>
              <w:jc w:val="center"/>
              <w:rPr>
                <w:rFonts w:ascii="Arial" w:hAnsi="Arial" w:cs="Arial"/>
                <w:sz w:val="18"/>
                <w:szCs w:val="18"/>
              </w:rPr>
            </w:pPr>
            <w:r w:rsidRPr="008F29D9">
              <w:rPr>
                <w:rFonts w:ascii="Arial" w:hAnsi="Arial" w:cs="Arial"/>
                <w:sz w:val="18"/>
                <w:szCs w:val="18"/>
              </w:rPr>
              <w:t>0,078</w:t>
            </w:r>
          </w:p>
        </w:tc>
        <w:tc>
          <w:tcPr>
            <w:tcW w:w="1701" w:type="dxa"/>
            <w:noWrap/>
            <w:vAlign w:val="center"/>
          </w:tcPr>
          <w:p w14:paraId="17999987" w14:textId="77777777" w:rsidR="00A40ACC" w:rsidRPr="008F29D9" w:rsidRDefault="00A40ACC" w:rsidP="00A40ACC">
            <w:pPr>
              <w:jc w:val="center"/>
              <w:rPr>
                <w:rFonts w:ascii="Arial" w:hAnsi="Arial" w:cs="Arial"/>
                <w:sz w:val="18"/>
                <w:szCs w:val="18"/>
              </w:rPr>
            </w:pPr>
            <w:r w:rsidRPr="008F29D9">
              <w:rPr>
                <w:rFonts w:ascii="Arial" w:hAnsi="Arial" w:cs="Arial"/>
                <w:sz w:val="18"/>
                <w:szCs w:val="18"/>
              </w:rPr>
              <w:t>0,</w:t>
            </w:r>
            <w:r w:rsidR="00993D65" w:rsidRPr="008F29D9">
              <w:rPr>
                <w:rFonts w:ascii="Arial" w:hAnsi="Arial" w:cs="Arial"/>
                <w:sz w:val="18"/>
                <w:szCs w:val="18"/>
              </w:rPr>
              <w:t>0844</w:t>
            </w:r>
          </w:p>
        </w:tc>
        <w:tc>
          <w:tcPr>
            <w:tcW w:w="1737" w:type="dxa"/>
            <w:noWrap/>
            <w:vAlign w:val="center"/>
          </w:tcPr>
          <w:p w14:paraId="7AA382C5" w14:textId="77777777" w:rsidR="00A40ACC" w:rsidRPr="008F29D9" w:rsidRDefault="00A40ACC" w:rsidP="00A40ACC">
            <w:pPr>
              <w:jc w:val="center"/>
              <w:rPr>
                <w:rFonts w:ascii="Arial" w:hAnsi="Arial" w:cs="Arial"/>
                <w:sz w:val="18"/>
                <w:szCs w:val="18"/>
              </w:rPr>
            </w:pPr>
            <w:r w:rsidRPr="008F29D9">
              <w:rPr>
                <w:rFonts w:ascii="Arial" w:hAnsi="Arial" w:cs="Arial"/>
                <w:sz w:val="18"/>
                <w:szCs w:val="18"/>
              </w:rPr>
              <w:t>0,0</w:t>
            </w:r>
            <w:r w:rsidR="00911D1E" w:rsidRPr="008F29D9">
              <w:rPr>
                <w:rFonts w:ascii="Arial" w:hAnsi="Arial" w:cs="Arial"/>
                <w:sz w:val="18"/>
                <w:szCs w:val="18"/>
              </w:rPr>
              <w:t>407</w:t>
            </w:r>
          </w:p>
        </w:tc>
      </w:tr>
      <w:tr w:rsidR="00A40ACC" w:rsidRPr="008F29D9" w14:paraId="247988E0" w14:textId="77777777" w:rsidTr="00207DED">
        <w:trPr>
          <w:cantSplit/>
          <w:trHeight w:val="19"/>
        </w:trPr>
        <w:tc>
          <w:tcPr>
            <w:tcW w:w="0" w:type="auto"/>
            <w:noWrap/>
            <w:vAlign w:val="center"/>
          </w:tcPr>
          <w:p w14:paraId="463D56C4" w14:textId="77777777" w:rsidR="00A40ACC" w:rsidRPr="008F29D9" w:rsidRDefault="00A40ACC" w:rsidP="00A40ACC">
            <w:pPr>
              <w:jc w:val="center"/>
              <w:rPr>
                <w:rFonts w:ascii="Arial" w:hAnsi="Arial" w:cs="Arial"/>
                <w:sz w:val="18"/>
                <w:szCs w:val="18"/>
              </w:rPr>
            </w:pPr>
            <w:r w:rsidRPr="008F29D9">
              <w:rPr>
                <w:rFonts w:ascii="Arial" w:hAnsi="Arial" w:cs="Arial"/>
                <w:sz w:val="18"/>
                <w:szCs w:val="18"/>
              </w:rPr>
              <w:t>Котельная № 19</w:t>
            </w:r>
          </w:p>
          <w:p w14:paraId="3A366F8D" w14:textId="77777777" w:rsidR="00A40ACC" w:rsidRPr="008F29D9" w:rsidRDefault="00A40ACC" w:rsidP="00A40ACC">
            <w:pPr>
              <w:jc w:val="center"/>
              <w:rPr>
                <w:rFonts w:ascii="Arial" w:hAnsi="Arial" w:cs="Arial"/>
                <w:sz w:val="18"/>
                <w:szCs w:val="18"/>
              </w:rPr>
            </w:pPr>
            <w:r w:rsidRPr="008F29D9">
              <w:rPr>
                <w:rFonts w:ascii="Arial" w:hAnsi="Arial" w:cs="Arial"/>
                <w:sz w:val="18"/>
                <w:szCs w:val="18"/>
              </w:rPr>
              <w:t>(с. Сугаш)</w:t>
            </w:r>
          </w:p>
        </w:tc>
        <w:tc>
          <w:tcPr>
            <w:tcW w:w="1663" w:type="dxa"/>
            <w:noWrap/>
            <w:vAlign w:val="center"/>
          </w:tcPr>
          <w:p w14:paraId="55623F99" w14:textId="77777777" w:rsidR="00A40ACC" w:rsidRPr="008F29D9" w:rsidRDefault="00A40ACC" w:rsidP="00A40ACC">
            <w:pPr>
              <w:jc w:val="center"/>
              <w:rPr>
                <w:rFonts w:ascii="Arial" w:hAnsi="Arial" w:cs="Arial"/>
                <w:sz w:val="18"/>
                <w:szCs w:val="18"/>
              </w:rPr>
            </w:pPr>
            <w:r w:rsidRPr="008F29D9">
              <w:rPr>
                <w:rFonts w:ascii="Arial" w:hAnsi="Arial" w:cs="Arial"/>
                <w:sz w:val="18"/>
                <w:szCs w:val="18"/>
              </w:rPr>
              <w:t>01110</w:t>
            </w:r>
          </w:p>
        </w:tc>
        <w:tc>
          <w:tcPr>
            <w:tcW w:w="1417" w:type="dxa"/>
            <w:noWrap/>
            <w:vAlign w:val="center"/>
          </w:tcPr>
          <w:p w14:paraId="352EC672" w14:textId="77777777" w:rsidR="00A40ACC" w:rsidRPr="008F29D9" w:rsidRDefault="00A40ACC" w:rsidP="00A40ACC">
            <w:pPr>
              <w:jc w:val="center"/>
              <w:rPr>
                <w:rFonts w:ascii="Arial" w:hAnsi="Arial" w:cs="Arial"/>
                <w:sz w:val="18"/>
                <w:szCs w:val="18"/>
              </w:rPr>
            </w:pPr>
            <w:r w:rsidRPr="008F29D9">
              <w:rPr>
                <w:rFonts w:ascii="Arial" w:hAnsi="Arial" w:cs="Arial"/>
                <w:sz w:val="18"/>
                <w:szCs w:val="18"/>
              </w:rPr>
              <w:t>0,</w:t>
            </w:r>
            <w:r w:rsidR="00993D65" w:rsidRPr="008F29D9">
              <w:rPr>
                <w:rFonts w:ascii="Arial" w:hAnsi="Arial" w:cs="Arial"/>
                <w:sz w:val="18"/>
                <w:szCs w:val="18"/>
              </w:rPr>
              <w:t>0518</w:t>
            </w:r>
          </w:p>
        </w:tc>
        <w:tc>
          <w:tcPr>
            <w:tcW w:w="1559" w:type="dxa"/>
            <w:noWrap/>
            <w:vAlign w:val="center"/>
          </w:tcPr>
          <w:p w14:paraId="5E7FD289" w14:textId="77777777" w:rsidR="00A40ACC" w:rsidRPr="008F29D9" w:rsidRDefault="00993D65" w:rsidP="00A40ACC">
            <w:pPr>
              <w:jc w:val="center"/>
              <w:rPr>
                <w:rFonts w:ascii="Arial" w:hAnsi="Arial" w:cs="Arial"/>
                <w:sz w:val="18"/>
                <w:szCs w:val="18"/>
              </w:rPr>
            </w:pPr>
            <w:r w:rsidRPr="008F29D9">
              <w:rPr>
                <w:rFonts w:ascii="Arial" w:hAnsi="Arial" w:cs="Arial"/>
                <w:sz w:val="18"/>
                <w:szCs w:val="18"/>
              </w:rPr>
              <w:t>0,1628</w:t>
            </w:r>
          </w:p>
        </w:tc>
        <w:tc>
          <w:tcPr>
            <w:tcW w:w="1701" w:type="dxa"/>
            <w:noWrap/>
            <w:vAlign w:val="center"/>
          </w:tcPr>
          <w:p w14:paraId="68BCCAC7" w14:textId="77777777" w:rsidR="00A40ACC" w:rsidRPr="008F29D9" w:rsidRDefault="00A40ACC" w:rsidP="00A40ACC">
            <w:pPr>
              <w:jc w:val="center"/>
              <w:rPr>
                <w:rFonts w:ascii="Arial" w:hAnsi="Arial" w:cs="Arial"/>
                <w:sz w:val="18"/>
                <w:szCs w:val="18"/>
              </w:rPr>
            </w:pPr>
            <w:r w:rsidRPr="008F29D9">
              <w:rPr>
                <w:rFonts w:ascii="Arial" w:hAnsi="Arial" w:cs="Arial"/>
                <w:sz w:val="18"/>
                <w:szCs w:val="18"/>
              </w:rPr>
              <w:t>0,1</w:t>
            </w:r>
            <w:r w:rsidR="00993D65" w:rsidRPr="008F29D9">
              <w:rPr>
                <w:rFonts w:ascii="Arial" w:hAnsi="Arial" w:cs="Arial"/>
                <w:sz w:val="18"/>
                <w:szCs w:val="18"/>
              </w:rPr>
              <w:t>028</w:t>
            </w:r>
          </w:p>
        </w:tc>
        <w:tc>
          <w:tcPr>
            <w:tcW w:w="1737" w:type="dxa"/>
            <w:noWrap/>
            <w:vAlign w:val="center"/>
          </w:tcPr>
          <w:p w14:paraId="2DBC1B8C" w14:textId="77777777" w:rsidR="00A40ACC" w:rsidRPr="008F29D9" w:rsidRDefault="00A40ACC" w:rsidP="00A40ACC">
            <w:pPr>
              <w:jc w:val="center"/>
              <w:rPr>
                <w:rFonts w:ascii="Arial" w:hAnsi="Arial" w:cs="Arial"/>
                <w:sz w:val="18"/>
                <w:szCs w:val="18"/>
              </w:rPr>
            </w:pPr>
            <w:r w:rsidRPr="008F29D9">
              <w:rPr>
                <w:rFonts w:ascii="Arial" w:hAnsi="Arial" w:cs="Arial"/>
                <w:sz w:val="18"/>
                <w:szCs w:val="18"/>
              </w:rPr>
              <w:t>0,05</w:t>
            </w:r>
            <w:r w:rsidR="00911D1E" w:rsidRPr="008F29D9">
              <w:rPr>
                <w:rFonts w:ascii="Arial" w:hAnsi="Arial" w:cs="Arial"/>
                <w:sz w:val="18"/>
                <w:szCs w:val="18"/>
              </w:rPr>
              <w:t>15</w:t>
            </w:r>
          </w:p>
        </w:tc>
      </w:tr>
      <w:tr w:rsidR="00A40ACC" w:rsidRPr="00165D57" w14:paraId="6E0305B1" w14:textId="77777777" w:rsidTr="00207DED">
        <w:trPr>
          <w:cantSplit/>
          <w:trHeight w:val="19"/>
        </w:trPr>
        <w:tc>
          <w:tcPr>
            <w:tcW w:w="0" w:type="auto"/>
            <w:noWrap/>
            <w:vAlign w:val="center"/>
          </w:tcPr>
          <w:p w14:paraId="6584C9FF" w14:textId="77777777" w:rsidR="00A40ACC" w:rsidRPr="008F29D9" w:rsidRDefault="00A40ACC" w:rsidP="00A40ACC">
            <w:pPr>
              <w:widowControl w:val="0"/>
              <w:jc w:val="center"/>
              <w:rPr>
                <w:rFonts w:ascii="Arial" w:hAnsi="Arial" w:cs="Arial"/>
                <w:b/>
                <w:sz w:val="18"/>
                <w:szCs w:val="18"/>
              </w:rPr>
            </w:pPr>
            <w:r w:rsidRPr="008F29D9">
              <w:rPr>
                <w:rFonts w:ascii="Arial" w:hAnsi="Arial" w:cs="Arial"/>
                <w:b/>
                <w:sz w:val="18"/>
                <w:szCs w:val="18"/>
              </w:rPr>
              <w:t>Всего</w:t>
            </w:r>
          </w:p>
        </w:tc>
        <w:tc>
          <w:tcPr>
            <w:tcW w:w="1663" w:type="dxa"/>
            <w:noWrap/>
            <w:vAlign w:val="center"/>
          </w:tcPr>
          <w:p w14:paraId="32462690" w14:textId="77777777" w:rsidR="00A40ACC" w:rsidRPr="008F29D9" w:rsidRDefault="00A40ACC" w:rsidP="00A40ACC">
            <w:pPr>
              <w:jc w:val="center"/>
              <w:rPr>
                <w:rFonts w:ascii="Arial" w:hAnsi="Arial" w:cs="Arial"/>
                <w:b/>
                <w:sz w:val="18"/>
                <w:szCs w:val="18"/>
              </w:rPr>
            </w:pPr>
            <w:r w:rsidRPr="008F29D9">
              <w:rPr>
                <w:rFonts w:ascii="Arial" w:hAnsi="Arial" w:cs="Arial"/>
                <w:b/>
                <w:sz w:val="18"/>
                <w:szCs w:val="18"/>
              </w:rPr>
              <w:t>0,1760</w:t>
            </w:r>
          </w:p>
        </w:tc>
        <w:tc>
          <w:tcPr>
            <w:tcW w:w="1417" w:type="dxa"/>
            <w:noWrap/>
            <w:vAlign w:val="center"/>
          </w:tcPr>
          <w:p w14:paraId="48421D81" w14:textId="77777777" w:rsidR="00A40ACC" w:rsidRPr="008F29D9" w:rsidRDefault="00A40ACC" w:rsidP="00A40ACC">
            <w:pPr>
              <w:jc w:val="center"/>
              <w:rPr>
                <w:rFonts w:ascii="Arial" w:hAnsi="Arial" w:cs="Arial"/>
                <w:b/>
                <w:sz w:val="18"/>
                <w:szCs w:val="18"/>
              </w:rPr>
            </w:pPr>
            <w:r w:rsidRPr="008F29D9">
              <w:rPr>
                <w:rFonts w:ascii="Arial" w:hAnsi="Arial" w:cs="Arial"/>
                <w:b/>
                <w:sz w:val="18"/>
                <w:szCs w:val="18"/>
              </w:rPr>
              <w:t>0,</w:t>
            </w:r>
            <w:r w:rsidR="00993D65" w:rsidRPr="008F29D9">
              <w:rPr>
                <w:rFonts w:ascii="Arial" w:hAnsi="Arial" w:cs="Arial"/>
                <w:b/>
                <w:sz w:val="18"/>
                <w:szCs w:val="18"/>
              </w:rPr>
              <w:t>0648</w:t>
            </w:r>
          </w:p>
        </w:tc>
        <w:tc>
          <w:tcPr>
            <w:tcW w:w="1559" w:type="dxa"/>
            <w:noWrap/>
            <w:vAlign w:val="center"/>
          </w:tcPr>
          <w:p w14:paraId="2B72CABC" w14:textId="77777777" w:rsidR="00A40ACC" w:rsidRPr="008F29D9" w:rsidRDefault="00911D1E" w:rsidP="00A40ACC">
            <w:pPr>
              <w:jc w:val="center"/>
              <w:rPr>
                <w:rFonts w:ascii="Arial" w:hAnsi="Arial" w:cs="Arial"/>
                <w:b/>
                <w:sz w:val="18"/>
                <w:szCs w:val="18"/>
              </w:rPr>
            </w:pPr>
            <w:r w:rsidRPr="008F29D9">
              <w:rPr>
                <w:rFonts w:ascii="Arial" w:hAnsi="Arial" w:cs="Arial"/>
                <w:b/>
                <w:sz w:val="18"/>
                <w:szCs w:val="18"/>
              </w:rPr>
              <w:t>0,</w:t>
            </w:r>
            <w:r w:rsidR="00993D65" w:rsidRPr="008F29D9">
              <w:rPr>
                <w:rFonts w:ascii="Arial" w:hAnsi="Arial" w:cs="Arial"/>
                <w:b/>
                <w:sz w:val="18"/>
                <w:szCs w:val="18"/>
              </w:rPr>
              <w:t>2408</w:t>
            </w:r>
          </w:p>
        </w:tc>
        <w:tc>
          <w:tcPr>
            <w:tcW w:w="1701" w:type="dxa"/>
            <w:noWrap/>
            <w:vAlign w:val="center"/>
          </w:tcPr>
          <w:p w14:paraId="6DD86536" w14:textId="77777777" w:rsidR="00A40ACC" w:rsidRPr="008F29D9" w:rsidRDefault="00A40ACC" w:rsidP="00A40ACC">
            <w:pPr>
              <w:jc w:val="center"/>
              <w:rPr>
                <w:rFonts w:ascii="Arial" w:hAnsi="Arial" w:cs="Arial"/>
                <w:b/>
                <w:sz w:val="18"/>
                <w:szCs w:val="18"/>
              </w:rPr>
            </w:pPr>
            <w:r w:rsidRPr="008F29D9">
              <w:rPr>
                <w:rFonts w:ascii="Arial" w:hAnsi="Arial" w:cs="Arial"/>
                <w:b/>
                <w:sz w:val="18"/>
                <w:szCs w:val="18"/>
              </w:rPr>
              <w:t>0,</w:t>
            </w:r>
            <w:r w:rsidR="00993D65" w:rsidRPr="008F29D9">
              <w:rPr>
                <w:rFonts w:ascii="Arial" w:hAnsi="Arial" w:cs="Arial"/>
                <w:b/>
                <w:sz w:val="18"/>
                <w:szCs w:val="18"/>
              </w:rPr>
              <w:t>1872</w:t>
            </w:r>
          </w:p>
        </w:tc>
        <w:tc>
          <w:tcPr>
            <w:tcW w:w="1737" w:type="dxa"/>
            <w:noWrap/>
            <w:vAlign w:val="center"/>
          </w:tcPr>
          <w:p w14:paraId="21AFBD6F" w14:textId="77777777" w:rsidR="00A40ACC" w:rsidRPr="008F29D9" w:rsidRDefault="00A40ACC" w:rsidP="00A40ACC">
            <w:pPr>
              <w:jc w:val="center"/>
              <w:rPr>
                <w:rFonts w:ascii="Arial" w:hAnsi="Arial" w:cs="Arial"/>
                <w:b/>
                <w:sz w:val="18"/>
                <w:szCs w:val="18"/>
              </w:rPr>
            </w:pPr>
            <w:r w:rsidRPr="008F29D9">
              <w:rPr>
                <w:rFonts w:ascii="Arial" w:hAnsi="Arial" w:cs="Arial"/>
                <w:b/>
                <w:sz w:val="18"/>
                <w:szCs w:val="18"/>
              </w:rPr>
              <w:t>0,0</w:t>
            </w:r>
            <w:r w:rsidR="00911D1E" w:rsidRPr="008F29D9">
              <w:rPr>
                <w:rFonts w:ascii="Arial" w:hAnsi="Arial" w:cs="Arial"/>
                <w:b/>
                <w:sz w:val="18"/>
                <w:szCs w:val="18"/>
              </w:rPr>
              <w:t>922</w:t>
            </w:r>
          </w:p>
        </w:tc>
      </w:tr>
    </w:tbl>
    <w:p w14:paraId="04FE4440" w14:textId="77777777" w:rsidR="00434A87" w:rsidRDefault="00434A87" w:rsidP="00434A87">
      <w:pPr>
        <w:pStyle w:val="-30"/>
        <w:numPr>
          <w:ilvl w:val="2"/>
          <w:numId w:val="1"/>
        </w:numPr>
        <w:jc w:val="both"/>
      </w:pPr>
      <w:bookmarkStart w:id="224" w:name="_Toc31122113"/>
      <w:bookmarkStart w:id="225" w:name="_Toc31122342"/>
      <w:bookmarkStart w:id="226" w:name="_Toc102174254"/>
      <w:bookmarkEnd w:id="223"/>
      <w: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24"/>
      <w:bookmarkEnd w:id="225"/>
      <w:bookmarkEnd w:id="226"/>
    </w:p>
    <w:p w14:paraId="298D02EC" w14:textId="77777777" w:rsidR="00434A87" w:rsidRDefault="00434A87" w:rsidP="00434A87">
      <w:pPr>
        <w:pStyle w:val="-5"/>
      </w:pPr>
      <w:r>
        <w:t>Случаи применения отопления жилых помещений в многоквартирных домах с использованием индивидуальных квартирных источников тепловой энергии отсутствуют.</w:t>
      </w:r>
    </w:p>
    <w:p w14:paraId="21B5F001" w14:textId="77777777" w:rsidR="00434A87" w:rsidRDefault="00434A87" w:rsidP="00434A87">
      <w:pPr>
        <w:pStyle w:val="-30"/>
        <w:numPr>
          <w:ilvl w:val="2"/>
          <w:numId w:val="1"/>
        </w:numPr>
        <w:jc w:val="both"/>
      </w:pPr>
      <w:bookmarkStart w:id="227" w:name="_Toc31122114"/>
      <w:bookmarkStart w:id="228" w:name="_Toc31122343"/>
      <w:bookmarkStart w:id="229" w:name="_Toc102174255"/>
      <w:r>
        <w:t>Описание величины потребления тепловой энергии в расчетных элементах территориального деления за отопительный период и за год в целом</w:t>
      </w:r>
      <w:bookmarkEnd w:id="227"/>
      <w:bookmarkEnd w:id="228"/>
      <w:bookmarkEnd w:id="229"/>
    </w:p>
    <w:p w14:paraId="5BC508CA" w14:textId="77777777" w:rsidR="009A5CFA" w:rsidRDefault="009A5CFA" w:rsidP="009A5CFA">
      <w:pPr>
        <w:pStyle w:val="-5"/>
      </w:pPr>
      <w:r>
        <w:t>Величины потребления тепловой энергии за отопительный период и год совпадают и представлены в таблице ниже.</w:t>
      </w:r>
    </w:p>
    <w:p w14:paraId="30EF1097" w14:textId="0FD790D4" w:rsidR="009A5CFA" w:rsidRPr="008F29D9" w:rsidRDefault="009A5CFA" w:rsidP="009A5CFA">
      <w:pPr>
        <w:pStyle w:val="-f"/>
        <w:spacing w:before="0"/>
      </w:pPr>
      <w:bookmarkStart w:id="230" w:name="_Toc101864961"/>
      <w:r w:rsidRPr="008F29D9">
        <w:lastRenderedPageBreak/>
        <w:t xml:space="preserve">Таблица </w:t>
      </w:r>
      <w:fldSimple w:instr=" STYLEREF  \s &quot;СТ - 1 заголовок&quot; ">
        <w:r w:rsidR="008D714C">
          <w:rPr>
            <w:noProof/>
          </w:rPr>
          <w:t>2</w:t>
        </w:r>
      </w:fldSimple>
      <w:r w:rsidRPr="008F29D9">
        <w:t>.</w:t>
      </w:r>
      <w:r w:rsidRPr="008F29D9">
        <w:fldChar w:fldCharType="begin"/>
      </w:r>
      <w:r w:rsidRPr="008F29D9">
        <w:instrText xml:space="preserve"> SEQ Таблица \* ARABIC \</w:instrText>
      </w:r>
      <w:r w:rsidRPr="008F29D9">
        <w:rPr>
          <w:lang w:val="en-US"/>
        </w:rPr>
        <w:instrText>s</w:instrText>
      </w:r>
      <w:r w:rsidRPr="008F29D9">
        <w:instrText xml:space="preserve"> 1 </w:instrText>
      </w:r>
      <w:r w:rsidRPr="008F29D9">
        <w:fldChar w:fldCharType="separate"/>
      </w:r>
      <w:r w:rsidR="008D714C">
        <w:rPr>
          <w:noProof/>
        </w:rPr>
        <w:t>17</w:t>
      </w:r>
      <w:r w:rsidRPr="008F29D9">
        <w:rPr>
          <w:noProof/>
        </w:rPr>
        <w:fldChar w:fldCharType="end"/>
      </w:r>
      <w:r w:rsidRPr="008F29D9">
        <w:t xml:space="preserve"> </w:t>
      </w:r>
      <w:r w:rsidRPr="008F29D9">
        <w:sym w:font="Symbol" w:char="F02D"/>
      </w:r>
      <w:r w:rsidRPr="008F29D9">
        <w:t xml:space="preserve"> Потребление тепловой энергии за 20</w:t>
      </w:r>
      <w:r w:rsidR="00911D1E" w:rsidRPr="008F29D9">
        <w:t>21</w:t>
      </w:r>
      <w:r w:rsidRPr="008F29D9">
        <w:t xml:space="preserve"> год</w:t>
      </w:r>
      <w:bookmarkEnd w:id="230"/>
    </w:p>
    <w:tbl>
      <w:tblPr>
        <w:tblStyle w:val="aff1"/>
        <w:tblW w:w="5000" w:type="pct"/>
        <w:tblLayout w:type="fixed"/>
        <w:tblLook w:val="04A0" w:firstRow="1" w:lastRow="0" w:firstColumn="1" w:lastColumn="0" w:noHBand="0" w:noVBand="1"/>
      </w:tblPr>
      <w:tblGrid>
        <w:gridCol w:w="1740"/>
        <w:gridCol w:w="1126"/>
        <w:gridCol w:w="1126"/>
        <w:gridCol w:w="1127"/>
        <w:gridCol w:w="830"/>
        <w:gridCol w:w="1424"/>
        <w:gridCol w:w="1127"/>
        <w:gridCol w:w="1127"/>
      </w:tblGrid>
      <w:tr w:rsidR="009A5CFA" w:rsidRPr="008F29D9" w14:paraId="037C7D31" w14:textId="77777777" w:rsidTr="00A94B90">
        <w:trPr>
          <w:cantSplit/>
          <w:trHeight w:val="1773"/>
          <w:tblHeader/>
        </w:trPr>
        <w:tc>
          <w:tcPr>
            <w:tcW w:w="1740" w:type="dxa"/>
            <w:shd w:val="clear" w:color="auto" w:fill="DAEEF3"/>
            <w:vAlign w:val="center"/>
            <w:hideMark/>
          </w:tcPr>
          <w:p w14:paraId="5E5C3736" w14:textId="77777777" w:rsidR="009A5CFA" w:rsidRPr="008F29D9" w:rsidRDefault="009A5CFA" w:rsidP="001F11A2">
            <w:pPr>
              <w:widowControl w:val="0"/>
              <w:jc w:val="center"/>
              <w:rPr>
                <w:rFonts w:ascii="Arial" w:hAnsi="Arial" w:cs="Arial"/>
                <w:sz w:val="18"/>
                <w:szCs w:val="18"/>
              </w:rPr>
            </w:pPr>
            <w:bookmarkStart w:id="231" w:name="_Hlk101186818"/>
            <w:r w:rsidRPr="008F29D9">
              <w:rPr>
                <w:rFonts w:ascii="Arial" w:hAnsi="Arial" w:cs="Arial"/>
                <w:sz w:val="18"/>
                <w:szCs w:val="18"/>
              </w:rPr>
              <w:t xml:space="preserve">Наименование </w:t>
            </w:r>
          </w:p>
          <w:p w14:paraId="12BF01F7" w14:textId="77777777"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Котельной</w:t>
            </w:r>
          </w:p>
        </w:tc>
        <w:tc>
          <w:tcPr>
            <w:tcW w:w="1126" w:type="dxa"/>
            <w:shd w:val="clear" w:color="auto" w:fill="DAEEF3"/>
            <w:textDirection w:val="btLr"/>
            <w:vAlign w:val="center"/>
          </w:tcPr>
          <w:p w14:paraId="44BB110F" w14:textId="77777777" w:rsidR="009A5CFA" w:rsidRPr="008F29D9" w:rsidRDefault="009A5CFA" w:rsidP="001F11A2">
            <w:pPr>
              <w:widowControl w:val="0"/>
              <w:ind w:left="113" w:right="113"/>
              <w:jc w:val="center"/>
              <w:rPr>
                <w:rFonts w:ascii="Arial" w:hAnsi="Arial" w:cs="Arial"/>
                <w:sz w:val="18"/>
                <w:szCs w:val="18"/>
              </w:rPr>
            </w:pPr>
            <w:r w:rsidRPr="008F29D9">
              <w:rPr>
                <w:rFonts w:ascii="Arial" w:hAnsi="Arial" w:cs="Arial"/>
                <w:sz w:val="18"/>
                <w:szCs w:val="18"/>
              </w:rPr>
              <w:t>Выработка тепловой энергии, Гкал</w:t>
            </w:r>
          </w:p>
        </w:tc>
        <w:tc>
          <w:tcPr>
            <w:tcW w:w="1126" w:type="dxa"/>
            <w:shd w:val="clear" w:color="auto" w:fill="DAEEF3"/>
            <w:textDirection w:val="btLr"/>
            <w:vAlign w:val="center"/>
          </w:tcPr>
          <w:p w14:paraId="578A4C5B" w14:textId="77777777" w:rsidR="009A5CFA" w:rsidRPr="008F29D9" w:rsidRDefault="009A5CFA" w:rsidP="001F11A2">
            <w:pPr>
              <w:widowControl w:val="0"/>
              <w:ind w:left="113" w:right="113"/>
              <w:jc w:val="center"/>
              <w:rPr>
                <w:rFonts w:ascii="Arial" w:hAnsi="Arial" w:cs="Arial"/>
                <w:sz w:val="18"/>
                <w:szCs w:val="18"/>
              </w:rPr>
            </w:pPr>
            <w:r w:rsidRPr="008F29D9">
              <w:rPr>
                <w:rFonts w:ascii="Arial" w:hAnsi="Arial" w:cs="Arial"/>
                <w:sz w:val="18"/>
                <w:szCs w:val="18"/>
              </w:rPr>
              <w:t>Собственные нужды, Гкал</w:t>
            </w:r>
          </w:p>
        </w:tc>
        <w:tc>
          <w:tcPr>
            <w:tcW w:w="1127" w:type="dxa"/>
            <w:shd w:val="clear" w:color="auto" w:fill="DAEEF3"/>
            <w:textDirection w:val="btLr"/>
            <w:vAlign w:val="center"/>
          </w:tcPr>
          <w:p w14:paraId="6FA02C14" w14:textId="77777777" w:rsidR="009A5CFA" w:rsidRPr="008F29D9" w:rsidRDefault="009A5CFA" w:rsidP="001F11A2">
            <w:pPr>
              <w:widowControl w:val="0"/>
              <w:ind w:left="113" w:right="113"/>
              <w:jc w:val="center"/>
              <w:rPr>
                <w:rFonts w:ascii="Arial" w:hAnsi="Arial" w:cs="Arial"/>
                <w:sz w:val="18"/>
                <w:szCs w:val="18"/>
              </w:rPr>
            </w:pPr>
            <w:r w:rsidRPr="008F29D9">
              <w:rPr>
                <w:rFonts w:ascii="Arial" w:hAnsi="Arial" w:cs="Arial"/>
                <w:sz w:val="18"/>
                <w:szCs w:val="18"/>
              </w:rPr>
              <w:t>Отпуск тепловой энергии с коллекторов, Гкал</w:t>
            </w:r>
          </w:p>
        </w:tc>
        <w:tc>
          <w:tcPr>
            <w:tcW w:w="830" w:type="dxa"/>
            <w:shd w:val="clear" w:color="auto" w:fill="DAEEF3"/>
            <w:textDirection w:val="btLr"/>
            <w:vAlign w:val="center"/>
          </w:tcPr>
          <w:p w14:paraId="6EC7E01E" w14:textId="77777777" w:rsidR="009A5CFA" w:rsidRPr="008F29D9" w:rsidRDefault="009A5CFA" w:rsidP="001F11A2">
            <w:pPr>
              <w:widowControl w:val="0"/>
              <w:ind w:left="113" w:right="113"/>
              <w:jc w:val="center"/>
              <w:rPr>
                <w:rFonts w:ascii="Arial" w:hAnsi="Arial" w:cs="Arial"/>
                <w:sz w:val="18"/>
                <w:szCs w:val="18"/>
              </w:rPr>
            </w:pPr>
            <w:r w:rsidRPr="008F29D9">
              <w:rPr>
                <w:rFonts w:ascii="Arial" w:hAnsi="Arial" w:cs="Arial"/>
                <w:sz w:val="18"/>
                <w:szCs w:val="18"/>
              </w:rPr>
              <w:t>Хозяйственные нужды, Гкал</w:t>
            </w:r>
          </w:p>
        </w:tc>
        <w:tc>
          <w:tcPr>
            <w:tcW w:w="1424" w:type="dxa"/>
            <w:shd w:val="clear" w:color="auto" w:fill="DAEEF3"/>
            <w:textDirection w:val="btLr"/>
            <w:vAlign w:val="center"/>
          </w:tcPr>
          <w:p w14:paraId="04EDCBA0" w14:textId="77777777" w:rsidR="009A5CFA" w:rsidRPr="008F29D9" w:rsidRDefault="009A5CFA" w:rsidP="001F11A2">
            <w:pPr>
              <w:widowControl w:val="0"/>
              <w:ind w:left="113" w:right="113"/>
              <w:jc w:val="center"/>
              <w:rPr>
                <w:rFonts w:ascii="Arial" w:hAnsi="Arial" w:cs="Arial"/>
                <w:sz w:val="18"/>
                <w:szCs w:val="18"/>
              </w:rPr>
            </w:pPr>
            <w:r w:rsidRPr="008F29D9">
              <w:rPr>
                <w:rFonts w:ascii="Arial" w:hAnsi="Arial" w:cs="Arial"/>
                <w:sz w:val="18"/>
                <w:szCs w:val="18"/>
              </w:rPr>
              <w:t>Отпуск тепловой энергии с коллекторов внешним потребителям, Гкал</w:t>
            </w:r>
          </w:p>
        </w:tc>
        <w:tc>
          <w:tcPr>
            <w:tcW w:w="1127" w:type="dxa"/>
            <w:shd w:val="clear" w:color="auto" w:fill="DAEEF3"/>
            <w:textDirection w:val="btLr"/>
            <w:vAlign w:val="center"/>
          </w:tcPr>
          <w:p w14:paraId="31A95BD1" w14:textId="77777777" w:rsidR="009A5CFA" w:rsidRPr="008F29D9" w:rsidRDefault="009A5CFA" w:rsidP="001F11A2">
            <w:pPr>
              <w:widowControl w:val="0"/>
              <w:ind w:left="113" w:right="113"/>
              <w:jc w:val="center"/>
              <w:rPr>
                <w:rFonts w:ascii="Arial" w:hAnsi="Arial" w:cs="Arial"/>
                <w:sz w:val="18"/>
                <w:szCs w:val="18"/>
              </w:rPr>
            </w:pPr>
            <w:r w:rsidRPr="008F29D9">
              <w:rPr>
                <w:rFonts w:ascii="Arial" w:hAnsi="Arial" w:cs="Arial"/>
                <w:sz w:val="18"/>
                <w:szCs w:val="18"/>
              </w:rPr>
              <w:t>Потери тепловой энергии в тепловой сети, Гкал</w:t>
            </w:r>
          </w:p>
        </w:tc>
        <w:tc>
          <w:tcPr>
            <w:tcW w:w="1127" w:type="dxa"/>
            <w:shd w:val="clear" w:color="auto" w:fill="DAEEF3"/>
            <w:textDirection w:val="btLr"/>
            <w:vAlign w:val="center"/>
          </w:tcPr>
          <w:p w14:paraId="49343E96" w14:textId="77777777" w:rsidR="009A5CFA" w:rsidRPr="008F29D9" w:rsidRDefault="009A5CFA" w:rsidP="001F11A2">
            <w:pPr>
              <w:widowControl w:val="0"/>
              <w:ind w:left="113" w:right="113"/>
              <w:jc w:val="center"/>
              <w:rPr>
                <w:rFonts w:ascii="Arial" w:hAnsi="Arial" w:cs="Arial"/>
                <w:sz w:val="18"/>
                <w:szCs w:val="18"/>
              </w:rPr>
            </w:pPr>
            <w:r w:rsidRPr="008F29D9">
              <w:rPr>
                <w:rFonts w:ascii="Arial" w:hAnsi="Arial" w:cs="Arial"/>
                <w:sz w:val="18"/>
                <w:szCs w:val="18"/>
              </w:rPr>
              <w:t>Полезный отпуск тепловой энергии,</w:t>
            </w:r>
          </w:p>
          <w:p w14:paraId="7451DC47" w14:textId="77777777" w:rsidR="009A5CFA" w:rsidRPr="008F29D9" w:rsidRDefault="009A5CFA" w:rsidP="001F11A2">
            <w:pPr>
              <w:widowControl w:val="0"/>
              <w:ind w:left="113" w:right="113"/>
              <w:jc w:val="center"/>
              <w:rPr>
                <w:rFonts w:ascii="Arial" w:hAnsi="Arial" w:cs="Arial"/>
                <w:sz w:val="18"/>
                <w:szCs w:val="18"/>
              </w:rPr>
            </w:pPr>
            <w:r w:rsidRPr="008F29D9">
              <w:rPr>
                <w:rFonts w:ascii="Arial" w:hAnsi="Arial" w:cs="Arial"/>
                <w:sz w:val="18"/>
                <w:szCs w:val="18"/>
              </w:rPr>
              <w:t>Гкал</w:t>
            </w:r>
          </w:p>
        </w:tc>
      </w:tr>
      <w:tr w:rsidR="00207DED" w:rsidRPr="008F29D9" w14:paraId="286FE110" w14:textId="77777777" w:rsidTr="00207DED">
        <w:trPr>
          <w:cantSplit/>
          <w:trHeight w:val="20"/>
        </w:trPr>
        <w:tc>
          <w:tcPr>
            <w:tcW w:w="1740" w:type="dxa"/>
            <w:noWrap/>
            <w:vAlign w:val="center"/>
          </w:tcPr>
          <w:p w14:paraId="59DB7BC5" w14:textId="77777777" w:rsidR="00207DED" w:rsidRPr="008F29D9" w:rsidRDefault="00207DED" w:rsidP="00207DED">
            <w:pPr>
              <w:jc w:val="center"/>
              <w:rPr>
                <w:rFonts w:ascii="Arial" w:hAnsi="Arial" w:cs="Arial"/>
                <w:sz w:val="18"/>
                <w:szCs w:val="18"/>
              </w:rPr>
            </w:pPr>
            <w:r w:rsidRPr="008F29D9">
              <w:rPr>
                <w:rFonts w:ascii="Arial" w:hAnsi="Arial" w:cs="Arial"/>
                <w:sz w:val="18"/>
                <w:szCs w:val="18"/>
              </w:rPr>
              <w:t>Котельная № 18 (с. Талда)</w:t>
            </w:r>
          </w:p>
        </w:tc>
        <w:tc>
          <w:tcPr>
            <w:tcW w:w="1126" w:type="dxa"/>
            <w:noWrap/>
            <w:vAlign w:val="center"/>
          </w:tcPr>
          <w:p w14:paraId="54280C88" w14:textId="77777777" w:rsidR="00207DED" w:rsidRPr="008F29D9" w:rsidRDefault="00911D1E" w:rsidP="00207DED">
            <w:pPr>
              <w:jc w:val="center"/>
              <w:rPr>
                <w:rFonts w:ascii="Arial" w:hAnsi="Arial" w:cs="Arial"/>
                <w:sz w:val="18"/>
                <w:szCs w:val="18"/>
              </w:rPr>
            </w:pPr>
            <w:r w:rsidRPr="008F29D9">
              <w:rPr>
                <w:rFonts w:ascii="Arial" w:hAnsi="Arial" w:cs="Arial"/>
                <w:sz w:val="18"/>
                <w:szCs w:val="18"/>
              </w:rPr>
              <w:t>274</w:t>
            </w:r>
          </w:p>
        </w:tc>
        <w:tc>
          <w:tcPr>
            <w:tcW w:w="1126" w:type="dxa"/>
            <w:noWrap/>
            <w:vAlign w:val="center"/>
          </w:tcPr>
          <w:p w14:paraId="1F75A0B0" w14:textId="77777777" w:rsidR="00207DED" w:rsidRPr="008F29D9" w:rsidRDefault="00911D1E" w:rsidP="00207DED">
            <w:pPr>
              <w:jc w:val="center"/>
              <w:rPr>
                <w:rFonts w:ascii="Arial" w:hAnsi="Arial" w:cs="Arial"/>
                <w:sz w:val="18"/>
                <w:szCs w:val="18"/>
              </w:rPr>
            </w:pPr>
            <w:r w:rsidRPr="008F29D9">
              <w:rPr>
                <w:rFonts w:ascii="Arial" w:hAnsi="Arial" w:cs="Arial"/>
                <w:sz w:val="18"/>
                <w:szCs w:val="18"/>
              </w:rPr>
              <w:t>7,6</w:t>
            </w:r>
          </w:p>
        </w:tc>
        <w:tc>
          <w:tcPr>
            <w:tcW w:w="1127" w:type="dxa"/>
            <w:noWrap/>
            <w:vAlign w:val="center"/>
          </w:tcPr>
          <w:p w14:paraId="7EA24D43" w14:textId="77777777" w:rsidR="00207DED" w:rsidRPr="008F29D9" w:rsidRDefault="00911D1E" w:rsidP="00207DED">
            <w:pPr>
              <w:jc w:val="center"/>
              <w:rPr>
                <w:rFonts w:ascii="Arial" w:hAnsi="Arial" w:cs="Arial"/>
                <w:sz w:val="18"/>
                <w:szCs w:val="18"/>
              </w:rPr>
            </w:pPr>
            <w:r w:rsidRPr="008F29D9">
              <w:rPr>
                <w:rFonts w:ascii="Arial" w:hAnsi="Arial" w:cs="Arial"/>
                <w:sz w:val="18"/>
                <w:szCs w:val="18"/>
              </w:rPr>
              <w:t>266,4</w:t>
            </w:r>
          </w:p>
        </w:tc>
        <w:tc>
          <w:tcPr>
            <w:tcW w:w="830" w:type="dxa"/>
            <w:noWrap/>
            <w:vAlign w:val="center"/>
          </w:tcPr>
          <w:p w14:paraId="337AEE90" w14:textId="77777777" w:rsidR="00207DED" w:rsidRPr="008F29D9" w:rsidRDefault="00911D1E" w:rsidP="00207DED">
            <w:pPr>
              <w:jc w:val="center"/>
              <w:rPr>
                <w:rFonts w:ascii="Arial" w:hAnsi="Arial" w:cs="Arial"/>
                <w:sz w:val="18"/>
                <w:szCs w:val="18"/>
              </w:rPr>
            </w:pPr>
            <w:r w:rsidRPr="008F29D9">
              <w:rPr>
                <w:rFonts w:ascii="Arial" w:hAnsi="Arial" w:cs="Arial"/>
                <w:sz w:val="18"/>
                <w:szCs w:val="18"/>
              </w:rPr>
              <w:t>0,4</w:t>
            </w:r>
          </w:p>
        </w:tc>
        <w:tc>
          <w:tcPr>
            <w:tcW w:w="1424" w:type="dxa"/>
            <w:vAlign w:val="center"/>
          </w:tcPr>
          <w:p w14:paraId="0E1EE175" w14:textId="77777777" w:rsidR="00207DED" w:rsidRPr="008F29D9" w:rsidRDefault="00911D1E" w:rsidP="00207DED">
            <w:pPr>
              <w:jc w:val="center"/>
              <w:rPr>
                <w:rFonts w:ascii="Arial" w:hAnsi="Arial" w:cs="Arial"/>
                <w:sz w:val="18"/>
                <w:szCs w:val="18"/>
              </w:rPr>
            </w:pPr>
            <w:r w:rsidRPr="008F29D9">
              <w:rPr>
                <w:rFonts w:ascii="Arial" w:hAnsi="Arial" w:cs="Arial"/>
                <w:sz w:val="18"/>
                <w:szCs w:val="18"/>
              </w:rPr>
              <w:t>266</w:t>
            </w:r>
          </w:p>
        </w:tc>
        <w:tc>
          <w:tcPr>
            <w:tcW w:w="1127" w:type="dxa"/>
            <w:noWrap/>
            <w:vAlign w:val="center"/>
          </w:tcPr>
          <w:p w14:paraId="51BC027F" w14:textId="77777777" w:rsidR="00207DED" w:rsidRPr="008F29D9" w:rsidRDefault="00911D1E" w:rsidP="00207DED">
            <w:pPr>
              <w:jc w:val="center"/>
              <w:rPr>
                <w:rFonts w:ascii="Arial" w:hAnsi="Arial" w:cs="Arial"/>
                <w:sz w:val="18"/>
                <w:szCs w:val="18"/>
              </w:rPr>
            </w:pPr>
            <w:r w:rsidRPr="008F29D9">
              <w:rPr>
                <w:rFonts w:ascii="Arial" w:hAnsi="Arial" w:cs="Arial"/>
                <w:sz w:val="18"/>
                <w:szCs w:val="18"/>
              </w:rPr>
              <w:t>45</w:t>
            </w:r>
          </w:p>
        </w:tc>
        <w:tc>
          <w:tcPr>
            <w:tcW w:w="1127" w:type="dxa"/>
            <w:vAlign w:val="center"/>
          </w:tcPr>
          <w:p w14:paraId="34B8966F" w14:textId="77777777" w:rsidR="00207DED" w:rsidRPr="008F29D9" w:rsidRDefault="00911D1E" w:rsidP="00207DED">
            <w:pPr>
              <w:jc w:val="center"/>
              <w:rPr>
                <w:rFonts w:ascii="Arial" w:hAnsi="Arial" w:cs="Arial"/>
                <w:sz w:val="18"/>
                <w:szCs w:val="18"/>
              </w:rPr>
            </w:pPr>
            <w:r w:rsidRPr="008F29D9">
              <w:rPr>
                <w:rFonts w:ascii="Arial" w:hAnsi="Arial" w:cs="Arial"/>
                <w:sz w:val="18"/>
                <w:szCs w:val="18"/>
              </w:rPr>
              <w:t>221</w:t>
            </w:r>
          </w:p>
        </w:tc>
      </w:tr>
      <w:tr w:rsidR="00207DED" w:rsidRPr="008F29D9" w14:paraId="12918B94" w14:textId="77777777" w:rsidTr="00207DED">
        <w:trPr>
          <w:cantSplit/>
          <w:trHeight w:val="20"/>
        </w:trPr>
        <w:tc>
          <w:tcPr>
            <w:tcW w:w="1740" w:type="dxa"/>
            <w:noWrap/>
            <w:vAlign w:val="center"/>
          </w:tcPr>
          <w:p w14:paraId="6719FA40" w14:textId="77777777" w:rsidR="00207DED" w:rsidRPr="008F29D9" w:rsidRDefault="00207DED" w:rsidP="00207DED">
            <w:pPr>
              <w:jc w:val="center"/>
              <w:rPr>
                <w:rFonts w:ascii="Arial" w:hAnsi="Arial" w:cs="Arial"/>
                <w:sz w:val="18"/>
                <w:szCs w:val="18"/>
              </w:rPr>
            </w:pPr>
            <w:r w:rsidRPr="008F29D9">
              <w:rPr>
                <w:rFonts w:ascii="Arial" w:hAnsi="Arial" w:cs="Arial"/>
                <w:sz w:val="18"/>
                <w:szCs w:val="18"/>
              </w:rPr>
              <w:t>Котельная № 19 (с. Сугаш)</w:t>
            </w:r>
          </w:p>
        </w:tc>
        <w:tc>
          <w:tcPr>
            <w:tcW w:w="1126" w:type="dxa"/>
            <w:noWrap/>
            <w:vAlign w:val="center"/>
          </w:tcPr>
          <w:p w14:paraId="6AA2687A" w14:textId="77777777" w:rsidR="00207DED" w:rsidRPr="008F29D9" w:rsidRDefault="00911D1E" w:rsidP="00207DED">
            <w:pPr>
              <w:jc w:val="center"/>
              <w:rPr>
                <w:rFonts w:ascii="Arial" w:hAnsi="Arial" w:cs="Arial"/>
                <w:sz w:val="18"/>
                <w:szCs w:val="18"/>
              </w:rPr>
            </w:pPr>
            <w:r w:rsidRPr="008F29D9">
              <w:rPr>
                <w:rFonts w:ascii="Arial" w:hAnsi="Arial" w:cs="Arial"/>
                <w:sz w:val="18"/>
                <w:szCs w:val="18"/>
              </w:rPr>
              <w:t>347</w:t>
            </w:r>
          </w:p>
        </w:tc>
        <w:tc>
          <w:tcPr>
            <w:tcW w:w="1126" w:type="dxa"/>
            <w:noWrap/>
            <w:vAlign w:val="center"/>
          </w:tcPr>
          <w:p w14:paraId="738EFA7E" w14:textId="77777777" w:rsidR="00207DED" w:rsidRPr="008F29D9" w:rsidRDefault="00911D1E" w:rsidP="00207DED">
            <w:pPr>
              <w:jc w:val="center"/>
              <w:rPr>
                <w:rFonts w:ascii="Arial" w:hAnsi="Arial" w:cs="Arial"/>
                <w:sz w:val="18"/>
                <w:szCs w:val="18"/>
              </w:rPr>
            </w:pPr>
            <w:r w:rsidRPr="008F29D9">
              <w:rPr>
                <w:rFonts w:ascii="Arial" w:hAnsi="Arial" w:cs="Arial"/>
                <w:sz w:val="18"/>
                <w:szCs w:val="18"/>
              </w:rPr>
              <w:t>9,5</w:t>
            </w:r>
          </w:p>
        </w:tc>
        <w:tc>
          <w:tcPr>
            <w:tcW w:w="1127" w:type="dxa"/>
            <w:noWrap/>
            <w:vAlign w:val="center"/>
          </w:tcPr>
          <w:p w14:paraId="4F2C9C5F" w14:textId="77777777" w:rsidR="00207DED" w:rsidRPr="008F29D9" w:rsidRDefault="00911D1E" w:rsidP="00207DED">
            <w:pPr>
              <w:jc w:val="center"/>
              <w:rPr>
                <w:rFonts w:ascii="Arial" w:hAnsi="Arial" w:cs="Arial"/>
                <w:sz w:val="18"/>
                <w:szCs w:val="18"/>
              </w:rPr>
            </w:pPr>
            <w:r w:rsidRPr="008F29D9">
              <w:rPr>
                <w:rFonts w:ascii="Arial" w:hAnsi="Arial" w:cs="Arial"/>
                <w:sz w:val="18"/>
                <w:szCs w:val="18"/>
              </w:rPr>
              <w:t>337,5</w:t>
            </w:r>
          </w:p>
        </w:tc>
        <w:tc>
          <w:tcPr>
            <w:tcW w:w="830" w:type="dxa"/>
            <w:noWrap/>
            <w:vAlign w:val="center"/>
          </w:tcPr>
          <w:p w14:paraId="7D77D83A" w14:textId="77777777" w:rsidR="00207DED" w:rsidRPr="008F29D9" w:rsidRDefault="00911D1E" w:rsidP="00207DED">
            <w:pPr>
              <w:jc w:val="center"/>
              <w:rPr>
                <w:rFonts w:ascii="Arial" w:hAnsi="Arial" w:cs="Arial"/>
                <w:sz w:val="18"/>
                <w:szCs w:val="18"/>
              </w:rPr>
            </w:pPr>
            <w:r w:rsidRPr="008F29D9">
              <w:rPr>
                <w:rFonts w:ascii="Arial" w:hAnsi="Arial" w:cs="Arial"/>
                <w:sz w:val="18"/>
                <w:szCs w:val="18"/>
              </w:rPr>
              <w:t>0,5</w:t>
            </w:r>
          </w:p>
        </w:tc>
        <w:tc>
          <w:tcPr>
            <w:tcW w:w="1424" w:type="dxa"/>
            <w:vAlign w:val="center"/>
          </w:tcPr>
          <w:p w14:paraId="79AF229A" w14:textId="77777777" w:rsidR="00207DED" w:rsidRPr="008F29D9" w:rsidRDefault="00911D1E" w:rsidP="00207DED">
            <w:pPr>
              <w:jc w:val="center"/>
              <w:rPr>
                <w:rFonts w:ascii="Arial" w:hAnsi="Arial" w:cs="Arial"/>
                <w:sz w:val="18"/>
                <w:szCs w:val="18"/>
              </w:rPr>
            </w:pPr>
            <w:r w:rsidRPr="008F29D9">
              <w:rPr>
                <w:rFonts w:ascii="Arial" w:hAnsi="Arial" w:cs="Arial"/>
                <w:sz w:val="18"/>
                <w:szCs w:val="18"/>
              </w:rPr>
              <w:t>337</w:t>
            </w:r>
          </w:p>
        </w:tc>
        <w:tc>
          <w:tcPr>
            <w:tcW w:w="1127" w:type="dxa"/>
            <w:noWrap/>
            <w:vAlign w:val="center"/>
          </w:tcPr>
          <w:p w14:paraId="4ECF5FC3" w14:textId="77777777" w:rsidR="00207DED" w:rsidRPr="008F29D9" w:rsidRDefault="00911D1E" w:rsidP="00207DED">
            <w:pPr>
              <w:jc w:val="center"/>
              <w:rPr>
                <w:rFonts w:ascii="Arial" w:hAnsi="Arial" w:cs="Arial"/>
                <w:sz w:val="18"/>
                <w:szCs w:val="18"/>
              </w:rPr>
            </w:pPr>
            <w:r w:rsidRPr="008F29D9">
              <w:rPr>
                <w:rFonts w:ascii="Arial" w:hAnsi="Arial" w:cs="Arial"/>
                <w:sz w:val="18"/>
                <w:szCs w:val="18"/>
              </w:rPr>
              <w:t>17</w:t>
            </w:r>
            <w:r w:rsidR="00207DED" w:rsidRPr="008F29D9">
              <w:rPr>
                <w:rFonts w:ascii="Arial" w:hAnsi="Arial" w:cs="Arial"/>
                <w:sz w:val="18"/>
                <w:szCs w:val="18"/>
              </w:rPr>
              <w:t>9</w:t>
            </w:r>
          </w:p>
        </w:tc>
        <w:tc>
          <w:tcPr>
            <w:tcW w:w="1127" w:type="dxa"/>
            <w:vAlign w:val="center"/>
          </w:tcPr>
          <w:p w14:paraId="04999263" w14:textId="77777777" w:rsidR="00207DED" w:rsidRPr="008F29D9" w:rsidRDefault="00911D1E" w:rsidP="00207DED">
            <w:pPr>
              <w:jc w:val="center"/>
              <w:rPr>
                <w:rFonts w:ascii="Arial" w:hAnsi="Arial" w:cs="Arial"/>
                <w:sz w:val="18"/>
                <w:szCs w:val="18"/>
              </w:rPr>
            </w:pPr>
            <w:r w:rsidRPr="008F29D9">
              <w:rPr>
                <w:rFonts w:ascii="Arial" w:hAnsi="Arial" w:cs="Arial"/>
                <w:sz w:val="18"/>
                <w:szCs w:val="18"/>
              </w:rPr>
              <w:t>158</w:t>
            </w:r>
          </w:p>
        </w:tc>
      </w:tr>
      <w:tr w:rsidR="00207DED" w:rsidRPr="00165D57" w14:paraId="0D356CCF" w14:textId="77777777" w:rsidTr="00207DED">
        <w:trPr>
          <w:cantSplit/>
          <w:trHeight w:val="20"/>
        </w:trPr>
        <w:tc>
          <w:tcPr>
            <w:tcW w:w="1740" w:type="dxa"/>
            <w:noWrap/>
            <w:vAlign w:val="center"/>
          </w:tcPr>
          <w:p w14:paraId="74A4554D" w14:textId="77777777" w:rsidR="00207DED" w:rsidRPr="008F29D9" w:rsidRDefault="00207DED" w:rsidP="00207DED">
            <w:pPr>
              <w:jc w:val="center"/>
              <w:rPr>
                <w:rFonts w:ascii="Arial" w:hAnsi="Arial" w:cs="Arial"/>
                <w:b/>
                <w:sz w:val="18"/>
                <w:szCs w:val="18"/>
              </w:rPr>
            </w:pPr>
            <w:r w:rsidRPr="008F29D9">
              <w:rPr>
                <w:rFonts w:ascii="Arial" w:hAnsi="Arial" w:cs="Arial"/>
                <w:b/>
                <w:sz w:val="18"/>
                <w:szCs w:val="18"/>
              </w:rPr>
              <w:t>Всего</w:t>
            </w:r>
          </w:p>
        </w:tc>
        <w:tc>
          <w:tcPr>
            <w:tcW w:w="1126" w:type="dxa"/>
            <w:noWrap/>
            <w:vAlign w:val="center"/>
          </w:tcPr>
          <w:p w14:paraId="5F694F13" w14:textId="77777777" w:rsidR="00207DED" w:rsidRPr="008F29D9" w:rsidRDefault="00911D1E" w:rsidP="00207DED">
            <w:pPr>
              <w:jc w:val="center"/>
              <w:rPr>
                <w:rFonts w:ascii="Arial" w:hAnsi="Arial" w:cs="Arial"/>
                <w:b/>
                <w:sz w:val="18"/>
                <w:szCs w:val="18"/>
              </w:rPr>
            </w:pPr>
            <w:r w:rsidRPr="008F29D9">
              <w:rPr>
                <w:rFonts w:ascii="Arial" w:hAnsi="Arial" w:cs="Arial"/>
                <w:b/>
                <w:sz w:val="18"/>
                <w:szCs w:val="18"/>
              </w:rPr>
              <w:t>621</w:t>
            </w:r>
          </w:p>
        </w:tc>
        <w:tc>
          <w:tcPr>
            <w:tcW w:w="1126" w:type="dxa"/>
            <w:noWrap/>
            <w:vAlign w:val="center"/>
          </w:tcPr>
          <w:p w14:paraId="660B7F84" w14:textId="77777777" w:rsidR="00207DED" w:rsidRPr="008F29D9" w:rsidRDefault="00911D1E" w:rsidP="00207DED">
            <w:pPr>
              <w:jc w:val="center"/>
              <w:rPr>
                <w:rFonts w:ascii="Arial" w:hAnsi="Arial" w:cs="Arial"/>
                <w:b/>
                <w:sz w:val="18"/>
                <w:szCs w:val="18"/>
              </w:rPr>
            </w:pPr>
            <w:r w:rsidRPr="008F29D9">
              <w:rPr>
                <w:rFonts w:ascii="Arial" w:hAnsi="Arial" w:cs="Arial"/>
                <w:b/>
                <w:sz w:val="18"/>
                <w:szCs w:val="18"/>
              </w:rPr>
              <w:t>17,1</w:t>
            </w:r>
          </w:p>
        </w:tc>
        <w:tc>
          <w:tcPr>
            <w:tcW w:w="1127" w:type="dxa"/>
            <w:noWrap/>
            <w:vAlign w:val="center"/>
          </w:tcPr>
          <w:p w14:paraId="6227CF35" w14:textId="77777777" w:rsidR="00207DED" w:rsidRPr="008F29D9" w:rsidRDefault="00911D1E" w:rsidP="00207DED">
            <w:pPr>
              <w:jc w:val="center"/>
              <w:rPr>
                <w:rFonts w:ascii="Arial" w:hAnsi="Arial" w:cs="Arial"/>
                <w:b/>
                <w:sz w:val="18"/>
                <w:szCs w:val="18"/>
              </w:rPr>
            </w:pPr>
            <w:r w:rsidRPr="008F29D9">
              <w:rPr>
                <w:rFonts w:ascii="Arial" w:hAnsi="Arial" w:cs="Arial"/>
                <w:b/>
                <w:sz w:val="18"/>
                <w:szCs w:val="18"/>
              </w:rPr>
              <w:t>603,9</w:t>
            </w:r>
          </w:p>
        </w:tc>
        <w:tc>
          <w:tcPr>
            <w:tcW w:w="830" w:type="dxa"/>
            <w:noWrap/>
            <w:vAlign w:val="center"/>
          </w:tcPr>
          <w:p w14:paraId="2C44FF71" w14:textId="77777777" w:rsidR="00207DED" w:rsidRPr="008F29D9" w:rsidRDefault="00911D1E" w:rsidP="00207DED">
            <w:pPr>
              <w:jc w:val="center"/>
              <w:rPr>
                <w:rFonts w:ascii="Arial" w:hAnsi="Arial" w:cs="Arial"/>
                <w:b/>
                <w:sz w:val="18"/>
                <w:szCs w:val="18"/>
              </w:rPr>
            </w:pPr>
            <w:r w:rsidRPr="008F29D9">
              <w:rPr>
                <w:rFonts w:ascii="Arial" w:hAnsi="Arial" w:cs="Arial"/>
                <w:b/>
                <w:sz w:val="18"/>
                <w:szCs w:val="18"/>
              </w:rPr>
              <w:t>0,9</w:t>
            </w:r>
          </w:p>
        </w:tc>
        <w:tc>
          <w:tcPr>
            <w:tcW w:w="1424" w:type="dxa"/>
            <w:vAlign w:val="center"/>
          </w:tcPr>
          <w:p w14:paraId="6E086E0F" w14:textId="77777777" w:rsidR="00207DED" w:rsidRPr="008F29D9" w:rsidRDefault="00207DED" w:rsidP="00207DED">
            <w:pPr>
              <w:jc w:val="center"/>
              <w:rPr>
                <w:rFonts w:ascii="Arial" w:hAnsi="Arial" w:cs="Arial"/>
                <w:b/>
                <w:sz w:val="18"/>
                <w:szCs w:val="18"/>
              </w:rPr>
            </w:pPr>
            <w:r w:rsidRPr="008F29D9">
              <w:rPr>
                <w:rFonts w:ascii="Arial" w:hAnsi="Arial" w:cs="Arial"/>
                <w:b/>
                <w:sz w:val="18"/>
                <w:szCs w:val="18"/>
              </w:rPr>
              <w:t>491,6</w:t>
            </w:r>
          </w:p>
        </w:tc>
        <w:tc>
          <w:tcPr>
            <w:tcW w:w="1127" w:type="dxa"/>
            <w:noWrap/>
            <w:vAlign w:val="center"/>
          </w:tcPr>
          <w:p w14:paraId="547337C0" w14:textId="77777777" w:rsidR="00207DED" w:rsidRPr="008F29D9" w:rsidRDefault="00911D1E" w:rsidP="00207DED">
            <w:pPr>
              <w:jc w:val="center"/>
              <w:rPr>
                <w:rFonts w:ascii="Arial" w:hAnsi="Arial" w:cs="Arial"/>
                <w:b/>
                <w:sz w:val="18"/>
                <w:szCs w:val="18"/>
              </w:rPr>
            </w:pPr>
            <w:r w:rsidRPr="008F29D9">
              <w:rPr>
                <w:rFonts w:ascii="Arial" w:hAnsi="Arial" w:cs="Arial"/>
                <w:b/>
                <w:sz w:val="18"/>
                <w:szCs w:val="18"/>
              </w:rPr>
              <w:t>224</w:t>
            </w:r>
          </w:p>
        </w:tc>
        <w:tc>
          <w:tcPr>
            <w:tcW w:w="1127" w:type="dxa"/>
            <w:vAlign w:val="center"/>
          </w:tcPr>
          <w:p w14:paraId="632E95CB" w14:textId="77777777" w:rsidR="00207DED" w:rsidRPr="008F29D9" w:rsidRDefault="00911D1E" w:rsidP="00207DED">
            <w:pPr>
              <w:jc w:val="center"/>
              <w:rPr>
                <w:rFonts w:ascii="Arial" w:hAnsi="Arial" w:cs="Arial"/>
                <w:b/>
                <w:sz w:val="18"/>
                <w:szCs w:val="18"/>
              </w:rPr>
            </w:pPr>
            <w:r w:rsidRPr="008F29D9">
              <w:rPr>
                <w:rFonts w:ascii="Arial" w:hAnsi="Arial" w:cs="Arial"/>
                <w:b/>
                <w:sz w:val="18"/>
                <w:szCs w:val="18"/>
              </w:rPr>
              <w:t>379</w:t>
            </w:r>
          </w:p>
        </w:tc>
      </w:tr>
    </w:tbl>
    <w:p w14:paraId="559BEF6E" w14:textId="77777777" w:rsidR="00434A87" w:rsidRDefault="00434A87" w:rsidP="00434A87">
      <w:pPr>
        <w:pStyle w:val="-30"/>
        <w:numPr>
          <w:ilvl w:val="2"/>
          <w:numId w:val="1"/>
        </w:numPr>
        <w:jc w:val="both"/>
      </w:pPr>
      <w:bookmarkStart w:id="232" w:name="_Toc31122115"/>
      <w:bookmarkStart w:id="233" w:name="_Toc31122344"/>
      <w:bookmarkStart w:id="234" w:name="_Toc102174256"/>
      <w:bookmarkEnd w:id="231"/>
      <w:r>
        <w:t>Описание существующих нормативов потребления тепловой энергии для населения на отопление и горячее водоснабжение</w:t>
      </w:r>
      <w:bookmarkEnd w:id="232"/>
      <w:bookmarkEnd w:id="233"/>
      <w:bookmarkEnd w:id="234"/>
    </w:p>
    <w:p w14:paraId="5A3D2B92" w14:textId="77777777" w:rsidR="00B8667C" w:rsidRDefault="00B8667C" w:rsidP="00B8667C">
      <w:pPr>
        <w:pStyle w:val="-5"/>
      </w:pPr>
      <w:r>
        <w:t xml:space="preserve">В сельских поселениях МО «Усть-Коксинский район» </w:t>
      </w:r>
      <w:r w:rsidR="00A94B90">
        <w:t xml:space="preserve">установлены </w:t>
      </w:r>
      <w:r>
        <w:t>нормативы потребления тепловой энергии</w:t>
      </w:r>
      <w:r w:rsidRPr="003B5430">
        <w:t xml:space="preserve"> </w:t>
      </w:r>
      <w:r>
        <w:t xml:space="preserve">на </w:t>
      </w:r>
      <w:r w:rsidRPr="00BB690F">
        <w:t>отопление</w:t>
      </w:r>
      <w:r>
        <w:t>, утверждённые приказом к</w:t>
      </w:r>
      <w:r w:rsidRPr="00BB690F">
        <w:t>омитета по тарифам Республики Алтай от 20.12.2019 года № 93-ВД</w:t>
      </w:r>
      <w:r>
        <w:t>а. Величин</w:t>
      </w:r>
      <w:r w:rsidR="00A94B90">
        <w:t>а</w:t>
      </w:r>
      <w:r>
        <w:t xml:space="preserve"> установленного норматива теплопотребления приведен</w:t>
      </w:r>
      <w:r w:rsidR="00A94B90">
        <w:t>а</w:t>
      </w:r>
      <w:r>
        <w:t xml:space="preserve"> в таблиц</w:t>
      </w:r>
      <w:r w:rsidR="00A94B90">
        <w:t>ах</w:t>
      </w:r>
      <w:r>
        <w:t xml:space="preserve"> ниже.</w:t>
      </w:r>
    </w:p>
    <w:p w14:paraId="77BD6D5B" w14:textId="2DBD98EA" w:rsidR="00B8667C" w:rsidRDefault="00B8667C" w:rsidP="00B8667C">
      <w:pPr>
        <w:pStyle w:val="-f"/>
        <w:spacing w:before="0"/>
      </w:pPr>
      <w:bookmarkStart w:id="235" w:name="_Toc33538565"/>
      <w:bookmarkStart w:id="236" w:name="_Toc101864962"/>
      <w:r w:rsidRPr="00AA358C">
        <w:t>Таблица</w:t>
      </w:r>
      <w:r>
        <w:t xml:space="preserve"> </w:t>
      </w:r>
      <w:fldSimple w:instr=" STYLEREF  \s &quot;СТ - 1 заголовок&quot; ">
        <w:r w:rsidR="008D714C">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8D714C">
        <w:rPr>
          <w:noProof/>
        </w:rPr>
        <w:t>18</w:t>
      </w:r>
      <w:r>
        <w:rPr>
          <w:noProof/>
        </w:rPr>
        <w:fldChar w:fldCharType="end"/>
      </w:r>
      <w:r>
        <w:t xml:space="preserve"> </w:t>
      </w:r>
      <w:r>
        <w:sym w:font="Symbol" w:char="F02D"/>
      </w:r>
      <w:r>
        <w:t xml:space="preserve"> Норматив потребления тепловой энергии на отопление жилого помещения на </w:t>
      </w:r>
      <w:r w:rsidRPr="008F29D9">
        <w:t>202</w:t>
      </w:r>
      <w:r w:rsidR="0021528E" w:rsidRPr="008F29D9">
        <w:t>2</w:t>
      </w:r>
      <w:r>
        <w:t xml:space="preserve"> год</w:t>
      </w:r>
      <w:bookmarkEnd w:id="235"/>
      <w:r w:rsidR="005F7ABD">
        <w:t xml:space="preserve"> (для начисления оплаты за 12 мес.)</w:t>
      </w:r>
      <w:bookmarkEnd w:id="236"/>
    </w:p>
    <w:tbl>
      <w:tblPr>
        <w:tblStyle w:val="aff1"/>
        <w:tblW w:w="0" w:type="auto"/>
        <w:jc w:val="center"/>
        <w:tblLook w:val="04A0" w:firstRow="1" w:lastRow="0" w:firstColumn="1" w:lastColumn="0" w:noHBand="0" w:noVBand="1"/>
      </w:tblPr>
      <w:tblGrid>
        <w:gridCol w:w="3471"/>
        <w:gridCol w:w="2052"/>
        <w:gridCol w:w="2052"/>
        <w:gridCol w:w="2052"/>
      </w:tblGrid>
      <w:tr w:rsidR="00B8667C" w:rsidRPr="00905B1F" w14:paraId="6D9BC61B" w14:textId="77777777" w:rsidTr="001F11A2">
        <w:trPr>
          <w:cantSplit/>
          <w:trHeight w:val="20"/>
          <w:jc w:val="center"/>
        </w:trPr>
        <w:tc>
          <w:tcPr>
            <w:tcW w:w="3471" w:type="dxa"/>
            <w:vMerge w:val="restart"/>
            <w:shd w:val="clear" w:color="auto" w:fill="DAEEF3"/>
            <w:vAlign w:val="center"/>
          </w:tcPr>
          <w:p w14:paraId="39193CC9" w14:textId="77777777" w:rsidR="00B8667C" w:rsidRDefault="00B8667C" w:rsidP="001F11A2">
            <w:pPr>
              <w:jc w:val="center"/>
              <w:rPr>
                <w:rFonts w:ascii="Arial" w:hAnsi="Arial" w:cs="Arial"/>
                <w:sz w:val="18"/>
                <w:szCs w:val="18"/>
              </w:rPr>
            </w:pPr>
            <w:r w:rsidRPr="00905B1F">
              <w:rPr>
                <w:rFonts w:ascii="Arial" w:hAnsi="Arial" w:cs="Arial"/>
                <w:sz w:val="18"/>
                <w:szCs w:val="18"/>
              </w:rPr>
              <w:t>Категория многоквартирного</w:t>
            </w:r>
          </w:p>
          <w:p w14:paraId="183DC742" w14:textId="77777777" w:rsidR="00B8667C" w:rsidRPr="00905B1F" w:rsidRDefault="00B8667C" w:rsidP="001F11A2">
            <w:pPr>
              <w:jc w:val="center"/>
              <w:rPr>
                <w:rFonts w:ascii="Arial" w:hAnsi="Arial" w:cs="Arial"/>
                <w:sz w:val="18"/>
                <w:szCs w:val="18"/>
              </w:rPr>
            </w:pPr>
            <w:r w:rsidRPr="00905B1F">
              <w:rPr>
                <w:rFonts w:ascii="Arial" w:hAnsi="Arial" w:cs="Arial"/>
                <w:sz w:val="18"/>
                <w:szCs w:val="18"/>
              </w:rPr>
              <w:t xml:space="preserve"> (жилого) дома</w:t>
            </w:r>
          </w:p>
        </w:tc>
        <w:tc>
          <w:tcPr>
            <w:tcW w:w="6156" w:type="dxa"/>
            <w:gridSpan w:val="3"/>
            <w:shd w:val="clear" w:color="auto" w:fill="DAEEF3"/>
            <w:vAlign w:val="center"/>
          </w:tcPr>
          <w:p w14:paraId="1511F975" w14:textId="77777777" w:rsidR="00B8667C" w:rsidRPr="00905B1F" w:rsidRDefault="00B8667C" w:rsidP="001F11A2">
            <w:pPr>
              <w:jc w:val="center"/>
              <w:rPr>
                <w:rFonts w:ascii="Arial" w:hAnsi="Arial" w:cs="Arial"/>
                <w:sz w:val="18"/>
                <w:szCs w:val="18"/>
              </w:rPr>
            </w:pPr>
            <w:r w:rsidRPr="00905B1F">
              <w:rPr>
                <w:rFonts w:ascii="Arial" w:hAnsi="Arial" w:cs="Arial"/>
                <w:sz w:val="18"/>
                <w:szCs w:val="18"/>
              </w:rPr>
              <w:t>Норматив потребления (Гкал на 1 кв. метр общей площади жилого помещения в месяц)</w:t>
            </w:r>
          </w:p>
        </w:tc>
      </w:tr>
      <w:tr w:rsidR="00B8667C" w:rsidRPr="00905B1F" w14:paraId="72B6D4FD" w14:textId="77777777" w:rsidTr="001F11A2">
        <w:trPr>
          <w:cantSplit/>
          <w:trHeight w:val="20"/>
          <w:jc w:val="center"/>
        </w:trPr>
        <w:tc>
          <w:tcPr>
            <w:tcW w:w="3471" w:type="dxa"/>
            <w:vMerge/>
            <w:shd w:val="clear" w:color="auto" w:fill="DAEEF3"/>
            <w:vAlign w:val="center"/>
          </w:tcPr>
          <w:p w14:paraId="0C0BFA64" w14:textId="77777777" w:rsidR="00B8667C" w:rsidRPr="00905B1F" w:rsidRDefault="00B8667C" w:rsidP="001F11A2">
            <w:pPr>
              <w:jc w:val="center"/>
              <w:rPr>
                <w:rFonts w:ascii="Arial" w:hAnsi="Arial" w:cs="Arial"/>
                <w:sz w:val="18"/>
                <w:szCs w:val="18"/>
              </w:rPr>
            </w:pPr>
          </w:p>
        </w:tc>
        <w:tc>
          <w:tcPr>
            <w:tcW w:w="2052" w:type="dxa"/>
            <w:shd w:val="clear" w:color="auto" w:fill="DAEEF3"/>
            <w:vAlign w:val="center"/>
          </w:tcPr>
          <w:p w14:paraId="4291761D" w14:textId="77777777" w:rsidR="00B8667C" w:rsidRPr="00905B1F" w:rsidRDefault="00B8667C" w:rsidP="001F11A2">
            <w:pPr>
              <w:jc w:val="center"/>
              <w:rPr>
                <w:rFonts w:ascii="Arial" w:hAnsi="Arial" w:cs="Arial"/>
                <w:sz w:val="18"/>
                <w:szCs w:val="18"/>
              </w:rPr>
            </w:pPr>
            <w:r w:rsidRPr="00905B1F">
              <w:rPr>
                <w:rFonts w:ascii="Arial" w:hAnsi="Arial" w:cs="Arial"/>
                <w:sz w:val="18"/>
                <w:szCs w:val="18"/>
              </w:rPr>
              <w:t>Многоквартирные и жилые дома со стенами из камня, кирпича</w:t>
            </w:r>
          </w:p>
        </w:tc>
        <w:tc>
          <w:tcPr>
            <w:tcW w:w="2052" w:type="dxa"/>
            <w:shd w:val="clear" w:color="auto" w:fill="DAEEF3"/>
            <w:vAlign w:val="center"/>
          </w:tcPr>
          <w:p w14:paraId="616D21AE" w14:textId="77777777" w:rsidR="00B8667C" w:rsidRPr="00905B1F" w:rsidRDefault="00B8667C" w:rsidP="001F11A2">
            <w:pPr>
              <w:jc w:val="center"/>
              <w:rPr>
                <w:rFonts w:ascii="Arial" w:hAnsi="Arial" w:cs="Arial"/>
                <w:sz w:val="18"/>
                <w:szCs w:val="18"/>
              </w:rPr>
            </w:pPr>
            <w:r w:rsidRPr="00905B1F">
              <w:rPr>
                <w:rFonts w:ascii="Arial" w:hAnsi="Arial" w:cs="Arial"/>
                <w:sz w:val="18"/>
                <w:szCs w:val="18"/>
              </w:rPr>
              <w:t>Многоквартирные и жилые дома со стенами из панелей, блоков</w:t>
            </w:r>
          </w:p>
        </w:tc>
        <w:tc>
          <w:tcPr>
            <w:tcW w:w="2052" w:type="dxa"/>
            <w:shd w:val="clear" w:color="auto" w:fill="DAEEF3"/>
            <w:vAlign w:val="center"/>
          </w:tcPr>
          <w:p w14:paraId="32B206AC" w14:textId="77777777" w:rsidR="00B8667C" w:rsidRPr="00905B1F" w:rsidRDefault="00B8667C" w:rsidP="001F11A2">
            <w:pPr>
              <w:jc w:val="center"/>
              <w:rPr>
                <w:rFonts w:ascii="Arial" w:hAnsi="Arial" w:cs="Arial"/>
                <w:sz w:val="18"/>
                <w:szCs w:val="18"/>
              </w:rPr>
            </w:pPr>
            <w:r w:rsidRPr="00905B1F">
              <w:rPr>
                <w:rFonts w:ascii="Arial" w:hAnsi="Arial" w:cs="Arial"/>
                <w:sz w:val="18"/>
                <w:szCs w:val="18"/>
              </w:rPr>
              <w:t>Многоквартирные и жилые дома со стенами из дерева, смешанных и других материалов</w:t>
            </w:r>
          </w:p>
        </w:tc>
      </w:tr>
      <w:tr w:rsidR="00B8667C" w:rsidRPr="00905B1F" w14:paraId="7CE3DD36" w14:textId="77777777" w:rsidTr="001F11A2">
        <w:trPr>
          <w:cantSplit/>
          <w:trHeight w:val="20"/>
          <w:jc w:val="center"/>
        </w:trPr>
        <w:tc>
          <w:tcPr>
            <w:tcW w:w="3471" w:type="dxa"/>
            <w:vAlign w:val="center"/>
          </w:tcPr>
          <w:p w14:paraId="6B15EC50" w14:textId="77777777" w:rsidR="00B8667C" w:rsidRPr="00905B1F" w:rsidRDefault="00B8667C" w:rsidP="001F11A2">
            <w:pPr>
              <w:jc w:val="center"/>
              <w:rPr>
                <w:rFonts w:ascii="Arial" w:hAnsi="Arial" w:cs="Arial"/>
                <w:sz w:val="18"/>
                <w:szCs w:val="18"/>
              </w:rPr>
            </w:pPr>
            <w:r w:rsidRPr="00905B1F">
              <w:rPr>
                <w:rFonts w:ascii="Arial" w:hAnsi="Arial" w:cs="Arial"/>
                <w:sz w:val="18"/>
                <w:szCs w:val="18"/>
              </w:rPr>
              <w:t>Этажность</w:t>
            </w:r>
          </w:p>
        </w:tc>
        <w:tc>
          <w:tcPr>
            <w:tcW w:w="6156" w:type="dxa"/>
            <w:gridSpan w:val="3"/>
            <w:vAlign w:val="center"/>
          </w:tcPr>
          <w:p w14:paraId="4317A363" w14:textId="77777777" w:rsidR="00B8667C" w:rsidRPr="00905B1F" w:rsidRDefault="00B8667C" w:rsidP="001F11A2">
            <w:pPr>
              <w:jc w:val="center"/>
              <w:rPr>
                <w:rFonts w:ascii="Arial" w:hAnsi="Arial" w:cs="Arial"/>
                <w:sz w:val="18"/>
                <w:szCs w:val="18"/>
              </w:rPr>
            </w:pPr>
            <w:r w:rsidRPr="00905B1F">
              <w:rPr>
                <w:rFonts w:ascii="Arial" w:hAnsi="Arial" w:cs="Arial"/>
                <w:sz w:val="18"/>
                <w:szCs w:val="18"/>
              </w:rPr>
              <w:t>Многоквартирные и жилые дома до 1999 года постройки</w:t>
            </w:r>
          </w:p>
        </w:tc>
      </w:tr>
      <w:tr w:rsidR="00B8667C" w:rsidRPr="00905B1F" w14:paraId="3CA7E8C3" w14:textId="77777777" w:rsidTr="001F11A2">
        <w:trPr>
          <w:cantSplit/>
          <w:trHeight w:val="383"/>
          <w:jc w:val="center"/>
        </w:trPr>
        <w:tc>
          <w:tcPr>
            <w:tcW w:w="9627" w:type="dxa"/>
            <w:gridSpan w:val="4"/>
            <w:vAlign w:val="center"/>
          </w:tcPr>
          <w:p w14:paraId="4CAA4F10" w14:textId="77777777" w:rsidR="00B8667C" w:rsidRPr="00905B1F" w:rsidRDefault="00B8667C" w:rsidP="001F11A2">
            <w:pPr>
              <w:jc w:val="center"/>
              <w:rPr>
                <w:rFonts w:ascii="Arial" w:hAnsi="Arial" w:cs="Arial"/>
                <w:sz w:val="18"/>
                <w:szCs w:val="18"/>
              </w:rPr>
            </w:pPr>
            <w:r w:rsidRPr="00905B1F">
              <w:rPr>
                <w:rFonts w:ascii="Arial" w:hAnsi="Arial" w:cs="Arial"/>
                <w:sz w:val="18"/>
                <w:szCs w:val="18"/>
              </w:rPr>
              <w:t>II Климатическая зона МО «Усть-Коксинский район»</w:t>
            </w:r>
          </w:p>
        </w:tc>
      </w:tr>
      <w:tr w:rsidR="00B8667C" w:rsidRPr="00905B1F" w14:paraId="5AD1BDF5" w14:textId="77777777" w:rsidTr="001F11A2">
        <w:trPr>
          <w:cantSplit/>
          <w:trHeight w:val="20"/>
          <w:jc w:val="center"/>
        </w:trPr>
        <w:tc>
          <w:tcPr>
            <w:tcW w:w="3471" w:type="dxa"/>
            <w:vAlign w:val="center"/>
          </w:tcPr>
          <w:p w14:paraId="1099536A" w14:textId="77777777" w:rsidR="00B8667C" w:rsidRPr="00905B1F" w:rsidRDefault="00B8667C" w:rsidP="001F11A2">
            <w:pPr>
              <w:jc w:val="center"/>
              <w:rPr>
                <w:rFonts w:ascii="Arial" w:hAnsi="Arial" w:cs="Arial"/>
                <w:sz w:val="18"/>
                <w:szCs w:val="18"/>
              </w:rPr>
            </w:pPr>
            <w:r>
              <w:rPr>
                <w:rFonts w:ascii="Arial" w:hAnsi="Arial" w:cs="Arial"/>
                <w:sz w:val="18"/>
                <w:szCs w:val="18"/>
              </w:rPr>
              <w:t>1</w:t>
            </w:r>
          </w:p>
        </w:tc>
        <w:tc>
          <w:tcPr>
            <w:tcW w:w="2052" w:type="dxa"/>
            <w:vAlign w:val="center"/>
          </w:tcPr>
          <w:p w14:paraId="6521C36D" w14:textId="77777777" w:rsidR="00B8667C" w:rsidRPr="00905B1F" w:rsidRDefault="00B8667C" w:rsidP="001F11A2">
            <w:pPr>
              <w:jc w:val="center"/>
              <w:rPr>
                <w:rFonts w:ascii="Arial" w:hAnsi="Arial" w:cs="Arial"/>
                <w:sz w:val="18"/>
                <w:szCs w:val="18"/>
              </w:rPr>
            </w:pPr>
            <w:r>
              <w:rPr>
                <w:rFonts w:ascii="Arial" w:hAnsi="Arial" w:cs="Arial"/>
                <w:sz w:val="18"/>
                <w:szCs w:val="18"/>
              </w:rPr>
              <w:t>0,0286</w:t>
            </w:r>
          </w:p>
        </w:tc>
        <w:tc>
          <w:tcPr>
            <w:tcW w:w="2052" w:type="dxa"/>
            <w:vAlign w:val="center"/>
          </w:tcPr>
          <w:p w14:paraId="5B531618" w14:textId="77777777" w:rsidR="00B8667C" w:rsidRPr="00905B1F" w:rsidRDefault="00B8667C" w:rsidP="001F11A2">
            <w:pPr>
              <w:jc w:val="center"/>
              <w:rPr>
                <w:rFonts w:ascii="Arial" w:hAnsi="Arial" w:cs="Arial"/>
                <w:sz w:val="18"/>
                <w:szCs w:val="18"/>
              </w:rPr>
            </w:pPr>
            <w:r>
              <w:rPr>
                <w:rFonts w:ascii="Arial" w:hAnsi="Arial" w:cs="Arial"/>
                <w:sz w:val="18"/>
                <w:szCs w:val="18"/>
              </w:rPr>
              <w:t>0,0286</w:t>
            </w:r>
          </w:p>
        </w:tc>
        <w:tc>
          <w:tcPr>
            <w:tcW w:w="2052" w:type="dxa"/>
            <w:vAlign w:val="center"/>
          </w:tcPr>
          <w:p w14:paraId="1D838D55" w14:textId="77777777" w:rsidR="00B8667C" w:rsidRPr="00905B1F" w:rsidRDefault="00B8667C" w:rsidP="001F11A2">
            <w:pPr>
              <w:jc w:val="center"/>
              <w:rPr>
                <w:rFonts w:ascii="Arial" w:hAnsi="Arial" w:cs="Arial"/>
                <w:sz w:val="18"/>
                <w:szCs w:val="18"/>
              </w:rPr>
            </w:pPr>
            <w:r>
              <w:rPr>
                <w:rFonts w:ascii="Arial" w:hAnsi="Arial" w:cs="Arial"/>
                <w:sz w:val="18"/>
                <w:szCs w:val="18"/>
              </w:rPr>
              <w:t>0,0286</w:t>
            </w:r>
          </w:p>
        </w:tc>
      </w:tr>
      <w:tr w:rsidR="00B8667C" w:rsidRPr="00905B1F" w14:paraId="66887185" w14:textId="77777777" w:rsidTr="001F11A2">
        <w:trPr>
          <w:cantSplit/>
          <w:trHeight w:val="20"/>
          <w:jc w:val="center"/>
        </w:trPr>
        <w:tc>
          <w:tcPr>
            <w:tcW w:w="3471" w:type="dxa"/>
            <w:vAlign w:val="center"/>
          </w:tcPr>
          <w:p w14:paraId="3B71562B" w14:textId="77777777" w:rsidR="00B8667C" w:rsidRPr="00905B1F" w:rsidRDefault="00B8667C" w:rsidP="001F11A2">
            <w:pPr>
              <w:jc w:val="center"/>
              <w:rPr>
                <w:rFonts w:ascii="Arial" w:hAnsi="Arial" w:cs="Arial"/>
                <w:sz w:val="18"/>
                <w:szCs w:val="18"/>
              </w:rPr>
            </w:pPr>
            <w:r>
              <w:rPr>
                <w:rFonts w:ascii="Arial" w:hAnsi="Arial" w:cs="Arial"/>
                <w:sz w:val="18"/>
                <w:szCs w:val="18"/>
              </w:rPr>
              <w:t>2</w:t>
            </w:r>
          </w:p>
        </w:tc>
        <w:tc>
          <w:tcPr>
            <w:tcW w:w="2052" w:type="dxa"/>
            <w:vAlign w:val="center"/>
          </w:tcPr>
          <w:p w14:paraId="06037442" w14:textId="77777777" w:rsidR="00B8667C" w:rsidRPr="00905B1F" w:rsidRDefault="00B8667C" w:rsidP="001F11A2">
            <w:pPr>
              <w:jc w:val="center"/>
              <w:rPr>
                <w:rFonts w:ascii="Arial" w:hAnsi="Arial" w:cs="Arial"/>
                <w:sz w:val="18"/>
                <w:szCs w:val="18"/>
              </w:rPr>
            </w:pPr>
            <w:r>
              <w:rPr>
                <w:rFonts w:ascii="Arial" w:hAnsi="Arial" w:cs="Arial"/>
                <w:sz w:val="18"/>
                <w:szCs w:val="18"/>
              </w:rPr>
              <w:t>0,0280</w:t>
            </w:r>
          </w:p>
        </w:tc>
        <w:tc>
          <w:tcPr>
            <w:tcW w:w="2052" w:type="dxa"/>
            <w:vAlign w:val="center"/>
          </w:tcPr>
          <w:p w14:paraId="4D8FCA23" w14:textId="77777777" w:rsidR="00B8667C" w:rsidRPr="00905B1F" w:rsidRDefault="00B8667C" w:rsidP="001F11A2">
            <w:pPr>
              <w:jc w:val="center"/>
              <w:rPr>
                <w:rFonts w:ascii="Arial" w:hAnsi="Arial" w:cs="Arial"/>
                <w:sz w:val="18"/>
                <w:szCs w:val="18"/>
              </w:rPr>
            </w:pPr>
            <w:r>
              <w:rPr>
                <w:rFonts w:ascii="Arial" w:hAnsi="Arial" w:cs="Arial"/>
                <w:sz w:val="18"/>
                <w:szCs w:val="18"/>
              </w:rPr>
              <w:t>0,0280</w:t>
            </w:r>
          </w:p>
        </w:tc>
        <w:tc>
          <w:tcPr>
            <w:tcW w:w="2052" w:type="dxa"/>
            <w:vAlign w:val="center"/>
          </w:tcPr>
          <w:p w14:paraId="204A8978" w14:textId="77777777" w:rsidR="00B8667C" w:rsidRPr="00905B1F" w:rsidRDefault="00B8667C" w:rsidP="001F11A2">
            <w:pPr>
              <w:jc w:val="center"/>
              <w:rPr>
                <w:rFonts w:ascii="Arial" w:hAnsi="Arial" w:cs="Arial"/>
                <w:sz w:val="18"/>
                <w:szCs w:val="18"/>
              </w:rPr>
            </w:pPr>
            <w:r>
              <w:rPr>
                <w:rFonts w:ascii="Arial" w:hAnsi="Arial" w:cs="Arial"/>
                <w:sz w:val="18"/>
                <w:szCs w:val="18"/>
              </w:rPr>
              <w:t>0,0280</w:t>
            </w:r>
          </w:p>
        </w:tc>
      </w:tr>
      <w:tr w:rsidR="00B8667C" w:rsidRPr="00905B1F" w14:paraId="0438E910" w14:textId="77777777" w:rsidTr="001F11A2">
        <w:trPr>
          <w:cantSplit/>
          <w:trHeight w:val="20"/>
          <w:jc w:val="center"/>
        </w:trPr>
        <w:tc>
          <w:tcPr>
            <w:tcW w:w="3471" w:type="dxa"/>
            <w:vAlign w:val="center"/>
          </w:tcPr>
          <w:p w14:paraId="1B77EC9C" w14:textId="77777777" w:rsidR="00B8667C" w:rsidRDefault="00B8667C" w:rsidP="001F11A2">
            <w:pPr>
              <w:jc w:val="center"/>
              <w:rPr>
                <w:rFonts w:ascii="Arial" w:hAnsi="Arial" w:cs="Arial"/>
                <w:sz w:val="18"/>
                <w:szCs w:val="18"/>
              </w:rPr>
            </w:pPr>
            <w:r w:rsidRPr="00905B1F">
              <w:rPr>
                <w:rFonts w:ascii="Arial" w:hAnsi="Arial" w:cs="Arial"/>
                <w:sz w:val="18"/>
                <w:szCs w:val="18"/>
              </w:rPr>
              <w:t>Этажность</w:t>
            </w:r>
          </w:p>
        </w:tc>
        <w:tc>
          <w:tcPr>
            <w:tcW w:w="6156" w:type="dxa"/>
            <w:gridSpan w:val="3"/>
            <w:vAlign w:val="center"/>
          </w:tcPr>
          <w:p w14:paraId="62BCE8B9" w14:textId="77777777" w:rsidR="00B8667C" w:rsidRDefault="00B8667C" w:rsidP="001F11A2">
            <w:pPr>
              <w:jc w:val="center"/>
              <w:rPr>
                <w:rFonts w:ascii="Arial" w:hAnsi="Arial" w:cs="Arial"/>
                <w:sz w:val="18"/>
                <w:szCs w:val="18"/>
              </w:rPr>
            </w:pPr>
            <w:r w:rsidRPr="00905B1F">
              <w:rPr>
                <w:rFonts w:ascii="Arial" w:hAnsi="Arial" w:cs="Arial"/>
                <w:sz w:val="18"/>
                <w:szCs w:val="18"/>
              </w:rPr>
              <w:t xml:space="preserve">Многоквартирные </w:t>
            </w:r>
            <w:r>
              <w:rPr>
                <w:rFonts w:ascii="Arial" w:hAnsi="Arial" w:cs="Arial"/>
                <w:sz w:val="18"/>
                <w:szCs w:val="18"/>
              </w:rPr>
              <w:t>и жилые дома после</w:t>
            </w:r>
            <w:r w:rsidRPr="00905B1F">
              <w:rPr>
                <w:rFonts w:ascii="Arial" w:hAnsi="Arial" w:cs="Arial"/>
                <w:sz w:val="18"/>
                <w:szCs w:val="18"/>
              </w:rPr>
              <w:t xml:space="preserve"> 1999 года постройки</w:t>
            </w:r>
          </w:p>
        </w:tc>
      </w:tr>
      <w:tr w:rsidR="00B8667C" w:rsidRPr="00905B1F" w14:paraId="5793BED9" w14:textId="77777777" w:rsidTr="001F11A2">
        <w:trPr>
          <w:cantSplit/>
          <w:trHeight w:val="327"/>
          <w:jc w:val="center"/>
        </w:trPr>
        <w:tc>
          <w:tcPr>
            <w:tcW w:w="9627" w:type="dxa"/>
            <w:gridSpan w:val="4"/>
            <w:vAlign w:val="center"/>
          </w:tcPr>
          <w:p w14:paraId="1651B4DA" w14:textId="77777777" w:rsidR="00B8667C" w:rsidRDefault="00B8667C" w:rsidP="001F11A2">
            <w:pPr>
              <w:jc w:val="center"/>
              <w:rPr>
                <w:rFonts w:ascii="Arial" w:hAnsi="Arial" w:cs="Arial"/>
                <w:sz w:val="18"/>
                <w:szCs w:val="18"/>
              </w:rPr>
            </w:pPr>
            <w:r w:rsidRPr="00905B1F">
              <w:rPr>
                <w:rFonts w:ascii="Arial" w:hAnsi="Arial" w:cs="Arial"/>
                <w:sz w:val="18"/>
                <w:szCs w:val="18"/>
              </w:rPr>
              <w:t>II Климатическая зона МО «Усть-Коксинский район»</w:t>
            </w:r>
          </w:p>
        </w:tc>
      </w:tr>
      <w:tr w:rsidR="00B8667C" w:rsidRPr="00905B1F" w14:paraId="04A62A04" w14:textId="77777777" w:rsidTr="001F11A2">
        <w:trPr>
          <w:cantSplit/>
          <w:trHeight w:val="20"/>
          <w:jc w:val="center"/>
        </w:trPr>
        <w:tc>
          <w:tcPr>
            <w:tcW w:w="3471" w:type="dxa"/>
            <w:vAlign w:val="center"/>
          </w:tcPr>
          <w:p w14:paraId="5A0D78C0" w14:textId="77777777" w:rsidR="00B8667C" w:rsidRDefault="00B8667C" w:rsidP="001F11A2">
            <w:pPr>
              <w:jc w:val="center"/>
              <w:rPr>
                <w:rFonts w:ascii="Arial" w:hAnsi="Arial" w:cs="Arial"/>
                <w:sz w:val="18"/>
                <w:szCs w:val="18"/>
              </w:rPr>
            </w:pPr>
            <w:r>
              <w:rPr>
                <w:rFonts w:ascii="Arial" w:hAnsi="Arial" w:cs="Arial"/>
                <w:sz w:val="18"/>
                <w:szCs w:val="18"/>
              </w:rPr>
              <w:t>1</w:t>
            </w:r>
          </w:p>
        </w:tc>
        <w:tc>
          <w:tcPr>
            <w:tcW w:w="2052" w:type="dxa"/>
            <w:vAlign w:val="center"/>
          </w:tcPr>
          <w:p w14:paraId="51DE497F" w14:textId="77777777" w:rsidR="00B8667C" w:rsidRDefault="00B8667C" w:rsidP="001F11A2">
            <w:pPr>
              <w:jc w:val="center"/>
              <w:rPr>
                <w:rFonts w:ascii="Arial" w:hAnsi="Arial" w:cs="Arial"/>
                <w:sz w:val="18"/>
                <w:szCs w:val="18"/>
              </w:rPr>
            </w:pPr>
            <w:r>
              <w:rPr>
                <w:rFonts w:ascii="Arial" w:hAnsi="Arial" w:cs="Arial"/>
                <w:sz w:val="18"/>
                <w:szCs w:val="18"/>
              </w:rPr>
              <w:t>0,0211</w:t>
            </w:r>
          </w:p>
        </w:tc>
        <w:tc>
          <w:tcPr>
            <w:tcW w:w="2052" w:type="dxa"/>
            <w:vAlign w:val="center"/>
          </w:tcPr>
          <w:p w14:paraId="57B66E9E" w14:textId="77777777" w:rsidR="00B8667C" w:rsidRDefault="00B8667C" w:rsidP="001F11A2">
            <w:pPr>
              <w:jc w:val="center"/>
              <w:rPr>
                <w:rFonts w:ascii="Arial" w:hAnsi="Arial" w:cs="Arial"/>
                <w:sz w:val="18"/>
                <w:szCs w:val="18"/>
              </w:rPr>
            </w:pPr>
            <w:r>
              <w:rPr>
                <w:rFonts w:ascii="Arial" w:hAnsi="Arial" w:cs="Arial"/>
                <w:sz w:val="18"/>
                <w:szCs w:val="18"/>
              </w:rPr>
              <w:t>0,0211</w:t>
            </w:r>
          </w:p>
        </w:tc>
        <w:tc>
          <w:tcPr>
            <w:tcW w:w="2052" w:type="dxa"/>
            <w:vAlign w:val="center"/>
          </w:tcPr>
          <w:p w14:paraId="0CBE894E" w14:textId="77777777" w:rsidR="00B8667C" w:rsidRDefault="00B8667C" w:rsidP="001F11A2">
            <w:pPr>
              <w:jc w:val="center"/>
              <w:rPr>
                <w:rFonts w:ascii="Arial" w:hAnsi="Arial" w:cs="Arial"/>
                <w:sz w:val="18"/>
                <w:szCs w:val="18"/>
              </w:rPr>
            </w:pPr>
            <w:r>
              <w:rPr>
                <w:rFonts w:ascii="Arial" w:hAnsi="Arial" w:cs="Arial"/>
                <w:sz w:val="18"/>
                <w:szCs w:val="18"/>
              </w:rPr>
              <w:t>0,0211</w:t>
            </w:r>
          </w:p>
        </w:tc>
      </w:tr>
      <w:tr w:rsidR="00B8667C" w:rsidRPr="00905B1F" w14:paraId="333315F6" w14:textId="77777777" w:rsidTr="001F11A2">
        <w:trPr>
          <w:cantSplit/>
          <w:trHeight w:val="20"/>
          <w:jc w:val="center"/>
        </w:trPr>
        <w:tc>
          <w:tcPr>
            <w:tcW w:w="3471" w:type="dxa"/>
            <w:vAlign w:val="center"/>
          </w:tcPr>
          <w:p w14:paraId="75A6832A" w14:textId="77777777" w:rsidR="00B8667C" w:rsidRDefault="00B8667C" w:rsidP="001F11A2">
            <w:pPr>
              <w:jc w:val="center"/>
              <w:rPr>
                <w:rFonts w:ascii="Arial" w:hAnsi="Arial" w:cs="Arial"/>
                <w:sz w:val="18"/>
                <w:szCs w:val="18"/>
              </w:rPr>
            </w:pPr>
            <w:r>
              <w:rPr>
                <w:rFonts w:ascii="Arial" w:hAnsi="Arial" w:cs="Arial"/>
                <w:sz w:val="18"/>
                <w:szCs w:val="18"/>
              </w:rPr>
              <w:t>2</w:t>
            </w:r>
          </w:p>
        </w:tc>
        <w:tc>
          <w:tcPr>
            <w:tcW w:w="2052" w:type="dxa"/>
            <w:vAlign w:val="center"/>
          </w:tcPr>
          <w:p w14:paraId="1002C671" w14:textId="77777777" w:rsidR="00B8667C" w:rsidRDefault="00B8667C" w:rsidP="001F11A2">
            <w:pPr>
              <w:jc w:val="center"/>
              <w:rPr>
                <w:rFonts w:ascii="Arial" w:hAnsi="Arial" w:cs="Arial"/>
                <w:sz w:val="18"/>
                <w:szCs w:val="18"/>
              </w:rPr>
            </w:pPr>
            <w:r>
              <w:rPr>
                <w:rFonts w:ascii="Arial" w:hAnsi="Arial" w:cs="Arial"/>
                <w:sz w:val="18"/>
                <w:szCs w:val="18"/>
              </w:rPr>
              <w:t>0,0181</w:t>
            </w:r>
          </w:p>
        </w:tc>
        <w:tc>
          <w:tcPr>
            <w:tcW w:w="2052" w:type="dxa"/>
            <w:vAlign w:val="center"/>
          </w:tcPr>
          <w:p w14:paraId="55838AFB" w14:textId="77777777" w:rsidR="00B8667C" w:rsidRDefault="00B8667C" w:rsidP="001F11A2">
            <w:pPr>
              <w:jc w:val="center"/>
              <w:rPr>
                <w:rFonts w:ascii="Arial" w:hAnsi="Arial" w:cs="Arial"/>
                <w:sz w:val="18"/>
                <w:szCs w:val="18"/>
              </w:rPr>
            </w:pPr>
            <w:r>
              <w:rPr>
                <w:rFonts w:ascii="Arial" w:hAnsi="Arial" w:cs="Arial"/>
                <w:sz w:val="18"/>
                <w:szCs w:val="18"/>
              </w:rPr>
              <w:t>0,0181</w:t>
            </w:r>
          </w:p>
        </w:tc>
        <w:tc>
          <w:tcPr>
            <w:tcW w:w="2052" w:type="dxa"/>
            <w:vAlign w:val="center"/>
          </w:tcPr>
          <w:p w14:paraId="3277A649" w14:textId="77777777" w:rsidR="00B8667C" w:rsidRDefault="00B8667C" w:rsidP="001F11A2">
            <w:pPr>
              <w:jc w:val="center"/>
              <w:rPr>
                <w:rFonts w:ascii="Arial" w:hAnsi="Arial" w:cs="Arial"/>
                <w:sz w:val="18"/>
                <w:szCs w:val="18"/>
              </w:rPr>
            </w:pPr>
            <w:r>
              <w:rPr>
                <w:rFonts w:ascii="Arial" w:hAnsi="Arial" w:cs="Arial"/>
                <w:sz w:val="18"/>
                <w:szCs w:val="18"/>
              </w:rPr>
              <w:t>0,0181</w:t>
            </w:r>
          </w:p>
        </w:tc>
      </w:tr>
    </w:tbl>
    <w:p w14:paraId="49DE573B" w14:textId="2ADEBD4F" w:rsidR="005F7ABD" w:rsidRDefault="00B8667C" w:rsidP="005F7ABD">
      <w:pPr>
        <w:pStyle w:val="-f"/>
        <w:spacing w:before="0"/>
      </w:pPr>
      <w:bookmarkStart w:id="237" w:name="_Toc33538566"/>
      <w:bookmarkStart w:id="238" w:name="_Toc101864963"/>
      <w:r w:rsidRPr="00AA358C">
        <w:t>Таблица</w:t>
      </w:r>
      <w:r>
        <w:t xml:space="preserve"> </w:t>
      </w:r>
      <w:fldSimple w:instr=" STYLEREF  \s &quot;СТ - 1 заголовок&quot; ">
        <w:r w:rsidR="008D714C">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8D714C">
        <w:rPr>
          <w:noProof/>
        </w:rPr>
        <w:t>19</w:t>
      </w:r>
      <w:r>
        <w:rPr>
          <w:noProof/>
        </w:rPr>
        <w:fldChar w:fldCharType="end"/>
      </w:r>
      <w:r>
        <w:t xml:space="preserve"> </w:t>
      </w:r>
      <w:r>
        <w:sym w:font="Symbol" w:char="F02D"/>
      </w:r>
      <w:r>
        <w:t xml:space="preserve"> Норматив потребления тепловой энергии на отопление жилого помещения на </w:t>
      </w:r>
      <w:r w:rsidR="0021528E" w:rsidRPr="008F29D9">
        <w:t>2022</w:t>
      </w:r>
      <w:r>
        <w:t xml:space="preserve"> год</w:t>
      </w:r>
      <w:bookmarkEnd w:id="237"/>
      <w:r w:rsidR="005F7ABD">
        <w:t xml:space="preserve"> (для начисления оплаты за 8 мес.)</w:t>
      </w:r>
      <w:bookmarkEnd w:id="238"/>
    </w:p>
    <w:tbl>
      <w:tblPr>
        <w:tblStyle w:val="aff1"/>
        <w:tblW w:w="0" w:type="auto"/>
        <w:jc w:val="center"/>
        <w:tblLook w:val="04A0" w:firstRow="1" w:lastRow="0" w:firstColumn="1" w:lastColumn="0" w:noHBand="0" w:noVBand="1"/>
      </w:tblPr>
      <w:tblGrid>
        <w:gridCol w:w="3471"/>
        <w:gridCol w:w="2052"/>
        <w:gridCol w:w="2052"/>
        <w:gridCol w:w="2052"/>
      </w:tblGrid>
      <w:tr w:rsidR="00B8667C" w:rsidRPr="00905B1F" w14:paraId="274CB52C" w14:textId="77777777" w:rsidTr="001F11A2">
        <w:trPr>
          <w:cantSplit/>
          <w:trHeight w:val="20"/>
          <w:jc w:val="center"/>
        </w:trPr>
        <w:tc>
          <w:tcPr>
            <w:tcW w:w="3471" w:type="dxa"/>
            <w:vMerge w:val="restart"/>
            <w:shd w:val="clear" w:color="auto" w:fill="DAEEF3"/>
            <w:vAlign w:val="center"/>
          </w:tcPr>
          <w:p w14:paraId="71C55C9B" w14:textId="77777777" w:rsidR="00B8667C" w:rsidRDefault="00B8667C" w:rsidP="001F11A2">
            <w:pPr>
              <w:jc w:val="center"/>
              <w:rPr>
                <w:rFonts w:ascii="Arial" w:hAnsi="Arial" w:cs="Arial"/>
                <w:sz w:val="18"/>
                <w:szCs w:val="18"/>
              </w:rPr>
            </w:pPr>
            <w:r w:rsidRPr="00905B1F">
              <w:rPr>
                <w:rFonts w:ascii="Arial" w:hAnsi="Arial" w:cs="Arial"/>
                <w:sz w:val="18"/>
                <w:szCs w:val="18"/>
              </w:rPr>
              <w:t>Категория многоквартирного</w:t>
            </w:r>
          </w:p>
          <w:p w14:paraId="3B7E8EE9" w14:textId="77777777" w:rsidR="00B8667C" w:rsidRPr="00905B1F" w:rsidRDefault="00B8667C" w:rsidP="001F11A2">
            <w:pPr>
              <w:jc w:val="center"/>
              <w:rPr>
                <w:rFonts w:ascii="Arial" w:hAnsi="Arial" w:cs="Arial"/>
                <w:sz w:val="18"/>
                <w:szCs w:val="18"/>
              </w:rPr>
            </w:pPr>
            <w:r w:rsidRPr="00905B1F">
              <w:rPr>
                <w:rFonts w:ascii="Arial" w:hAnsi="Arial" w:cs="Arial"/>
                <w:sz w:val="18"/>
                <w:szCs w:val="18"/>
              </w:rPr>
              <w:t xml:space="preserve"> (жилого) дома</w:t>
            </w:r>
          </w:p>
        </w:tc>
        <w:tc>
          <w:tcPr>
            <w:tcW w:w="6156" w:type="dxa"/>
            <w:gridSpan w:val="3"/>
            <w:shd w:val="clear" w:color="auto" w:fill="DAEEF3"/>
            <w:vAlign w:val="center"/>
          </w:tcPr>
          <w:p w14:paraId="013D4A01" w14:textId="77777777" w:rsidR="00B8667C" w:rsidRPr="00905B1F" w:rsidRDefault="00B8667C" w:rsidP="001F11A2">
            <w:pPr>
              <w:jc w:val="center"/>
              <w:rPr>
                <w:rFonts w:ascii="Arial" w:hAnsi="Arial" w:cs="Arial"/>
                <w:sz w:val="18"/>
                <w:szCs w:val="18"/>
              </w:rPr>
            </w:pPr>
            <w:r w:rsidRPr="00905B1F">
              <w:rPr>
                <w:rFonts w:ascii="Arial" w:hAnsi="Arial" w:cs="Arial"/>
                <w:sz w:val="18"/>
                <w:szCs w:val="18"/>
              </w:rPr>
              <w:t>Норматив потребления (Гкал на 1 кв. метр общей площади жилого помещения в месяц)</w:t>
            </w:r>
          </w:p>
        </w:tc>
      </w:tr>
      <w:tr w:rsidR="00B8667C" w:rsidRPr="00905B1F" w14:paraId="340B5E8E" w14:textId="77777777" w:rsidTr="001F11A2">
        <w:trPr>
          <w:cantSplit/>
          <w:trHeight w:val="20"/>
          <w:jc w:val="center"/>
        </w:trPr>
        <w:tc>
          <w:tcPr>
            <w:tcW w:w="3471" w:type="dxa"/>
            <w:vMerge/>
            <w:shd w:val="clear" w:color="auto" w:fill="DAEEF3"/>
            <w:vAlign w:val="center"/>
          </w:tcPr>
          <w:p w14:paraId="44CF244A" w14:textId="77777777" w:rsidR="00B8667C" w:rsidRPr="00905B1F" w:rsidRDefault="00B8667C" w:rsidP="001F11A2">
            <w:pPr>
              <w:jc w:val="center"/>
              <w:rPr>
                <w:rFonts w:ascii="Arial" w:hAnsi="Arial" w:cs="Arial"/>
                <w:sz w:val="18"/>
                <w:szCs w:val="18"/>
              </w:rPr>
            </w:pPr>
          </w:p>
        </w:tc>
        <w:tc>
          <w:tcPr>
            <w:tcW w:w="2052" w:type="dxa"/>
            <w:shd w:val="clear" w:color="auto" w:fill="DAEEF3"/>
            <w:vAlign w:val="center"/>
          </w:tcPr>
          <w:p w14:paraId="59AFFEEA" w14:textId="77777777" w:rsidR="00B8667C" w:rsidRPr="00905B1F" w:rsidRDefault="00B8667C" w:rsidP="001F11A2">
            <w:pPr>
              <w:jc w:val="center"/>
              <w:rPr>
                <w:rFonts w:ascii="Arial" w:hAnsi="Arial" w:cs="Arial"/>
                <w:sz w:val="18"/>
                <w:szCs w:val="18"/>
              </w:rPr>
            </w:pPr>
            <w:r w:rsidRPr="00905B1F">
              <w:rPr>
                <w:rFonts w:ascii="Arial" w:hAnsi="Arial" w:cs="Arial"/>
                <w:sz w:val="18"/>
                <w:szCs w:val="18"/>
              </w:rPr>
              <w:t>Многоквартирные и жилые дома со стенами из камня, кирпича</w:t>
            </w:r>
          </w:p>
        </w:tc>
        <w:tc>
          <w:tcPr>
            <w:tcW w:w="2052" w:type="dxa"/>
            <w:shd w:val="clear" w:color="auto" w:fill="DAEEF3"/>
            <w:vAlign w:val="center"/>
          </w:tcPr>
          <w:p w14:paraId="4FD338DD" w14:textId="77777777" w:rsidR="00B8667C" w:rsidRPr="00905B1F" w:rsidRDefault="00B8667C" w:rsidP="001F11A2">
            <w:pPr>
              <w:jc w:val="center"/>
              <w:rPr>
                <w:rFonts w:ascii="Arial" w:hAnsi="Arial" w:cs="Arial"/>
                <w:sz w:val="18"/>
                <w:szCs w:val="18"/>
              </w:rPr>
            </w:pPr>
            <w:r w:rsidRPr="00905B1F">
              <w:rPr>
                <w:rFonts w:ascii="Arial" w:hAnsi="Arial" w:cs="Arial"/>
                <w:sz w:val="18"/>
                <w:szCs w:val="18"/>
              </w:rPr>
              <w:t>Многоквартирные и жилые дома со стенами из панелей, блоков</w:t>
            </w:r>
          </w:p>
        </w:tc>
        <w:tc>
          <w:tcPr>
            <w:tcW w:w="2052" w:type="dxa"/>
            <w:shd w:val="clear" w:color="auto" w:fill="DAEEF3"/>
            <w:vAlign w:val="center"/>
          </w:tcPr>
          <w:p w14:paraId="753958AA" w14:textId="77777777" w:rsidR="00B8667C" w:rsidRPr="00905B1F" w:rsidRDefault="00B8667C" w:rsidP="001F11A2">
            <w:pPr>
              <w:jc w:val="center"/>
              <w:rPr>
                <w:rFonts w:ascii="Arial" w:hAnsi="Arial" w:cs="Arial"/>
                <w:sz w:val="18"/>
                <w:szCs w:val="18"/>
              </w:rPr>
            </w:pPr>
            <w:r w:rsidRPr="00905B1F">
              <w:rPr>
                <w:rFonts w:ascii="Arial" w:hAnsi="Arial" w:cs="Arial"/>
                <w:sz w:val="18"/>
                <w:szCs w:val="18"/>
              </w:rPr>
              <w:t>Многоквартирные и жилые дома со стенами из дерева, смешанных и других материалов</w:t>
            </w:r>
          </w:p>
        </w:tc>
      </w:tr>
      <w:tr w:rsidR="00B8667C" w:rsidRPr="00905B1F" w14:paraId="6AFB80E3" w14:textId="77777777" w:rsidTr="001F11A2">
        <w:trPr>
          <w:cantSplit/>
          <w:trHeight w:val="20"/>
          <w:jc w:val="center"/>
        </w:trPr>
        <w:tc>
          <w:tcPr>
            <w:tcW w:w="3471" w:type="dxa"/>
            <w:vAlign w:val="center"/>
          </w:tcPr>
          <w:p w14:paraId="33373D89" w14:textId="77777777" w:rsidR="00B8667C" w:rsidRPr="00905B1F" w:rsidRDefault="00B8667C" w:rsidP="001F11A2">
            <w:pPr>
              <w:jc w:val="center"/>
              <w:rPr>
                <w:rFonts w:ascii="Arial" w:hAnsi="Arial" w:cs="Arial"/>
                <w:sz w:val="18"/>
                <w:szCs w:val="18"/>
              </w:rPr>
            </w:pPr>
            <w:r w:rsidRPr="00905B1F">
              <w:rPr>
                <w:rFonts w:ascii="Arial" w:hAnsi="Arial" w:cs="Arial"/>
                <w:sz w:val="18"/>
                <w:szCs w:val="18"/>
              </w:rPr>
              <w:t>Этажность</w:t>
            </w:r>
          </w:p>
        </w:tc>
        <w:tc>
          <w:tcPr>
            <w:tcW w:w="6156" w:type="dxa"/>
            <w:gridSpan w:val="3"/>
            <w:vAlign w:val="center"/>
          </w:tcPr>
          <w:p w14:paraId="69408357" w14:textId="77777777" w:rsidR="00B8667C" w:rsidRPr="00905B1F" w:rsidRDefault="00B8667C" w:rsidP="001F11A2">
            <w:pPr>
              <w:jc w:val="center"/>
              <w:rPr>
                <w:rFonts w:ascii="Arial" w:hAnsi="Arial" w:cs="Arial"/>
                <w:sz w:val="18"/>
                <w:szCs w:val="18"/>
              </w:rPr>
            </w:pPr>
            <w:r w:rsidRPr="00905B1F">
              <w:rPr>
                <w:rFonts w:ascii="Arial" w:hAnsi="Arial" w:cs="Arial"/>
                <w:sz w:val="18"/>
                <w:szCs w:val="18"/>
              </w:rPr>
              <w:t>Многоквартирные и жилые дома до 1999 года постройки</w:t>
            </w:r>
          </w:p>
        </w:tc>
      </w:tr>
      <w:tr w:rsidR="00B8667C" w:rsidRPr="00905B1F" w14:paraId="1F636CFB" w14:textId="77777777" w:rsidTr="001F11A2">
        <w:trPr>
          <w:cantSplit/>
          <w:trHeight w:val="20"/>
          <w:jc w:val="center"/>
        </w:trPr>
        <w:tc>
          <w:tcPr>
            <w:tcW w:w="9627" w:type="dxa"/>
            <w:gridSpan w:val="4"/>
            <w:vAlign w:val="center"/>
          </w:tcPr>
          <w:p w14:paraId="4D8C6DF7" w14:textId="77777777" w:rsidR="00B8667C" w:rsidRPr="00905B1F" w:rsidRDefault="00B8667C" w:rsidP="001F11A2">
            <w:pPr>
              <w:jc w:val="center"/>
              <w:rPr>
                <w:rFonts w:ascii="Arial" w:hAnsi="Arial" w:cs="Arial"/>
                <w:sz w:val="18"/>
                <w:szCs w:val="18"/>
              </w:rPr>
            </w:pPr>
            <w:r w:rsidRPr="00905B1F">
              <w:rPr>
                <w:rFonts w:ascii="Arial" w:hAnsi="Arial" w:cs="Arial"/>
                <w:sz w:val="18"/>
                <w:szCs w:val="18"/>
              </w:rPr>
              <w:t>II Климатическая зона МО «Усть-Коксинский район»</w:t>
            </w:r>
          </w:p>
        </w:tc>
      </w:tr>
      <w:tr w:rsidR="00B8667C" w:rsidRPr="00905B1F" w14:paraId="6D9E7E24" w14:textId="77777777" w:rsidTr="001F11A2">
        <w:trPr>
          <w:cantSplit/>
          <w:trHeight w:val="20"/>
          <w:jc w:val="center"/>
        </w:trPr>
        <w:tc>
          <w:tcPr>
            <w:tcW w:w="3471" w:type="dxa"/>
            <w:vAlign w:val="center"/>
          </w:tcPr>
          <w:p w14:paraId="4458A144" w14:textId="77777777" w:rsidR="00B8667C" w:rsidRPr="00905B1F" w:rsidRDefault="00B8667C" w:rsidP="001F11A2">
            <w:pPr>
              <w:jc w:val="center"/>
              <w:rPr>
                <w:rFonts w:ascii="Arial" w:hAnsi="Arial" w:cs="Arial"/>
                <w:sz w:val="18"/>
                <w:szCs w:val="18"/>
              </w:rPr>
            </w:pPr>
            <w:r>
              <w:rPr>
                <w:rFonts w:ascii="Arial" w:hAnsi="Arial" w:cs="Arial"/>
                <w:sz w:val="18"/>
                <w:szCs w:val="18"/>
              </w:rPr>
              <w:t>1</w:t>
            </w:r>
          </w:p>
        </w:tc>
        <w:tc>
          <w:tcPr>
            <w:tcW w:w="2052" w:type="dxa"/>
            <w:vAlign w:val="center"/>
          </w:tcPr>
          <w:p w14:paraId="172F7D81" w14:textId="77777777" w:rsidR="00B8667C" w:rsidRPr="00905B1F" w:rsidRDefault="00B8667C" w:rsidP="001F11A2">
            <w:pPr>
              <w:jc w:val="center"/>
              <w:rPr>
                <w:rFonts w:ascii="Arial" w:hAnsi="Arial" w:cs="Arial"/>
                <w:sz w:val="18"/>
                <w:szCs w:val="18"/>
              </w:rPr>
            </w:pPr>
            <w:r>
              <w:rPr>
                <w:rFonts w:ascii="Arial" w:hAnsi="Arial" w:cs="Arial"/>
                <w:sz w:val="18"/>
                <w:szCs w:val="18"/>
              </w:rPr>
              <w:t>0,0429</w:t>
            </w:r>
          </w:p>
        </w:tc>
        <w:tc>
          <w:tcPr>
            <w:tcW w:w="2052" w:type="dxa"/>
            <w:vAlign w:val="center"/>
          </w:tcPr>
          <w:p w14:paraId="13EE8280" w14:textId="77777777" w:rsidR="00B8667C" w:rsidRPr="00905B1F" w:rsidRDefault="00B8667C" w:rsidP="001F11A2">
            <w:pPr>
              <w:jc w:val="center"/>
              <w:rPr>
                <w:rFonts w:ascii="Arial" w:hAnsi="Arial" w:cs="Arial"/>
                <w:sz w:val="18"/>
                <w:szCs w:val="18"/>
              </w:rPr>
            </w:pPr>
            <w:r>
              <w:rPr>
                <w:rFonts w:ascii="Arial" w:hAnsi="Arial" w:cs="Arial"/>
                <w:sz w:val="18"/>
                <w:szCs w:val="18"/>
              </w:rPr>
              <w:t>0,0429</w:t>
            </w:r>
          </w:p>
        </w:tc>
        <w:tc>
          <w:tcPr>
            <w:tcW w:w="2052" w:type="dxa"/>
            <w:vAlign w:val="center"/>
          </w:tcPr>
          <w:p w14:paraId="40112AA9" w14:textId="77777777" w:rsidR="00B8667C" w:rsidRPr="00905B1F" w:rsidRDefault="00B8667C" w:rsidP="001F11A2">
            <w:pPr>
              <w:jc w:val="center"/>
              <w:rPr>
                <w:rFonts w:ascii="Arial" w:hAnsi="Arial" w:cs="Arial"/>
                <w:sz w:val="18"/>
                <w:szCs w:val="18"/>
              </w:rPr>
            </w:pPr>
            <w:r>
              <w:rPr>
                <w:rFonts w:ascii="Arial" w:hAnsi="Arial" w:cs="Arial"/>
                <w:sz w:val="18"/>
                <w:szCs w:val="18"/>
              </w:rPr>
              <w:t>0,0429</w:t>
            </w:r>
          </w:p>
        </w:tc>
      </w:tr>
      <w:tr w:rsidR="00B8667C" w:rsidRPr="00905B1F" w14:paraId="4291BC07" w14:textId="77777777" w:rsidTr="001F11A2">
        <w:trPr>
          <w:cantSplit/>
          <w:trHeight w:val="20"/>
          <w:jc w:val="center"/>
        </w:trPr>
        <w:tc>
          <w:tcPr>
            <w:tcW w:w="3471" w:type="dxa"/>
            <w:vAlign w:val="center"/>
          </w:tcPr>
          <w:p w14:paraId="745A28BB" w14:textId="77777777" w:rsidR="00B8667C" w:rsidRPr="00905B1F" w:rsidRDefault="00B8667C" w:rsidP="001F11A2">
            <w:pPr>
              <w:jc w:val="center"/>
              <w:rPr>
                <w:rFonts w:ascii="Arial" w:hAnsi="Arial" w:cs="Arial"/>
                <w:sz w:val="18"/>
                <w:szCs w:val="18"/>
              </w:rPr>
            </w:pPr>
            <w:r>
              <w:rPr>
                <w:rFonts w:ascii="Arial" w:hAnsi="Arial" w:cs="Arial"/>
                <w:sz w:val="18"/>
                <w:szCs w:val="18"/>
              </w:rPr>
              <w:t>2</w:t>
            </w:r>
          </w:p>
        </w:tc>
        <w:tc>
          <w:tcPr>
            <w:tcW w:w="2052" w:type="dxa"/>
            <w:vAlign w:val="center"/>
          </w:tcPr>
          <w:p w14:paraId="41D97F4D" w14:textId="77777777" w:rsidR="00B8667C" w:rsidRPr="00905B1F" w:rsidRDefault="00B8667C" w:rsidP="001F11A2">
            <w:pPr>
              <w:jc w:val="center"/>
              <w:rPr>
                <w:rFonts w:ascii="Arial" w:hAnsi="Arial" w:cs="Arial"/>
                <w:sz w:val="18"/>
                <w:szCs w:val="18"/>
              </w:rPr>
            </w:pPr>
            <w:r>
              <w:rPr>
                <w:rFonts w:ascii="Arial" w:hAnsi="Arial" w:cs="Arial"/>
                <w:sz w:val="18"/>
                <w:szCs w:val="18"/>
              </w:rPr>
              <w:t>0,0495</w:t>
            </w:r>
          </w:p>
        </w:tc>
        <w:tc>
          <w:tcPr>
            <w:tcW w:w="2052" w:type="dxa"/>
            <w:vAlign w:val="center"/>
          </w:tcPr>
          <w:p w14:paraId="4FF58011" w14:textId="77777777" w:rsidR="00B8667C" w:rsidRPr="00905B1F" w:rsidRDefault="00B8667C" w:rsidP="001F11A2">
            <w:pPr>
              <w:jc w:val="center"/>
              <w:rPr>
                <w:rFonts w:ascii="Arial" w:hAnsi="Arial" w:cs="Arial"/>
                <w:sz w:val="18"/>
                <w:szCs w:val="18"/>
              </w:rPr>
            </w:pPr>
            <w:r>
              <w:rPr>
                <w:rFonts w:ascii="Arial" w:hAnsi="Arial" w:cs="Arial"/>
                <w:sz w:val="18"/>
                <w:szCs w:val="18"/>
              </w:rPr>
              <w:t>0,0420</w:t>
            </w:r>
          </w:p>
        </w:tc>
        <w:tc>
          <w:tcPr>
            <w:tcW w:w="2052" w:type="dxa"/>
            <w:vAlign w:val="center"/>
          </w:tcPr>
          <w:p w14:paraId="183EF6E0" w14:textId="77777777" w:rsidR="00B8667C" w:rsidRPr="00905B1F" w:rsidRDefault="00B8667C" w:rsidP="001F11A2">
            <w:pPr>
              <w:jc w:val="center"/>
              <w:rPr>
                <w:rFonts w:ascii="Arial" w:hAnsi="Arial" w:cs="Arial"/>
                <w:sz w:val="18"/>
                <w:szCs w:val="18"/>
              </w:rPr>
            </w:pPr>
            <w:r>
              <w:rPr>
                <w:rFonts w:ascii="Arial" w:hAnsi="Arial" w:cs="Arial"/>
                <w:sz w:val="18"/>
                <w:szCs w:val="18"/>
              </w:rPr>
              <w:t>0,0420</w:t>
            </w:r>
          </w:p>
        </w:tc>
      </w:tr>
      <w:tr w:rsidR="00B8667C" w:rsidRPr="00905B1F" w14:paraId="3016FE10" w14:textId="77777777" w:rsidTr="001F11A2">
        <w:trPr>
          <w:cantSplit/>
          <w:trHeight w:val="20"/>
          <w:jc w:val="center"/>
        </w:trPr>
        <w:tc>
          <w:tcPr>
            <w:tcW w:w="3471" w:type="dxa"/>
            <w:vAlign w:val="center"/>
          </w:tcPr>
          <w:p w14:paraId="6BE72B69" w14:textId="77777777" w:rsidR="00B8667C" w:rsidRDefault="00B8667C" w:rsidP="001F11A2">
            <w:pPr>
              <w:jc w:val="center"/>
              <w:rPr>
                <w:rFonts w:ascii="Arial" w:hAnsi="Arial" w:cs="Arial"/>
                <w:sz w:val="18"/>
                <w:szCs w:val="18"/>
              </w:rPr>
            </w:pPr>
            <w:r w:rsidRPr="00905B1F">
              <w:rPr>
                <w:rFonts w:ascii="Arial" w:hAnsi="Arial" w:cs="Arial"/>
                <w:sz w:val="18"/>
                <w:szCs w:val="18"/>
              </w:rPr>
              <w:t>Этажность</w:t>
            </w:r>
          </w:p>
        </w:tc>
        <w:tc>
          <w:tcPr>
            <w:tcW w:w="6156" w:type="dxa"/>
            <w:gridSpan w:val="3"/>
            <w:vAlign w:val="center"/>
          </w:tcPr>
          <w:p w14:paraId="1E79574E" w14:textId="77777777" w:rsidR="00B8667C" w:rsidRDefault="00B8667C" w:rsidP="001F11A2">
            <w:pPr>
              <w:jc w:val="center"/>
              <w:rPr>
                <w:rFonts w:ascii="Arial" w:hAnsi="Arial" w:cs="Arial"/>
                <w:sz w:val="18"/>
                <w:szCs w:val="18"/>
              </w:rPr>
            </w:pPr>
            <w:r w:rsidRPr="00905B1F">
              <w:rPr>
                <w:rFonts w:ascii="Arial" w:hAnsi="Arial" w:cs="Arial"/>
                <w:sz w:val="18"/>
                <w:szCs w:val="18"/>
              </w:rPr>
              <w:t xml:space="preserve">Многоквартирные </w:t>
            </w:r>
            <w:r>
              <w:rPr>
                <w:rFonts w:ascii="Arial" w:hAnsi="Arial" w:cs="Arial"/>
                <w:sz w:val="18"/>
                <w:szCs w:val="18"/>
              </w:rPr>
              <w:t>и жилые дома после</w:t>
            </w:r>
            <w:r w:rsidRPr="00905B1F">
              <w:rPr>
                <w:rFonts w:ascii="Arial" w:hAnsi="Arial" w:cs="Arial"/>
                <w:sz w:val="18"/>
                <w:szCs w:val="18"/>
              </w:rPr>
              <w:t xml:space="preserve"> 1999 года постройки</w:t>
            </w:r>
          </w:p>
        </w:tc>
      </w:tr>
      <w:tr w:rsidR="00B8667C" w:rsidRPr="00905B1F" w14:paraId="70720B47" w14:textId="77777777" w:rsidTr="001F11A2">
        <w:trPr>
          <w:cantSplit/>
          <w:trHeight w:val="20"/>
          <w:jc w:val="center"/>
        </w:trPr>
        <w:tc>
          <w:tcPr>
            <w:tcW w:w="9627" w:type="dxa"/>
            <w:gridSpan w:val="4"/>
            <w:vAlign w:val="center"/>
          </w:tcPr>
          <w:p w14:paraId="7D1D8486" w14:textId="77777777" w:rsidR="00B8667C" w:rsidRDefault="00B8667C" w:rsidP="001F11A2">
            <w:pPr>
              <w:jc w:val="center"/>
              <w:rPr>
                <w:rFonts w:ascii="Arial" w:hAnsi="Arial" w:cs="Arial"/>
                <w:sz w:val="18"/>
                <w:szCs w:val="18"/>
              </w:rPr>
            </w:pPr>
            <w:r w:rsidRPr="00905B1F">
              <w:rPr>
                <w:rFonts w:ascii="Arial" w:hAnsi="Arial" w:cs="Arial"/>
                <w:sz w:val="18"/>
                <w:szCs w:val="18"/>
              </w:rPr>
              <w:t>II Климатическая зона МО «Усть-Коксинский район»</w:t>
            </w:r>
          </w:p>
        </w:tc>
      </w:tr>
      <w:tr w:rsidR="00B8667C" w:rsidRPr="00905B1F" w14:paraId="37C5AACF" w14:textId="77777777" w:rsidTr="001F11A2">
        <w:trPr>
          <w:cantSplit/>
          <w:trHeight w:val="20"/>
          <w:jc w:val="center"/>
        </w:trPr>
        <w:tc>
          <w:tcPr>
            <w:tcW w:w="3471" w:type="dxa"/>
            <w:vAlign w:val="center"/>
          </w:tcPr>
          <w:p w14:paraId="622793B5" w14:textId="77777777" w:rsidR="00B8667C" w:rsidRDefault="00B8667C" w:rsidP="001F11A2">
            <w:pPr>
              <w:jc w:val="center"/>
              <w:rPr>
                <w:rFonts w:ascii="Arial" w:hAnsi="Arial" w:cs="Arial"/>
                <w:sz w:val="18"/>
                <w:szCs w:val="18"/>
              </w:rPr>
            </w:pPr>
            <w:r>
              <w:rPr>
                <w:rFonts w:ascii="Arial" w:hAnsi="Arial" w:cs="Arial"/>
                <w:sz w:val="18"/>
                <w:szCs w:val="18"/>
              </w:rPr>
              <w:t>1</w:t>
            </w:r>
          </w:p>
        </w:tc>
        <w:tc>
          <w:tcPr>
            <w:tcW w:w="2052" w:type="dxa"/>
            <w:vAlign w:val="center"/>
          </w:tcPr>
          <w:p w14:paraId="235A7CC5" w14:textId="77777777" w:rsidR="00B8667C" w:rsidRDefault="00B8667C" w:rsidP="001F11A2">
            <w:pPr>
              <w:jc w:val="center"/>
              <w:rPr>
                <w:rFonts w:ascii="Arial" w:hAnsi="Arial" w:cs="Arial"/>
                <w:sz w:val="18"/>
                <w:szCs w:val="18"/>
              </w:rPr>
            </w:pPr>
            <w:r>
              <w:rPr>
                <w:rFonts w:ascii="Arial" w:hAnsi="Arial" w:cs="Arial"/>
                <w:sz w:val="18"/>
                <w:szCs w:val="18"/>
              </w:rPr>
              <w:t>0,0317</w:t>
            </w:r>
          </w:p>
        </w:tc>
        <w:tc>
          <w:tcPr>
            <w:tcW w:w="2052" w:type="dxa"/>
            <w:vAlign w:val="center"/>
          </w:tcPr>
          <w:p w14:paraId="61714843" w14:textId="77777777" w:rsidR="00B8667C" w:rsidRDefault="00B8667C" w:rsidP="001F11A2">
            <w:pPr>
              <w:jc w:val="center"/>
              <w:rPr>
                <w:rFonts w:ascii="Arial" w:hAnsi="Arial" w:cs="Arial"/>
                <w:sz w:val="18"/>
                <w:szCs w:val="18"/>
              </w:rPr>
            </w:pPr>
            <w:r>
              <w:rPr>
                <w:rFonts w:ascii="Arial" w:hAnsi="Arial" w:cs="Arial"/>
                <w:sz w:val="18"/>
                <w:szCs w:val="18"/>
              </w:rPr>
              <w:t>0,0317</w:t>
            </w:r>
          </w:p>
        </w:tc>
        <w:tc>
          <w:tcPr>
            <w:tcW w:w="2052" w:type="dxa"/>
            <w:vAlign w:val="center"/>
          </w:tcPr>
          <w:p w14:paraId="51EE231B" w14:textId="77777777" w:rsidR="00B8667C" w:rsidRDefault="00B8667C" w:rsidP="001F11A2">
            <w:pPr>
              <w:jc w:val="center"/>
              <w:rPr>
                <w:rFonts w:ascii="Arial" w:hAnsi="Arial" w:cs="Arial"/>
                <w:sz w:val="18"/>
                <w:szCs w:val="18"/>
              </w:rPr>
            </w:pPr>
            <w:r>
              <w:rPr>
                <w:rFonts w:ascii="Arial" w:hAnsi="Arial" w:cs="Arial"/>
                <w:sz w:val="18"/>
                <w:szCs w:val="18"/>
              </w:rPr>
              <w:t>0,0317</w:t>
            </w:r>
          </w:p>
        </w:tc>
      </w:tr>
      <w:tr w:rsidR="00B8667C" w:rsidRPr="00905B1F" w14:paraId="30AB4801" w14:textId="77777777" w:rsidTr="001F11A2">
        <w:trPr>
          <w:cantSplit/>
          <w:trHeight w:val="20"/>
          <w:jc w:val="center"/>
        </w:trPr>
        <w:tc>
          <w:tcPr>
            <w:tcW w:w="3471" w:type="dxa"/>
            <w:vAlign w:val="center"/>
          </w:tcPr>
          <w:p w14:paraId="3536A589" w14:textId="77777777" w:rsidR="00B8667C" w:rsidRDefault="00B8667C" w:rsidP="001F11A2">
            <w:pPr>
              <w:jc w:val="center"/>
              <w:rPr>
                <w:rFonts w:ascii="Arial" w:hAnsi="Arial" w:cs="Arial"/>
                <w:sz w:val="18"/>
                <w:szCs w:val="18"/>
              </w:rPr>
            </w:pPr>
            <w:r>
              <w:rPr>
                <w:rFonts w:ascii="Arial" w:hAnsi="Arial" w:cs="Arial"/>
                <w:sz w:val="18"/>
                <w:szCs w:val="18"/>
              </w:rPr>
              <w:t>2</w:t>
            </w:r>
          </w:p>
        </w:tc>
        <w:tc>
          <w:tcPr>
            <w:tcW w:w="2052" w:type="dxa"/>
            <w:vAlign w:val="center"/>
          </w:tcPr>
          <w:p w14:paraId="0C79468C" w14:textId="77777777" w:rsidR="00B8667C" w:rsidRDefault="00B8667C" w:rsidP="001F11A2">
            <w:pPr>
              <w:jc w:val="center"/>
              <w:rPr>
                <w:rFonts w:ascii="Arial" w:hAnsi="Arial" w:cs="Arial"/>
                <w:sz w:val="18"/>
                <w:szCs w:val="18"/>
              </w:rPr>
            </w:pPr>
            <w:r>
              <w:rPr>
                <w:rFonts w:ascii="Arial" w:hAnsi="Arial" w:cs="Arial"/>
                <w:sz w:val="18"/>
                <w:szCs w:val="18"/>
              </w:rPr>
              <w:t>0,0270</w:t>
            </w:r>
          </w:p>
        </w:tc>
        <w:tc>
          <w:tcPr>
            <w:tcW w:w="2052" w:type="dxa"/>
            <w:vAlign w:val="center"/>
          </w:tcPr>
          <w:p w14:paraId="2394312B" w14:textId="77777777" w:rsidR="00B8667C" w:rsidRDefault="00B8667C" w:rsidP="001F11A2">
            <w:pPr>
              <w:jc w:val="center"/>
              <w:rPr>
                <w:rFonts w:ascii="Arial" w:hAnsi="Arial" w:cs="Arial"/>
                <w:sz w:val="18"/>
                <w:szCs w:val="18"/>
              </w:rPr>
            </w:pPr>
            <w:r>
              <w:rPr>
                <w:rFonts w:ascii="Arial" w:hAnsi="Arial" w:cs="Arial"/>
                <w:sz w:val="18"/>
                <w:szCs w:val="18"/>
              </w:rPr>
              <w:t>0,0270</w:t>
            </w:r>
          </w:p>
        </w:tc>
        <w:tc>
          <w:tcPr>
            <w:tcW w:w="2052" w:type="dxa"/>
            <w:vAlign w:val="center"/>
          </w:tcPr>
          <w:p w14:paraId="072EFCF7" w14:textId="77777777" w:rsidR="00B8667C" w:rsidRDefault="00B8667C" w:rsidP="001F11A2">
            <w:pPr>
              <w:jc w:val="center"/>
              <w:rPr>
                <w:rFonts w:ascii="Arial" w:hAnsi="Arial" w:cs="Arial"/>
                <w:sz w:val="18"/>
                <w:szCs w:val="18"/>
              </w:rPr>
            </w:pPr>
            <w:r>
              <w:rPr>
                <w:rFonts w:ascii="Arial" w:hAnsi="Arial" w:cs="Arial"/>
                <w:sz w:val="18"/>
                <w:szCs w:val="18"/>
              </w:rPr>
              <w:t>0,0270</w:t>
            </w:r>
          </w:p>
        </w:tc>
      </w:tr>
    </w:tbl>
    <w:p w14:paraId="35F611A6" w14:textId="3FFFF2F2" w:rsidR="00B8667C" w:rsidRDefault="00B8667C" w:rsidP="008F29D9">
      <w:pPr>
        <w:pStyle w:val="-f"/>
        <w:widowControl/>
        <w:spacing w:before="0"/>
      </w:pPr>
      <w:bookmarkStart w:id="239" w:name="_Toc33538567"/>
      <w:bookmarkStart w:id="240" w:name="_Toc101864964"/>
      <w:r w:rsidRPr="00AA358C">
        <w:lastRenderedPageBreak/>
        <w:t>Таблица</w:t>
      </w:r>
      <w:r>
        <w:t xml:space="preserve"> </w:t>
      </w:r>
      <w:fldSimple w:instr=" STYLEREF  \s &quot;СТ - 1 заголовок&quot; ">
        <w:r w:rsidR="008D714C">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8D714C">
        <w:rPr>
          <w:noProof/>
        </w:rPr>
        <w:t>20</w:t>
      </w:r>
      <w:r>
        <w:rPr>
          <w:noProof/>
        </w:rPr>
        <w:fldChar w:fldCharType="end"/>
      </w:r>
      <w:r>
        <w:t xml:space="preserve"> </w:t>
      </w:r>
      <w:r>
        <w:sym w:font="Symbol" w:char="F02D"/>
      </w:r>
      <w:r>
        <w:t xml:space="preserve"> Норматив потребления тепловой энергии на отопление надворных построек на </w:t>
      </w:r>
      <w:r w:rsidR="0021528E" w:rsidRPr="008F29D9">
        <w:t>2022</w:t>
      </w:r>
      <w:r>
        <w:t xml:space="preserve"> год</w:t>
      </w:r>
      <w:bookmarkEnd w:id="239"/>
      <w:bookmarkEnd w:id="240"/>
      <w:r>
        <w:t xml:space="preserve"> </w:t>
      </w:r>
    </w:p>
    <w:tbl>
      <w:tblPr>
        <w:tblStyle w:val="aff1"/>
        <w:tblW w:w="9910" w:type="dxa"/>
        <w:jc w:val="center"/>
        <w:tblLook w:val="04A0" w:firstRow="1" w:lastRow="0" w:firstColumn="1" w:lastColumn="0" w:noHBand="0" w:noVBand="1"/>
      </w:tblPr>
      <w:tblGrid>
        <w:gridCol w:w="2689"/>
        <w:gridCol w:w="2407"/>
        <w:gridCol w:w="2407"/>
        <w:gridCol w:w="2407"/>
      </w:tblGrid>
      <w:tr w:rsidR="00B8667C" w:rsidRPr="009C4053" w14:paraId="7EE0B24E" w14:textId="77777777" w:rsidTr="008F29D9">
        <w:trPr>
          <w:cantSplit/>
          <w:tblHeader/>
          <w:jc w:val="center"/>
        </w:trPr>
        <w:tc>
          <w:tcPr>
            <w:tcW w:w="2689" w:type="dxa"/>
            <w:shd w:val="clear" w:color="auto" w:fill="DAEEF3"/>
            <w:vAlign w:val="center"/>
          </w:tcPr>
          <w:p w14:paraId="3C0FEB7D" w14:textId="77777777" w:rsidR="00B8667C" w:rsidRPr="009C4053" w:rsidRDefault="00B8667C" w:rsidP="001F11A2">
            <w:pPr>
              <w:jc w:val="center"/>
              <w:rPr>
                <w:rFonts w:ascii="Arial" w:hAnsi="Arial" w:cs="Arial"/>
                <w:sz w:val="18"/>
                <w:szCs w:val="18"/>
              </w:rPr>
            </w:pPr>
            <w:r w:rsidRPr="009C4053">
              <w:rPr>
                <w:rFonts w:ascii="Arial" w:hAnsi="Arial" w:cs="Arial"/>
                <w:sz w:val="18"/>
                <w:szCs w:val="18"/>
              </w:rPr>
              <w:t>Направление использования коммунального ресурса</w:t>
            </w:r>
          </w:p>
        </w:tc>
        <w:tc>
          <w:tcPr>
            <w:tcW w:w="2407" w:type="dxa"/>
            <w:shd w:val="clear" w:color="auto" w:fill="DAEEF3"/>
            <w:vAlign w:val="center"/>
          </w:tcPr>
          <w:p w14:paraId="49CA009D" w14:textId="77777777" w:rsidR="00B8667C" w:rsidRPr="009C4053" w:rsidRDefault="00B8667C" w:rsidP="001F11A2">
            <w:pPr>
              <w:jc w:val="center"/>
              <w:rPr>
                <w:rFonts w:ascii="Arial" w:hAnsi="Arial" w:cs="Arial"/>
                <w:sz w:val="18"/>
                <w:szCs w:val="18"/>
              </w:rPr>
            </w:pPr>
            <w:r w:rsidRPr="009C4053">
              <w:rPr>
                <w:rFonts w:ascii="Arial" w:hAnsi="Arial" w:cs="Arial"/>
                <w:sz w:val="18"/>
                <w:szCs w:val="18"/>
              </w:rPr>
              <w:t>Единица измерения</w:t>
            </w:r>
          </w:p>
        </w:tc>
        <w:tc>
          <w:tcPr>
            <w:tcW w:w="2407" w:type="dxa"/>
            <w:shd w:val="clear" w:color="auto" w:fill="DAEEF3"/>
            <w:vAlign w:val="center"/>
          </w:tcPr>
          <w:p w14:paraId="65865795" w14:textId="77777777" w:rsidR="00B8667C" w:rsidRPr="009C4053" w:rsidRDefault="00B8667C" w:rsidP="001F11A2">
            <w:pPr>
              <w:jc w:val="center"/>
              <w:rPr>
                <w:rFonts w:ascii="Arial" w:hAnsi="Arial" w:cs="Arial"/>
                <w:sz w:val="18"/>
                <w:szCs w:val="18"/>
              </w:rPr>
            </w:pPr>
            <w:r w:rsidRPr="009C4053">
              <w:rPr>
                <w:rFonts w:ascii="Arial" w:hAnsi="Arial" w:cs="Arial"/>
                <w:sz w:val="18"/>
                <w:szCs w:val="18"/>
              </w:rPr>
              <w:t>Климатическая зона</w:t>
            </w:r>
          </w:p>
        </w:tc>
        <w:tc>
          <w:tcPr>
            <w:tcW w:w="2407" w:type="dxa"/>
            <w:shd w:val="clear" w:color="auto" w:fill="DAEEF3"/>
            <w:vAlign w:val="center"/>
          </w:tcPr>
          <w:p w14:paraId="6DDAD315" w14:textId="77777777" w:rsidR="00B8667C" w:rsidRPr="009C4053" w:rsidRDefault="00B8667C" w:rsidP="001F11A2">
            <w:pPr>
              <w:jc w:val="center"/>
              <w:rPr>
                <w:rFonts w:ascii="Arial" w:hAnsi="Arial" w:cs="Arial"/>
                <w:sz w:val="18"/>
                <w:szCs w:val="18"/>
              </w:rPr>
            </w:pPr>
            <w:r w:rsidRPr="009C4053">
              <w:rPr>
                <w:rFonts w:ascii="Arial" w:hAnsi="Arial" w:cs="Arial"/>
                <w:sz w:val="18"/>
                <w:szCs w:val="18"/>
              </w:rPr>
              <w:t>Норматив потребления</w:t>
            </w:r>
          </w:p>
        </w:tc>
      </w:tr>
      <w:tr w:rsidR="00B8667C" w:rsidRPr="009C4053" w14:paraId="2430A4E4" w14:textId="77777777" w:rsidTr="008F29D9">
        <w:trPr>
          <w:cantSplit/>
          <w:jc w:val="center"/>
        </w:trPr>
        <w:tc>
          <w:tcPr>
            <w:tcW w:w="2689" w:type="dxa"/>
            <w:vAlign w:val="center"/>
          </w:tcPr>
          <w:p w14:paraId="0D2546E9" w14:textId="77777777" w:rsidR="00B8667C" w:rsidRPr="009C4053" w:rsidRDefault="00B8667C" w:rsidP="001F11A2">
            <w:pPr>
              <w:jc w:val="center"/>
              <w:rPr>
                <w:rFonts w:ascii="Arial" w:hAnsi="Arial" w:cs="Arial"/>
                <w:sz w:val="18"/>
                <w:szCs w:val="18"/>
              </w:rPr>
            </w:pPr>
            <w:r w:rsidRPr="009C4053">
              <w:rPr>
                <w:rFonts w:ascii="Arial" w:hAnsi="Arial" w:cs="Arial"/>
                <w:sz w:val="18"/>
                <w:szCs w:val="18"/>
              </w:rPr>
              <w:t xml:space="preserve">Отопление на кв. метр надворных построек, </w:t>
            </w:r>
            <w:r>
              <w:rPr>
                <w:rFonts w:ascii="Arial" w:hAnsi="Arial" w:cs="Arial"/>
                <w:sz w:val="18"/>
                <w:szCs w:val="18"/>
              </w:rPr>
              <w:t>р</w:t>
            </w:r>
            <w:r w:rsidRPr="009C4053">
              <w:rPr>
                <w:rFonts w:ascii="Arial" w:hAnsi="Arial" w:cs="Arial"/>
                <w:sz w:val="18"/>
                <w:szCs w:val="18"/>
              </w:rPr>
              <w:t>асположенных на земельном участке</w:t>
            </w:r>
          </w:p>
        </w:tc>
        <w:tc>
          <w:tcPr>
            <w:tcW w:w="2407" w:type="dxa"/>
            <w:vAlign w:val="center"/>
          </w:tcPr>
          <w:p w14:paraId="6A1E13C3" w14:textId="77777777" w:rsidR="00B8667C" w:rsidRPr="009C4053" w:rsidRDefault="00B8667C" w:rsidP="001F11A2">
            <w:pPr>
              <w:jc w:val="center"/>
              <w:rPr>
                <w:rFonts w:ascii="Arial" w:hAnsi="Arial" w:cs="Arial"/>
                <w:sz w:val="18"/>
                <w:szCs w:val="18"/>
              </w:rPr>
            </w:pPr>
            <w:r w:rsidRPr="009C4053">
              <w:rPr>
                <w:rFonts w:ascii="Arial" w:hAnsi="Arial" w:cs="Arial"/>
                <w:sz w:val="18"/>
                <w:szCs w:val="18"/>
              </w:rPr>
              <w:t>Гкал на кв. метр в месяц</w:t>
            </w:r>
          </w:p>
        </w:tc>
        <w:tc>
          <w:tcPr>
            <w:tcW w:w="2407" w:type="dxa"/>
            <w:vAlign w:val="center"/>
          </w:tcPr>
          <w:p w14:paraId="1EE905BF" w14:textId="77777777" w:rsidR="00B8667C" w:rsidRPr="009C4053" w:rsidRDefault="00B8667C" w:rsidP="001F11A2">
            <w:pPr>
              <w:jc w:val="center"/>
              <w:rPr>
                <w:rFonts w:ascii="Arial" w:hAnsi="Arial" w:cs="Arial"/>
                <w:sz w:val="18"/>
                <w:szCs w:val="18"/>
              </w:rPr>
            </w:pPr>
            <w:r w:rsidRPr="009C4053">
              <w:rPr>
                <w:rFonts w:ascii="Arial" w:hAnsi="Arial" w:cs="Arial"/>
                <w:sz w:val="18"/>
                <w:szCs w:val="18"/>
              </w:rPr>
              <w:t>II</w:t>
            </w:r>
          </w:p>
        </w:tc>
        <w:tc>
          <w:tcPr>
            <w:tcW w:w="2407" w:type="dxa"/>
            <w:vAlign w:val="center"/>
          </w:tcPr>
          <w:p w14:paraId="6C8E250F" w14:textId="77777777" w:rsidR="00B8667C" w:rsidRPr="009C4053" w:rsidRDefault="00B8667C" w:rsidP="001F11A2">
            <w:pPr>
              <w:jc w:val="center"/>
              <w:rPr>
                <w:rFonts w:ascii="Arial" w:hAnsi="Arial" w:cs="Arial"/>
                <w:sz w:val="18"/>
                <w:szCs w:val="18"/>
              </w:rPr>
            </w:pPr>
            <w:r w:rsidRPr="009C4053">
              <w:rPr>
                <w:rFonts w:ascii="Arial" w:hAnsi="Arial" w:cs="Arial"/>
                <w:sz w:val="18"/>
                <w:szCs w:val="18"/>
              </w:rPr>
              <w:t>0,0092</w:t>
            </w:r>
          </w:p>
        </w:tc>
      </w:tr>
    </w:tbl>
    <w:p w14:paraId="79327CCA" w14:textId="77777777" w:rsidR="00434A87" w:rsidRDefault="00434A87" w:rsidP="00434A87">
      <w:pPr>
        <w:pStyle w:val="-30"/>
        <w:numPr>
          <w:ilvl w:val="2"/>
          <w:numId w:val="1"/>
        </w:numPr>
        <w:jc w:val="both"/>
      </w:pPr>
      <w:bookmarkStart w:id="241" w:name="_Toc31122116"/>
      <w:bookmarkStart w:id="242" w:name="_Toc31122345"/>
      <w:bookmarkStart w:id="243" w:name="_Toc102174257"/>
      <w:r>
        <w:t>О</w:t>
      </w:r>
      <w:r w:rsidRPr="00716DFD">
        <w:t>писание сравнения величины договорной и расчетной тепловой нагрузки по зоне действия каждого источника тепловой энергии</w:t>
      </w:r>
      <w:bookmarkEnd w:id="241"/>
      <w:bookmarkEnd w:id="242"/>
      <w:bookmarkEnd w:id="243"/>
    </w:p>
    <w:p w14:paraId="20EA59E8" w14:textId="77777777" w:rsidR="009A5CFA" w:rsidRDefault="009A5CFA" w:rsidP="009A5CFA">
      <w:pPr>
        <w:pStyle w:val="-5"/>
      </w:pPr>
      <w:r w:rsidRPr="007E15BB">
        <w:t>В связи с отсутствием на котельных узлов учёта тепловой энергии определение расчётных фактических тепловых нагрузок на коллекторах не представляется возможным.</w:t>
      </w:r>
    </w:p>
    <w:p w14:paraId="5987CAF5" w14:textId="77777777" w:rsidR="009A5CFA" w:rsidRDefault="009A5CFA" w:rsidP="009A5CFA">
      <w:pPr>
        <w:pStyle w:val="-5"/>
      </w:pPr>
      <w:r>
        <w:t>Наблюдается отклонение в меньшую сторону договорной тепловой нагрузки на коллекторах от тепловой нагрузки на коллекторах, рассчитанной по отчётному полезному отпуску и потерям тепловой энергии в тепловой сети.</w:t>
      </w:r>
    </w:p>
    <w:p w14:paraId="49820341" w14:textId="77777777" w:rsidR="00434A87" w:rsidRDefault="00434A87" w:rsidP="00434A87">
      <w:pPr>
        <w:pStyle w:val="-30"/>
        <w:numPr>
          <w:ilvl w:val="2"/>
          <w:numId w:val="1"/>
        </w:numPr>
        <w:jc w:val="both"/>
      </w:pPr>
      <w:bookmarkStart w:id="244" w:name="_Toc31122117"/>
      <w:bookmarkStart w:id="245" w:name="_Toc31122346"/>
      <w:bookmarkStart w:id="246" w:name="_Toc102174258"/>
      <w:r w:rsidRPr="00B52210">
        <w:t>Описание изменений</w:t>
      </w:r>
      <w:r>
        <w:t xml:space="preserve"> тепловых нагрузок потребителей тепловой энергии</w:t>
      </w:r>
      <w:r w:rsidRPr="00B52210">
        <w:t>, зафиксированных за период, предшествующий актуализации схемы</w:t>
      </w:r>
      <w:bookmarkEnd w:id="244"/>
      <w:bookmarkEnd w:id="245"/>
      <w:bookmarkEnd w:id="246"/>
    </w:p>
    <w:p w14:paraId="1BC39DD2" w14:textId="77777777" w:rsidR="00434A87" w:rsidRDefault="0021528E" w:rsidP="00434A87">
      <w:pPr>
        <w:pStyle w:val="-5"/>
      </w:pPr>
      <w:r w:rsidRPr="008F29D9">
        <w:t xml:space="preserve">За период, предшествующий актуализации схемы теплоснабжения Талдинского сельского поселения, </w:t>
      </w:r>
      <w:r w:rsidR="00A40ACC" w:rsidRPr="008F29D9">
        <w:t xml:space="preserve">произошли изменения в части тепловых нагрузок потребителей тепловой энергии. Тепловые нагрузки были пересчитаны на температуру наружного воздуха -38,4 </w:t>
      </w:r>
      <w:r w:rsidR="00A40ACC" w:rsidRPr="008F29D9">
        <w:rPr>
          <w:rFonts w:ascii="Calibri" w:hAnsi="Calibri"/>
        </w:rPr>
        <w:t>ᵒ</w:t>
      </w:r>
      <w:r w:rsidR="00A40ACC" w:rsidRPr="008F29D9">
        <w:t>С в соответствии с утвержденным графиком отпуска тепловой энергии</w:t>
      </w:r>
      <w:r w:rsidR="00434A87" w:rsidRPr="008F29D9">
        <w:t>.</w:t>
      </w:r>
    </w:p>
    <w:p w14:paraId="3A8A4686" w14:textId="77777777" w:rsidR="00434A87" w:rsidRDefault="00434A87" w:rsidP="00434A87">
      <w:pPr>
        <w:pStyle w:val="-2"/>
        <w:numPr>
          <w:ilvl w:val="1"/>
          <w:numId w:val="1"/>
        </w:numPr>
      </w:pPr>
      <w:bookmarkStart w:id="247" w:name="_Toc31122118"/>
      <w:bookmarkStart w:id="248" w:name="_Toc31122347"/>
      <w:bookmarkStart w:id="249" w:name="_Toc102174259"/>
      <w:r w:rsidRPr="00716DFD">
        <w:t>Балансы тепловой мощности и тепловой нагрузки</w:t>
      </w:r>
      <w:bookmarkEnd w:id="247"/>
      <w:bookmarkEnd w:id="248"/>
      <w:bookmarkEnd w:id="249"/>
    </w:p>
    <w:p w14:paraId="65C05639" w14:textId="77777777" w:rsidR="00434A87" w:rsidRDefault="00434A87" w:rsidP="00434A87">
      <w:pPr>
        <w:pStyle w:val="-30"/>
        <w:numPr>
          <w:ilvl w:val="2"/>
          <w:numId w:val="1"/>
        </w:numPr>
        <w:jc w:val="both"/>
      </w:pPr>
      <w:bookmarkStart w:id="250" w:name="_Toc31122119"/>
      <w:bookmarkStart w:id="251" w:name="_Toc31122348"/>
      <w:bookmarkStart w:id="252" w:name="_Toc102174260"/>
      <w: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250"/>
      <w:bookmarkEnd w:id="251"/>
      <w:bookmarkEnd w:id="252"/>
    </w:p>
    <w:p w14:paraId="1EB8B6DB" w14:textId="77777777" w:rsidR="00434A87" w:rsidRDefault="000E7D4E" w:rsidP="00434A87">
      <w:pPr>
        <w:pStyle w:val="-5"/>
      </w:pPr>
      <w:r>
        <w:t>Балансы установленной, располагаемой тепловой мощности и тепловой мощности нетто, потерь в тепловых сетях и расчётной тепловой нагрузки представлены в таблице ниже.</w:t>
      </w:r>
    </w:p>
    <w:p w14:paraId="2F4BA37C" w14:textId="77777777" w:rsidR="00911D1E" w:rsidRDefault="00993D65" w:rsidP="003C215D">
      <w:pPr>
        <w:pStyle w:val="-5"/>
        <w:ind w:firstLine="0"/>
        <w:jc w:val="center"/>
      </w:pPr>
      <w:r>
        <w:rPr>
          <w:noProof/>
        </w:rPr>
        <w:drawing>
          <wp:inline distT="0" distB="0" distL="0" distR="0" wp14:anchorId="3EE6C03D" wp14:editId="3569CCB0">
            <wp:extent cx="4476750" cy="2686050"/>
            <wp:effectExtent l="0" t="0" r="0" b="0"/>
            <wp:docPr id="30" name="Диаграмма 30">
              <a:extLst xmlns:a="http://schemas.openxmlformats.org/drawingml/2006/main">
                <a:ext uri="{FF2B5EF4-FFF2-40B4-BE49-F238E27FC236}">
                  <a16:creationId xmlns:a16="http://schemas.microsoft.com/office/drawing/2014/main" id="{00000000-0008-0000-0D00-00001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3CBA12B" w14:textId="434ADBD5" w:rsidR="000E7D4E" w:rsidRDefault="003C215D" w:rsidP="0077762C">
      <w:pPr>
        <w:pStyle w:val="-f0"/>
      </w:pPr>
      <w:bookmarkStart w:id="253" w:name="_Toc101865021"/>
      <w:r w:rsidRPr="008F29D9">
        <w:t xml:space="preserve">Рисунок </w:t>
      </w:r>
      <w:fldSimple w:instr=" STYLEREF &quot;СТ - 1 заголовок&quot;  \s ">
        <w:r w:rsidR="008D714C">
          <w:rPr>
            <w:noProof/>
          </w:rPr>
          <w:t>2</w:t>
        </w:r>
      </w:fldSimple>
      <w:r w:rsidRPr="008F29D9">
        <w:t>.</w:t>
      </w:r>
      <w:r w:rsidRPr="008F29D9">
        <w:fldChar w:fldCharType="begin"/>
      </w:r>
      <w:r w:rsidRPr="008F29D9">
        <w:instrText xml:space="preserve"> SEQ Рисунок \* ARABIC \</w:instrText>
      </w:r>
      <w:r w:rsidRPr="008F29D9">
        <w:rPr>
          <w:lang w:val="en-US"/>
        </w:rPr>
        <w:instrText>s</w:instrText>
      </w:r>
      <w:r w:rsidRPr="008F29D9">
        <w:instrText xml:space="preserve"> 1 </w:instrText>
      </w:r>
      <w:r w:rsidRPr="008F29D9">
        <w:fldChar w:fldCharType="separate"/>
      </w:r>
      <w:r w:rsidR="008D714C">
        <w:rPr>
          <w:noProof/>
        </w:rPr>
        <w:t>9</w:t>
      </w:r>
      <w:r w:rsidRPr="008F29D9">
        <w:fldChar w:fldCharType="end"/>
      </w:r>
      <w:r w:rsidRPr="008F29D9">
        <w:t xml:space="preserve"> – Тепловой баланс системы теплоснабжения сельского поселения на 20</w:t>
      </w:r>
      <w:r w:rsidR="00911D1E" w:rsidRPr="008F29D9">
        <w:t>21</w:t>
      </w:r>
      <w:r w:rsidRPr="008F29D9">
        <w:t xml:space="preserve"> год</w:t>
      </w:r>
      <w:bookmarkEnd w:id="253"/>
    </w:p>
    <w:p w14:paraId="35F2AF49" w14:textId="77777777" w:rsidR="0021528E" w:rsidRPr="0021528E" w:rsidRDefault="0021528E" w:rsidP="0021528E">
      <w:pPr>
        <w:pStyle w:val="-5"/>
        <w:sectPr w:rsidR="0021528E" w:rsidRPr="0021528E" w:rsidSect="006272DB">
          <w:pgSz w:w="11906" w:h="16838" w:code="9"/>
          <w:pgMar w:top="851" w:right="851" w:bottom="851" w:left="1418" w:header="709" w:footer="709" w:gutter="0"/>
          <w:cols w:space="708"/>
          <w:docGrid w:linePitch="360"/>
        </w:sectPr>
      </w:pPr>
    </w:p>
    <w:p w14:paraId="3A3B53FE" w14:textId="1A5526F3" w:rsidR="000E7D4E" w:rsidRPr="008F29D9" w:rsidRDefault="000E7D4E" w:rsidP="000E7D4E">
      <w:pPr>
        <w:pStyle w:val="-f"/>
        <w:spacing w:before="0"/>
      </w:pPr>
      <w:bookmarkStart w:id="254" w:name="_Toc101864965"/>
      <w:r w:rsidRPr="008F29D9">
        <w:lastRenderedPageBreak/>
        <w:t xml:space="preserve">Таблица </w:t>
      </w:r>
      <w:fldSimple w:instr=" STYLEREF  \s &quot;СТ - 1 заголовок&quot; ">
        <w:r w:rsidR="008D714C">
          <w:rPr>
            <w:noProof/>
          </w:rPr>
          <w:t>2</w:t>
        </w:r>
      </w:fldSimple>
      <w:r w:rsidRPr="008F29D9">
        <w:t>.</w:t>
      </w:r>
      <w:r w:rsidRPr="008F29D9">
        <w:fldChar w:fldCharType="begin"/>
      </w:r>
      <w:r w:rsidRPr="008F29D9">
        <w:instrText xml:space="preserve"> SEQ Таблица \* ARABIC \</w:instrText>
      </w:r>
      <w:r w:rsidRPr="008F29D9">
        <w:rPr>
          <w:lang w:val="en-US"/>
        </w:rPr>
        <w:instrText>s</w:instrText>
      </w:r>
      <w:r w:rsidRPr="008F29D9">
        <w:instrText xml:space="preserve"> 1 </w:instrText>
      </w:r>
      <w:r w:rsidRPr="008F29D9">
        <w:fldChar w:fldCharType="separate"/>
      </w:r>
      <w:r w:rsidR="008D714C">
        <w:rPr>
          <w:noProof/>
        </w:rPr>
        <w:t>21</w:t>
      </w:r>
      <w:r w:rsidRPr="008F29D9">
        <w:rPr>
          <w:noProof/>
        </w:rPr>
        <w:fldChar w:fldCharType="end"/>
      </w:r>
      <w:r w:rsidRPr="008F29D9">
        <w:t xml:space="preserve"> </w:t>
      </w:r>
      <w:r w:rsidRPr="008F29D9">
        <w:sym w:font="Symbol" w:char="F02D"/>
      </w:r>
      <w:r w:rsidRPr="008F29D9">
        <w:t xml:space="preserve"> Баланс тепловой мощности, договорной и расчётной тепловой нагрузки на 01.01.202</w:t>
      </w:r>
      <w:r w:rsidR="00911D1E" w:rsidRPr="008F29D9">
        <w:t>2</w:t>
      </w:r>
      <w:r w:rsidRPr="008F29D9">
        <w:t xml:space="preserve"> года</w:t>
      </w:r>
      <w:bookmarkEnd w:id="254"/>
    </w:p>
    <w:tbl>
      <w:tblPr>
        <w:tblStyle w:val="aff1"/>
        <w:tblW w:w="5000" w:type="pct"/>
        <w:tblLook w:val="04A0" w:firstRow="1" w:lastRow="0" w:firstColumn="1" w:lastColumn="0" w:noHBand="0" w:noVBand="1"/>
      </w:tblPr>
      <w:tblGrid>
        <w:gridCol w:w="561"/>
        <w:gridCol w:w="2337"/>
        <w:gridCol w:w="489"/>
        <w:gridCol w:w="489"/>
        <w:gridCol w:w="567"/>
        <w:gridCol w:w="489"/>
        <w:gridCol w:w="645"/>
        <w:gridCol w:w="554"/>
        <w:gridCol w:w="645"/>
        <w:gridCol w:w="645"/>
        <w:gridCol w:w="645"/>
        <w:gridCol w:w="645"/>
        <w:gridCol w:w="645"/>
        <w:gridCol w:w="645"/>
        <w:gridCol w:w="645"/>
        <w:gridCol w:w="489"/>
        <w:gridCol w:w="489"/>
        <w:gridCol w:w="489"/>
        <w:gridCol w:w="489"/>
        <w:gridCol w:w="489"/>
        <w:gridCol w:w="489"/>
        <w:gridCol w:w="489"/>
        <w:gridCol w:w="490"/>
        <w:gridCol w:w="567"/>
      </w:tblGrid>
      <w:tr w:rsidR="002204C3" w:rsidRPr="008F29D9" w14:paraId="33B43DEB" w14:textId="77777777" w:rsidTr="00911D1E">
        <w:trPr>
          <w:trHeight w:val="945"/>
        </w:trPr>
        <w:tc>
          <w:tcPr>
            <w:tcW w:w="185" w:type="pct"/>
            <w:vMerge w:val="restart"/>
            <w:shd w:val="clear" w:color="auto" w:fill="DAEEF3"/>
            <w:textDirection w:val="btLr"/>
            <w:vAlign w:val="center"/>
            <w:hideMark/>
          </w:tcPr>
          <w:p w14:paraId="11121443" w14:textId="77777777" w:rsidR="000E7D4E" w:rsidRPr="008F29D9" w:rsidRDefault="000E7D4E" w:rsidP="001F11A2">
            <w:pPr>
              <w:ind w:left="113" w:right="113"/>
              <w:jc w:val="center"/>
              <w:rPr>
                <w:rFonts w:ascii="Arial" w:hAnsi="Arial" w:cs="Arial"/>
                <w:sz w:val="14"/>
                <w:szCs w:val="14"/>
              </w:rPr>
            </w:pPr>
            <w:r w:rsidRPr="008F29D9">
              <w:rPr>
                <w:rFonts w:ascii="Arial" w:hAnsi="Arial" w:cs="Arial"/>
                <w:sz w:val="14"/>
                <w:szCs w:val="14"/>
              </w:rPr>
              <w:t>№  котельной</w:t>
            </w:r>
          </w:p>
        </w:tc>
        <w:tc>
          <w:tcPr>
            <w:tcW w:w="773" w:type="pct"/>
            <w:vMerge w:val="restart"/>
            <w:shd w:val="clear" w:color="auto" w:fill="DAEEF3"/>
            <w:noWrap/>
            <w:textDirection w:val="btLr"/>
            <w:vAlign w:val="center"/>
            <w:hideMark/>
          </w:tcPr>
          <w:p w14:paraId="7DA011C6" w14:textId="77777777" w:rsidR="000E7D4E" w:rsidRPr="008F29D9" w:rsidRDefault="000E7D4E" w:rsidP="001F11A2">
            <w:pPr>
              <w:ind w:left="113" w:right="113"/>
              <w:jc w:val="center"/>
              <w:rPr>
                <w:rFonts w:ascii="Arial" w:hAnsi="Arial" w:cs="Arial"/>
                <w:sz w:val="14"/>
                <w:szCs w:val="14"/>
              </w:rPr>
            </w:pPr>
            <w:r w:rsidRPr="008F29D9">
              <w:rPr>
                <w:rFonts w:ascii="Arial" w:hAnsi="Arial" w:cs="Arial"/>
                <w:sz w:val="14"/>
                <w:szCs w:val="14"/>
              </w:rPr>
              <w:t>Наименование котельной</w:t>
            </w:r>
          </w:p>
        </w:tc>
        <w:tc>
          <w:tcPr>
            <w:tcW w:w="162" w:type="pct"/>
            <w:vMerge w:val="restart"/>
            <w:shd w:val="clear" w:color="auto" w:fill="DAEEF3"/>
            <w:textDirection w:val="btLr"/>
            <w:vAlign w:val="center"/>
            <w:hideMark/>
          </w:tcPr>
          <w:p w14:paraId="00D6C50E" w14:textId="77777777" w:rsidR="000E7D4E" w:rsidRPr="008F29D9" w:rsidRDefault="000E7D4E" w:rsidP="001F11A2">
            <w:pPr>
              <w:ind w:left="113" w:right="113"/>
              <w:jc w:val="center"/>
              <w:rPr>
                <w:rFonts w:ascii="Arial" w:hAnsi="Arial" w:cs="Arial"/>
                <w:sz w:val="14"/>
                <w:szCs w:val="14"/>
              </w:rPr>
            </w:pPr>
            <w:r w:rsidRPr="008F29D9">
              <w:rPr>
                <w:rFonts w:ascii="Arial" w:hAnsi="Arial" w:cs="Arial"/>
                <w:sz w:val="14"/>
                <w:szCs w:val="14"/>
              </w:rPr>
              <w:t>Установленная тепловая мощность, Гкал/ч</w:t>
            </w:r>
          </w:p>
        </w:tc>
        <w:tc>
          <w:tcPr>
            <w:tcW w:w="162" w:type="pct"/>
            <w:vMerge w:val="restart"/>
            <w:shd w:val="clear" w:color="auto" w:fill="DAEEF3"/>
            <w:textDirection w:val="btLr"/>
            <w:vAlign w:val="center"/>
            <w:hideMark/>
          </w:tcPr>
          <w:p w14:paraId="4A5261C2" w14:textId="77777777" w:rsidR="000E7D4E" w:rsidRPr="008F29D9" w:rsidRDefault="000E7D4E" w:rsidP="001F11A2">
            <w:pPr>
              <w:ind w:left="113" w:right="113"/>
              <w:jc w:val="center"/>
              <w:rPr>
                <w:rFonts w:ascii="Arial" w:hAnsi="Arial" w:cs="Arial"/>
                <w:sz w:val="14"/>
                <w:szCs w:val="14"/>
              </w:rPr>
            </w:pPr>
            <w:r w:rsidRPr="008F29D9">
              <w:rPr>
                <w:rFonts w:ascii="Arial" w:hAnsi="Arial" w:cs="Arial"/>
                <w:sz w:val="14"/>
                <w:szCs w:val="14"/>
              </w:rPr>
              <w:t>Располагаемая тепловая мощность, Гкал/ч</w:t>
            </w:r>
          </w:p>
        </w:tc>
        <w:tc>
          <w:tcPr>
            <w:tcW w:w="187" w:type="pct"/>
            <w:vMerge w:val="restart"/>
            <w:shd w:val="clear" w:color="auto" w:fill="DAEEF3"/>
            <w:textDirection w:val="btLr"/>
            <w:vAlign w:val="center"/>
            <w:hideMark/>
          </w:tcPr>
          <w:p w14:paraId="557D27BE" w14:textId="77777777" w:rsidR="000E7D4E" w:rsidRPr="008F29D9" w:rsidRDefault="000E7D4E" w:rsidP="001F11A2">
            <w:pPr>
              <w:ind w:left="113" w:right="113"/>
              <w:jc w:val="center"/>
              <w:rPr>
                <w:rFonts w:ascii="Arial" w:hAnsi="Arial" w:cs="Arial"/>
                <w:sz w:val="14"/>
                <w:szCs w:val="14"/>
              </w:rPr>
            </w:pPr>
            <w:r w:rsidRPr="008F29D9">
              <w:rPr>
                <w:rFonts w:ascii="Arial" w:hAnsi="Arial" w:cs="Arial"/>
                <w:sz w:val="14"/>
                <w:szCs w:val="14"/>
              </w:rPr>
              <w:t>Собственные нужды, Гкал/ч</w:t>
            </w:r>
          </w:p>
        </w:tc>
        <w:tc>
          <w:tcPr>
            <w:tcW w:w="162" w:type="pct"/>
            <w:vMerge w:val="restart"/>
            <w:shd w:val="clear" w:color="auto" w:fill="DAEEF3"/>
            <w:textDirection w:val="btLr"/>
            <w:vAlign w:val="center"/>
            <w:hideMark/>
          </w:tcPr>
          <w:p w14:paraId="3D6A8847" w14:textId="77777777" w:rsidR="000E7D4E" w:rsidRPr="008F29D9" w:rsidRDefault="000E7D4E" w:rsidP="001F11A2">
            <w:pPr>
              <w:ind w:left="113" w:right="113"/>
              <w:jc w:val="center"/>
              <w:rPr>
                <w:rFonts w:ascii="Arial" w:hAnsi="Arial" w:cs="Arial"/>
                <w:sz w:val="14"/>
                <w:szCs w:val="14"/>
              </w:rPr>
            </w:pPr>
            <w:r w:rsidRPr="008F29D9">
              <w:rPr>
                <w:rFonts w:ascii="Arial" w:hAnsi="Arial" w:cs="Arial"/>
                <w:sz w:val="14"/>
                <w:szCs w:val="14"/>
              </w:rPr>
              <w:t>Тепловая мощность нетто, Гкал/ч</w:t>
            </w:r>
          </w:p>
        </w:tc>
        <w:tc>
          <w:tcPr>
            <w:tcW w:w="213" w:type="pct"/>
            <w:vMerge w:val="restart"/>
            <w:shd w:val="clear" w:color="auto" w:fill="DAEEF3"/>
            <w:textDirection w:val="btLr"/>
            <w:vAlign w:val="center"/>
            <w:hideMark/>
          </w:tcPr>
          <w:p w14:paraId="3AFAE6FB" w14:textId="77777777" w:rsidR="000E7D4E" w:rsidRPr="008F29D9" w:rsidRDefault="000E7D4E" w:rsidP="001F11A2">
            <w:pPr>
              <w:ind w:left="113" w:right="113"/>
              <w:jc w:val="center"/>
              <w:rPr>
                <w:rFonts w:ascii="Arial" w:hAnsi="Arial" w:cs="Arial"/>
                <w:sz w:val="14"/>
                <w:szCs w:val="14"/>
              </w:rPr>
            </w:pPr>
            <w:r w:rsidRPr="008F29D9">
              <w:rPr>
                <w:rFonts w:ascii="Arial" w:hAnsi="Arial" w:cs="Arial"/>
                <w:sz w:val="14"/>
                <w:szCs w:val="14"/>
              </w:rPr>
              <w:t>Общая договорная подкл. Нагрузка (tнв=-</w:t>
            </w:r>
            <w:r w:rsidR="00870DBF" w:rsidRPr="008F29D9">
              <w:rPr>
                <w:rFonts w:ascii="Arial" w:hAnsi="Arial" w:cs="Arial"/>
                <w:sz w:val="14"/>
                <w:szCs w:val="14"/>
              </w:rPr>
              <w:t>38,4</w:t>
            </w:r>
            <w:r w:rsidRPr="008F29D9">
              <w:rPr>
                <w:rFonts w:ascii="Arial" w:hAnsi="Arial" w:cs="Arial"/>
                <w:sz w:val="14"/>
                <w:szCs w:val="14"/>
              </w:rPr>
              <w:t xml:space="preserve"> °С), Гкал/ч</w:t>
            </w:r>
          </w:p>
        </w:tc>
        <w:tc>
          <w:tcPr>
            <w:tcW w:w="183" w:type="pct"/>
            <w:vMerge w:val="restart"/>
            <w:shd w:val="clear" w:color="auto" w:fill="DAEEF3"/>
            <w:textDirection w:val="btLr"/>
            <w:vAlign w:val="center"/>
            <w:hideMark/>
          </w:tcPr>
          <w:p w14:paraId="467C0732" w14:textId="77777777" w:rsidR="000E7D4E" w:rsidRPr="008F29D9" w:rsidRDefault="000E7D4E" w:rsidP="001F11A2">
            <w:pPr>
              <w:ind w:left="113" w:right="113"/>
              <w:jc w:val="center"/>
              <w:rPr>
                <w:rFonts w:ascii="Arial" w:hAnsi="Arial" w:cs="Arial"/>
                <w:sz w:val="14"/>
                <w:szCs w:val="14"/>
              </w:rPr>
            </w:pPr>
            <w:r w:rsidRPr="008F29D9">
              <w:rPr>
                <w:rFonts w:ascii="Arial" w:hAnsi="Arial" w:cs="Arial"/>
                <w:sz w:val="14"/>
                <w:szCs w:val="14"/>
              </w:rPr>
              <w:t xml:space="preserve">Коэффициент испол. </w:t>
            </w:r>
          </w:p>
          <w:p w14:paraId="1F2CE51A" w14:textId="77777777" w:rsidR="000E7D4E" w:rsidRPr="008F29D9" w:rsidRDefault="000E7D4E" w:rsidP="001F11A2">
            <w:pPr>
              <w:ind w:left="113" w:right="113"/>
              <w:jc w:val="center"/>
              <w:rPr>
                <w:rFonts w:ascii="Arial" w:hAnsi="Arial" w:cs="Arial"/>
                <w:sz w:val="14"/>
                <w:szCs w:val="14"/>
              </w:rPr>
            </w:pPr>
            <w:r w:rsidRPr="008F29D9">
              <w:rPr>
                <w:rFonts w:ascii="Arial" w:hAnsi="Arial" w:cs="Arial"/>
                <w:sz w:val="14"/>
                <w:szCs w:val="14"/>
              </w:rPr>
              <w:t>договорной  нагрузки</w:t>
            </w:r>
          </w:p>
        </w:tc>
        <w:tc>
          <w:tcPr>
            <w:tcW w:w="213" w:type="pct"/>
            <w:vMerge w:val="restart"/>
            <w:shd w:val="clear" w:color="auto" w:fill="DAEEF3"/>
            <w:textDirection w:val="btLr"/>
            <w:vAlign w:val="center"/>
            <w:hideMark/>
          </w:tcPr>
          <w:p w14:paraId="185DEB6B" w14:textId="77777777" w:rsidR="000E7D4E" w:rsidRPr="008F29D9" w:rsidRDefault="000E7D4E" w:rsidP="001F11A2">
            <w:pPr>
              <w:ind w:left="113" w:right="113"/>
              <w:jc w:val="center"/>
              <w:rPr>
                <w:rFonts w:ascii="Arial" w:hAnsi="Arial" w:cs="Arial"/>
                <w:sz w:val="14"/>
                <w:szCs w:val="14"/>
              </w:rPr>
            </w:pPr>
            <w:r w:rsidRPr="008F29D9">
              <w:rPr>
                <w:rFonts w:ascii="Arial" w:hAnsi="Arial" w:cs="Arial"/>
                <w:sz w:val="14"/>
                <w:szCs w:val="14"/>
              </w:rPr>
              <w:t xml:space="preserve">Общая факт. подкл. нагрузка </w:t>
            </w:r>
            <w:r w:rsidRPr="008F29D9">
              <w:rPr>
                <w:rFonts w:ascii="Arial" w:hAnsi="Arial" w:cs="Arial"/>
                <w:sz w:val="14"/>
                <w:szCs w:val="14"/>
              </w:rPr>
              <w:br/>
              <w:t>(tнв=-</w:t>
            </w:r>
            <w:r w:rsidR="00870DBF" w:rsidRPr="008F29D9">
              <w:rPr>
                <w:rFonts w:ascii="Arial" w:hAnsi="Arial" w:cs="Arial"/>
                <w:sz w:val="14"/>
                <w:szCs w:val="14"/>
              </w:rPr>
              <w:t>38,4</w:t>
            </w:r>
            <w:r w:rsidRPr="008F29D9">
              <w:rPr>
                <w:rFonts w:ascii="Arial" w:hAnsi="Arial" w:cs="Arial"/>
                <w:sz w:val="14"/>
                <w:szCs w:val="14"/>
              </w:rPr>
              <w:t xml:space="preserve"> °С), Гкал/ч</w:t>
            </w:r>
          </w:p>
        </w:tc>
        <w:tc>
          <w:tcPr>
            <w:tcW w:w="213" w:type="pct"/>
            <w:vMerge w:val="restart"/>
            <w:shd w:val="clear" w:color="auto" w:fill="DAEEF3"/>
            <w:textDirection w:val="btLr"/>
            <w:vAlign w:val="center"/>
            <w:hideMark/>
          </w:tcPr>
          <w:p w14:paraId="661D1A98" w14:textId="77777777" w:rsidR="000E7D4E" w:rsidRPr="008F29D9" w:rsidRDefault="000E7D4E" w:rsidP="001F11A2">
            <w:pPr>
              <w:ind w:left="113" w:right="113"/>
              <w:jc w:val="center"/>
              <w:rPr>
                <w:rFonts w:ascii="Arial" w:hAnsi="Arial" w:cs="Arial"/>
                <w:sz w:val="14"/>
                <w:szCs w:val="14"/>
              </w:rPr>
            </w:pPr>
            <w:r w:rsidRPr="008F29D9">
              <w:rPr>
                <w:rFonts w:ascii="Arial" w:hAnsi="Arial" w:cs="Arial"/>
                <w:sz w:val="14"/>
                <w:szCs w:val="14"/>
              </w:rPr>
              <w:t>Тепловые потери т/с, Гкал/ч</w:t>
            </w:r>
          </w:p>
        </w:tc>
        <w:tc>
          <w:tcPr>
            <w:tcW w:w="213" w:type="pct"/>
            <w:vMerge w:val="restart"/>
            <w:shd w:val="clear" w:color="auto" w:fill="DAEEF3"/>
            <w:textDirection w:val="btLr"/>
            <w:vAlign w:val="center"/>
            <w:hideMark/>
          </w:tcPr>
          <w:p w14:paraId="0592384D" w14:textId="77777777" w:rsidR="000E7D4E" w:rsidRPr="008F29D9" w:rsidRDefault="000E7D4E" w:rsidP="001F11A2">
            <w:pPr>
              <w:ind w:left="113" w:right="113"/>
              <w:jc w:val="center"/>
              <w:rPr>
                <w:rFonts w:ascii="Arial" w:hAnsi="Arial" w:cs="Arial"/>
                <w:sz w:val="14"/>
                <w:szCs w:val="14"/>
              </w:rPr>
            </w:pPr>
            <w:r w:rsidRPr="008F29D9">
              <w:rPr>
                <w:rFonts w:ascii="Arial" w:hAnsi="Arial" w:cs="Arial"/>
                <w:sz w:val="14"/>
                <w:szCs w:val="14"/>
              </w:rPr>
              <w:t>Фактическая тепловая нагрузка на коллекторах (tнв=-</w:t>
            </w:r>
            <w:r w:rsidR="00870DBF" w:rsidRPr="008F29D9">
              <w:rPr>
                <w:rFonts w:ascii="Arial" w:hAnsi="Arial" w:cs="Arial"/>
                <w:sz w:val="14"/>
                <w:szCs w:val="14"/>
              </w:rPr>
              <w:t>38,4</w:t>
            </w:r>
            <w:r w:rsidRPr="008F29D9">
              <w:rPr>
                <w:rFonts w:ascii="Arial" w:hAnsi="Arial" w:cs="Arial"/>
                <w:sz w:val="14"/>
                <w:szCs w:val="14"/>
              </w:rPr>
              <w:t xml:space="preserve"> °С), Гкал/ч</w:t>
            </w:r>
          </w:p>
        </w:tc>
        <w:tc>
          <w:tcPr>
            <w:tcW w:w="213" w:type="pct"/>
            <w:vMerge w:val="restart"/>
            <w:shd w:val="clear" w:color="auto" w:fill="DAEEF3"/>
            <w:textDirection w:val="btLr"/>
            <w:vAlign w:val="center"/>
            <w:hideMark/>
          </w:tcPr>
          <w:p w14:paraId="558697D8" w14:textId="77777777" w:rsidR="000E7D4E" w:rsidRPr="008F29D9" w:rsidRDefault="000E7D4E" w:rsidP="001F11A2">
            <w:pPr>
              <w:ind w:left="113" w:right="113"/>
              <w:jc w:val="center"/>
              <w:rPr>
                <w:rFonts w:ascii="Arial" w:hAnsi="Arial" w:cs="Arial"/>
                <w:sz w:val="14"/>
                <w:szCs w:val="14"/>
              </w:rPr>
            </w:pPr>
            <w:r w:rsidRPr="008F29D9">
              <w:rPr>
                <w:rFonts w:ascii="Arial" w:hAnsi="Arial" w:cs="Arial"/>
                <w:sz w:val="14"/>
                <w:szCs w:val="14"/>
              </w:rPr>
              <w:t>Общая расч. нагрузка на коллекторах обратным балансом (tнв=-</w:t>
            </w:r>
            <w:r w:rsidR="00870DBF" w:rsidRPr="008F29D9">
              <w:rPr>
                <w:rFonts w:ascii="Arial" w:hAnsi="Arial" w:cs="Arial"/>
                <w:sz w:val="14"/>
                <w:szCs w:val="14"/>
              </w:rPr>
              <w:t>38,4</w:t>
            </w:r>
            <w:r w:rsidRPr="008F29D9">
              <w:rPr>
                <w:rFonts w:ascii="Arial" w:hAnsi="Arial" w:cs="Arial"/>
                <w:sz w:val="14"/>
                <w:szCs w:val="14"/>
              </w:rPr>
              <w:t xml:space="preserve"> °С), Гкал/ч</w:t>
            </w:r>
          </w:p>
        </w:tc>
        <w:tc>
          <w:tcPr>
            <w:tcW w:w="213" w:type="pct"/>
            <w:vMerge w:val="restart"/>
            <w:shd w:val="clear" w:color="auto" w:fill="DAEEF3"/>
            <w:textDirection w:val="btLr"/>
            <w:vAlign w:val="center"/>
            <w:hideMark/>
          </w:tcPr>
          <w:p w14:paraId="277C2A50" w14:textId="77777777" w:rsidR="000E7D4E" w:rsidRPr="008F29D9" w:rsidRDefault="000E7D4E" w:rsidP="001F11A2">
            <w:pPr>
              <w:ind w:left="113" w:right="113"/>
              <w:jc w:val="center"/>
              <w:rPr>
                <w:rFonts w:ascii="Arial" w:hAnsi="Arial" w:cs="Arial"/>
                <w:sz w:val="14"/>
                <w:szCs w:val="14"/>
              </w:rPr>
            </w:pPr>
            <w:r w:rsidRPr="008F29D9">
              <w:rPr>
                <w:rFonts w:ascii="Arial" w:hAnsi="Arial" w:cs="Arial"/>
                <w:sz w:val="14"/>
                <w:szCs w:val="14"/>
              </w:rPr>
              <w:t>Средняя расчётная нагрузка на коллекторах за отопительный период, Гкал/ч</w:t>
            </w:r>
          </w:p>
        </w:tc>
        <w:tc>
          <w:tcPr>
            <w:tcW w:w="213" w:type="pct"/>
            <w:vMerge w:val="restart"/>
            <w:shd w:val="clear" w:color="auto" w:fill="DAEEF3"/>
            <w:textDirection w:val="btLr"/>
            <w:vAlign w:val="center"/>
            <w:hideMark/>
          </w:tcPr>
          <w:p w14:paraId="617007AB" w14:textId="77777777" w:rsidR="000E7D4E" w:rsidRPr="008F29D9" w:rsidRDefault="000E7D4E" w:rsidP="001F11A2">
            <w:pPr>
              <w:ind w:left="113" w:right="113"/>
              <w:jc w:val="center"/>
              <w:rPr>
                <w:rFonts w:ascii="Arial" w:hAnsi="Arial" w:cs="Arial"/>
                <w:sz w:val="14"/>
                <w:szCs w:val="14"/>
              </w:rPr>
            </w:pPr>
            <w:r w:rsidRPr="008F29D9">
              <w:rPr>
                <w:rFonts w:ascii="Arial" w:hAnsi="Arial" w:cs="Arial"/>
                <w:sz w:val="14"/>
                <w:szCs w:val="14"/>
              </w:rPr>
              <w:t>Общая расч. подкл. нагрузка обратным балансом (tнв=-</w:t>
            </w:r>
            <w:r w:rsidR="00870DBF" w:rsidRPr="008F29D9">
              <w:rPr>
                <w:rFonts w:ascii="Arial" w:hAnsi="Arial" w:cs="Arial"/>
                <w:sz w:val="14"/>
                <w:szCs w:val="14"/>
              </w:rPr>
              <w:t>38,4</w:t>
            </w:r>
            <w:r w:rsidRPr="008F29D9">
              <w:rPr>
                <w:rFonts w:ascii="Arial" w:hAnsi="Arial" w:cs="Arial"/>
                <w:sz w:val="14"/>
                <w:szCs w:val="14"/>
              </w:rPr>
              <w:t xml:space="preserve"> °С), Гкал/ч</w:t>
            </w:r>
          </w:p>
        </w:tc>
        <w:tc>
          <w:tcPr>
            <w:tcW w:w="213" w:type="pct"/>
            <w:vMerge w:val="restart"/>
            <w:shd w:val="clear" w:color="auto" w:fill="DAEEF3"/>
            <w:textDirection w:val="btLr"/>
            <w:vAlign w:val="center"/>
            <w:hideMark/>
          </w:tcPr>
          <w:p w14:paraId="21E30556" w14:textId="77777777" w:rsidR="000E7D4E" w:rsidRPr="008F29D9" w:rsidRDefault="000E7D4E" w:rsidP="001F11A2">
            <w:pPr>
              <w:ind w:left="113" w:right="113"/>
              <w:jc w:val="center"/>
              <w:rPr>
                <w:rFonts w:ascii="Arial" w:hAnsi="Arial" w:cs="Arial"/>
                <w:sz w:val="14"/>
                <w:szCs w:val="14"/>
              </w:rPr>
            </w:pPr>
            <w:r w:rsidRPr="008F29D9">
              <w:rPr>
                <w:rFonts w:ascii="Arial" w:hAnsi="Arial" w:cs="Arial"/>
                <w:sz w:val="14"/>
                <w:szCs w:val="14"/>
              </w:rPr>
              <w:t>Средняя расчётная подкл. нагрузка за отопительный период, Гкал/ч</w:t>
            </w:r>
          </w:p>
        </w:tc>
        <w:tc>
          <w:tcPr>
            <w:tcW w:w="162" w:type="pct"/>
            <w:vMerge w:val="restart"/>
            <w:shd w:val="clear" w:color="auto" w:fill="DAEEF3"/>
            <w:textDirection w:val="btLr"/>
            <w:vAlign w:val="center"/>
            <w:hideMark/>
          </w:tcPr>
          <w:p w14:paraId="1D508265" w14:textId="77777777" w:rsidR="000E7D4E" w:rsidRPr="008F29D9" w:rsidRDefault="000E7D4E" w:rsidP="001F11A2">
            <w:pPr>
              <w:ind w:left="113" w:right="113"/>
              <w:jc w:val="center"/>
              <w:rPr>
                <w:rFonts w:ascii="Arial" w:hAnsi="Arial" w:cs="Arial"/>
                <w:sz w:val="14"/>
                <w:szCs w:val="14"/>
              </w:rPr>
            </w:pPr>
            <w:r w:rsidRPr="008F29D9">
              <w:rPr>
                <w:rFonts w:ascii="Arial" w:hAnsi="Arial" w:cs="Arial"/>
                <w:sz w:val="14"/>
                <w:szCs w:val="14"/>
              </w:rPr>
              <w:t>Резерв(+)/ дефицит(-), Гкал/ч</w:t>
            </w:r>
          </w:p>
        </w:tc>
        <w:tc>
          <w:tcPr>
            <w:tcW w:w="162" w:type="pct"/>
            <w:vMerge w:val="restart"/>
            <w:shd w:val="clear" w:color="auto" w:fill="DAEEF3"/>
            <w:textDirection w:val="btLr"/>
            <w:vAlign w:val="center"/>
            <w:hideMark/>
          </w:tcPr>
          <w:p w14:paraId="34A7217A" w14:textId="77777777" w:rsidR="000E7D4E" w:rsidRPr="008F29D9" w:rsidRDefault="000E7D4E" w:rsidP="001F11A2">
            <w:pPr>
              <w:ind w:left="113" w:right="113"/>
              <w:jc w:val="center"/>
              <w:rPr>
                <w:rFonts w:ascii="Arial" w:hAnsi="Arial" w:cs="Arial"/>
                <w:sz w:val="14"/>
                <w:szCs w:val="14"/>
              </w:rPr>
            </w:pPr>
            <w:r w:rsidRPr="008F29D9">
              <w:rPr>
                <w:rFonts w:ascii="Arial" w:hAnsi="Arial" w:cs="Arial"/>
                <w:sz w:val="14"/>
                <w:szCs w:val="14"/>
              </w:rPr>
              <w:t>Доля резерва, %</w:t>
            </w:r>
          </w:p>
        </w:tc>
        <w:tc>
          <w:tcPr>
            <w:tcW w:w="162" w:type="pct"/>
            <w:vMerge w:val="restart"/>
            <w:shd w:val="clear" w:color="auto" w:fill="DAEEF3"/>
            <w:textDirection w:val="btLr"/>
            <w:vAlign w:val="center"/>
            <w:hideMark/>
          </w:tcPr>
          <w:p w14:paraId="0ABC156C" w14:textId="77777777" w:rsidR="000E7D4E" w:rsidRPr="008F29D9" w:rsidRDefault="000E7D4E" w:rsidP="001F11A2">
            <w:pPr>
              <w:ind w:left="113" w:right="113"/>
              <w:jc w:val="center"/>
              <w:rPr>
                <w:rFonts w:ascii="Arial" w:hAnsi="Arial" w:cs="Arial"/>
                <w:sz w:val="14"/>
                <w:szCs w:val="14"/>
              </w:rPr>
            </w:pPr>
            <w:r w:rsidRPr="008F29D9">
              <w:rPr>
                <w:rFonts w:ascii="Arial" w:hAnsi="Arial" w:cs="Arial"/>
                <w:sz w:val="14"/>
                <w:szCs w:val="14"/>
              </w:rPr>
              <w:t>Резерв(+)/ дефицит(-) обратный баланс, Гкал/ч</w:t>
            </w:r>
          </w:p>
        </w:tc>
        <w:tc>
          <w:tcPr>
            <w:tcW w:w="162" w:type="pct"/>
            <w:vMerge w:val="restart"/>
            <w:shd w:val="clear" w:color="auto" w:fill="DAEEF3"/>
            <w:textDirection w:val="btLr"/>
            <w:vAlign w:val="center"/>
            <w:hideMark/>
          </w:tcPr>
          <w:p w14:paraId="6C8E8A60" w14:textId="77777777" w:rsidR="000E7D4E" w:rsidRPr="008F29D9" w:rsidRDefault="000E7D4E" w:rsidP="001F11A2">
            <w:pPr>
              <w:ind w:left="113" w:right="113"/>
              <w:jc w:val="center"/>
              <w:rPr>
                <w:rFonts w:ascii="Arial" w:hAnsi="Arial" w:cs="Arial"/>
                <w:sz w:val="14"/>
                <w:szCs w:val="14"/>
              </w:rPr>
            </w:pPr>
            <w:r w:rsidRPr="008F29D9">
              <w:rPr>
                <w:rFonts w:ascii="Arial" w:hAnsi="Arial" w:cs="Arial"/>
                <w:sz w:val="14"/>
                <w:szCs w:val="14"/>
              </w:rPr>
              <w:t>Доля резерва обратный баланс,%</w:t>
            </w:r>
          </w:p>
        </w:tc>
        <w:tc>
          <w:tcPr>
            <w:tcW w:w="162" w:type="pct"/>
            <w:vMerge w:val="restart"/>
            <w:shd w:val="clear" w:color="auto" w:fill="DAEEF3"/>
            <w:textDirection w:val="btLr"/>
            <w:vAlign w:val="center"/>
            <w:hideMark/>
          </w:tcPr>
          <w:p w14:paraId="335F8348" w14:textId="77777777" w:rsidR="000E7D4E" w:rsidRPr="008F29D9" w:rsidRDefault="000E7D4E" w:rsidP="001F11A2">
            <w:pPr>
              <w:ind w:left="113" w:right="113"/>
              <w:jc w:val="center"/>
              <w:rPr>
                <w:rFonts w:ascii="Arial" w:hAnsi="Arial" w:cs="Arial"/>
                <w:sz w:val="14"/>
                <w:szCs w:val="14"/>
              </w:rPr>
            </w:pPr>
            <w:r w:rsidRPr="008F29D9">
              <w:rPr>
                <w:rFonts w:ascii="Arial" w:hAnsi="Arial" w:cs="Arial"/>
                <w:sz w:val="14"/>
                <w:szCs w:val="14"/>
              </w:rPr>
              <w:t>Мощность наиболее крупного котла, Гкал/ч</w:t>
            </w:r>
          </w:p>
        </w:tc>
        <w:tc>
          <w:tcPr>
            <w:tcW w:w="162" w:type="pct"/>
            <w:vMerge w:val="restart"/>
            <w:shd w:val="clear" w:color="auto" w:fill="DAEEF3"/>
            <w:textDirection w:val="btLr"/>
            <w:vAlign w:val="center"/>
            <w:hideMark/>
          </w:tcPr>
          <w:p w14:paraId="723C251D" w14:textId="77777777" w:rsidR="000E7D4E" w:rsidRPr="008F29D9" w:rsidRDefault="000E7D4E" w:rsidP="001F11A2">
            <w:pPr>
              <w:ind w:left="113" w:right="113"/>
              <w:jc w:val="center"/>
              <w:rPr>
                <w:rFonts w:ascii="Arial" w:hAnsi="Arial" w:cs="Arial"/>
                <w:sz w:val="14"/>
                <w:szCs w:val="14"/>
              </w:rPr>
            </w:pPr>
            <w:r w:rsidRPr="008F29D9">
              <w:rPr>
                <w:rFonts w:ascii="Arial" w:hAnsi="Arial" w:cs="Arial"/>
                <w:sz w:val="14"/>
                <w:szCs w:val="14"/>
              </w:rPr>
              <w:t>Тепловая мощность нетто в аварийном режиме (АР), Гкал/ч</w:t>
            </w:r>
          </w:p>
        </w:tc>
        <w:tc>
          <w:tcPr>
            <w:tcW w:w="162" w:type="pct"/>
            <w:vMerge w:val="restart"/>
            <w:shd w:val="clear" w:color="auto" w:fill="DAEEF3"/>
            <w:textDirection w:val="btLr"/>
            <w:vAlign w:val="center"/>
            <w:hideMark/>
          </w:tcPr>
          <w:p w14:paraId="0868C013" w14:textId="77777777" w:rsidR="000E7D4E" w:rsidRPr="008F29D9" w:rsidRDefault="000E7D4E" w:rsidP="001F11A2">
            <w:pPr>
              <w:ind w:left="113" w:right="113"/>
              <w:jc w:val="center"/>
              <w:rPr>
                <w:rFonts w:ascii="Arial" w:hAnsi="Arial" w:cs="Arial"/>
                <w:sz w:val="14"/>
                <w:szCs w:val="14"/>
              </w:rPr>
            </w:pPr>
            <w:r w:rsidRPr="008F29D9">
              <w:rPr>
                <w:rFonts w:ascii="Arial" w:hAnsi="Arial" w:cs="Arial"/>
                <w:sz w:val="14"/>
                <w:szCs w:val="14"/>
              </w:rPr>
              <w:t>Тепловая нагрузка в аварийном режиме (АР), Гкал/ч</w:t>
            </w:r>
          </w:p>
        </w:tc>
        <w:tc>
          <w:tcPr>
            <w:tcW w:w="162" w:type="pct"/>
            <w:vMerge w:val="restart"/>
            <w:shd w:val="clear" w:color="auto" w:fill="DAEEF3"/>
            <w:textDirection w:val="btLr"/>
            <w:vAlign w:val="center"/>
            <w:hideMark/>
          </w:tcPr>
          <w:p w14:paraId="359D5A2A" w14:textId="77777777" w:rsidR="000E7D4E" w:rsidRPr="008F29D9" w:rsidRDefault="000E7D4E" w:rsidP="001F11A2">
            <w:pPr>
              <w:ind w:left="113" w:right="113"/>
              <w:jc w:val="center"/>
              <w:rPr>
                <w:rFonts w:ascii="Arial" w:hAnsi="Arial" w:cs="Arial"/>
                <w:sz w:val="14"/>
                <w:szCs w:val="14"/>
              </w:rPr>
            </w:pPr>
            <w:r w:rsidRPr="008F29D9">
              <w:rPr>
                <w:rFonts w:ascii="Arial" w:hAnsi="Arial" w:cs="Arial"/>
                <w:sz w:val="14"/>
                <w:szCs w:val="14"/>
              </w:rPr>
              <w:t>АР Резерв(+)/ дефицит(-),Гкал/ч</w:t>
            </w:r>
          </w:p>
        </w:tc>
        <w:tc>
          <w:tcPr>
            <w:tcW w:w="187" w:type="pct"/>
            <w:vMerge w:val="restart"/>
            <w:shd w:val="clear" w:color="auto" w:fill="DAEEF3"/>
            <w:textDirection w:val="btLr"/>
            <w:vAlign w:val="center"/>
            <w:hideMark/>
          </w:tcPr>
          <w:p w14:paraId="7098DF1D" w14:textId="77777777" w:rsidR="000E7D4E" w:rsidRPr="008F29D9" w:rsidRDefault="000E7D4E" w:rsidP="001F11A2">
            <w:pPr>
              <w:ind w:left="113" w:right="113"/>
              <w:jc w:val="center"/>
              <w:rPr>
                <w:rFonts w:ascii="Arial" w:hAnsi="Arial" w:cs="Arial"/>
                <w:sz w:val="14"/>
                <w:szCs w:val="14"/>
              </w:rPr>
            </w:pPr>
            <w:r w:rsidRPr="008F29D9">
              <w:rPr>
                <w:rFonts w:ascii="Arial" w:hAnsi="Arial" w:cs="Arial"/>
                <w:sz w:val="14"/>
                <w:szCs w:val="14"/>
              </w:rPr>
              <w:t>Доля резерва в АР, %</w:t>
            </w:r>
          </w:p>
        </w:tc>
      </w:tr>
      <w:tr w:rsidR="002204C3" w:rsidRPr="008F29D9" w14:paraId="1126DB06" w14:textId="77777777" w:rsidTr="00911D1E">
        <w:trPr>
          <w:trHeight w:val="2555"/>
        </w:trPr>
        <w:tc>
          <w:tcPr>
            <w:tcW w:w="185" w:type="pct"/>
            <w:vMerge/>
            <w:tcBorders>
              <w:bottom w:val="single" w:sz="4" w:space="0" w:color="auto"/>
            </w:tcBorders>
            <w:shd w:val="clear" w:color="auto" w:fill="DAEEF3"/>
            <w:vAlign w:val="center"/>
            <w:hideMark/>
          </w:tcPr>
          <w:p w14:paraId="24B826E1" w14:textId="77777777" w:rsidR="000E7D4E" w:rsidRPr="008F29D9" w:rsidRDefault="000E7D4E" w:rsidP="001F11A2">
            <w:pPr>
              <w:rPr>
                <w:rFonts w:ascii="Arial" w:hAnsi="Arial" w:cs="Arial"/>
                <w:sz w:val="14"/>
                <w:szCs w:val="14"/>
              </w:rPr>
            </w:pPr>
          </w:p>
        </w:tc>
        <w:tc>
          <w:tcPr>
            <w:tcW w:w="773" w:type="pct"/>
            <w:vMerge/>
            <w:tcBorders>
              <w:bottom w:val="single" w:sz="4" w:space="0" w:color="auto"/>
            </w:tcBorders>
            <w:shd w:val="clear" w:color="auto" w:fill="DAEEF3"/>
            <w:vAlign w:val="center"/>
            <w:hideMark/>
          </w:tcPr>
          <w:p w14:paraId="47B85CA8" w14:textId="77777777" w:rsidR="000E7D4E" w:rsidRPr="008F29D9" w:rsidRDefault="000E7D4E" w:rsidP="001F11A2">
            <w:pPr>
              <w:rPr>
                <w:rFonts w:ascii="Arial" w:hAnsi="Arial" w:cs="Arial"/>
                <w:sz w:val="14"/>
                <w:szCs w:val="14"/>
              </w:rPr>
            </w:pPr>
          </w:p>
        </w:tc>
        <w:tc>
          <w:tcPr>
            <w:tcW w:w="162" w:type="pct"/>
            <w:vMerge/>
            <w:tcBorders>
              <w:bottom w:val="single" w:sz="4" w:space="0" w:color="auto"/>
            </w:tcBorders>
            <w:shd w:val="clear" w:color="auto" w:fill="DAEEF3"/>
            <w:vAlign w:val="center"/>
            <w:hideMark/>
          </w:tcPr>
          <w:p w14:paraId="06C7677C" w14:textId="77777777" w:rsidR="000E7D4E" w:rsidRPr="008F29D9" w:rsidRDefault="000E7D4E" w:rsidP="001F11A2">
            <w:pPr>
              <w:rPr>
                <w:rFonts w:ascii="Arial" w:hAnsi="Arial" w:cs="Arial"/>
                <w:sz w:val="14"/>
                <w:szCs w:val="14"/>
              </w:rPr>
            </w:pPr>
          </w:p>
        </w:tc>
        <w:tc>
          <w:tcPr>
            <w:tcW w:w="162" w:type="pct"/>
            <w:vMerge/>
            <w:tcBorders>
              <w:bottom w:val="single" w:sz="4" w:space="0" w:color="auto"/>
            </w:tcBorders>
            <w:shd w:val="clear" w:color="auto" w:fill="DAEEF3"/>
            <w:vAlign w:val="center"/>
            <w:hideMark/>
          </w:tcPr>
          <w:p w14:paraId="2AD9BA58" w14:textId="77777777" w:rsidR="000E7D4E" w:rsidRPr="008F29D9" w:rsidRDefault="000E7D4E" w:rsidP="001F11A2">
            <w:pPr>
              <w:rPr>
                <w:rFonts w:ascii="Arial" w:hAnsi="Arial" w:cs="Arial"/>
                <w:sz w:val="14"/>
                <w:szCs w:val="14"/>
              </w:rPr>
            </w:pPr>
          </w:p>
        </w:tc>
        <w:tc>
          <w:tcPr>
            <w:tcW w:w="187" w:type="pct"/>
            <w:vMerge/>
            <w:tcBorders>
              <w:bottom w:val="single" w:sz="4" w:space="0" w:color="auto"/>
            </w:tcBorders>
            <w:shd w:val="clear" w:color="auto" w:fill="DAEEF3"/>
            <w:vAlign w:val="center"/>
            <w:hideMark/>
          </w:tcPr>
          <w:p w14:paraId="7DCE8194" w14:textId="77777777" w:rsidR="000E7D4E" w:rsidRPr="008F29D9" w:rsidRDefault="000E7D4E" w:rsidP="001F11A2">
            <w:pPr>
              <w:rPr>
                <w:rFonts w:ascii="Arial" w:hAnsi="Arial" w:cs="Arial"/>
                <w:sz w:val="14"/>
                <w:szCs w:val="14"/>
              </w:rPr>
            </w:pPr>
          </w:p>
        </w:tc>
        <w:tc>
          <w:tcPr>
            <w:tcW w:w="162" w:type="pct"/>
            <w:vMerge/>
            <w:tcBorders>
              <w:bottom w:val="single" w:sz="4" w:space="0" w:color="auto"/>
            </w:tcBorders>
            <w:shd w:val="clear" w:color="auto" w:fill="DAEEF3"/>
            <w:vAlign w:val="center"/>
            <w:hideMark/>
          </w:tcPr>
          <w:p w14:paraId="764E1322" w14:textId="77777777" w:rsidR="000E7D4E" w:rsidRPr="008F29D9" w:rsidRDefault="000E7D4E" w:rsidP="001F11A2">
            <w:pPr>
              <w:rPr>
                <w:rFonts w:ascii="Arial" w:hAnsi="Arial" w:cs="Arial"/>
                <w:sz w:val="14"/>
                <w:szCs w:val="14"/>
              </w:rPr>
            </w:pPr>
          </w:p>
        </w:tc>
        <w:tc>
          <w:tcPr>
            <w:tcW w:w="213" w:type="pct"/>
            <w:vMerge/>
            <w:tcBorders>
              <w:bottom w:val="single" w:sz="4" w:space="0" w:color="auto"/>
            </w:tcBorders>
            <w:shd w:val="clear" w:color="auto" w:fill="DAEEF3"/>
            <w:vAlign w:val="center"/>
            <w:hideMark/>
          </w:tcPr>
          <w:p w14:paraId="2C40EFAC" w14:textId="77777777" w:rsidR="000E7D4E" w:rsidRPr="008F29D9" w:rsidRDefault="000E7D4E" w:rsidP="001F11A2">
            <w:pPr>
              <w:rPr>
                <w:rFonts w:ascii="Arial" w:hAnsi="Arial" w:cs="Arial"/>
                <w:sz w:val="14"/>
                <w:szCs w:val="14"/>
              </w:rPr>
            </w:pPr>
          </w:p>
        </w:tc>
        <w:tc>
          <w:tcPr>
            <w:tcW w:w="183" w:type="pct"/>
            <w:vMerge/>
            <w:tcBorders>
              <w:bottom w:val="single" w:sz="4" w:space="0" w:color="auto"/>
            </w:tcBorders>
            <w:shd w:val="clear" w:color="auto" w:fill="DAEEF3"/>
            <w:vAlign w:val="center"/>
            <w:hideMark/>
          </w:tcPr>
          <w:p w14:paraId="523757C0" w14:textId="77777777" w:rsidR="000E7D4E" w:rsidRPr="008F29D9" w:rsidRDefault="000E7D4E" w:rsidP="001F11A2">
            <w:pPr>
              <w:rPr>
                <w:rFonts w:ascii="Arial" w:hAnsi="Arial" w:cs="Arial"/>
                <w:sz w:val="14"/>
                <w:szCs w:val="14"/>
              </w:rPr>
            </w:pPr>
          </w:p>
        </w:tc>
        <w:tc>
          <w:tcPr>
            <w:tcW w:w="213" w:type="pct"/>
            <w:vMerge/>
            <w:tcBorders>
              <w:bottom w:val="single" w:sz="4" w:space="0" w:color="auto"/>
            </w:tcBorders>
            <w:shd w:val="clear" w:color="auto" w:fill="DAEEF3"/>
            <w:vAlign w:val="center"/>
            <w:hideMark/>
          </w:tcPr>
          <w:p w14:paraId="302E386B" w14:textId="77777777" w:rsidR="000E7D4E" w:rsidRPr="008F29D9" w:rsidRDefault="000E7D4E" w:rsidP="001F11A2">
            <w:pPr>
              <w:rPr>
                <w:rFonts w:ascii="Arial" w:hAnsi="Arial" w:cs="Arial"/>
                <w:sz w:val="14"/>
                <w:szCs w:val="14"/>
              </w:rPr>
            </w:pPr>
          </w:p>
        </w:tc>
        <w:tc>
          <w:tcPr>
            <w:tcW w:w="213" w:type="pct"/>
            <w:vMerge/>
            <w:tcBorders>
              <w:bottom w:val="single" w:sz="4" w:space="0" w:color="auto"/>
            </w:tcBorders>
            <w:shd w:val="clear" w:color="auto" w:fill="DAEEF3"/>
            <w:vAlign w:val="center"/>
            <w:hideMark/>
          </w:tcPr>
          <w:p w14:paraId="78372846" w14:textId="77777777" w:rsidR="000E7D4E" w:rsidRPr="008F29D9" w:rsidRDefault="000E7D4E" w:rsidP="001F11A2">
            <w:pPr>
              <w:rPr>
                <w:rFonts w:ascii="Arial" w:hAnsi="Arial" w:cs="Arial"/>
                <w:sz w:val="14"/>
                <w:szCs w:val="14"/>
              </w:rPr>
            </w:pPr>
          </w:p>
        </w:tc>
        <w:tc>
          <w:tcPr>
            <w:tcW w:w="213" w:type="pct"/>
            <w:vMerge/>
            <w:tcBorders>
              <w:bottom w:val="single" w:sz="4" w:space="0" w:color="auto"/>
            </w:tcBorders>
            <w:shd w:val="clear" w:color="auto" w:fill="DAEEF3"/>
            <w:vAlign w:val="center"/>
            <w:hideMark/>
          </w:tcPr>
          <w:p w14:paraId="7711099A" w14:textId="77777777" w:rsidR="000E7D4E" w:rsidRPr="008F29D9" w:rsidRDefault="000E7D4E" w:rsidP="001F11A2">
            <w:pPr>
              <w:rPr>
                <w:rFonts w:ascii="Arial" w:hAnsi="Arial" w:cs="Arial"/>
                <w:sz w:val="14"/>
                <w:szCs w:val="14"/>
              </w:rPr>
            </w:pPr>
          </w:p>
        </w:tc>
        <w:tc>
          <w:tcPr>
            <w:tcW w:w="213" w:type="pct"/>
            <w:vMerge/>
            <w:tcBorders>
              <w:bottom w:val="single" w:sz="4" w:space="0" w:color="auto"/>
            </w:tcBorders>
            <w:shd w:val="clear" w:color="auto" w:fill="DAEEF3"/>
            <w:vAlign w:val="center"/>
            <w:hideMark/>
          </w:tcPr>
          <w:p w14:paraId="63AA42AB" w14:textId="77777777" w:rsidR="000E7D4E" w:rsidRPr="008F29D9" w:rsidRDefault="000E7D4E" w:rsidP="001F11A2">
            <w:pPr>
              <w:rPr>
                <w:rFonts w:ascii="Arial" w:hAnsi="Arial" w:cs="Arial"/>
                <w:sz w:val="14"/>
                <w:szCs w:val="14"/>
              </w:rPr>
            </w:pPr>
          </w:p>
        </w:tc>
        <w:tc>
          <w:tcPr>
            <w:tcW w:w="213" w:type="pct"/>
            <w:vMerge/>
            <w:tcBorders>
              <w:bottom w:val="single" w:sz="4" w:space="0" w:color="auto"/>
            </w:tcBorders>
            <w:shd w:val="clear" w:color="auto" w:fill="DAEEF3"/>
            <w:vAlign w:val="center"/>
            <w:hideMark/>
          </w:tcPr>
          <w:p w14:paraId="15CC7F5A" w14:textId="77777777" w:rsidR="000E7D4E" w:rsidRPr="008F29D9" w:rsidRDefault="000E7D4E" w:rsidP="001F11A2">
            <w:pPr>
              <w:rPr>
                <w:rFonts w:ascii="Arial" w:hAnsi="Arial" w:cs="Arial"/>
                <w:sz w:val="14"/>
                <w:szCs w:val="14"/>
              </w:rPr>
            </w:pPr>
          </w:p>
        </w:tc>
        <w:tc>
          <w:tcPr>
            <w:tcW w:w="213" w:type="pct"/>
            <w:vMerge/>
            <w:tcBorders>
              <w:bottom w:val="single" w:sz="4" w:space="0" w:color="auto"/>
            </w:tcBorders>
            <w:shd w:val="clear" w:color="auto" w:fill="DAEEF3"/>
            <w:vAlign w:val="center"/>
            <w:hideMark/>
          </w:tcPr>
          <w:p w14:paraId="613E6261" w14:textId="77777777" w:rsidR="000E7D4E" w:rsidRPr="008F29D9" w:rsidRDefault="000E7D4E" w:rsidP="001F11A2">
            <w:pPr>
              <w:rPr>
                <w:rFonts w:ascii="Arial" w:hAnsi="Arial" w:cs="Arial"/>
                <w:sz w:val="14"/>
                <w:szCs w:val="14"/>
              </w:rPr>
            </w:pPr>
          </w:p>
        </w:tc>
        <w:tc>
          <w:tcPr>
            <w:tcW w:w="213" w:type="pct"/>
            <w:vMerge/>
            <w:tcBorders>
              <w:bottom w:val="single" w:sz="4" w:space="0" w:color="auto"/>
            </w:tcBorders>
            <w:shd w:val="clear" w:color="auto" w:fill="DAEEF3"/>
            <w:vAlign w:val="center"/>
            <w:hideMark/>
          </w:tcPr>
          <w:p w14:paraId="31511667" w14:textId="77777777" w:rsidR="000E7D4E" w:rsidRPr="008F29D9" w:rsidRDefault="000E7D4E" w:rsidP="001F11A2">
            <w:pPr>
              <w:rPr>
                <w:rFonts w:ascii="Arial" w:hAnsi="Arial" w:cs="Arial"/>
                <w:sz w:val="14"/>
                <w:szCs w:val="14"/>
              </w:rPr>
            </w:pPr>
          </w:p>
        </w:tc>
        <w:tc>
          <w:tcPr>
            <w:tcW w:w="162" w:type="pct"/>
            <w:vMerge/>
            <w:tcBorders>
              <w:bottom w:val="single" w:sz="4" w:space="0" w:color="auto"/>
            </w:tcBorders>
            <w:shd w:val="clear" w:color="auto" w:fill="DAEEF3"/>
            <w:vAlign w:val="center"/>
            <w:hideMark/>
          </w:tcPr>
          <w:p w14:paraId="0ED54E3B" w14:textId="77777777" w:rsidR="000E7D4E" w:rsidRPr="008F29D9" w:rsidRDefault="000E7D4E" w:rsidP="001F11A2">
            <w:pPr>
              <w:rPr>
                <w:rFonts w:ascii="Arial" w:hAnsi="Arial" w:cs="Arial"/>
                <w:sz w:val="14"/>
                <w:szCs w:val="14"/>
              </w:rPr>
            </w:pPr>
          </w:p>
        </w:tc>
        <w:tc>
          <w:tcPr>
            <w:tcW w:w="162" w:type="pct"/>
            <w:vMerge/>
            <w:tcBorders>
              <w:bottom w:val="single" w:sz="4" w:space="0" w:color="auto"/>
            </w:tcBorders>
            <w:shd w:val="clear" w:color="auto" w:fill="DAEEF3"/>
            <w:vAlign w:val="center"/>
            <w:hideMark/>
          </w:tcPr>
          <w:p w14:paraId="2826D49F" w14:textId="77777777" w:rsidR="000E7D4E" w:rsidRPr="008F29D9" w:rsidRDefault="000E7D4E" w:rsidP="001F11A2">
            <w:pPr>
              <w:rPr>
                <w:rFonts w:ascii="Arial" w:hAnsi="Arial" w:cs="Arial"/>
                <w:sz w:val="14"/>
                <w:szCs w:val="14"/>
              </w:rPr>
            </w:pPr>
          </w:p>
        </w:tc>
        <w:tc>
          <w:tcPr>
            <w:tcW w:w="162" w:type="pct"/>
            <w:vMerge/>
            <w:tcBorders>
              <w:bottom w:val="single" w:sz="4" w:space="0" w:color="auto"/>
            </w:tcBorders>
            <w:shd w:val="clear" w:color="auto" w:fill="DAEEF3"/>
            <w:vAlign w:val="center"/>
            <w:hideMark/>
          </w:tcPr>
          <w:p w14:paraId="74B7B186" w14:textId="77777777" w:rsidR="000E7D4E" w:rsidRPr="008F29D9" w:rsidRDefault="000E7D4E" w:rsidP="001F11A2">
            <w:pPr>
              <w:rPr>
                <w:rFonts w:ascii="Arial" w:hAnsi="Arial" w:cs="Arial"/>
                <w:sz w:val="14"/>
                <w:szCs w:val="14"/>
              </w:rPr>
            </w:pPr>
          </w:p>
        </w:tc>
        <w:tc>
          <w:tcPr>
            <w:tcW w:w="162" w:type="pct"/>
            <w:vMerge/>
            <w:tcBorders>
              <w:bottom w:val="single" w:sz="4" w:space="0" w:color="auto"/>
            </w:tcBorders>
            <w:shd w:val="clear" w:color="auto" w:fill="DAEEF3"/>
            <w:vAlign w:val="center"/>
            <w:hideMark/>
          </w:tcPr>
          <w:p w14:paraId="462252BF" w14:textId="77777777" w:rsidR="000E7D4E" w:rsidRPr="008F29D9" w:rsidRDefault="000E7D4E" w:rsidP="001F11A2">
            <w:pPr>
              <w:rPr>
                <w:rFonts w:ascii="Arial" w:hAnsi="Arial" w:cs="Arial"/>
                <w:sz w:val="14"/>
                <w:szCs w:val="14"/>
              </w:rPr>
            </w:pPr>
          </w:p>
        </w:tc>
        <w:tc>
          <w:tcPr>
            <w:tcW w:w="162" w:type="pct"/>
            <w:vMerge/>
            <w:tcBorders>
              <w:bottom w:val="single" w:sz="4" w:space="0" w:color="auto"/>
            </w:tcBorders>
            <w:shd w:val="clear" w:color="auto" w:fill="DAEEF3"/>
            <w:vAlign w:val="center"/>
            <w:hideMark/>
          </w:tcPr>
          <w:p w14:paraId="2DCD46F9" w14:textId="77777777" w:rsidR="000E7D4E" w:rsidRPr="008F29D9" w:rsidRDefault="000E7D4E" w:rsidP="001F11A2">
            <w:pPr>
              <w:rPr>
                <w:rFonts w:ascii="Arial" w:hAnsi="Arial" w:cs="Arial"/>
                <w:sz w:val="14"/>
                <w:szCs w:val="14"/>
              </w:rPr>
            </w:pPr>
          </w:p>
        </w:tc>
        <w:tc>
          <w:tcPr>
            <w:tcW w:w="162" w:type="pct"/>
            <w:vMerge/>
            <w:tcBorders>
              <w:bottom w:val="single" w:sz="4" w:space="0" w:color="auto"/>
            </w:tcBorders>
            <w:shd w:val="clear" w:color="auto" w:fill="DAEEF3"/>
            <w:vAlign w:val="center"/>
            <w:hideMark/>
          </w:tcPr>
          <w:p w14:paraId="37289347" w14:textId="77777777" w:rsidR="000E7D4E" w:rsidRPr="008F29D9" w:rsidRDefault="000E7D4E" w:rsidP="001F11A2">
            <w:pPr>
              <w:rPr>
                <w:rFonts w:ascii="Arial" w:hAnsi="Arial" w:cs="Arial"/>
                <w:sz w:val="14"/>
                <w:szCs w:val="14"/>
              </w:rPr>
            </w:pPr>
          </w:p>
        </w:tc>
        <w:tc>
          <w:tcPr>
            <w:tcW w:w="162" w:type="pct"/>
            <w:vMerge/>
            <w:tcBorders>
              <w:bottom w:val="single" w:sz="4" w:space="0" w:color="auto"/>
            </w:tcBorders>
            <w:shd w:val="clear" w:color="auto" w:fill="DAEEF3"/>
            <w:vAlign w:val="center"/>
            <w:hideMark/>
          </w:tcPr>
          <w:p w14:paraId="2AA6D5F3" w14:textId="77777777" w:rsidR="000E7D4E" w:rsidRPr="008F29D9" w:rsidRDefault="000E7D4E" w:rsidP="001F11A2">
            <w:pPr>
              <w:rPr>
                <w:rFonts w:ascii="Arial" w:hAnsi="Arial" w:cs="Arial"/>
                <w:sz w:val="14"/>
                <w:szCs w:val="14"/>
              </w:rPr>
            </w:pPr>
          </w:p>
        </w:tc>
        <w:tc>
          <w:tcPr>
            <w:tcW w:w="162" w:type="pct"/>
            <w:vMerge/>
            <w:tcBorders>
              <w:bottom w:val="single" w:sz="4" w:space="0" w:color="auto"/>
            </w:tcBorders>
            <w:shd w:val="clear" w:color="auto" w:fill="DAEEF3"/>
            <w:vAlign w:val="center"/>
            <w:hideMark/>
          </w:tcPr>
          <w:p w14:paraId="5D6A85DF" w14:textId="77777777" w:rsidR="000E7D4E" w:rsidRPr="008F29D9" w:rsidRDefault="000E7D4E" w:rsidP="001F11A2">
            <w:pPr>
              <w:rPr>
                <w:rFonts w:ascii="Arial" w:hAnsi="Arial" w:cs="Arial"/>
                <w:sz w:val="14"/>
                <w:szCs w:val="14"/>
              </w:rPr>
            </w:pPr>
          </w:p>
        </w:tc>
        <w:tc>
          <w:tcPr>
            <w:tcW w:w="187" w:type="pct"/>
            <w:vMerge/>
            <w:tcBorders>
              <w:bottom w:val="single" w:sz="4" w:space="0" w:color="auto"/>
            </w:tcBorders>
            <w:shd w:val="clear" w:color="auto" w:fill="DAEEF3"/>
            <w:vAlign w:val="center"/>
            <w:hideMark/>
          </w:tcPr>
          <w:p w14:paraId="5A9E977F" w14:textId="77777777" w:rsidR="000E7D4E" w:rsidRPr="008F29D9" w:rsidRDefault="000E7D4E" w:rsidP="001F11A2">
            <w:pPr>
              <w:rPr>
                <w:rFonts w:ascii="Arial" w:hAnsi="Arial" w:cs="Arial"/>
                <w:sz w:val="14"/>
                <w:szCs w:val="14"/>
              </w:rPr>
            </w:pPr>
          </w:p>
        </w:tc>
      </w:tr>
      <w:tr w:rsidR="00911D1E" w:rsidRPr="008F29D9" w14:paraId="36E53EDE" w14:textId="77777777" w:rsidTr="00911D1E">
        <w:trPr>
          <w:trHeight w:val="525"/>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AD40A3" w14:textId="77777777" w:rsidR="00911D1E" w:rsidRPr="008F29D9" w:rsidRDefault="00911D1E" w:rsidP="00911D1E">
            <w:pPr>
              <w:jc w:val="center"/>
              <w:rPr>
                <w:rFonts w:ascii="Arial" w:hAnsi="Arial" w:cs="Arial"/>
                <w:b/>
                <w:sz w:val="14"/>
                <w:szCs w:val="14"/>
              </w:rPr>
            </w:pPr>
          </w:p>
        </w:tc>
        <w:tc>
          <w:tcPr>
            <w:tcW w:w="773" w:type="pct"/>
            <w:tcBorders>
              <w:top w:val="single" w:sz="4" w:space="0" w:color="auto"/>
              <w:left w:val="single" w:sz="4" w:space="0" w:color="auto"/>
              <w:bottom w:val="single" w:sz="4" w:space="0" w:color="auto"/>
              <w:right w:val="single" w:sz="4" w:space="0" w:color="auto"/>
            </w:tcBorders>
            <w:shd w:val="clear" w:color="auto" w:fill="auto"/>
            <w:vAlign w:val="center"/>
          </w:tcPr>
          <w:p w14:paraId="03955D53" w14:textId="77777777" w:rsidR="00911D1E" w:rsidRPr="008F29D9" w:rsidRDefault="00911D1E" w:rsidP="00911D1E">
            <w:pPr>
              <w:jc w:val="center"/>
              <w:rPr>
                <w:rFonts w:ascii="Arial" w:hAnsi="Arial" w:cs="Arial"/>
                <w:b/>
                <w:sz w:val="14"/>
                <w:szCs w:val="14"/>
              </w:rPr>
            </w:pPr>
            <w:r w:rsidRPr="008F29D9">
              <w:rPr>
                <w:rFonts w:ascii="Arial" w:hAnsi="Arial" w:cs="Arial"/>
                <w:b/>
                <w:sz w:val="14"/>
                <w:szCs w:val="14"/>
              </w:rPr>
              <w:t>Талдинское сельское поселение</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1429DDCC" w14:textId="77777777" w:rsidR="00911D1E" w:rsidRPr="008F29D9" w:rsidRDefault="00911D1E" w:rsidP="00911D1E">
            <w:pPr>
              <w:jc w:val="center"/>
              <w:rPr>
                <w:rFonts w:ascii="Arial" w:hAnsi="Arial" w:cs="Arial"/>
                <w:b/>
                <w:sz w:val="14"/>
                <w:szCs w:val="14"/>
              </w:rPr>
            </w:pPr>
            <w:r w:rsidRPr="008F29D9">
              <w:rPr>
                <w:rFonts w:ascii="Arial" w:hAnsi="Arial" w:cs="Arial"/>
                <w:b/>
                <w:sz w:val="14"/>
                <w:szCs w:val="14"/>
              </w:rPr>
              <w:t>0,74</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252E87C5" w14:textId="77777777" w:rsidR="00911D1E" w:rsidRPr="008F29D9" w:rsidRDefault="00911D1E" w:rsidP="00911D1E">
            <w:pPr>
              <w:jc w:val="center"/>
              <w:rPr>
                <w:rFonts w:ascii="Arial" w:hAnsi="Arial" w:cs="Arial"/>
                <w:b/>
                <w:sz w:val="14"/>
                <w:szCs w:val="14"/>
              </w:rPr>
            </w:pPr>
            <w:r w:rsidRPr="008F29D9">
              <w:rPr>
                <w:rFonts w:ascii="Arial" w:hAnsi="Arial" w:cs="Arial"/>
                <w:b/>
                <w:sz w:val="14"/>
                <w:szCs w:val="14"/>
              </w:rPr>
              <w:t>0,74</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051B4DF0" w14:textId="77777777" w:rsidR="00911D1E" w:rsidRPr="008F29D9" w:rsidRDefault="00911D1E" w:rsidP="00911D1E">
            <w:pPr>
              <w:jc w:val="center"/>
              <w:rPr>
                <w:rFonts w:ascii="Arial" w:hAnsi="Arial" w:cs="Arial"/>
                <w:b/>
                <w:sz w:val="14"/>
                <w:szCs w:val="14"/>
              </w:rPr>
            </w:pPr>
            <w:r w:rsidRPr="008F29D9">
              <w:rPr>
                <w:rFonts w:ascii="Arial" w:hAnsi="Arial" w:cs="Arial"/>
                <w:b/>
                <w:sz w:val="14"/>
                <w:szCs w:val="14"/>
              </w:rPr>
              <w:t>0,007</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03899A9A" w14:textId="77777777" w:rsidR="00911D1E" w:rsidRPr="008F29D9" w:rsidRDefault="00911D1E" w:rsidP="00911D1E">
            <w:pPr>
              <w:jc w:val="center"/>
              <w:rPr>
                <w:rFonts w:ascii="Arial" w:hAnsi="Arial" w:cs="Arial"/>
                <w:b/>
                <w:sz w:val="14"/>
                <w:szCs w:val="14"/>
              </w:rPr>
            </w:pPr>
            <w:r w:rsidRPr="008F29D9">
              <w:rPr>
                <w:rFonts w:ascii="Arial" w:hAnsi="Arial" w:cs="Arial"/>
                <w:b/>
                <w:sz w:val="14"/>
                <w:szCs w:val="14"/>
              </w:rPr>
              <w:t>0,73</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0FCB214" w14:textId="77777777" w:rsidR="00911D1E" w:rsidRPr="008F29D9" w:rsidRDefault="00911D1E" w:rsidP="00911D1E">
            <w:pPr>
              <w:jc w:val="center"/>
              <w:rPr>
                <w:rFonts w:ascii="Arial" w:hAnsi="Arial" w:cs="Arial"/>
                <w:b/>
                <w:sz w:val="14"/>
                <w:szCs w:val="14"/>
              </w:rPr>
            </w:pPr>
            <w:r w:rsidRPr="008F29D9">
              <w:rPr>
                <w:rFonts w:ascii="Arial" w:hAnsi="Arial" w:cs="Arial"/>
                <w:b/>
                <w:sz w:val="14"/>
                <w:szCs w:val="14"/>
              </w:rPr>
              <w:t>0,176</w:t>
            </w: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09488295" w14:textId="77777777" w:rsidR="00911D1E" w:rsidRPr="008F29D9" w:rsidRDefault="00911D1E" w:rsidP="00911D1E">
            <w:pPr>
              <w:jc w:val="center"/>
              <w:rPr>
                <w:rFonts w:ascii="Arial" w:hAnsi="Arial" w:cs="Arial"/>
                <w:b/>
                <w:sz w:val="14"/>
                <w:szCs w:val="14"/>
              </w:rPr>
            </w:pPr>
            <w:r w:rsidRPr="008F29D9">
              <w:rPr>
                <w:rFonts w:ascii="Arial" w:hAnsi="Arial" w:cs="Arial"/>
                <w:b/>
                <w:sz w:val="14"/>
                <w:szCs w:val="14"/>
              </w:rPr>
              <w:t>1,00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DC65563" w14:textId="77777777" w:rsidR="00911D1E" w:rsidRPr="008F29D9" w:rsidRDefault="00911D1E" w:rsidP="00911D1E">
            <w:pPr>
              <w:jc w:val="center"/>
              <w:rPr>
                <w:rFonts w:ascii="Arial" w:hAnsi="Arial" w:cs="Arial"/>
                <w:b/>
                <w:sz w:val="14"/>
                <w:szCs w:val="14"/>
              </w:rPr>
            </w:pPr>
            <w:r w:rsidRPr="008F29D9">
              <w:rPr>
                <w:rFonts w:ascii="Arial" w:hAnsi="Arial" w:cs="Arial"/>
                <w:b/>
                <w:sz w:val="14"/>
                <w:szCs w:val="14"/>
              </w:rPr>
              <w:t>0,176</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7CC686D6" w14:textId="77777777" w:rsidR="00911D1E" w:rsidRPr="008F29D9" w:rsidRDefault="00993D65" w:rsidP="00911D1E">
            <w:pPr>
              <w:jc w:val="center"/>
              <w:rPr>
                <w:rFonts w:ascii="Arial" w:hAnsi="Arial" w:cs="Arial"/>
                <w:b/>
                <w:sz w:val="14"/>
                <w:szCs w:val="14"/>
              </w:rPr>
            </w:pPr>
            <w:r w:rsidRPr="008F29D9">
              <w:rPr>
                <w:rFonts w:ascii="Arial" w:hAnsi="Arial" w:cs="Arial"/>
                <w:b/>
                <w:sz w:val="14"/>
                <w:szCs w:val="14"/>
              </w:rPr>
              <w:t>0,0648</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672FB1B5" w14:textId="77777777" w:rsidR="00911D1E" w:rsidRPr="008F29D9" w:rsidRDefault="00993D65" w:rsidP="00911D1E">
            <w:pPr>
              <w:jc w:val="center"/>
              <w:rPr>
                <w:rFonts w:ascii="Arial" w:hAnsi="Arial" w:cs="Arial"/>
                <w:b/>
                <w:sz w:val="14"/>
                <w:szCs w:val="14"/>
              </w:rPr>
            </w:pPr>
            <w:r w:rsidRPr="008F29D9">
              <w:rPr>
                <w:rFonts w:ascii="Arial" w:hAnsi="Arial" w:cs="Arial"/>
                <w:b/>
                <w:sz w:val="14"/>
                <w:szCs w:val="14"/>
              </w:rPr>
              <w:t>0,2408</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2BC1513C" w14:textId="77777777" w:rsidR="00911D1E" w:rsidRPr="008F29D9" w:rsidRDefault="00993D65" w:rsidP="00911D1E">
            <w:pPr>
              <w:jc w:val="center"/>
              <w:rPr>
                <w:rFonts w:ascii="Arial" w:hAnsi="Arial" w:cs="Arial"/>
                <w:b/>
                <w:sz w:val="14"/>
                <w:szCs w:val="14"/>
              </w:rPr>
            </w:pPr>
            <w:r w:rsidRPr="008F29D9">
              <w:rPr>
                <w:rFonts w:ascii="Arial" w:hAnsi="Arial" w:cs="Arial"/>
                <w:b/>
                <w:sz w:val="14"/>
                <w:szCs w:val="14"/>
              </w:rPr>
              <w:t>0,0922</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2563487" w14:textId="77777777" w:rsidR="00911D1E" w:rsidRPr="008F29D9" w:rsidRDefault="00911D1E" w:rsidP="00911D1E">
            <w:pPr>
              <w:jc w:val="center"/>
              <w:rPr>
                <w:rFonts w:ascii="Arial" w:hAnsi="Arial" w:cs="Arial"/>
                <w:b/>
                <w:sz w:val="14"/>
                <w:szCs w:val="14"/>
              </w:rPr>
            </w:pPr>
            <w:r w:rsidRPr="008F29D9">
              <w:rPr>
                <w:rFonts w:ascii="Arial" w:hAnsi="Arial" w:cs="Arial"/>
                <w:b/>
                <w:sz w:val="14"/>
                <w:szCs w:val="14"/>
              </w:rPr>
              <w:t>0,0922</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029EEB1" w14:textId="77777777" w:rsidR="00911D1E" w:rsidRPr="008F29D9" w:rsidRDefault="00911D1E" w:rsidP="00911D1E">
            <w:pPr>
              <w:jc w:val="center"/>
              <w:rPr>
                <w:rFonts w:ascii="Arial" w:hAnsi="Arial" w:cs="Arial"/>
                <w:b/>
                <w:sz w:val="14"/>
                <w:szCs w:val="14"/>
              </w:rPr>
            </w:pPr>
            <w:r w:rsidRPr="008F29D9">
              <w:rPr>
                <w:rFonts w:ascii="Arial" w:hAnsi="Arial" w:cs="Arial"/>
                <w:b/>
                <w:sz w:val="14"/>
                <w:szCs w:val="14"/>
              </w:rPr>
              <w:t>0,1224</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3B6D95C" w14:textId="77777777" w:rsidR="00911D1E" w:rsidRPr="008F29D9" w:rsidRDefault="00911D1E" w:rsidP="00911D1E">
            <w:pPr>
              <w:jc w:val="center"/>
              <w:rPr>
                <w:rFonts w:ascii="Arial" w:hAnsi="Arial" w:cs="Arial"/>
                <w:b/>
                <w:sz w:val="14"/>
                <w:szCs w:val="14"/>
              </w:rPr>
            </w:pPr>
            <w:r w:rsidRPr="008F29D9">
              <w:rPr>
                <w:rFonts w:ascii="Arial" w:hAnsi="Arial" w:cs="Arial"/>
                <w:b/>
                <w:sz w:val="14"/>
                <w:szCs w:val="14"/>
              </w:rPr>
              <w:t>0,0578</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28BD8F31" w14:textId="77777777" w:rsidR="00911D1E" w:rsidRPr="008F29D9" w:rsidRDefault="00993D65" w:rsidP="00911D1E">
            <w:pPr>
              <w:jc w:val="center"/>
              <w:rPr>
                <w:rFonts w:ascii="Arial" w:hAnsi="Arial" w:cs="Arial"/>
                <w:b/>
                <w:sz w:val="14"/>
                <w:szCs w:val="14"/>
              </w:rPr>
            </w:pPr>
            <w:r w:rsidRPr="008F29D9">
              <w:rPr>
                <w:rFonts w:ascii="Arial" w:hAnsi="Arial" w:cs="Arial"/>
                <w:b/>
                <w:sz w:val="14"/>
                <w:szCs w:val="14"/>
              </w:rPr>
              <w:t>0,49</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0B2B0C71" w14:textId="77777777" w:rsidR="00911D1E" w:rsidRPr="008F29D9" w:rsidRDefault="00993D65" w:rsidP="00911D1E">
            <w:pPr>
              <w:jc w:val="center"/>
              <w:rPr>
                <w:rFonts w:ascii="Arial" w:hAnsi="Arial" w:cs="Arial"/>
                <w:b/>
                <w:sz w:val="14"/>
                <w:szCs w:val="14"/>
              </w:rPr>
            </w:pPr>
            <w:r w:rsidRPr="008F29D9">
              <w:rPr>
                <w:rFonts w:ascii="Arial" w:hAnsi="Arial" w:cs="Arial"/>
                <w:b/>
                <w:sz w:val="14"/>
                <w:szCs w:val="14"/>
              </w:rPr>
              <w:t>67,1</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0D890307" w14:textId="77777777" w:rsidR="00911D1E" w:rsidRPr="008F29D9" w:rsidRDefault="00993D65" w:rsidP="00911D1E">
            <w:pPr>
              <w:jc w:val="center"/>
              <w:rPr>
                <w:rFonts w:ascii="Arial" w:hAnsi="Arial" w:cs="Arial"/>
                <w:b/>
                <w:sz w:val="14"/>
                <w:szCs w:val="14"/>
              </w:rPr>
            </w:pPr>
            <w:r w:rsidRPr="008F29D9">
              <w:rPr>
                <w:rFonts w:ascii="Arial" w:hAnsi="Arial" w:cs="Arial"/>
                <w:b/>
                <w:sz w:val="14"/>
                <w:szCs w:val="14"/>
              </w:rPr>
              <w:t>0,55</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5C45CAF4" w14:textId="77777777" w:rsidR="00911D1E" w:rsidRPr="008F29D9" w:rsidRDefault="00993D65" w:rsidP="00911D1E">
            <w:pPr>
              <w:jc w:val="center"/>
              <w:rPr>
                <w:rFonts w:ascii="Arial" w:hAnsi="Arial" w:cs="Arial"/>
                <w:b/>
                <w:sz w:val="14"/>
                <w:szCs w:val="14"/>
              </w:rPr>
            </w:pPr>
            <w:r w:rsidRPr="008F29D9">
              <w:rPr>
                <w:rFonts w:ascii="Arial" w:hAnsi="Arial" w:cs="Arial"/>
                <w:b/>
                <w:sz w:val="14"/>
                <w:szCs w:val="14"/>
              </w:rPr>
              <w:t>74,5</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7C87E14E" w14:textId="77777777" w:rsidR="00911D1E" w:rsidRPr="008F29D9" w:rsidRDefault="00911D1E" w:rsidP="00911D1E">
            <w:pPr>
              <w:jc w:val="center"/>
              <w:rPr>
                <w:rFonts w:ascii="Arial" w:hAnsi="Arial" w:cs="Arial"/>
                <w:b/>
                <w:sz w:val="14"/>
                <w:szCs w:val="14"/>
              </w:rPr>
            </w:pPr>
            <w:r w:rsidRPr="008F29D9">
              <w:rPr>
                <w:rFonts w:ascii="Arial" w:hAnsi="Arial" w:cs="Arial"/>
                <w:b/>
                <w:sz w:val="14"/>
                <w:szCs w:val="14"/>
              </w:rPr>
              <w:t>0,37</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03DB7868" w14:textId="77777777" w:rsidR="00911D1E" w:rsidRPr="008F29D9" w:rsidRDefault="00911D1E" w:rsidP="00911D1E">
            <w:pPr>
              <w:jc w:val="center"/>
              <w:rPr>
                <w:rFonts w:ascii="Arial" w:hAnsi="Arial" w:cs="Arial"/>
                <w:b/>
                <w:sz w:val="14"/>
                <w:szCs w:val="14"/>
              </w:rPr>
            </w:pPr>
            <w:r w:rsidRPr="008F29D9">
              <w:rPr>
                <w:rFonts w:ascii="Arial" w:hAnsi="Arial" w:cs="Arial"/>
                <w:b/>
                <w:sz w:val="14"/>
                <w:szCs w:val="14"/>
              </w:rPr>
              <w:t>0,3</w:t>
            </w:r>
            <w:r w:rsidR="00A70520" w:rsidRPr="008F29D9">
              <w:rPr>
                <w:rFonts w:ascii="Arial" w:hAnsi="Arial" w:cs="Arial"/>
                <w:b/>
                <w:sz w:val="14"/>
                <w:szCs w:val="14"/>
              </w:rPr>
              <w:t>7</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15A6E60E" w14:textId="77777777" w:rsidR="00911D1E" w:rsidRPr="008F29D9" w:rsidRDefault="00911D1E" w:rsidP="00911D1E">
            <w:pPr>
              <w:jc w:val="center"/>
              <w:rPr>
                <w:rFonts w:ascii="Arial" w:hAnsi="Arial" w:cs="Arial"/>
                <w:b/>
                <w:sz w:val="14"/>
                <w:szCs w:val="14"/>
              </w:rPr>
            </w:pPr>
            <w:r w:rsidRPr="008F29D9">
              <w:rPr>
                <w:rFonts w:ascii="Arial" w:hAnsi="Arial" w:cs="Arial"/>
                <w:b/>
                <w:sz w:val="14"/>
                <w:szCs w:val="14"/>
              </w:rPr>
              <w:t>0,</w:t>
            </w:r>
            <w:r w:rsidR="00A70520" w:rsidRPr="008F29D9">
              <w:rPr>
                <w:rFonts w:ascii="Arial" w:hAnsi="Arial" w:cs="Arial"/>
                <w:b/>
                <w:sz w:val="14"/>
                <w:szCs w:val="14"/>
              </w:rPr>
              <w:t>1</w:t>
            </w:r>
            <w:r w:rsidRPr="008F29D9">
              <w:rPr>
                <w:rFonts w:ascii="Arial" w:hAnsi="Arial" w:cs="Arial"/>
                <w:b/>
                <w:sz w:val="14"/>
                <w:szCs w:val="14"/>
              </w:rPr>
              <w:t>6</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3ED46A5F" w14:textId="77777777" w:rsidR="00911D1E" w:rsidRPr="008F29D9" w:rsidRDefault="00911D1E" w:rsidP="00911D1E">
            <w:pPr>
              <w:jc w:val="center"/>
              <w:rPr>
                <w:rFonts w:ascii="Arial" w:hAnsi="Arial" w:cs="Arial"/>
                <w:b/>
                <w:sz w:val="14"/>
                <w:szCs w:val="14"/>
              </w:rPr>
            </w:pPr>
            <w:r w:rsidRPr="008F29D9">
              <w:rPr>
                <w:rFonts w:ascii="Arial" w:hAnsi="Arial" w:cs="Arial"/>
                <w:b/>
                <w:sz w:val="14"/>
                <w:szCs w:val="14"/>
              </w:rPr>
              <w:t>0,</w:t>
            </w:r>
            <w:r w:rsidR="00993D65" w:rsidRPr="008F29D9">
              <w:rPr>
                <w:rFonts w:ascii="Arial" w:hAnsi="Arial" w:cs="Arial"/>
                <w:b/>
                <w:sz w:val="14"/>
                <w:szCs w:val="14"/>
              </w:rPr>
              <w:t>1</w:t>
            </w:r>
            <w:r w:rsidR="00A70520" w:rsidRPr="008F29D9">
              <w:rPr>
                <w:rFonts w:ascii="Arial" w:hAnsi="Arial" w:cs="Arial"/>
                <w:b/>
                <w:sz w:val="14"/>
                <w:szCs w:val="14"/>
              </w:rPr>
              <w:t>4</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76019CB2" w14:textId="77777777" w:rsidR="00911D1E" w:rsidRPr="008F29D9" w:rsidRDefault="00993D65" w:rsidP="00911D1E">
            <w:pPr>
              <w:jc w:val="center"/>
              <w:rPr>
                <w:rFonts w:ascii="Arial" w:hAnsi="Arial" w:cs="Arial"/>
                <w:b/>
                <w:sz w:val="14"/>
                <w:szCs w:val="14"/>
              </w:rPr>
            </w:pPr>
            <w:r w:rsidRPr="008F29D9">
              <w:rPr>
                <w:rFonts w:ascii="Arial" w:hAnsi="Arial" w:cs="Arial"/>
                <w:b/>
                <w:sz w:val="14"/>
                <w:szCs w:val="14"/>
              </w:rPr>
              <w:t>39,57</w:t>
            </w:r>
          </w:p>
        </w:tc>
      </w:tr>
      <w:tr w:rsidR="00911D1E" w:rsidRPr="008F29D9" w14:paraId="09A08E2C" w14:textId="77777777" w:rsidTr="00911D1E">
        <w:trPr>
          <w:trHeight w:val="585"/>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A99B33" w14:textId="77777777" w:rsidR="00911D1E" w:rsidRPr="008F29D9" w:rsidRDefault="00911D1E" w:rsidP="00911D1E">
            <w:pPr>
              <w:jc w:val="center"/>
              <w:rPr>
                <w:rFonts w:ascii="Arial" w:hAnsi="Arial" w:cs="Arial"/>
                <w:sz w:val="14"/>
                <w:szCs w:val="14"/>
              </w:rPr>
            </w:pPr>
            <w:r w:rsidRPr="008F29D9">
              <w:rPr>
                <w:rFonts w:ascii="Arial" w:hAnsi="Arial" w:cs="Arial"/>
                <w:sz w:val="14"/>
                <w:szCs w:val="14"/>
              </w:rPr>
              <w:t>№ 18</w:t>
            </w:r>
          </w:p>
        </w:tc>
        <w:tc>
          <w:tcPr>
            <w:tcW w:w="773" w:type="pct"/>
            <w:tcBorders>
              <w:top w:val="single" w:sz="4" w:space="0" w:color="auto"/>
              <w:left w:val="nil"/>
              <w:bottom w:val="single" w:sz="4" w:space="0" w:color="auto"/>
              <w:right w:val="single" w:sz="4" w:space="0" w:color="auto"/>
            </w:tcBorders>
            <w:shd w:val="clear" w:color="auto" w:fill="auto"/>
            <w:noWrap/>
            <w:vAlign w:val="center"/>
          </w:tcPr>
          <w:p w14:paraId="6CB3B11E" w14:textId="77777777" w:rsidR="00911D1E" w:rsidRPr="008F29D9" w:rsidRDefault="00911D1E" w:rsidP="00911D1E">
            <w:pPr>
              <w:jc w:val="center"/>
              <w:rPr>
                <w:rFonts w:ascii="Arial" w:hAnsi="Arial" w:cs="Arial"/>
                <w:sz w:val="14"/>
                <w:szCs w:val="14"/>
              </w:rPr>
            </w:pPr>
            <w:r w:rsidRPr="008F29D9">
              <w:rPr>
                <w:rFonts w:ascii="Arial" w:hAnsi="Arial" w:cs="Arial"/>
                <w:sz w:val="14"/>
                <w:szCs w:val="14"/>
              </w:rPr>
              <w:t>Котельная № 18 (с. Талда)</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9EB194" w14:textId="77777777" w:rsidR="00911D1E" w:rsidRPr="008F29D9" w:rsidRDefault="00911D1E" w:rsidP="00911D1E">
            <w:pPr>
              <w:jc w:val="center"/>
              <w:rPr>
                <w:rFonts w:ascii="Arial" w:hAnsi="Arial" w:cs="Arial"/>
                <w:sz w:val="14"/>
                <w:szCs w:val="14"/>
              </w:rPr>
            </w:pPr>
            <w:r w:rsidRPr="008F29D9">
              <w:rPr>
                <w:rFonts w:ascii="Arial" w:hAnsi="Arial" w:cs="Arial"/>
                <w:sz w:val="14"/>
                <w:szCs w:val="14"/>
              </w:rPr>
              <w:t>0,34</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170F40FA" w14:textId="77777777" w:rsidR="00911D1E" w:rsidRPr="008F29D9" w:rsidRDefault="00911D1E" w:rsidP="00911D1E">
            <w:pPr>
              <w:jc w:val="center"/>
              <w:rPr>
                <w:rFonts w:ascii="Arial" w:hAnsi="Arial" w:cs="Arial"/>
                <w:sz w:val="14"/>
                <w:szCs w:val="14"/>
              </w:rPr>
            </w:pPr>
            <w:r w:rsidRPr="008F29D9">
              <w:rPr>
                <w:rFonts w:ascii="Arial" w:hAnsi="Arial" w:cs="Arial"/>
                <w:sz w:val="14"/>
                <w:szCs w:val="14"/>
              </w:rPr>
              <w:t>0,34</w:t>
            </w:r>
          </w:p>
        </w:tc>
        <w:tc>
          <w:tcPr>
            <w:tcW w:w="187" w:type="pct"/>
            <w:tcBorders>
              <w:top w:val="single" w:sz="4" w:space="0" w:color="auto"/>
              <w:left w:val="nil"/>
              <w:bottom w:val="single" w:sz="4" w:space="0" w:color="auto"/>
              <w:right w:val="single" w:sz="4" w:space="0" w:color="auto"/>
            </w:tcBorders>
            <w:shd w:val="clear" w:color="auto" w:fill="auto"/>
            <w:noWrap/>
            <w:vAlign w:val="center"/>
          </w:tcPr>
          <w:p w14:paraId="3F3C71DD" w14:textId="77777777" w:rsidR="00911D1E" w:rsidRPr="008F29D9" w:rsidRDefault="00911D1E" w:rsidP="00911D1E">
            <w:pPr>
              <w:jc w:val="center"/>
              <w:rPr>
                <w:rFonts w:ascii="Arial" w:hAnsi="Arial" w:cs="Arial"/>
                <w:sz w:val="14"/>
                <w:szCs w:val="14"/>
              </w:rPr>
            </w:pPr>
            <w:r w:rsidRPr="008F29D9">
              <w:rPr>
                <w:rFonts w:ascii="Arial" w:hAnsi="Arial" w:cs="Arial"/>
                <w:sz w:val="14"/>
                <w:szCs w:val="14"/>
              </w:rPr>
              <w:t>0,003</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0CE90A39" w14:textId="77777777" w:rsidR="00911D1E" w:rsidRPr="008F29D9" w:rsidRDefault="00911D1E" w:rsidP="00911D1E">
            <w:pPr>
              <w:jc w:val="center"/>
              <w:rPr>
                <w:rFonts w:ascii="Arial" w:hAnsi="Arial" w:cs="Arial"/>
                <w:sz w:val="14"/>
                <w:szCs w:val="14"/>
              </w:rPr>
            </w:pPr>
            <w:r w:rsidRPr="008F29D9">
              <w:rPr>
                <w:rFonts w:ascii="Arial" w:hAnsi="Arial" w:cs="Arial"/>
                <w:sz w:val="14"/>
                <w:szCs w:val="14"/>
              </w:rPr>
              <w:t>0,34</w:t>
            </w:r>
          </w:p>
        </w:tc>
        <w:tc>
          <w:tcPr>
            <w:tcW w:w="213" w:type="pct"/>
            <w:tcBorders>
              <w:top w:val="single" w:sz="4" w:space="0" w:color="auto"/>
              <w:left w:val="nil"/>
              <w:bottom w:val="single" w:sz="4" w:space="0" w:color="auto"/>
              <w:right w:val="single" w:sz="4" w:space="0" w:color="auto"/>
            </w:tcBorders>
            <w:shd w:val="clear" w:color="auto" w:fill="auto"/>
            <w:noWrap/>
            <w:vAlign w:val="center"/>
          </w:tcPr>
          <w:p w14:paraId="6339E580" w14:textId="77777777" w:rsidR="00911D1E" w:rsidRPr="008F29D9" w:rsidRDefault="00911D1E" w:rsidP="00911D1E">
            <w:pPr>
              <w:jc w:val="center"/>
              <w:rPr>
                <w:rFonts w:ascii="Arial" w:hAnsi="Arial" w:cs="Arial"/>
                <w:sz w:val="14"/>
                <w:szCs w:val="14"/>
              </w:rPr>
            </w:pPr>
            <w:r w:rsidRPr="008F29D9">
              <w:rPr>
                <w:rFonts w:ascii="Arial" w:hAnsi="Arial" w:cs="Arial"/>
                <w:sz w:val="14"/>
                <w:szCs w:val="14"/>
              </w:rPr>
              <w:t>0,065</w:t>
            </w:r>
          </w:p>
        </w:tc>
        <w:tc>
          <w:tcPr>
            <w:tcW w:w="183" w:type="pct"/>
            <w:tcBorders>
              <w:top w:val="single" w:sz="4" w:space="0" w:color="auto"/>
              <w:left w:val="nil"/>
              <w:bottom w:val="single" w:sz="4" w:space="0" w:color="auto"/>
              <w:right w:val="single" w:sz="4" w:space="0" w:color="auto"/>
            </w:tcBorders>
            <w:shd w:val="clear" w:color="auto" w:fill="auto"/>
            <w:noWrap/>
            <w:vAlign w:val="center"/>
          </w:tcPr>
          <w:p w14:paraId="3F265390" w14:textId="77777777" w:rsidR="00911D1E" w:rsidRPr="008F29D9" w:rsidRDefault="00911D1E" w:rsidP="00911D1E">
            <w:pPr>
              <w:jc w:val="center"/>
              <w:rPr>
                <w:rFonts w:ascii="Arial" w:hAnsi="Arial" w:cs="Arial"/>
                <w:sz w:val="14"/>
                <w:szCs w:val="14"/>
              </w:rPr>
            </w:pPr>
            <w:r w:rsidRPr="008F29D9">
              <w:rPr>
                <w:rFonts w:ascii="Arial" w:hAnsi="Arial" w:cs="Arial"/>
                <w:sz w:val="14"/>
                <w:szCs w:val="14"/>
              </w:rPr>
              <w:t>1,00</w:t>
            </w:r>
          </w:p>
        </w:tc>
        <w:tc>
          <w:tcPr>
            <w:tcW w:w="213" w:type="pct"/>
            <w:tcBorders>
              <w:top w:val="single" w:sz="4" w:space="0" w:color="auto"/>
              <w:left w:val="nil"/>
              <w:bottom w:val="single" w:sz="4" w:space="0" w:color="auto"/>
              <w:right w:val="single" w:sz="4" w:space="0" w:color="auto"/>
            </w:tcBorders>
            <w:shd w:val="clear" w:color="auto" w:fill="auto"/>
            <w:noWrap/>
            <w:vAlign w:val="center"/>
          </w:tcPr>
          <w:p w14:paraId="3C60A304" w14:textId="77777777" w:rsidR="00911D1E" w:rsidRPr="008F29D9" w:rsidRDefault="00911D1E" w:rsidP="00911D1E">
            <w:pPr>
              <w:jc w:val="center"/>
              <w:rPr>
                <w:rFonts w:ascii="Arial" w:hAnsi="Arial" w:cs="Arial"/>
                <w:sz w:val="14"/>
                <w:szCs w:val="14"/>
              </w:rPr>
            </w:pPr>
            <w:r w:rsidRPr="008F29D9">
              <w:rPr>
                <w:rFonts w:ascii="Arial" w:hAnsi="Arial" w:cs="Arial"/>
                <w:sz w:val="14"/>
                <w:szCs w:val="14"/>
              </w:rPr>
              <w:t>0,065</w:t>
            </w:r>
          </w:p>
        </w:tc>
        <w:tc>
          <w:tcPr>
            <w:tcW w:w="213" w:type="pct"/>
            <w:tcBorders>
              <w:top w:val="single" w:sz="4" w:space="0" w:color="auto"/>
              <w:left w:val="nil"/>
              <w:bottom w:val="single" w:sz="4" w:space="0" w:color="auto"/>
              <w:right w:val="single" w:sz="4" w:space="0" w:color="auto"/>
            </w:tcBorders>
            <w:shd w:val="clear" w:color="auto" w:fill="auto"/>
            <w:noWrap/>
            <w:vAlign w:val="center"/>
          </w:tcPr>
          <w:p w14:paraId="625A92EA" w14:textId="77777777" w:rsidR="00911D1E" w:rsidRPr="008F29D9" w:rsidRDefault="00911D1E" w:rsidP="00911D1E">
            <w:pPr>
              <w:jc w:val="center"/>
              <w:rPr>
                <w:rFonts w:ascii="Arial" w:hAnsi="Arial" w:cs="Arial"/>
                <w:sz w:val="14"/>
                <w:szCs w:val="14"/>
              </w:rPr>
            </w:pPr>
            <w:r w:rsidRPr="008F29D9">
              <w:rPr>
                <w:rFonts w:ascii="Arial" w:hAnsi="Arial" w:cs="Arial"/>
                <w:sz w:val="14"/>
                <w:szCs w:val="14"/>
              </w:rPr>
              <w:t>0,</w:t>
            </w:r>
            <w:r w:rsidR="00993D65" w:rsidRPr="008F29D9">
              <w:rPr>
                <w:rFonts w:ascii="Arial" w:hAnsi="Arial" w:cs="Arial"/>
                <w:sz w:val="14"/>
                <w:szCs w:val="14"/>
              </w:rPr>
              <w:t>013</w:t>
            </w:r>
          </w:p>
        </w:tc>
        <w:tc>
          <w:tcPr>
            <w:tcW w:w="213" w:type="pct"/>
            <w:tcBorders>
              <w:top w:val="single" w:sz="4" w:space="0" w:color="auto"/>
              <w:left w:val="nil"/>
              <w:bottom w:val="single" w:sz="4" w:space="0" w:color="auto"/>
              <w:right w:val="single" w:sz="4" w:space="0" w:color="auto"/>
            </w:tcBorders>
            <w:shd w:val="clear" w:color="auto" w:fill="auto"/>
            <w:noWrap/>
            <w:vAlign w:val="center"/>
          </w:tcPr>
          <w:p w14:paraId="47C2F944" w14:textId="77777777" w:rsidR="00911D1E" w:rsidRPr="008F29D9" w:rsidRDefault="00993D65" w:rsidP="00911D1E">
            <w:pPr>
              <w:jc w:val="center"/>
              <w:rPr>
                <w:rFonts w:ascii="Arial" w:hAnsi="Arial" w:cs="Arial"/>
                <w:sz w:val="14"/>
                <w:szCs w:val="14"/>
              </w:rPr>
            </w:pPr>
            <w:r w:rsidRPr="008F29D9">
              <w:rPr>
                <w:rFonts w:ascii="Arial" w:hAnsi="Arial" w:cs="Arial"/>
                <w:sz w:val="14"/>
                <w:szCs w:val="14"/>
              </w:rPr>
              <w:t>0,0844</w:t>
            </w:r>
          </w:p>
        </w:tc>
        <w:tc>
          <w:tcPr>
            <w:tcW w:w="213" w:type="pct"/>
            <w:tcBorders>
              <w:top w:val="single" w:sz="4" w:space="0" w:color="auto"/>
              <w:left w:val="nil"/>
              <w:bottom w:val="single" w:sz="4" w:space="0" w:color="auto"/>
              <w:right w:val="single" w:sz="4" w:space="0" w:color="auto"/>
            </w:tcBorders>
            <w:shd w:val="clear" w:color="auto" w:fill="auto"/>
            <w:noWrap/>
            <w:vAlign w:val="center"/>
          </w:tcPr>
          <w:p w14:paraId="1DE192E0" w14:textId="77777777" w:rsidR="00911D1E" w:rsidRPr="008F29D9" w:rsidRDefault="00993D65" w:rsidP="00911D1E">
            <w:pPr>
              <w:jc w:val="center"/>
              <w:rPr>
                <w:rFonts w:ascii="Arial" w:hAnsi="Arial" w:cs="Arial"/>
                <w:sz w:val="14"/>
                <w:szCs w:val="14"/>
              </w:rPr>
            </w:pPr>
            <w:r w:rsidRPr="008F29D9">
              <w:rPr>
                <w:rFonts w:ascii="Arial" w:hAnsi="Arial" w:cs="Arial"/>
                <w:sz w:val="14"/>
                <w:szCs w:val="14"/>
              </w:rPr>
              <w:t>0,0407</w:t>
            </w:r>
          </w:p>
        </w:tc>
        <w:tc>
          <w:tcPr>
            <w:tcW w:w="213" w:type="pct"/>
            <w:tcBorders>
              <w:top w:val="single" w:sz="4" w:space="0" w:color="auto"/>
              <w:left w:val="nil"/>
              <w:bottom w:val="single" w:sz="4" w:space="0" w:color="auto"/>
              <w:right w:val="single" w:sz="4" w:space="0" w:color="auto"/>
            </w:tcBorders>
            <w:shd w:val="clear" w:color="auto" w:fill="auto"/>
            <w:noWrap/>
            <w:vAlign w:val="center"/>
          </w:tcPr>
          <w:p w14:paraId="71CC67CD" w14:textId="77777777" w:rsidR="00911D1E" w:rsidRPr="008F29D9" w:rsidRDefault="00911D1E" w:rsidP="00911D1E">
            <w:pPr>
              <w:jc w:val="center"/>
              <w:rPr>
                <w:rFonts w:ascii="Arial" w:hAnsi="Arial" w:cs="Arial"/>
                <w:sz w:val="14"/>
                <w:szCs w:val="14"/>
              </w:rPr>
            </w:pPr>
            <w:r w:rsidRPr="008F29D9">
              <w:rPr>
                <w:rFonts w:ascii="Arial" w:hAnsi="Arial" w:cs="Arial"/>
                <w:sz w:val="14"/>
                <w:szCs w:val="14"/>
              </w:rPr>
              <w:t>0,0407</w:t>
            </w:r>
          </w:p>
        </w:tc>
        <w:tc>
          <w:tcPr>
            <w:tcW w:w="213" w:type="pct"/>
            <w:tcBorders>
              <w:top w:val="single" w:sz="4" w:space="0" w:color="auto"/>
              <w:left w:val="nil"/>
              <w:bottom w:val="single" w:sz="4" w:space="0" w:color="auto"/>
              <w:right w:val="single" w:sz="4" w:space="0" w:color="auto"/>
            </w:tcBorders>
            <w:shd w:val="clear" w:color="auto" w:fill="auto"/>
            <w:noWrap/>
            <w:vAlign w:val="center"/>
          </w:tcPr>
          <w:p w14:paraId="49B707CD" w14:textId="77777777" w:rsidR="00911D1E" w:rsidRPr="008F29D9" w:rsidRDefault="00911D1E" w:rsidP="00911D1E">
            <w:pPr>
              <w:jc w:val="center"/>
              <w:rPr>
                <w:rFonts w:ascii="Arial" w:hAnsi="Arial" w:cs="Arial"/>
                <w:sz w:val="14"/>
                <w:szCs w:val="14"/>
              </w:rPr>
            </w:pPr>
            <w:r w:rsidRPr="008F29D9">
              <w:rPr>
                <w:rFonts w:ascii="Arial" w:hAnsi="Arial" w:cs="Arial"/>
                <w:sz w:val="14"/>
                <w:szCs w:val="14"/>
              </w:rPr>
              <w:t>0,0714</w:t>
            </w:r>
          </w:p>
        </w:tc>
        <w:tc>
          <w:tcPr>
            <w:tcW w:w="213" w:type="pct"/>
            <w:tcBorders>
              <w:top w:val="single" w:sz="4" w:space="0" w:color="auto"/>
              <w:left w:val="nil"/>
              <w:bottom w:val="single" w:sz="4" w:space="0" w:color="auto"/>
              <w:right w:val="single" w:sz="4" w:space="0" w:color="auto"/>
            </w:tcBorders>
            <w:shd w:val="clear" w:color="auto" w:fill="auto"/>
            <w:noWrap/>
            <w:vAlign w:val="center"/>
          </w:tcPr>
          <w:p w14:paraId="0DB325B5" w14:textId="77777777" w:rsidR="00911D1E" w:rsidRPr="008F29D9" w:rsidRDefault="00911D1E" w:rsidP="00911D1E">
            <w:pPr>
              <w:jc w:val="center"/>
              <w:rPr>
                <w:rFonts w:ascii="Arial" w:hAnsi="Arial" w:cs="Arial"/>
                <w:sz w:val="14"/>
                <w:szCs w:val="14"/>
              </w:rPr>
            </w:pPr>
            <w:r w:rsidRPr="008F29D9">
              <w:rPr>
                <w:rFonts w:ascii="Arial" w:hAnsi="Arial" w:cs="Arial"/>
                <w:sz w:val="14"/>
                <w:szCs w:val="14"/>
              </w:rPr>
              <w:t>0,0337</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2CBA4940" w14:textId="77777777" w:rsidR="00911D1E" w:rsidRPr="008F29D9" w:rsidRDefault="00993D65" w:rsidP="00911D1E">
            <w:pPr>
              <w:jc w:val="center"/>
              <w:rPr>
                <w:rFonts w:ascii="Arial" w:hAnsi="Arial" w:cs="Arial"/>
                <w:sz w:val="14"/>
                <w:szCs w:val="14"/>
              </w:rPr>
            </w:pPr>
            <w:r w:rsidRPr="008F29D9">
              <w:rPr>
                <w:rFonts w:ascii="Arial" w:hAnsi="Arial" w:cs="Arial"/>
                <w:sz w:val="14"/>
                <w:szCs w:val="14"/>
              </w:rPr>
              <w:t>0,26</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0198F472" w14:textId="77777777" w:rsidR="00911D1E" w:rsidRPr="008F29D9" w:rsidRDefault="00993D65" w:rsidP="00911D1E">
            <w:pPr>
              <w:jc w:val="center"/>
              <w:rPr>
                <w:rFonts w:ascii="Arial" w:hAnsi="Arial" w:cs="Arial"/>
                <w:sz w:val="14"/>
                <w:szCs w:val="14"/>
              </w:rPr>
            </w:pPr>
            <w:r w:rsidRPr="008F29D9">
              <w:rPr>
                <w:rFonts w:ascii="Arial" w:hAnsi="Arial" w:cs="Arial"/>
                <w:sz w:val="14"/>
                <w:szCs w:val="14"/>
              </w:rPr>
              <w:t>76,8</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63E664DF" w14:textId="77777777" w:rsidR="00911D1E" w:rsidRPr="008F29D9" w:rsidRDefault="00911D1E" w:rsidP="00911D1E">
            <w:pPr>
              <w:jc w:val="center"/>
              <w:rPr>
                <w:rFonts w:ascii="Arial" w:hAnsi="Arial" w:cs="Arial"/>
                <w:sz w:val="14"/>
                <w:szCs w:val="14"/>
              </w:rPr>
            </w:pPr>
            <w:r w:rsidRPr="008F29D9">
              <w:rPr>
                <w:rFonts w:ascii="Arial" w:hAnsi="Arial" w:cs="Arial"/>
                <w:sz w:val="14"/>
                <w:szCs w:val="14"/>
              </w:rPr>
              <w:t>0,2</w:t>
            </w:r>
            <w:r w:rsidR="00993D65" w:rsidRPr="008F29D9">
              <w:rPr>
                <w:rFonts w:ascii="Arial" w:hAnsi="Arial" w:cs="Arial"/>
                <w:sz w:val="14"/>
                <w:szCs w:val="14"/>
              </w:rPr>
              <w:t>5</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18B8A657" w14:textId="77777777" w:rsidR="00911D1E" w:rsidRPr="008F29D9" w:rsidRDefault="00993D65" w:rsidP="00911D1E">
            <w:pPr>
              <w:jc w:val="center"/>
              <w:rPr>
                <w:rFonts w:ascii="Arial" w:hAnsi="Arial" w:cs="Arial"/>
                <w:sz w:val="14"/>
                <w:szCs w:val="14"/>
              </w:rPr>
            </w:pPr>
            <w:r w:rsidRPr="008F29D9">
              <w:rPr>
                <w:rFonts w:ascii="Arial" w:hAnsi="Arial" w:cs="Arial"/>
                <w:sz w:val="14"/>
                <w:szCs w:val="14"/>
              </w:rPr>
              <w:t>74,9</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7ED2290D" w14:textId="77777777" w:rsidR="00911D1E" w:rsidRPr="008F29D9" w:rsidRDefault="00911D1E" w:rsidP="00911D1E">
            <w:pPr>
              <w:jc w:val="center"/>
              <w:rPr>
                <w:rFonts w:ascii="Arial" w:hAnsi="Arial" w:cs="Arial"/>
                <w:sz w:val="14"/>
                <w:szCs w:val="14"/>
              </w:rPr>
            </w:pPr>
            <w:r w:rsidRPr="008F29D9">
              <w:rPr>
                <w:rFonts w:ascii="Arial" w:hAnsi="Arial" w:cs="Arial"/>
                <w:sz w:val="14"/>
                <w:szCs w:val="14"/>
              </w:rPr>
              <w:t>0,17</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5F7DC292" w14:textId="77777777" w:rsidR="00911D1E" w:rsidRPr="008F29D9" w:rsidRDefault="00911D1E" w:rsidP="00911D1E">
            <w:pPr>
              <w:jc w:val="center"/>
              <w:rPr>
                <w:rFonts w:ascii="Arial" w:hAnsi="Arial" w:cs="Arial"/>
                <w:sz w:val="14"/>
                <w:szCs w:val="14"/>
              </w:rPr>
            </w:pPr>
            <w:r w:rsidRPr="008F29D9">
              <w:rPr>
                <w:rFonts w:ascii="Arial" w:hAnsi="Arial" w:cs="Arial"/>
                <w:sz w:val="14"/>
                <w:szCs w:val="14"/>
              </w:rPr>
              <w:t>0,17</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769E35C6" w14:textId="77777777" w:rsidR="00911D1E" w:rsidRPr="008F29D9" w:rsidRDefault="00911D1E" w:rsidP="00911D1E">
            <w:pPr>
              <w:jc w:val="center"/>
              <w:rPr>
                <w:rFonts w:ascii="Arial" w:hAnsi="Arial" w:cs="Arial"/>
                <w:sz w:val="14"/>
                <w:szCs w:val="14"/>
              </w:rPr>
            </w:pPr>
            <w:r w:rsidRPr="008F29D9">
              <w:rPr>
                <w:rFonts w:ascii="Arial" w:hAnsi="Arial" w:cs="Arial"/>
                <w:sz w:val="14"/>
                <w:szCs w:val="14"/>
              </w:rPr>
              <w:t>0,0</w:t>
            </w:r>
            <w:r w:rsidR="00A70520" w:rsidRPr="008F29D9">
              <w:rPr>
                <w:rFonts w:ascii="Arial" w:hAnsi="Arial" w:cs="Arial"/>
                <w:sz w:val="14"/>
                <w:szCs w:val="14"/>
              </w:rPr>
              <w:t>6</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2E81EBDC" w14:textId="77777777" w:rsidR="00911D1E" w:rsidRPr="008F29D9" w:rsidRDefault="00911D1E" w:rsidP="00911D1E">
            <w:pPr>
              <w:jc w:val="center"/>
              <w:rPr>
                <w:rFonts w:ascii="Arial" w:hAnsi="Arial" w:cs="Arial"/>
                <w:sz w:val="14"/>
                <w:szCs w:val="14"/>
              </w:rPr>
            </w:pPr>
            <w:r w:rsidRPr="008F29D9">
              <w:rPr>
                <w:rFonts w:ascii="Arial" w:hAnsi="Arial" w:cs="Arial"/>
                <w:sz w:val="14"/>
                <w:szCs w:val="14"/>
              </w:rPr>
              <w:t>0,</w:t>
            </w:r>
            <w:r w:rsidR="00993D65" w:rsidRPr="008F29D9">
              <w:rPr>
                <w:rFonts w:ascii="Arial" w:hAnsi="Arial" w:cs="Arial"/>
                <w:sz w:val="14"/>
                <w:szCs w:val="14"/>
              </w:rPr>
              <w:t>10</w:t>
            </w:r>
          </w:p>
        </w:tc>
        <w:tc>
          <w:tcPr>
            <w:tcW w:w="187" w:type="pct"/>
            <w:tcBorders>
              <w:top w:val="single" w:sz="4" w:space="0" w:color="auto"/>
              <w:left w:val="nil"/>
              <w:bottom w:val="single" w:sz="4" w:space="0" w:color="auto"/>
              <w:right w:val="single" w:sz="4" w:space="0" w:color="auto"/>
            </w:tcBorders>
            <w:shd w:val="clear" w:color="auto" w:fill="auto"/>
            <w:noWrap/>
            <w:vAlign w:val="center"/>
          </w:tcPr>
          <w:p w14:paraId="4942255F" w14:textId="77777777" w:rsidR="00911D1E" w:rsidRPr="008F29D9" w:rsidRDefault="00993D65" w:rsidP="00911D1E">
            <w:pPr>
              <w:jc w:val="center"/>
              <w:rPr>
                <w:rFonts w:ascii="Arial" w:hAnsi="Arial" w:cs="Arial"/>
                <w:sz w:val="14"/>
                <w:szCs w:val="14"/>
              </w:rPr>
            </w:pPr>
            <w:r w:rsidRPr="008F29D9">
              <w:rPr>
                <w:rFonts w:ascii="Arial" w:hAnsi="Arial" w:cs="Arial"/>
                <w:sz w:val="14"/>
                <w:szCs w:val="14"/>
              </w:rPr>
              <w:t>57,93</w:t>
            </w:r>
          </w:p>
        </w:tc>
      </w:tr>
      <w:tr w:rsidR="00911D1E" w:rsidRPr="002204C3" w14:paraId="376F29EC" w14:textId="77777777" w:rsidTr="00911D1E">
        <w:trPr>
          <w:trHeight w:val="585"/>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7AED99" w14:textId="77777777" w:rsidR="00911D1E" w:rsidRPr="008F29D9" w:rsidRDefault="00911D1E" w:rsidP="00911D1E">
            <w:pPr>
              <w:jc w:val="center"/>
              <w:rPr>
                <w:rFonts w:ascii="Arial" w:hAnsi="Arial" w:cs="Arial"/>
                <w:sz w:val="14"/>
                <w:szCs w:val="14"/>
              </w:rPr>
            </w:pPr>
            <w:r w:rsidRPr="008F29D9">
              <w:rPr>
                <w:rFonts w:ascii="Arial" w:hAnsi="Arial" w:cs="Arial"/>
                <w:sz w:val="14"/>
                <w:szCs w:val="14"/>
              </w:rPr>
              <w:t>№ 19</w:t>
            </w:r>
          </w:p>
        </w:tc>
        <w:tc>
          <w:tcPr>
            <w:tcW w:w="773" w:type="pct"/>
            <w:tcBorders>
              <w:top w:val="single" w:sz="4" w:space="0" w:color="auto"/>
              <w:left w:val="nil"/>
              <w:bottom w:val="single" w:sz="4" w:space="0" w:color="auto"/>
              <w:right w:val="single" w:sz="4" w:space="0" w:color="auto"/>
            </w:tcBorders>
            <w:shd w:val="clear" w:color="auto" w:fill="auto"/>
            <w:noWrap/>
            <w:vAlign w:val="center"/>
          </w:tcPr>
          <w:p w14:paraId="59F9E896" w14:textId="77777777" w:rsidR="00911D1E" w:rsidRPr="008F29D9" w:rsidRDefault="00911D1E" w:rsidP="00911D1E">
            <w:pPr>
              <w:jc w:val="center"/>
              <w:rPr>
                <w:rFonts w:ascii="Arial" w:hAnsi="Arial" w:cs="Arial"/>
                <w:sz w:val="14"/>
                <w:szCs w:val="14"/>
              </w:rPr>
            </w:pPr>
            <w:r w:rsidRPr="008F29D9">
              <w:rPr>
                <w:rFonts w:ascii="Arial" w:hAnsi="Arial" w:cs="Arial"/>
                <w:sz w:val="14"/>
                <w:szCs w:val="14"/>
              </w:rPr>
              <w:t>Котельная № 19 (с. Сугаш)</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5CB2CF" w14:textId="77777777" w:rsidR="00911D1E" w:rsidRPr="008F29D9" w:rsidRDefault="00911D1E" w:rsidP="00911D1E">
            <w:pPr>
              <w:jc w:val="center"/>
              <w:rPr>
                <w:rFonts w:ascii="Arial" w:hAnsi="Arial" w:cs="Arial"/>
                <w:sz w:val="14"/>
                <w:szCs w:val="14"/>
              </w:rPr>
            </w:pPr>
            <w:r w:rsidRPr="008F29D9">
              <w:rPr>
                <w:rFonts w:ascii="Arial" w:hAnsi="Arial" w:cs="Arial"/>
                <w:sz w:val="14"/>
                <w:szCs w:val="14"/>
              </w:rPr>
              <w:t>0,40</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764493C0" w14:textId="77777777" w:rsidR="00911D1E" w:rsidRPr="008F29D9" w:rsidRDefault="00911D1E" w:rsidP="00911D1E">
            <w:pPr>
              <w:jc w:val="center"/>
              <w:rPr>
                <w:rFonts w:ascii="Arial" w:hAnsi="Arial" w:cs="Arial"/>
                <w:sz w:val="14"/>
                <w:szCs w:val="14"/>
              </w:rPr>
            </w:pPr>
            <w:r w:rsidRPr="008F29D9">
              <w:rPr>
                <w:rFonts w:ascii="Arial" w:hAnsi="Arial" w:cs="Arial"/>
                <w:sz w:val="14"/>
                <w:szCs w:val="14"/>
              </w:rPr>
              <w:t>0,40</w:t>
            </w:r>
          </w:p>
        </w:tc>
        <w:tc>
          <w:tcPr>
            <w:tcW w:w="187" w:type="pct"/>
            <w:tcBorders>
              <w:top w:val="single" w:sz="4" w:space="0" w:color="auto"/>
              <w:left w:val="nil"/>
              <w:bottom w:val="single" w:sz="4" w:space="0" w:color="auto"/>
              <w:right w:val="single" w:sz="4" w:space="0" w:color="auto"/>
            </w:tcBorders>
            <w:shd w:val="clear" w:color="auto" w:fill="auto"/>
            <w:noWrap/>
            <w:vAlign w:val="center"/>
          </w:tcPr>
          <w:p w14:paraId="3FE523D0" w14:textId="77777777" w:rsidR="00911D1E" w:rsidRPr="008F29D9" w:rsidRDefault="00911D1E" w:rsidP="00911D1E">
            <w:pPr>
              <w:jc w:val="center"/>
              <w:rPr>
                <w:rFonts w:ascii="Arial" w:hAnsi="Arial" w:cs="Arial"/>
                <w:sz w:val="14"/>
                <w:szCs w:val="14"/>
              </w:rPr>
            </w:pPr>
            <w:r w:rsidRPr="008F29D9">
              <w:rPr>
                <w:rFonts w:ascii="Arial" w:hAnsi="Arial" w:cs="Arial"/>
                <w:sz w:val="14"/>
                <w:szCs w:val="14"/>
              </w:rPr>
              <w:t>0,004</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549BAE2A" w14:textId="77777777" w:rsidR="00911D1E" w:rsidRPr="008F29D9" w:rsidRDefault="00911D1E" w:rsidP="00911D1E">
            <w:pPr>
              <w:jc w:val="center"/>
              <w:rPr>
                <w:rFonts w:ascii="Arial" w:hAnsi="Arial" w:cs="Arial"/>
                <w:sz w:val="14"/>
                <w:szCs w:val="14"/>
              </w:rPr>
            </w:pPr>
            <w:r w:rsidRPr="008F29D9">
              <w:rPr>
                <w:rFonts w:ascii="Arial" w:hAnsi="Arial" w:cs="Arial"/>
                <w:sz w:val="14"/>
                <w:szCs w:val="14"/>
              </w:rPr>
              <w:t>0,40</w:t>
            </w:r>
          </w:p>
        </w:tc>
        <w:tc>
          <w:tcPr>
            <w:tcW w:w="213" w:type="pct"/>
            <w:tcBorders>
              <w:top w:val="single" w:sz="4" w:space="0" w:color="auto"/>
              <w:left w:val="nil"/>
              <w:bottom w:val="single" w:sz="4" w:space="0" w:color="auto"/>
              <w:right w:val="single" w:sz="4" w:space="0" w:color="auto"/>
            </w:tcBorders>
            <w:shd w:val="clear" w:color="auto" w:fill="auto"/>
            <w:noWrap/>
            <w:vAlign w:val="center"/>
          </w:tcPr>
          <w:p w14:paraId="737565A9" w14:textId="77777777" w:rsidR="00911D1E" w:rsidRPr="008F29D9" w:rsidRDefault="00911D1E" w:rsidP="00911D1E">
            <w:pPr>
              <w:jc w:val="center"/>
              <w:rPr>
                <w:rFonts w:ascii="Arial" w:hAnsi="Arial" w:cs="Arial"/>
                <w:sz w:val="14"/>
                <w:szCs w:val="14"/>
              </w:rPr>
            </w:pPr>
            <w:r w:rsidRPr="008F29D9">
              <w:rPr>
                <w:rFonts w:ascii="Arial" w:hAnsi="Arial" w:cs="Arial"/>
                <w:sz w:val="14"/>
                <w:szCs w:val="14"/>
              </w:rPr>
              <w:t>0,0111</w:t>
            </w:r>
          </w:p>
        </w:tc>
        <w:tc>
          <w:tcPr>
            <w:tcW w:w="183" w:type="pct"/>
            <w:tcBorders>
              <w:top w:val="single" w:sz="4" w:space="0" w:color="auto"/>
              <w:left w:val="nil"/>
              <w:bottom w:val="single" w:sz="4" w:space="0" w:color="auto"/>
              <w:right w:val="single" w:sz="4" w:space="0" w:color="auto"/>
            </w:tcBorders>
            <w:shd w:val="clear" w:color="auto" w:fill="auto"/>
            <w:noWrap/>
            <w:vAlign w:val="center"/>
          </w:tcPr>
          <w:p w14:paraId="79C9ED84" w14:textId="77777777" w:rsidR="00911D1E" w:rsidRPr="008F29D9" w:rsidRDefault="00911D1E" w:rsidP="00911D1E">
            <w:pPr>
              <w:jc w:val="center"/>
              <w:rPr>
                <w:rFonts w:ascii="Arial" w:hAnsi="Arial" w:cs="Arial"/>
                <w:sz w:val="14"/>
                <w:szCs w:val="14"/>
              </w:rPr>
            </w:pPr>
            <w:r w:rsidRPr="008F29D9">
              <w:rPr>
                <w:rFonts w:ascii="Arial" w:hAnsi="Arial" w:cs="Arial"/>
                <w:sz w:val="14"/>
                <w:szCs w:val="14"/>
              </w:rPr>
              <w:t>1,00</w:t>
            </w:r>
          </w:p>
        </w:tc>
        <w:tc>
          <w:tcPr>
            <w:tcW w:w="213" w:type="pct"/>
            <w:tcBorders>
              <w:top w:val="single" w:sz="4" w:space="0" w:color="auto"/>
              <w:left w:val="nil"/>
              <w:bottom w:val="single" w:sz="4" w:space="0" w:color="auto"/>
              <w:right w:val="single" w:sz="4" w:space="0" w:color="auto"/>
            </w:tcBorders>
            <w:shd w:val="clear" w:color="auto" w:fill="auto"/>
            <w:noWrap/>
            <w:vAlign w:val="center"/>
          </w:tcPr>
          <w:p w14:paraId="52A9DB29" w14:textId="77777777" w:rsidR="00911D1E" w:rsidRPr="008F29D9" w:rsidRDefault="00911D1E" w:rsidP="00911D1E">
            <w:pPr>
              <w:jc w:val="center"/>
              <w:rPr>
                <w:rFonts w:ascii="Arial" w:hAnsi="Arial" w:cs="Arial"/>
                <w:sz w:val="14"/>
                <w:szCs w:val="14"/>
              </w:rPr>
            </w:pPr>
            <w:r w:rsidRPr="008F29D9">
              <w:rPr>
                <w:rFonts w:ascii="Arial" w:hAnsi="Arial" w:cs="Arial"/>
                <w:sz w:val="14"/>
                <w:szCs w:val="14"/>
              </w:rPr>
              <w:t>0,0111</w:t>
            </w:r>
          </w:p>
        </w:tc>
        <w:tc>
          <w:tcPr>
            <w:tcW w:w="213" w:type="pct"/>
            <w:tcBorders>
              <w:top w:val="single" w:sz="4" w:space="0" w:color="auto"/>
              <w:left w:val="nil"/>
              <w:bottom w:val="single" w:sz="4" w:space="0" w:color="auto"/>
              <w:right w:val="single" w:sz="4" w:space="0" w:color="auto"/>
            </w:tcBorders>
            <w:shd w:val="clear" w:color="auto" w:fill="auto"/>
            <w:noWrap/>
            <w:vAlign w:val="center"/>
          </w:tcPr>
          <w:p w14:paraId="5949979F" w14:textId="77777777" w:rsidR="00911D1E" w:rsidRPr="008F29D9" w:rsidRDefault="00911D1E" w:rsidP="00911D1E">
            <w:pPr>
              <w:jc w:val="center"/>
              <w:rPr>
                <w:rFonts w:ascii="Arial" w:hAnsi="Arial" w:cs="Arial"/>
                <w:sz w:val="14"/>
                <w:szCs w:val="14"/>
              </w:rPr>
            </w:pPr>
            <w:r w:rsidRPr="008F29D9">
              <w:rPr>
                <w:rFonts w:ascii="Arial" w:hAnsi="Arial" w:cs="Arial"/>
                <w:sz w:val="14"/>
                <w:szCs w:val="14"/>
              </w:rPr>
              <w:t>0,0</w:t>
            </w:r>
            <w:r w:rsidR="00993D65" w:rsidRPr="008F29D9">
              <w:rPr>
                <w:rFonts w:ascii="Arial" w:hAnsi="Arial" w:cs="Arial"/>
                <w:sz w:val="14"/>
                <w:szCs w:val="14"/>
              </w:rPr>
              <w:t>51</w:t>
            </w:r>
            <w:r w:rsidRPr="008F29D9">
              <w:rPr>
                <w:rFonts w:ascii="Arial" w:hAnsi="Arial" w:cs="Arial"/>
                <w:sz w:val="14"/>
                <w:szCs w:val="14"/>
              </w:rPr>
              <w:t>8</w:t>
            </w:r>
          </w:p>
        </w:tc>
        <w:tc>
          <w:tcPr>
            <w:tcW w:w="213" w:type="pct"/>
            <w:tcBorders>
              <w:top w:val="single" w:sz="4" w:space="0" w:color="auto"/>
              <w:left w:val="nil"/>
              <w:bottom w:val="single" w:sz="4" w:space="0" w:color="auto"/>
              <w:right w:val="single" w:sz="4" w:space="0" w:color="auto"/>
            </w:tcBorders>
            <w:shd w:val="clear" w:color="auto" w:fill="auto"/>
            <w:noWrap/>
            <w:vAlign w:val="center"/>
          </w:tcPr>
          <w:p w14:paraId="774AA5E5" w14:textId="77777777" w:rsidR="00911D1E" w:rsidRPr="008F29D9" w:rsidRDefault="00993D65" w:rsidP="00911D1E">
            <w:pPr>
              <w:jc w:val="center"/>
              <w:rPr>
                <w:rFonts w:ascii="Arial" w:hAnsi="Arial" w:cs="Arial"/>
                <w:sz w:val="14"/>
                <w:szCs w:val="14"/>
              </w:rPr>
            </w:pPr>
            <w:r w:rsidRPr="008F29D9">
              <w:rPr>
                <w:rFonts w:ascii="Arial" w:hAnsi="Arial" w:cs="Arial"/>
                <w:sz w:val="14"/>
                <w:szCs w:val="14"/>
              </w:rPr>
              <w:t>0,108</w:t>
            </w:r>
          </w:p>
        </w:tc>
        <w:tc>
          <w:tcPr>
            <w:tcW w:w="213" w:type="pct"/>
            <w:tcBorders>
              <w:top w:val="single" w:sz="4" w:space="0" w:color="auto"/>
              <w:left w:val="nil"/>
              <w:bottom w:val="single" w:sz="4" w:space="0" w:color="auto"/>
              <w:right w:val="single" w:sz="4" w:space="0" w:color="auto"/>
            </w:tcBorders>
            <w:shd w:val="clear" w:color="auto" w:fill="auto"/>
            <w:noWrap/>
            <w:vAlign w:val="center"/>
          </w:tcPr>
          <w:p w14:paraId="05CB3B0E" w14:textId="77777777" w:rsidR="00911D1E" w:rsidRPr="008F29D9" w:rsidRDefault="00911D1E" w:rsidP="00911D1E">
            <w:pPr>
              <w:jc w:val="center"/>
              <w:rPr>
                <w:rFonts w:ascii="Arial" w:hAnsi="Arial" w:cs="Arial"/>
                <w:sz w:val="14"/>
                <w:szCs w:val="14"/>
              </w:rPr>
            </w:pPr>
            <w:r w:rsidRPr="008F29D9">
              <w:rPr>
                <w:rFonts w:ascii="Arial" w:hAnsi="Arial" w:cs="Arial"/>
                <w:sz w:val="14"/>
                <w:szCs w:val="14"/>
              </w:rPr>
              <w:t>0</w:t>
            </w:r>
            <w:r w:rsidR="00993D65" w:rsidRPr="008F29D9">
              <w:rPr>
                <w:rFonts w:ascii="Arial" w:hAnsi="Arial" w:cs="Arial"/>
                <w:sz w:val="14"/>
                <w:szCs w:val="14"/>
              </w:rPr>
              <w:t>,0515</w:t>
            </w:r>
          </w:p>
        </w:tc>
        <w:tc>
          <w:tcPr>
            <w:tcW w:w="213" w:type="pct"/>
            <w:tcBorders>
              <w:top w:val="single" w:sz="4" w:space="0" w:color="auto"/>
              <w:left w:val="nil"/>
              <w:bottom w:val="single" w:sz="4" w:space="0" w:color="auto"/>
              <w:right w:val="single" w:sz="4" w:space="0" w:color="auto"/>
            </w:tcBorders>
            <w:shd w:val="clear" w:color="auto" w:fill="auto"/>
            <w:noWrap/>
            <w:vAlign w:val="center"/>
          </w:tcPr>
          <w:p w14:paraId="60A53B1C" w14:textId="77777777" w:rsidR="00911D1E" w:rsidRPr="008F29D9" w:rsidRDefault="00911D1E" w:rsidP="00911D1E">
            <w:pPr>
              <w:jc w:val="center"/>
              <w:rPr>
                <w:rFonts w:ascii="Arial" w:hAnsi="Arial" w:cs="Arial"/>
                <w:sz w:val="14"/>
                <w:szCs w:val="14"/>
              </w:rPr>
            </w:pPr>
            <w:r w:rsidRPr="008F29D9">
              <w:rPr>
                <w:rFonts w:ascii="Arial" w:hAnsi="Arial" w:cs="Arial"/>
                <w:sz w:val="14"/>
                <w:szCs w:val="14"/>
              </w:rPr>
              <w:t>0,0515</w:t>
            </w:r>
          </w:p>
        </w:tc>
        <w:tc>
          <w:tcPr>
            <w:tcW w:w="213" w:type="pct"/>
            <w:tcBorders>
              <w:top w:val="single" w:sz="4" w:space="0" w:color="auto"/>
              <w:left w:val="nil"/>
              <w:bottom w:val="single" w:sz="4" w:space="0" w:color="auto"/>
              <w:right w:val="single" w:sz="4" w:space="0" w:color="auto"/>
            </w:tcBorders>
            <w:shd w:val="clear" w:color="auto" w:fill="auto"/>
            <w:noWrap/>
            <w:vAlign w:val="center"/>
          </w:tcPr>
          <w:p w14:paraId="3DD995C3" w14:textId="77777777" w:rsidR="00911D1E" w:rsidRPr="008F29D9" w:rsidRDefault="00911D1E" w:rsidP="00911D1E">
            <w:pPr>
              <w:jc w:val="center"/>
              <w:rPr>
                <w:rFonts w:ascii="Arial" w:hAnsi="Arial" w:cs="Arial"/>
                <w:sz w:val="14"/>
                <w:szCs w:val="14"/>
              </w:rPr>
            </w:pPr>
            <w:r w:rsidRPr="008F29D9">
              <w:rPr>
                <w:rFonts w:ascii="Arial" w:hAnsi="Arial" w:cs="Arial"/>
                <w:sz w:val="14"/>
                <w:szCs w:val="14"/>
              </w:rPr>
              <w:t>0,051</w:t>
            </w:r>
          </w:p>
        </w:tc>
        <w:tc>
          <w:tcPr>
            <w:tcW w:w="213" w:type="pct"/>
            <w:tcBorders>
              <w:top w:val="single" w:sz="4" w:space="0" w:color="auto"/>
              <w:left w:val="nil"/>
              <w:bottom w:val="single" w:sz="4" w:space="0" w:color="auto"/>
              <w:right w:val="single" w:sz="4" w:space="0" w:color="auto"/>
            </w:tcBorders>
            <w:shd w:val="clear" w:color="auto" w:fill="auto"/>
            <w:noWrap/>
            <w:vAlign w:val="center"/>
          </w:tcPr>
          <w:p w14:paraId="5F532597" w14:textId="77777777" w:rsidR="00911D1E" w:rsidRPr="008F29D9" w:rsidRDefault="00911D1E" w:rsidP="00911D1E">
            <w:pPr>
              <w:jc w:val="center"/>
              <w:rPr>
                <w:rFonts w:ascii="Arial" w:hAnsi="Arial" w:cs="Arial"/>
                <w:sz w:val="14"/>
                <w:szCs w:val="14"/>
              </w:rPr>
            </w:pPr>
            <w:r w:rsidRPr="008F29D9">
              <w:rPr>
                <w:rFonts w:ascii="Arial" w:hAnsi="Arial" w:cs="Arial"/>
                <w:sz w:val="14"/>
                <w:szCs w:val="14"/>
              </w:rPr>
              <w:t>0,0241</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13D60433" w14:textId="77777777" w:rsidR="00911D1E" w:rsidRPr="008F29D9" w:rsidRDefault="00993D65" w:rsidP="00911D1E">
            <w:pPr>
              <w:jc w:val="center"/>
              <w:rPr>
                <w:rFonts w:ascii="Arial" w:hAnsi="Arial" w:cs="Arial"/>
                <w:sz w:val="14"/>
                <w:szCs w:val="14"/>
              </w:rPr>
            </w:pPr>
            <w:r w:rsidRPr="008F29D9">
              <w:rPr>
                <w:rFonts w:ascii="Arial" w:hAnsi="Arial" w:cs="Arial"/>
                <w:sz w:val="14"/>
                <w:szCs w:val="14"/>
              </w:rPr>
              <w:t>0,23</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146BD30D" w14:textId="77777777" w:rsidR="00911D1E" w:rsidRPr="008F29D9" w:rsidRDefault="00993D65" w:rsidP="00911D1E">
            <w:pPr>
              <w:jc w:val="center"/>
              <w:rPr>
                <w:rFonts w:ascii="Arial" w:hAnsi="Arial" w:cs="Arial"/>
                <w:sz w:val="14"/>
                <w:szCs w:val="14"/>
              </w:rPr>
            </w:pPr>
            <w:r w:rsidRPr="008F29D9">
              <w:rPr>
                <w:rFonts w:ascii="Arial" w:hAnsi="Arial" w:cs="Arial"/>
                <w:sz w:val="14"/>
                <w:szCs w:val="14"/>
              </w:rPr>
              <w:t>58,9</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078C47E2" w14:textId="77777777" w:rsidR="00911D1E" w:rsidRPr="008F29D9" w:rsidRDefault="00911D1E" w:rsidP="00911D1E">
            <w:pPr>
              <w:jc w:val="center"/>
              <w:rPr>
                <w:rFonts w:ascii="Arial" w:hAnsi="Arial" w:cs="Arial"/>
                <w:sz w:val="14"/>
                <w:szCs w:val="14"/>
              </w:rPr>
            </w:pPr>
            <w:r w:rsidRPr="008F29D9">
              <w:rPr>
                <w:rFonts w:ascii="Arial" w:hAnsi="Arial" w:cs="Arial"/>
                <w:sz w:val="14"/>
                <w:szCs w:val="14"/>
              </w:rPr>
              <w:t>0,2</w:t>
            </w:r>
            <w:r w:rsidR="00993D65" w:rsidRPr="008F29D9">
              <w:rPr>
                <w:rFonts w:ascii="Arial" w:hAnsi="Arial" w:cs="Arial"/>
                <w:sz w:val="14"/>
                <w:szCs w:val="14"/>
              </w:rPr>
              <w:t>9</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2BAE5862" w14:textId="77777777" w:rsidR="00911D1E" w:rsidRPr="008F29D9" w:rsidRDefault="00993D65" w:rsidP="00911D1E">
            <w:pPr>
              <w:jc w:val="center"/>
              <w:rPr>
                <w:rFonts w:ascii="Arial" w:hAnsi="Arial" w:cs="Arial"/>
                <w:sz w:val="14"/>
                <w:szCs w:val="14"/>
              </w:rPr>
            </w:pPr>
            <w:r w:rsidRPr="008F29D9">
              <w:rPr>
                <w:rFonts w:ascii="Arial" w:hAnsi="Arial" w:cs="Arial"/>
                <w:sz w:val="14"/>
                <w:szCs w:val="14"/>
              </w:rPr>
              <w:t>74,0</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5A8172AE" w14:textId="77777777" w:rsidR="00911D1E" w:rsidRPr="008F29D9" w:rsidRDefault="00911D1E" w:rsidP="00911D1E">
            <w:pPr>
              <w:jc w:val="center"/>
              <w:rPr>
                <w:rFonts w:ascii="Arial" w:hAnsi="Arial" w:cs="Arial"/>
                <w:sz w:val="14"/>
                <w:szCs w:val="14"/>
              </w:rPr>
            </w:pPr>
            <w:r w:rsidRPr="008F29D9">
              <w:rPr>
                <w:rFonts w:ascii="Arial" w:hAnsi="Arial" w:cs="Arial"/>
                <w:sz w:val="14"/>
                <w:szCs w:val="14"/>
              </w:rPr>
              <w:t>0,20</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33195733" w14:textId="77777777" w:rsidR="00911D1E" w:rsidRPr="008F29D9" w:rsidRDefault="00911D1E" w:rsidP="00911D1E">
            <w:pPr>
              <w:jc w:val="center"/>
              <w:rPr>
                <w:rFonts w:ascii="Arial" w:hAnsi="Arial" w:cs="Arial"/>
                <w:sz w:val="14"/>
                <w:szCs w:val="14"/>
              </w:rPr>
            </w:pPr>
            <w:r w:rsidRPr="008F29D9">
              <w:rPr>
                <w:rFonts w:ascii="Arial" w:hAnsi="Arial" w:cs="Arial"/>
                <w:sz w:val="14"/>
                <w:szCs w:val="14"/>
              </w:rPr>
              <w:t>0,20</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6E331F22" w14:textId="77777777" w:rsidR="00911D1E" w:rsidRPr="008F29D9" w:rsidRDefault="00911D1E" w:rsidP="00911D1E">
            <w:pPr>
              <w:jc w:val="center"/>
              <w:rPr>
                <w:rFonts w:ascii="Arial" w:hAnsi="Arial" w:cs="Arial"/>
                <w:sz w:val="14"/>
                <w:szCs w:val="14"/>
              </w:rPr>
            </w:pPr>
            <w:r w:rsidRPr="008F29D9">
              <w:rPr>
                <w:rFonts w:ascii="Arial" w:hAnsi="Arial" w:cs="Arial"/>
                <w:sz w:val="14"/>
                <w:szCs w:val="14"/>
              </w:rPr>
              <w:t>0,</w:t>
            </w:r>
            <w:r w:rsidR="00A70520" w:rsidRPr="008F29D9">
              <w:rPr>
                <w:rFonts w:ascii="Arial" w:hAnsi="Arial" w:cs="Arial"/>
                <w:sz w:val="14"/>
                <w:szCs w:val="14"/>
              </w:rPr>
              <w:t>10</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3A3E52DD" w14:textId="77777777" w:rsidR="00911D1E" w:rsidRPr="008F29D9" w:rsidRDefault="00993D65" w:rsidP="00911D1E">
            <w:pPr>
              <w:jc w:val="center"/>
              <w:rPr>
                <w:rFonts w:ascii="Arial" w:hAnsi="Arial" w:cs="Arial"/>
                <w:sz w:val="14"/>
                <w:szCs w:val="14"/>
              </w:rPr>
            </w:pPr>
            <w:r w:rsidRPr="008F29D9">
              <w:rPr>
                <w:rFonts w:ascii="Arial" w:hAnsi="Arial" w:cs="Arial"/>
                <w:sz w:val="14"/>
                <w:szCs w:val="14"/>
              </w:rPr>
              <w:t>0,05</w:t>
            </w:r>
          </w:p>
        </w:tc>
        <w:tc>
          <w:tcPr>
            <w:tcW w:w="187" w:type="pct"/>
            <w:tcBorders>
              <w:top w:val="single" w:sz="4" w:space="0" w:color="auto"/>
              <w:left w:val="nil"/>
              <w:bottom w:val="single" w:sz="4" w:space="0" w:color="auto"/>
              <w:right w:val="single" w:sz="4" w:space="0" w:color="auto"/>
            </w:tcBorders>
            <w:shd w:val="clear" w:color="auto" w:fill="auto"/>
            <w:noWrap/>
            <w:vAlign w:val="center"/>
          </w:tcPr>
          <w:p w14:paraId="03FDB757" w14:textId="77777777" w:rsidR="00911D1E" w:rsidRPr="008F29D9" w:rsidRDefault="00993D65" w:rsidP="00911D1E">
            <w:pPr>
              <w:jc w:val="center"/>
              <w:rPr>
                <w:rFonts w:ascii="Arial" w:hAnsi="Arial" w:cs="Arial"/>
                <w:sz w:val="14"/>
                <w:szCs w:val="14"/>
              </w:rPr>
            </w:pPr>
            <w:r w:rsidRPr="008F29D9">
              <w:rPr>
                <w:rFonts w:ascii="Arial" w:hAnsi="Arial" w:cs="Arial"/>
                <w:sz w:val="14"/>
                <w:szCs w:val="14"/>
              </w:rPr>
              <w:t>23,95</w:t>
            </w:r>
          </w:p>
        </w:tc>
      </w:tr>
    </w:tbl>
    <w:p w14:paraId="3EA807BE" w14:textId="77777777" w:rsidR="000E7D4E" w:rsidRDefault="000E7D4E" w:rsidP="00434A87">
      <w:pPr>
        <w:pStyle w:val="-5"/>
      </w:pPr>
    </w:p>
    <w:p w14:paraId="4F3DE907" w14:textId="77777777" w:rsidR="008F29D9" w:rsidRDefault="008F29D9" w:rsidP="00434A87">
      <w:pPr>
        <w:pStyle w:val="-5"/>
        <w:sectPr w:rsidR="008F29D9" w:rsidSect="000E7D4E">
          <w:pgSz w:w="16838" w:h="11906" w:orient="landscape" w:code="9"/>
          <w:pgMar w:top="1418" w:right="851" w:bottom="851" w:left="851" w:header="709" w:footer="709" w:gutter="0"/>
          <w:cols w:space="708"/>
          <w:docGrid w:linePitch="360"/>
        </w:sectPr>
      </w:pPr>
    </w:p>
    <w:p w14:paraId="152185B1" w14:textId="77777777" w:rsidR="00434A87" w:rsidRDefault="00434A87" w:rsidP="00434A87">
      <w:pPr>
        <w:pStyle w:val="-30"/>
        <w:numPr>
          <w:ilvl w:val="2"/>
          <w:numId w:val="1"/>
        </w:numPr>
        <w:jc w:val="both"/>
      </w:pPr>
      <w:bookmarkStart w:id="255" w:name="_Toc31122120"/>
      <w:bookmarkStart w:id="256" w:name="_Toc31122349"/>
      <w:bookmarkStart w:id="257" w:name="_Toc102174261"/>
      <w:r>
        <w:lastRenderedPageBreak/>
        <w:t>Описание резервов и дефицитов тепловой мощности нетто по каждому источнику тепловой энергии</w:t>
      </w:r>
      <w:bookmarkEnd w:id="255"/>
      <w:bookmarkEnd w:id="256"/>
      <w:bookmarkEnd w:id="257"/>
    </w:p>
    <w:p w14:paraId="42128A1A" w14:textId="77777777" w:rsidR="00434A87" w:rsidRDefault="00F74F13" w:rsidP="00434A87">
      <w:pPr>
        <w:pStyle w:val="-5"/>
      </w:pPr>
      <w:r w:rsidRPr="008F29D9">
        <w:t>П</w:t>
      </w:r>
      <w:r w:rsidR="000E7D4E" w:rsidRPr="008F29D9">
        <w:t xml:space="preserve">о каждому источнику тепловой энергии </w:t>
      </w:r>
      <w:r w:rsidR="00993D65" w:rsidRPr="008F29D9">
        <w:t xml:space="preserve">как </w:t>
      </w:r>
      <w:r w:rsidR="0021648D" w:rsidRPr="008F29D9">
        <w:t>в нормальном режиме</w:t>
      </w:r>
      <w:r w:rsidR="00502C78" w:rsidRPr="008F29D9">
        <w:t>, т</w:t>
      </w:r>
      <w:r w:rsidR="00993D65" w:rsidRPr="008F29D9">
        <w:t>ак и в аварийном режиме</w:t>
      </w:r>
      <w:r w:rsidR="0021648D" w:rsidRPr="008F29D9">
        <w:t xml:space="preserve"> </w:t>
      </w:r>
      <w:r w:rsidR="000E7D4E" w:rsidRPr="008F29D9">
        <w:t>дефицит тепловой мощности отсутствует</w:t>
      </w:r>
      <w:r w:rsidR="0021648D" w:rsidRPr="008F29D9">
        <w:t xml:space="preserve">, резерв составляет от </w:t>
      </w:r>
      <w:r w:rsidR="00993D65" w:rsidRPr="008F29D9">
        <w:t>59</w:t>
      </w:r>
      <w:r w:rsidR="0021648D" w:rsidRPr="008F29D9">
        <w:t xml:space="preserve"> до 7</w:t>
      </w:r>
      <w:r w:rsidR="00993D65" w:rsidRPr="008F29D9">
        <w:t>7</w:t>
      </w:r>
      <w:r w:rsidR="0021648D" w:rsidRPr="008F29D9">
        <w:t>%.</w:t>
      </w:r>
    </w:p>
    <w:p w14:paraId="5C48E721" w14:textId="77777777" w:rsidR="00434A87" w:rsidRDefault="00434A87" w:rsidP="00434A87">
      <w:pPr>
        <w:pStyle w:val="-30"/>
        <w:numPr>
          <w:ilvl w:val="2"/>
          <w:numId w:val="1"/>
        </w:numPr>
        <w:jc w:val="both"/>
      </w:pPr>
      <w:bookmarkStart w:id="258" w:name="_Toc31122121"/>
      <w:bookmarkStart w:id="259" w:name="_Toc31122350"/>
      <w:bookmarkStart w:id="260" w:name="_Toc102174262"/>
      <w: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58"/>
      <w:bookmarkEnd w:id="259"/>
      <w:bookmarkEnd w:id="260"/>
    </w:p>
    <w:p w14:paraId="73D7B51A" w14:textId="77777777" w:rsidR="00434A87" w:rsidRDefault="00E5292F" w:rsidP="00434A87">
      <w:pPr>
        <w:pStyle w:val="-5"/>
      </w:pPr>
      <w:r>
        <w:t>Расчетные гидравлические режимы по существующему состоянию приведены в п. 4.10.</w:t>
      </w:r>
    </w:p>
    <w:p w14:paraId="354B97AA" w14:textId="77777777" w:rsidR="00434A87" w:rsidRDefault="00434A87" w:rsidP="00434A87">
      <w:pPr>
        <w:pStyle w:val="-30"/>
        <w:numPr>
          <w:ilvl w:val="2"/>
          <w:numId w:val="1"/>
        </w:numPr>
        <w:jc w:val="both"/>
      </w:pPr>
      <w:bookmarkStart w:id="261" w:name="_Toc31122122"/>
      <w:bookmarkStart w:id="262" w:name="_Toc31122351"/>
      <w:bookmarkStart w:id="263" w:name="_Toc102174263"/>
      <w:r>
        <w:t>Описание причины возникновения дефицитов тепловой мощности и последствий влияния дефицитов на качество теплоснабжения</w:t>
      </w:r>
      <w:bookmarkEnd w:id="261"/>
      <w:bookmarkEnd w:id="262"/>
      <w:bookmarkEnd w:id="263"/>
    </w:p>
    <w:p w14:paraId="300619EB" w14:textId="77777777" w:rsidR="00993D65" w:rsidRPr="008F29D9" w:rsidRDefault="00502C78" w:rsidP="0021648D">
      <w:pPr>
        <w:pStyle w:val="-5"/>
      </w:pPr>
      <w:r w:rsidRPr="008F29D9">
        <w:t>По каждому источнику тепловой энергии как в нормальном режиме, ак и в аварийном режиме дефицит тепловой мощности отсутствует, резерв составляет от 59 до 77%</w:t>
      </w:r>
    </w:p>
    <w:p w14:paraId="751D18F2" w14:textId="77777777" w:rsidR="00993D65" w:rsidRDefault="00993D65" w:rsidP="00993D65">
      <w:pPr>
        <w:pStyle w:val="-5"/>
      </w:pPr>
      <w:r w:rsidRPr="00993D65">
        <w:t>По каждому источнику тепловой энергии как в нормальном режиме. Так и в аварийном режиме дефицит тепловой мощности отсутствует, резерв составляет от 59 до 77%.</w:t>
      </w:r>
    </w:p>
    <w:p w14:paraId="7852EE2D" w14:textId="77777777" w:rsidR="00434A87" w:rsidRDefault="00434A87" w:rsidP="00434A87">
      <w:pPr>
        <w:pStyle w:val="-30"/>
        <w:numPr>
          <w:ilvl w:val="2"/>
          <w:numId w:val="1"/>
        </w:numPr>
        <w:jc w:val="both"/>
      </w:pPr>
      <w:bookmarkStart w:id="264" w:name="_Toc31122123"/>
      <w:bookmarkStart w:id="265" w:name="_Toc31122352"/>
      <w:bookmarkStart w:id="266" w:name="_Toc102174264"/>
      <w: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264"/>
      <w:bookmarkEnd w:id="265"/>
      <w:bookmarkEnd w:id="266"/>
    </w:p>
    <w:p w14:paraId="208834B4" w14:textId="77777777" w:rsidR="00434A87" w:rsidRDefault="000E7D4E" w:rsidP="00434A87">
      <w:pPr>
        <w:pStyle w:val="-5"/>
      </w:pPr>
      <w:r w:rsidRPr="007B11D5">
        <w:t>Резерв тепловой мощности</w:t>
      </w:r>
      <w:r>
        <w:t xml:space="preserve"> по каждому источнику тепловой энергии</w:t>
      </w:r>
      <w:r w:rsidRPr="007B11D5">
        <w:t xml:space="preserve"> составляет </w:t>
      </w:r>
      <w:r w:rsidRPr="004D0CF9">
        <w:t xml:space="preserve">от </w:t>
      </w:r>
      <w:r w:rsidR="00502C78">
        <w:t>5</w:t>
      </w:r>
      <w:r w:rsidR="001E645F" w:rsidRPr="004D0CF9">
        <w:t>9 до</w:t>
      </w:r>
      <w:r w:rsidR="001E645F" w:rsidRPr="001F11A2">
        <w:t xml:space="preserve"> </w:t>
      </w:r>
      <w:r w:rsidR="00502C78">
        <w:t>77</w:t>
      </w:r>
      <w:r w:rsidRPr="007B11D5">
        <w:t xml:space="preserve"> %.</w:t>
      </w:r>
      <w:r>
        <w:t xml:space="preserve"> Дефицит тепловой мощности по каждому источнику тепловой энергии отсутствует. Необходимость в расширении технологических зон действия источников тепловой энергии с резервами тепловой мощности в зоны действия с дефицитами тепловой мощности отсутствует.</w:t>
      </w:r>
    </w:p>
    <w:p w14:paraId="245A96B6" w14:textId="77777777" w:rsidR="00434A87" w:rsidRDefault="00434A87" w:rsidP="00434A87">
      <w:pPr>
        <w:pStyle w:val="-30"/>
        <w:numPr>
          <w:ilvl w:val="2"/>
          <w:numId w:val="1"/>
        </w:numPr>
        <w:jc w:val="both"/>
      </w:pPr>
      <w:bookmarkStart w:id="267" w:name="_Toc31122124"/>
      <w:bookmarkStart w:id="268" w:name="_Toc31122353"/>
      <w:bookmarkStart w:id="269" w:name="_Toc102174265"/>
      <w:r w:rsidRPr="00D300E0">
        <w:t>Описание изменений</w:t>
      </w:r>
      <w:r>
        <w:t xml:space="preserve"> в балансах тепловой мощности и тепловой нагрузки каждой системы теплоснабжения, в том числе с учётом реализации планов строительства, реконструкции, технического перевооружения и модернизации источников тепловой энергии</w:t>
      </w:r>
      <w:r w:rsidRPr="00D300E0">
        <w:t>,</w:t>
      </w:r>
      <w:r>
        <w:t xml:space="preserve"> введённых в эксплуатацию</w:t>
      </w:r>
      <w:r w:rsidRPr="00D300E0">
        <w:t xml:space="preserve"> зафиксированных за период, предшествующий актуализации схемы</w:t>
      </w:r>
      <w:bookmarkEnd w:id="267"/>
      <w:bookmarkEnd w:id="268"/>
      <w:bookmarkEnd w:id="269"/>
    </w:p>
    <w:p w14:paraId="42549C3C" w14:textId="77777777" w:rsidR="00434A87" w:rsidRDefault="0021528E" w:rsidP="00434A87">
      <w:pPr>
        <w:pStyle w:val="-5"/>
      </w:pPr>
      <w:r w:rsidRPr="008F29D9">
        <w:t>За период, предшествующий актуализации схемы теплоснабжения Талдинского сельского поселения, изменений в части тепловых балансов не зафиксировано</w:t>
      </w:r>
      <w:r w:rsidR="00434A87" w:rsidRPr="008F29D9">
        <w:t>.</w:t>
      </w:r>
    </w:p>
    <w:p w14:paraId="42FA74A6" w14:textId="77777777" w:rsidR="00434A87" w:rsidRDefault="00434A87" w:rsidP="00434A87">
      <w:pPr>
        <w:pStyle w:val="-2"/>
        <w:numPr>
          <w:ilvl w:val="1"/>
          <w:numId w:val="1"/>
        </w:numPr>
      </w:pPr>
      <w:bookmarkStart w:id="270" w:name="_Toc31122125"/>
      <w:bookmarkStart w:id="271" w:name="_Toc31122354"/>
      <w:bookmarkStart w:id="272" w:name="_Toc102174266"/>
      <w:r>
        <w:lastRenderedPageBreak/>
        <w:t>Балансы теплоносителя</w:t>
      </w:r>
      <w:bookmarkEnd w:id="270"/>
      <w:bookmarkEnd w:id="271"/>
      <w:bookmarkEnd w:id="272"/>
    </w:p>
    <w:p w14:paraId="1D59EFC1" w14:textId="77777777" w:rsidR="00434A87" w:rsidRDefault="00434A87" w:rsidP="00434A87">
      <w:pPr>
        <w:pStyle w:val="-30"/>
        <w:numPr>
          <w:ilvl w:val="2"/>
          <w:numId w:val="1"/>
        </w:numPr>
        <w:jc w:val="both"/>
      </w:pPr>
      <w:bookmarkStart w:id="273" w:name="_Toc31122126"/>
      <w:bookmarkStart w:id="274" w:name="_Toc31122355"/>
      <w:bookmarkStart w:id="275" w:name="_Toc102174267"/>
      <w: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73"/>
      <w:bookmarkEnd w:id="274"/>
      <w:bookmarkEnd w:id="275"/>
    </w:p>
    <w:p w14:paraId="1E4F84B9" w14:textId="77777777" w:rsidR="00434A87" w:rsidRDefault="006F3FF5" w:rsidP="00434A87">
      <w:pPr>
        <w:pStyle w:val="-5"/>
      </w:pPr>
      <w:r>
        <w:t>На источниках тепловой энергии сельского поселения водоподготовительные и деаэрационные установки не применяются. Подпиточной водой и теплоносителем тепловых сетей является вода из системы хозпитьевого водоснабжения сельского поселения.</w:t>
      </w:r>
    </w:p>
    <w:p w14:paraId="6BA37D3A" w14:textId="77777777" w:rsidR="00434A87" w:rsidRDefault="00434A87" w:rsidP="00434A87">
      <w:pPr>
        <w:pStyle w:val="-30"/>
        <w:numPr>
          <w:ilvl w:val="2"/>
          <w:numId w:val="1"/>
        </w:numPr>
        <w:jc w:val="both"/>
      </w:pPr>
      <w:bookmarkStart w:id="276" w:name="_Toc31122127"/>
      <w:bookmarkStart w:id="277" w:name="_Toc31122356"/>
      <w:bookmarkStart w:id="278" w:name="_Toc102174268"/>
      <w: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76"/>
      <w:bookmarkEnd w:id="277"/>
      <w:bookmarkEnd w:id="278"/>
    </w:p>
    <w:p w14:paraId="7A0819F8" w14:textId="77777777" w:rsidR="00434A87" w:rsidRDefault="006F3FF5" w:rsidP="00434A87">
      <w:pPr>
        <w:pStyle w:val="-5"/>
      </w:pPr>
      <w:r>
        <w:t>На источниках тепловой энергии сельского поселения водоподготовительные и деаэрационные установки не применяются. Подпиточной водой и теплоносителем тепловых сетей является вода из системы хозпитьевого водоснабжения сельского поселения.</w:t>
      </w:r>
    </w:p>
    <w:p w14:paraId="23D941B2" w14:textId="77777777" w:rsidR="00434A87" w:rsidRDefault="00434A87" w:rsidP="00434A87">
      <w:pPr>
        <w:pStyle w:val="-30"/>
        <w:numPr>
          <w:ilvl w:val="2"/>
          <w:numId w:val="1"/>
        </w:numPr>
        <w:jc w:val="both"/>
      </w:pPr>
      <w:bookmarkStart w:id="279" w:name="_Toc31122128"/>
      <w:bookmarkStart w:id="280" w:name="_Toc31122357"/>
      <w:bookmarkStart w:id="281" w:name="_Toc102174269"/>
      <w:r w:rsidRPr="00D300E0">
        <w:t xml:space="preserve">Описание изменений в балансах </w:t>
      </w:r>
      <w:r>
        <w:t xml:space="preserve">водоподготовительных установок для </w:t>
      </w:r>
      <w:r w:rsidRPr="00D300E0">
        <w:t>каждой системы теплоснабжения, в том числе с учётом реализации планов строительства, реконструкции, технического перевооружения и модернизации источников тепловой энергии, введённых в эксплуатацию зафиксированных за период, предшествующий актуализации схемы</w:t>
      </w:r>
      <w:bookmarkEnd w:id="279"/>
      <w:bookmarkEnd w:id="280"/>
      <w:bookmarkEnd w:id="281"/>
    </w:p>
    <w:p w14:paraId="60BA1437" w14:textId="77777777" w:rsidR="00434A87" w:rsidRDefault="006F3FF5" w:rsidP="00434A87">
      <w:pPr>
        <w:pStyle w:val="-5"/>
      </w:pPr>
      <w:r>
        <w:t>На источниках тепловой энергии сельского поселения водоподготовительные и деаэрационные установки не применяются. Подпиточной водой и теплоносителем тепловых сетей является вода из системы хозпитьевого водоснабжения сельского поселения.</w:t>
      </w:r>
    </w:p>
    <w:p w14:paraId="5DA677EB" w14:textId="77777777" w:rsidR="00434A87" w:rsidRDefault="00434A87" w:rsidP="00434A87">
      <w:pPr>
        <w:pStyle w:val="-2"/>
        <w:numPr>
          <w:ilvl w:val="1"/>
          <w:numId w:val="1"/>
        </w:numPr>
      </w:pPr>
      <w:bookmarkStart w:id="282" w:name="_Toc31122129"/>
      <w:bookmarkStart w:id="283" w:name="_Toc31122358"/>
      <w:bookmarkStart w:id="284" w:name="_Toc102174270"/>
      <w:r w:rsidRPr="00716DFD">
        <w:t>Топливные балансы источников тепловой энергии</w:t>
      </w:r>
      <w:r>
        <w:t xml:space="preserve"> и система обеспечения топливом</w:t>
      </w:r>
      <w:bookmarkEnd w:id="282"/>
      <w:bookmarkEnd w:id="283"/>
      <w:bookmarkEnd w:id="284"/>
    </w:p>
    <w:p w14:paraId="56534876" w14:textId="77777777" w:rsidR="00862A2B" w:rsidRDefault="00862A2B" w:rsidP="00862A2B">
      <w:pPr>
        <w:pStyle w:val="-30"/>
        <w:numPr>
          <w:ilvl w:val="2"/>
          <w:numId w:val="1"/>
        </w:numPr>
        <w:jc w:val="both"/>
      </w:pPr>
      <w:bookmarkStart w:id="285" w:name="_Toc31122130"/>
      <w:bookmarkStart w:id="286" w:name="_Toc102174271"/>
      <w:r>
        <w:t>Описание видов и количества используемого основного топлива для каждого источника тепловой энергии</w:t>
      </w:r>
      <w:bookmarkEnd w:id="285"/>
      <w:bookmarkEnd w:id="286"/>
    </w:p>
    <w:p w14:paraId="540FCBC1" w14:textId="77777777" w:rsidR="004F7828" w:rsidRDefault="00862A2B" w:rsidP="004F7828">
      <w:pPr>
        <w:pStyle w:val="-5"/>
      </w:pPr>
      <w:r>
        <w:t xml:space="preserve">Основным и единственным видом топлива на источниках тепловой энергии сельского поселения является каменный уголь марки ДР. </w:t>
      </w:r>
      <w:r w:rsidR="004F7828">
        <w:t>Количество используемого основного вида топлива приведено в таблице ниже.</w:t>
      </w:r>
    </w:p>
    <w:p w14:paraId="7D0892BC" w14:textId="4BA84048" w:rsidR="004F7828" w:rsidRPr="008F29D9" w:rsidRDefault="004F7828" w:rsidP="004F7828">
      <w:pPr>
        <w:pStyle w:val="-f"/>
        <w:spacing w:before="0"/>
      </w:pPr>
      <w:bookmarkStart w:id="287" w:name="_Toc101864966"/>
      <w:r w:rsidRPr="008F29D9">
        <w:t xml:space="preserve">Таблица </w:t>
      </w:r>
      <w:fldSimple w:instr=" STYLEREF  \s &quot;СТ - 1 заголовок&quot; ">
        <w:r w:rsidR="008D714C">
          <w:rPr>
            <w:noProof/>
          </w:rPr>
          <w:t>2</w:t>
        </w:r>
      </w:fldSimple>
      <w:r w:rsidRPr="008F29D9">
        <w:t>.</w:t>
      </w:r>
      <w:r w:rsidRPr="008F29D9">
        <w:fldChar w:fldCharType="begin"/>
      </w:r>
      <w:r w:rsidRPr="008F29D9">
        <w:instrText xml:space="preserve"> SEQ Таблица \* ARABIC \</w:instrText>
      </w:r>
      <w:r w:rsidRPr="008F29D9">
        <w:rPr>
          <w:lang w:val="en-US"/>
        </w:rPr>
        <w:instrText>s</w:instrText>
      </w:r>
      <w:r w:rsidRPr="008F29D9">
        <w:instrText xml:space="preserve"> 1 </w:instrText>
      </w:r>
      <w:r w:rsidRPr="008F29D9">
        <w:fldChar w:fldCharType="separate"/>
      </w:r>
      <w:r w:rsidR="008D714C">
        <w:rPr>
          <w:noProof/>
        </w:rPr>
        <w:t>22</w:t>
      </w:r>
      <w:r w:rsidRPr="008F29D9">
        <w:rPr>
          <w:noProof/>
        </w:rPr>
        <w:fldChar w:fldCharType="end"/>
      </w:r>
      <w:r w:rsidRPr="008F29D9">
        <w:t xml:space="preserve"> </w:t>
      </w:r>
      <w:r w:rsidRPr="008F29D9">
        <w:sym w:font="Symbol" w:char="F02D"/>
      </w:r>
      <w:r w:rsidRPr="008F29D9">
        <w:t xml:space="preserve"> Потребление основного топлива источниками тепловой энергии за 20</w:t>
      </w:r>
      <w:r w:rsidR="00A70520" w:rsidRPr="008F29D9">
        <w:t>21</w:t>
      </w:r>
      <w:r w:rsidRPr="008F29D9">
        <w:t xml:space="preserve"> год</w:t>
      </w:r>
      <w:bookmarkEnd w:id="287"/>
    </w:p>
    <w:tbl>
      <w:tblPr>
        <w:tblStyle w:val="aff1"/>
        <w:tblW w:w="0" w:type="auto"/>
        <w:jc w:val="center"/>
        <w:tblLook w:val="04A0" w:firstRow="1" w:lastRow="0" w:firstColumn="1" w:lastColumn="0" w:noHBand="0" w:noVBand="1"/>
      </w:tblPr>
      <w:tblGrid>
        <w:gridCol w:w="749"/>
        <w:gridCol w:w="2483"/>
        <w:gridCol w:w="1032"/>
        <w:gridCol w:w="1334"/>
        <w:gridCol w:w="1334"/>
        <w:gridCol w:w="1207"/>
        <w:gridCol w:w="1488"/>
      </w:tblGrid>
      <w:tr w:rsidR="004F7828" w:rsidRPr="008F29D9" w14:paraId="7E56ECFC" w14:textId="77777777" w:rsidTr="001F11A2">
        <w:trPr>
          <w:cantSplit/>
          <w:trHeight w:val="450"/>
          <w:tblHeader/>
          <w:jc w:val="center"/>
        </w:trPr>
        <w:tc>
          <w:tcPr>
            <w:tcW w:w="0" w:type="auto"/>
            <w:vMerge w:val="restart"/>
            <w:shd w:val="clear" w:color="auto" w:fill="DAEEF3"/>
            <w:vAlign w:val="center"/>
            <w:hideMark/>
          </w:tcPr>
          <w:p w14:paraId="4CF23E84" w14:textId="77777777" w:rsidR="004F7828" w:rsidRPr="008F29D9" w:rsidRDefault="004F7828" w:rsidP="001F11A2">
            <w:pPr>
              <w:widowControl w:val="0"/>
              <w:jc w:val="center"/>
              <w:rPr>
                <w:rFonts w:ascii="Arial" w:hAnsi="Arial" w:cs="Arial"/>
                <w:sz w:val="18"/>
                <w:szCs w:val="18"/>
              </w:rPr>
            </w:pPr>
            <w:r w:rsidRPr="008F29D9">
              <w:rPr>
                <w:rFonts w:ascii="Arial" w:hAnsi="Arial" w:cs="Arial"/>
                <w:sz w:val="18"/>
                <w:szCs w:val="18"/>
              </w:rPr>
              <w:t xml:space="preserve">№ </w:t>
            </w:r>
            <w:r w:rsidRPr="008F29D9">
              <w:rPr>
                <w:rFonts w:ascii="Arial" w:hAnsi="Arial" w:cs="Arial"/>
                <w:sz w:val="18"/>
                <w:szCs w:val="18"/>
              </w:rPr>
              <w:br/>
              <w:t>котельной</w:t>
            </w:r>
          </w:p>
        </w:tc>
        <w:tc>
          <w:tcPr>
            <w:tcW w:w="0" w:type="auto"/>
            <w:vMerge w:val="restart"/>
            <w:shd w:val="clear" w:color="auto" w:fill="DAEEF3"/>
            <w:noWrap/>
            <w:vAlign w:val="center"/>
            <w:hideMark/>
          </w:tcPr>
          <w:p w14:paraId="0455307D" w14:textId="77777777" w:rsidR="004F7828" w:rsidRPr="008F29D9" w:rsidRDefault="004F7828" w:rsidP="001F11A2">
            <w:pPr>
              <w:widowControl w:val="0"/>
              <w:jc w:val="center"/>
              <w:rPr>
                <w:rFonts w:ascii="Arial" w:hAnsi="Arial" w:cs="Arial"/>
                <w:sz w:val="18"/>
                <w:szCs w:val="18"/>
              </w:rPr>
            </w:pPr>
            <w:r w:rsidRPr="008F29D9">
              <w:rPr>
                <w:rFonts w:ascii="Arial" w:hAnsi="Arial" w:cs="Arial"/>
                <w:sz w:val="18"/>
                <w:szCs w:val="18"/>
              </w:rPr>
              <w:t>Наименование котельной</w:t>
            </w:r>
          </w:p>
        </w:tc>
        <w:tc>
          <w:tcPr>
            <w:tcW w:w="0" w:type="auto"/>
            <w:vMerge w:val="restart"/>
            <w:shd w:val="clear" w:color="auto" w:fill="DAEEF3"/>
            <w:vAlign w:val="center"/>
            <w:hideMark/>
          </w:tcPr>
          <w:p w14:paraId="5331D96A" w14:textId="77777777" w:rsidR="004F7828" w:rsidRPr="008F29D9" w:rsidRDefault="004F7828" w:rsidP="001F11A2">
            <w:pPr>
              <w:widowControl w:val="0"/>
              <w:jc w:val="center"/>
              <w:rPr>
                <w:rFonts w:ascii="Arial" w:hAnsi="Arial" w:cs="Arial"/>
                <w:sz w:val="18"/>
                <w:szCs w:val="18"/>
              </w:rPr>
            </w:pPr>
            <w:r w:rsidRPr="008F29D9">
              <w:rPr>
                <w:rFonts w:ascii="Arial" w:hAnsi="Arial" w:cs="Arial"/>
                <w:sz w:val="18"/>
                <w:szCs w:val="18"/>
              </w:rPr>
              <w:t xml:space="preserve">Отпуск т/э с коллекторов, </w:t>
            </w:r>
            <w:r w:rsidRPr="008F29D9">
              <w:rPr>
                <w:rFonts w:ascii="Arial" w:hAnsi="Arial" w:cs="Arial"/>
                <w:sz w:val="18"/>
                <w:szCs w:val="18"/>
              </w:rPr>
              <w:br/>
              <w:t>Гкал</w:t>
            </w:r>
          </w:p>
        </w:tc>
        <w:tc>
          <w:tcPr>
            <w:tcW w:w="0" w:type="auto"/>
            <w:vMerge w:val="restart"/>
            <w:shd w:val="clear" w:color="auto" w:fill="DAEEF3"/>
            <w:vAlign w:val="center"/>
            <w:hideMark/>
          </w:tcPr>
          <w:p w14:paraId="3A6EA594" w14:textId="77777777" w:rsidR="004F7828" w:rsidRPr="008F29D9" w:rsidRDefault="004F7828" w:rsidP="001F11A2">
            <w:pPr>
              <w:widowControl w:val="0"/>
              <w:jc w:val="center"/>
              <w:rPr>
                <w:rFonts w:ascii="Arial" w:hAnsi="Arial" w:cs="Arial"/>
                <w:sz w:val="18"/>
                <w:szCs w:val="18"/>
              </w:rPr>
            </w:pPr>
            <w:r w:rsidRPr="008F29D9">
              <w:rPr>
                <w:rFonts w:ascii="Arial" w:hAnsi="Arial" w:cs="Arial"/>
                <w:sz w:val="18"/>
                <w:szCs w:val="18"/>
              </w:rPr>
              <w:t>Расход условного топлива на т/э, т.у.т</w:t>
            </w:r>
          </w:p>
        </w:tc>
        <w:tc>
          <w:tcPr>
            <w:tcW w:w="0" w:type="auto"/>
            <w:vMerge w:val="restart"/>
            <w:shd w:val="clear" w:color="auto" w:fill="DAEEF3"/>
            <w:vAlign w:val="center"/>
            <w:hideMark/>
          </w:tcPr>
          <w:p w14:paraId="41D2F216" w14:textId="77777777" w:rsidR="004F7828" w:rsidRPr="008F29D9" w:rsidRDefault="004F7828" w:rsidP="001F11A2">
            <w:pPr>
              <w:widowControl w:val="0"/>
              <w:jc w:val="center"/>
              <w:rPr>
                <w:rFonts w:ascii="Arial" w:hAnsi="Arial" w:cs="Arial"/>
                <w:sz w:val="18"/>
                <w:szCs w:val="18"/>
              </w:rPr>
            </w:pPr>
            <w:r w:rsidRPr="008F29D9">
              <w:rPr>
                <w:rFonts w:ascii="Arial" w:hAnsi="Arial" w:cs="Arial"/>
                <w:sz w:val="18"/>
                <w:szCs w:val="18"/>
              </w:rPr>
              <w:t>Расход натурального топлива на т/э</w:t>
            </w:r>
            <w:r w:rsidR="00760C44" w:rsidRPr="008F29D9">
              <w:rPr>
                <w:rFonts w:ascii="Arial" w:hAnsi="Arial" w:cs="Arial"/>
                <w:sz w:val="18"/>
                <w:szCs w:val="18"/>
              </w:rPr>
              <w:t>, т.н</w:t>
            </w:r>
            <w:r w:rsidRPr="008F29D9">
              <w:rPr>
                <w:rFonts w:ascii="Arial" w:hAnsi="Arial" w:cs="Arial"/>
                <w:sz w:val="18"/>
                <w:szCs w:val="18"/>
              </w:rPr>
              <w:t>.т</w:t>
            </w:r>
          </w:p>
        </w:tc>
        <w:tc>
          <w:tcPr>
            <w:tcW w:w="0" w:type="auto"/>
            <w:vMerge w:val="restart"/>
            <w:shd w:val="clear" w:color="auto" w:fill="DAEEF3"/>
            <w:vAlign w:val="center"/>
            <w:hideMark/>
          </w:tcPr>
          <w:p w14:paraId="549E0F3B" w14:textId="77777777" w:rsidR="004F7828" w:rsidRPr="008F29D9" w:rsidRDefault="004F7828" w:rsidP="001F11A2">
            <w:pPr>
              <w:widowControl w:val="0"/>
              <w:jc w:val="center"/>
              <w:rPr>
                <w:rFonts w:ascii="Arial" w:hAnsi="Arial" w:cs="Arial"/>
                <w:sz w:val="18"/>
                <w:szCs w:val="18"/>
              </w:rPr>
            </w:pPr>
            <w:r w:rsidRPr="008F29D9">
              <w:rPr>
                <w:rFonts w:ascii="Arial" w:hAnsi="Arial" w:cs="Arial"/>
                <w:sz w:val="18"/>
                <w:szCs w:val="18"/>
              </w:rPr>
              <w:t>Теплота сгорания угля, ккал/кг</w:t>
            </w:r>
          </w:p>
        </w:tc>
        <w:tc>
          <w:tcPr>
            <w:tcW w:w="0" w:type="auto"/>
            <w:vMerge w:val="restart"/>
            <w:shd w:val="clear" w:color="auto" w:fill="DAEEF3"/>
            <w:vAlign w:val="center"/>
            <w:hideMark/>
          </w:tcPr>
          <w:p w14:paraId="4EBB3116" w14:textId="77777777" w:rsidR="004F7828" w:rsidRPr="008F29D9" w:rsidRDefault="004F7828" w:rsidP="001F11A2">
            <w:pPr>
              <w:widowControl w:val="0"/>
              <w:jc w:val="center"/>
              <w:rPr>
                <w:rFonts w:ascii="Arial" w:hAnsi="Arial" w:cs="Arial"/>
                <w:sz w:val="18"/>
                <w:szCs w:val="18"/>
              </w:rPr>
            </w:pPr>
            <w:r w:rsidRPr="008F29D9">
              <w:rPr>
                <w:rFonts w:ascii="Arial" w:hAnsi="Arial" w:cs="Arial"/>
                <w:sz w:val="18"/>
                <w:szCs w:val="18"/>
              </w:rPr>
              <w:t>Удельный расход условного топлива, кг/Гкал</w:t>
            </w:r>
          </w:p>
        </w:tc>
      </w:tr>
      <w:tr w:rsidR="004F7828" w:rsidRPr="008F29D9" w14:paraId="742AB2AB" w14:textId="77777777" w:rsidTr="001F11A2">
        <w:trPr>
          <w:cantSplit/>
          <w:trHeight w:val="450"/>
          <w:jc w:val="center"/>
        </w:trPr>
        <w:tc>
          <w:tcPr>
            <w:tcW w:w="0" w:type="auto"/>
            <w:vMerge/>
            <w:shd w:val="clear" w:color="auto" w:fill="DAEEF3"/>
            <w:vAlign w:val="center"/>
            <w:hideMark/>
          </w:tcPr>
          <w:p w14:paraId="67CE7123" w14:textId="77777777" w:rsidR="004F7828" w:rsidRPr="008F29D9" w:rsidRDefault="004F7828" w:rsidP="001F11A2">
            <w:pPr>
              <w:widowControl w:val="0"/>
              <w:jc w:val="center"/>
              <w:rPr>
                <w:rFonts w:ascii="Arial" w:hAnsi="Arial" w:cs="Arial"/>
                <w:sz w:val="18"/>
                <w:szCs w:val="18"/>
              </w:rPr>
            </w:pPr>
          </w:p>
        </w:tc>
        <w:tc>
          <w:tcPr>
            <w:tcW w:w="0" w:type="auto"/>
            <w:vMerge/>
            <w:shd w:val="clear" w:color="auto" w:fill="DAEEF3"/>
            <w:vAlign w:val="center"/>
            <w:hideMark/>
          </w:tcPr>
          <w:p w14:paraId="75D733A3" w14:textId="77777777" w:rsidR="004F7828" w:rsidRPr="008F29D9" w:rsidRDefault="004F7828" w:rsidP="001F11A2">
            <w:pPr>
              <w:widowControl w:val="0"/>
              <w:jc w:val="center"/>
              <w:rPr>
                <w:rFonts w:ascii="Arial" w:hAnsi="Arial" w:cs="Arial"/>
                <w:sz w:val="18"/>
                <w:szCs w:val="18"/>
              </w:rPr>
            </w:pPr>
          </w:p>
        </w:tc>
        <w:tc>
          <w:tcPr>
            <w:tcW w:w="0" w:type="auto"/>
            <w:vMerge/>
            <w:shd w:val="clear" w:color="auto" w:fill="DAEEF3"/>
            <w:vAlign w:val="center"/>
            <w:hideMark/>
          </w:tcPr>
          <w:p w14:paraId="5BE4F1F1" w14:textId="77777777" w:rsidR="004F7828" w:rsidRPr="008F29D9" w:rsidRDefault="004F7828" w:rsidP="001F11A2">
            <w:pPr>
              <w:widowControl w:val="0"/>
              <w:jc w:val="center"/>
              <w:rPr>
                <w:rFonts w:ascii="Arial" w:hAnsi="Arial" w:cs="Arial"/>
                <w:sz w:val="18"/>
                <w:szCs w:val="18"/>
              </w:rPr>
            </w:pPr>
          </w:p>
        </w:tc>
        <w:tc>
          <w:tcPr>
            <w:tcW w:w="0" w:type="auto"/>
            <w:vMerge/>
            <w:shd w:val="clear" w:color="auto" w:fill="DAEEF3"/>
            <w:vAlign w:val="center"/>
            <w:hideMark/>
          </w:tcPr>
          <w:p w14:paraId="7922A2F5" w14:textId="77777777" w:rsidR="004F7828" w:rsidRPr="008F29D9" w:rsidRDefault="004F7828" w:rsidP="001F11A2">
            <w:pPr>
              <w:widowControl w:val="0"/>
              <w:jc w:val="center"/>
              <w:rPr>
                <w:rFonts w:ascii="Arial" w:hAnsi="Arial" w:cs="Arial"/>
                <w:sz w:val="18"/>
                <w:szCs w:val="18"/>
              </w:rPr>
            </w:pPr>
          </w:p>
        </w:tc>
        <w:tc>
          <w:tcPr>
            <w:tcW w:w="0" w:type="auto"/>
            <w:vMerge/>
            <w:shd w:val="clear" w:color="auto" w:fill="DAEEF3"/>
            <w:vAlign w:val="center"/>
            <w:hideMark/>
          </w:tcPr>
          <w:p w14:paraId="40D28D3C" w14:textId="77777777" w:rsidR="004F7828" w:rsidRPr="008F29D9" w:rsidRDefault="004F7828" w:rsidP="001F11A2">
            <w:pPr>
              <w:widowControl w:val="0"/>
              <w:jc w:val="center"/>
              <w:rPr>
                <w:rFonts w:ascii="Arial" w:hAnsi="Arial" w:cs="Arial"/>
                <w:sz w:val="18"/>
                <w:szCs w:val="18"/>
              </w:rPr>
            </w:pPr>
          </w:p>
        </w:tc>
        <w:tc>
          <w:tcPr>
            <w:tcW w:w="0" w:type="auto"/>
            <w:vMerge/>
            <w:shd w:val="clear" w:color="auto" w:fill="DAEEF3"/>
            <w:vAlign w:val="center"/>
            <w:hideMark/>
          </w:tcPr>
          <w:p w14:paraId="688116ED" w14:textId="77777777" w:rsidR="004F7828" w:rsidRPr="008F29D9" w:rsidRDefault="004F7828" w:rsidP="001F11A2">
            <w:pPr>
              <w:widowControl w:val="0"/>
              <w:jc w:val="center"/>
              <w:rPr>
                <w:rFonts w:ascii="Arial" w:hAnsi="Arial" w:cs="Arial"/>
                <w:sz w:val="18"/>
                <w:szCs w:val="18"/>
              </w:rPr>
            </w:pPr>
          </w:p>
        </w:tc>
        <w:tc>
          <w:tcPr>
            <w:tcW w:w="0" w:type="auto"/>
            <w:vMerge/>
            <w:shd w:val="clear" w:color="auto" w:fill="DAEEF3"/>
            <w:vAlign w:val="center"/>
            <w:hideMark/>
          </w:tcPr>
          <w:p w14:paraId="3B598406" w14:textId="77777777" w:rsidR="004F7828" w:rsidRPr="008F29D9" w:rsidRDefault="004F7828" w:rsidP="001F11A2">
            <w:pPr>
              <w:widowControl w:val="0"/>
              <w:jc w:val="center"/>
              <w:rPr>
                <w:rFonts w:ascii="Arial" w:hAnsi="Arial" w:cs="Arial"/>
                <w:sz w:val="18"/>
                <w:szCs w:val="18"/>
              </w:rPr>
            </w:pPr>
          </w:p>
        </w:tc>
      </w:tr>
      <w:tr w:rsidR="00CC15E6" w:rsidRPr="008F29D9" w14:paraId="7EFF0B34" w14:textId="77777777" w:rsidTr="001F11A2">
        <w:trPr>
          <w:cantSplit/>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251537D1" w14:textId="77777777" w:rsidR="00CC15E6" w:rsidRPr="008F29D9" w:rsidRDefault="00CC15E6" w:rsidP="00CC15E6">
            <w:pPr>
              <w:jc w:val="center"/>
              <w:rPr>
                <w:rFonts w:ascii="Arial" w:hAnsi="Arial" w:cs="Arial"/>
                <w:sz w:val="18"/>
                <w:szCs w:val="18"/>
              </w:rPr>
            </w:pPr>
            <w:r w:rsidRPr="008F29D9">
              <w:rPr>
                <w:rFonts w:ascii="Arial" w:hAnsi="Arial" w:cs="Arial"/>
                <w:sz w:val="18"/>
                <w:szCs w:val="18"/>
              </w:rPr>
              <w:t>№ 18</w:t>
            </w:r>
          </w:p>
        </w:tc>
        <w:tc>
          <w:tcPr>
            <w:tcW w:w="0" w:type="auto"/>
            <w:tcBorders>
              <w:top w:val="nil"/>
              <w:left w:val="nil"/>
              <w:bottom w:val="single" w:sz="4" w:space="0" w:color="auto"/>
              <w:right w:val="single" w:sz="4" w:space="0" w:color="auto"/>
            </w:tcBorders>
            <w:shd w:val="clear" w:color="auto" w:fill="auto"/>
            <w:noWrap/>
            <w:vAlign w:val="center"/>
          </w:tcPr>
          <w:p w14:paraId="3A0B23C5" w14:textId="77777777" w:rsidR="00CC15E6" w:rsidRPr="008F29D9" w:rsidRDefault="00CC15E6" w:rsidP="00CC15E6">
            <w:pPr>
              <w:jc w:val="center"/>
              <w:rPr>
                <w:rFonts w:ascii="Arial" w:hAnsi="Arial" w:cs="Arial"/>
                <w:sz w:val="18"/>
                <w:szCs w:val="18"/>
              </w:rPr>
            </w:pPr>
            <w:r w:rsidRPr="008F29D9">
              <w:rPr>
                <w:rFonts w:ascii="Arial" w:hAnsi="Arial" w:cs="Arial"/>
                <w:sz w:val="18"/>
                <w:szCs w:val="18"/>
              </w:rPr>
              <w:t>Котельная № 18 (с. Талда)</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868040C" w14:textId="77777777" w:rsidR="00CC15E6" w:rsidRPr="008F29D9" w:rsidRDefault="00A70520" w:rsidP="00CC15E6">
            <w:pPr>
              <w:jc w:val="center"/>
              <w:rPr>
                <w:rFonts w:ascii="Arial" w:hAnsi="Arial" w:cs="Arial"/>
                <w:sz w:val="18"/>
                <w:szCs w:val="18"/>
              </w:rPr>
            </w:pPr>
            <w:r w:rsidRPr="008F29D9">
              <w:rPr>
                <w:rFonts w:ascii="Arial" w:hAnsi="Arial" w:cs="Arial"/>
                <w:sz w:val="18"/>
                <w:szCs w:val="18"/>
              </w:rPr>
              <w:t>266,4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9702524" w14:textId="77777777" w:rsidR="00CC15E6" w:rsidRPr="008F29D9" w:rsidRDefault="00A70520" w:rsidP="00CC15E6">
            <w:pPr>
              <w:jc w:val="center"/>
              <w:rPr>
                <w:rFonts w:ascii="Arial" w:hAnsi="Arial" w:cs="Arial"/>
                <w:sz w:val="18"/>
                <w:szCs w:val="18"/>
              </w:rPr>
            </w:pPr>
            <w:r w:rsidRPr="008F29D9">
              <w:rPr>
                <w:rFonts w:ascii="Arial" w:hAnsi="Arial" w:cs="Arial"/>
                <w:sz w:val="18"/>
                <w:szCs w:val="18"/>
              </w:rPr>
              <w:t>59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E4D9551" w14:textId="77777777" w:rsidR="00CC15E6" w:rsidRPr="008F29D9" w:rsidRDefault="00A70520" w:rsidP="00CC15E6">
            <w:pPr>
              <w:jc w:val="center"/>
              <w:rPr>
                <w:rFonts w:ascii="Arial" w:hAnsi="Arial" w:cs="Arial"/>
                <w:sz w:val="18"/>
                <w:szCs w:val="18"/>
              </w:rPr>
            </w:pPr>
            <w:r w:rsidRPr="008F29D9">
              <w:rPr>
                <w:rFonts w:ascii="Arial" w:hAnsi="Arial" w:cs="Arial"/>
                <w:sz w:val="18"/>
                <w:szCs w:val="18"/>
              </w:rPr>
              <w:t>80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16629F5" w14:textId="77777777" w:rsidR="00CC15E6" w:rsidRPr="008F29D9" w:rsidRDefault="001F11A2" w:rsidP="00CC15E6">
            <w:pPr>
              <w:jc w:val="center"/>
              <w:rPr>
                <w:rFonts w:ascii="Arial" w:hAnsi="Arial" w:cs="Arial"/>
                <w:sz w:val="18"/>
                <w:szCs w:val="18"/>
              </w:rPr>
            </w:pPr>
            <w:r w:rsidRPr="008F29D9">
              <w:rPr>
                <w:rFonts w:ascii="Arial" w:hAnsi="Arial" w:cs="Arial"/>
                <w:sz w:val="18"/>
                <w:szCs w:val="18"/>
              </w:rPr>
              <w:t>5</w:t>
            </w:r>
            <w:r w:rsidR="00A70520" w:rsidRPr="008F29D9">
              <w:rPr>
                <w:rFonts w:ascii="Arial" w:hAnsi="Arial" w:cs="Arial"/>
                <w:sz w:val="18"/>
                <w:szCs w:val="18"/>
              </w:rPr>
              <w:t>1</w:t>
            </w:r>
            <w:r w:rsidR="00CC15E6" w:rsidRPr="008F29D9">
              <w:rPr>
                <w:rFonts w:ascii="Arial" w:hAnsi="Arial" w:cs="Arial"/>
                <w:sz w:val="18"/>
                <w:szCs w:val="18"/>
              </w:rPr>
              <w:t>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7645434" w14:textId="77777777" w:rsidR="00CC15E6" w:rsidRPr="008F29D9" w:rsidRDefault="00A70520" w:rsidP="001F11A2">
            <w:pPr>
              <w:jc w:val="center"/>
              <w:rPr>
                <w:rFonts w:ascii="Arial" w:hAnsi="Arial" w:cs="Arial"/>
                <w:sz w:val="18"/>
                <w:szCs w:val="18"/>
              </w:rPr>
            </w:pPr>
            <w:r w:rsidRPr="008F29D9">
              <w:rPr>
                <w:rFonts w:ascii="Arial" w:hAnsi="Arial" w:cs="Arial"/>
                <w:sz w:val="18"/>
                <w:szCs w:val="18"/>
              </w:rPr>
              <w:t>219,6</w:t>
            </w:r>
          </w:p>
        </w:tc>
      </w:tr>
      <w:tr w:rsidR="00CC15E6" w:rsidRPr="008F29D9" w14:paraId="6936CDE3" w14:textId="77777777" w:rsidTr="001F11A2">
        <w:trPr>
          <w:cantSplit/>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195DD290" w14:textId="77777777" w:rsidR="00CC15E6" w:rsidRPr="008F29D9" w:rsidRDefault="00CC15E6" w:rsidP="00CC15E6">
            <w:pPr>
              <w:jc w:val="center"/>
              <w:rPr>
                <w:rFonts w:ascii="Arial" w:hAnsi="Arial" w:cs="Arial"/>
                <w:sz w:val="18"/>
                <w:szCs w:val="18"/>
              </w:rPr>
            </w:pPr>
            <w:r w:rsidRPr="008F29D9">
              <w:rPr>
                <w:rFonts w:ascii="Arial" w:hAnsi="Arial" w:cs="Arial"/>
                <w:sz w:val="18"/>
                <w:szCs w:val="18"/>
              </w:rPr>
              <w:t>№ 19</w:t>
            </w:r>
          </w:p>
        </w:tc>
        <w:tc>
          <w:tcPr>
            <w:tcW w:w="0" w:type="auto"/>
            <w:tcBorders>
              <w:top w:val="nil"/>
              <w:left w:val="nil"/>
              <w:bottom w:val="single" w:sz="4" w:space="0" w:color="auto"/>
              <w:right w:val="single" w:sz="4" w:space="0" w:color="auto"/>
            </w:tcBorders>
            <w:shd w:val="clear" w:color="auto" w:fill="auto"/>
            <w:noWrap/>
            <w:vAlign w:val="center"/>
          </w:tcPr>
          <w:p w14:paraId="3F639DC7" w14:textId="77777777" w:rsidR="00CC15E6" w:rsidRPr="008F29D9" w:rsidRDefault="00CC15E6" w:rsidP="00CC15E6">
            <w:pPr>
              <w:jc w:val="center"/>
              <w:rPr>
                <w:rFonts w:ascii="Arial" w:hAnsi="Arial" w:cs="Arial"/>
                <w:sz w:val="18"/>
                <w:szCs w:val="18"/>
              </w:rPr>
            </w:pPr>
            <w:r w:rsidRPr="008F29D9">
              <w:rPr>
                <w:rFonts w:ascii="Arial" w:hAnsi="Arial" w:cs="Arial"/>
                <w:sz w:val="18"/>
                <w:szCs w:val="18"/>
              </w:rPr>
              <w:t>Котельная № 19 (с. Сугаш)</w:t>
            </w:r>
          </w:p>
        </w:tc>
        <w:tc>
          <w:tcPr>
            <w:tcW w:w="0" w:type="auto"/>
            <w:tcBorders>
              <w:top w:val="nil"/>
              <w:left w:val="nil"/>
              <w:bottom w:val="single" w:sz="4" w:space="0" w:color="auto"/>
              <w:right w:val="single" w:sz="4" w:space="0" w:color="auto"/>
            </w:tcBorders>
            <w:shd w:val="clear" w:color="auto" w:fill="auto"/>
            <w:noWrap/>
            <w:vAlign w:val="center"/>
          </w:tcPr>
          <w:p w14:paraId="6BA8AF5C" w14:textId="77777777" w:rsidR="00CC15E6" w:rsidRPr="008F29D9" w:rsidRDefault="00A70520" w:rsidP="00CC15E6">
            <w:pPr>
              <w:jc w:val="center"/>
              <w:rPr>
                <w:rFonts w:ascii="Arial" w:hAnsi="Arial" w:cs="Arial"/>
                <w:sz w:val="18"/>
                <w:szCs w:val="18"/>
              </w:rPr>
            </w:pPr>
            <w:r w:rsidRPr="008F29D9">
              <w:rPr>
                <w:rFonts w:ascii="Arial" w:hAnsi="Arial" w:cs="Arial"/>
                <w:sz w:val="18"/>
                <w:szCs w:val="18"/>
              </w:rPr>
              <w:t>337,5</w:t>
            </w:r>
          </w:p>
        </w:tc>
        <w:tc>
          <w:tcPr>
            <w:tcW w:w="0" w:type="auto"/>
            <w:tcBorders>
              <w:top w:val="nil"/>
              <w:left w:val="nil"/>
              <w:bottom w:val="single" w:sz="4" w:space="0" w:color="auto"/>
              <w:right w:val="single" w:sz="4" w:space="0" w:color="auto"/>
            </w:tcBorders>
            <w:shd w:val="clear" w:color="auto" w:fill="auto"/>
            <w:noWrap/>
            <w:vAlign w:val="center"/>
          </w:tcPr>
          <w:p w14:paraId="415C54FB" w14:textId="77777777" w:rsidR="00CC15E6" w:rsidRPr="008F29D9" w:rsidRDefault="001F11A2" w:rsidP="00CC15E6">
            <w:pPr>
              <w:jc w:val="center"/>
              <w:rPr>
                <w:rFonts w:ascii="Arial" w:hAnsi="Arial" w:cs="Arial"/>
                <w:sz w:val="18"/>
                <w:szCs w:val="18"/>
              </w:rPr>
            </w:pPr>
            <w:r w:rsidRPr="008F29D9">
              <w:rPr>
                <w:rFonts w:ascii="Arial" w:hAnsi="Arial" w:cs="Arial"/>
                <w:sz w:val="18"/>
                <w:szCs w:val="18"/>
              </w:rPr>
              <w:t>7</w:t>
            </w:r>
            <w:r w:rsidR="00A70520" w:rsidRPr="008F29D9">
              <w:rPr>
                <w:rFonts w:ascii="Arial" w:hAnsi="Arial" w:cs="Arial"/>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14:paraId="0E350511" w14:textId="77777777" w:rsidR="00CC15E6" w:rsidRPr="008F29D9" w:rsidRDefault="00A70520" w:rsidP="00CC15E6">
            <w:pPr>
              <w:jc w:val="center"/>
              <w:rPr>
                <w:rFonts w:ascii="Arial" w:hAnsi="Arial" w:cs="Arial"/>
                <w:sz w:val="18"/>
                <w:szCs w:val="18"/>
              </w:rPr>
            </w:pPr>
            <w:r w:rsidRPr="008F29D9">
              <w:rPr>
                <w:rFonts w:ascii="Arial" w:hAnsi="Arial" w:cs="Arial"/>
                <w:sz w:val="18"/>
                <w:szCs w:val="18"/>
              </w:rPr>
              <w:t>102</w:t>
            </w:r>
          </w:p>
        </w:tc>
        <w:tc>
          <w:tcPr>
            <w:tcW w:w="0" w:type="auto"/>
            <w:tcBorders>
              <w:top w:val="nil"/>
              <w:left w:val="nil"/>
              <w:bottom w:val="single" w:sz="4" w:space="0" w:color="auto"/>
              <w:right w:val="single" w:sz="4" w:space="0" w:color="auto"/>
            </w:tcBorders>
            <w:shd w:val="clear" w:color="auto" w:fill="auto"/>
            <w:noWrap/>
            <w:vAlign w:val="center"/>
          </w:tcPr>
          <w:p w14:paraId="23101586" w14:textId="77777777" w:rsidR="00CC15E6" w:rsidRPr="008F29D9" w:rsidRDefault="00CC15E6" w:rsidP="001F11A2">
            <w:pPr>
              <w:jc w:val="center"/>
              <w:rPr>
                <w:rFonts w:ascii="Arial" w:hAnsi="Arial" w:cs="Arial"/>
                <w:sz w:val="18"/>
                <w:szCs w:val="18"/>
              </w:rPr>
            </w:pPr>
            <w:r w:rsidRPr="008F29D9">
              <w:rPr>
                <w:rFonts w:ascii="Arial" w:hAnsi="Arial" w:cs="Arial"/>
                <w:sz w:val="18"/>
                <w:szCs w:val="18"/>
              </w:rPr>
              <w:t>5</w:t>
            </w:r>
            <w:r w:rsidR="00A70520" w:rsidRPr="008F29D9">
              <w:rPr>
                <w:rFonts w:ascii="Arial" w:hAnsi="Arial" w:cs="Arial"/>
                <w:sz w:val="18"/>
                <w:szCs w:val="18"/>
              </w:rPr>
              <w:t>1</w:t>
            </w:r>
            <w:r w:rsidRPr="008F29D9">
              <w:rPr>
                <w:rFonts w:ascii="Arial" w:hAnsi="Arial" w:cs="Arial"/>
                <w:sz w:val="18"/>
                <w:szCs w:val="18"/>
              </w:rPr>
              <w:t>00</w:t>
            </w:r>
          </w:p>
        </w:tc>
        <w:tc>
          <w:tcPr>
            <w:tcW w:w="0" w:type="auto"/>
            <w:tcBorders>
              <w:top w:val="nil"/>
              <w:left w:val="nil"/>
              <w:bottom w:val="single" w:sz="4" w:space="0" w:color="auto"/>
              <w:right w:val="single" w:sz="4" w:space="0" w:color="auto"/>
            </w:tcBorders>
            <w:shd w:val="clear" w:color="auto" w:fill="auto"/>
            <w:noWrap/>
            <w:vAlign w:val="center"/>
          </w:tcPr>
          <w:p w14:paraId="3B167FEF" w14:textId="77777777" w:rsidR="00CC15E6" w:rsidRPr="008F29D9" w:rsidRDefault="00A70520" w:rsidP="001F11A2">
            <w:pPr>
              <w:jc w:val="center"/>
              <w:rPr>
                <w:rFonts w:ascii="Arial" w:hAnsi="Arial" w:cs="Arial"/>
                <w:sz w:val="18"/>
                <w:szCs w:val="18"/>
              </w:rPr>
            </w:pPr>
            <w:r w:rsidRPr="008F29D9">
              <w:rPr>
                <w:rFonts w:ascii="Arial" w:hAnsi="Arial" w:cs="Arial"/>
                <w:sz w:val="18"/>
                <w:szCs w:val="18"/>
              </w:rPr>
              <w:t>219,1</w:t>
            </w:r>
          </w:p>
        </w:tc>
      </w:tr>
      <w:tr w:rsidR="00CC15E6" w:rsidRPr="00B35C3F" w14:paraId="3CDB151A" w14:textId="77777777" w:rsidTr="00CC15E6">
        <w:trPr>
          <w:cantSplit/>
          <w:trHeight w:val="20"/>
          <w:jc w:val="center"/>
        </w:trPr>
        <w:tc>
          <w:tcPr>
            <w:tcW w:w="0" w:type="auto"/>
            <w:shd w:val="clear" w:color="auto" w:fill="auto"/>
            <w:noWrap/>
            <w:vAlign w:val="center"/>
          </w:tcPr>
          <w:p w14:paraId="7685640A" w14:textId="77777777" w:rsidR="00CC15E6" w:rsidRPr="008F29D9" w:rsidRDefault="00CC15E6" w:rsidP="00CC15E6">
            <w:pPr>
              <w:jc w:val="center"/>
              <w:rPr>
                <w:rFonts w:ascii="Arial" w:hAnsi="Arial" w:cs="Arial"/>
                <w:sz w:val="18"/>
                <w:szCs w:val="18"/>
              </w:rPr>
            </w:pPr>
          </w:p>
        </w:tc>
        <w:tc>
          <w:tcPr>
            <w:tcW w:w="0" w:type="auto"/>
            <w:shd w:val="clear" w:color="auto" w:fill="auto"/>
            <w:noWrap/>
            <w:vAlign w:val="center"/>
          </w:tcPr>
          <w:p w14:paraId="765BC705" w14:textId="77777777" w:rsidR="00CC15E6" w:rsidRPr="008F29D9" w:rsidRDefault="00CC15E6" w:rsidP="00CC15E6">
            <w:pPr>
              <w:jc w:val="center"/>
              <w:rPr>
                <w:rFonts w:ascii="Arial" w:hAnsi="Arial" w:cs="Arial"/>
                <w:b/>
                <w:sz w:val="18"/>
                <w:szCs w:val="18"/>
              </w:rPr>
            </w:pPr>
            <w:r w:rsidRPr="008F29D9">
              <w:rPr>
                <w:rFonts w:ascii="Arial" w:hAnsi="Arial" w:cs="Arial"/>
                <w:b/>
                <w:sz w:val="18"/>
                <w:szCs w:val="18"/>
              </w:rPr>
              <w:t>Итого</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9EF0088" w14:textId="77777777" w:rsidR="00CC15E6" w:rsidRPr="008F29D9" w:rsidRDefault="00A70520" w:rsidP="00CC15E6">
            <w:pPr>
              <w:jc w:val="center"/>
              <w:rPr>
                <w:rFonts w:ascii="Arial" w:hAnsi="Arial" w:cs="Arial"/>
                <w:b/>
                <w:sz w:val="18"/>
                <w:szCs w:val="18"/>
              </w:rPr>
            </w:pPr>
            <w:r w:rsidRPr="008F29D9">
              <w:rPr>
                <w:rFonts w:ascii="Arial" w:hAnsi="Arial" w:cs="Arial"/>
                <w:b/>
                <w:sz w:val="18"/>
                <w:szCs w:val="18"/>
              </w:rPr>
              <w:t>603,9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0F422AC" w14:textId="77777777" w:rsidR="00CC15E6" w:rsidRPr="008F29D9" w:rsidRDefault="00A70520" w:rsidP="00CC15E6">
            <w:pPr>
              <w:jc w:val="center"/>
              <w:rPr>
                <w:rFonts w:ascii="Arial" w:hAnsi="Arial" w:cs="Arial"/>
                <w:b/>
                <w:sz w:val="18"/>
                <w:szCs w:val="18"/>
              </w:rPr>
            </w:pPr>
            <w:r w:rsidRPr="008F29D9">
              <w:rPr>
                <w:rFonts w:ascii="Arial" w:hAnsi="Arial" w:cs="Arial"/>
                <w:b/>
                <w:sz w:val="18"/>
                <w:szCs w:val="18"/>
              </w:rPr>
              <w:t>132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0E2DBFA" w14:textId="77777777" w:rsidR="00CC15E6" w:rsidRPr="008F29D9" w:rsidRDefault="00A70520" w:rsidP="00CC15E6">
            <w:pPr>
              <w:jc w:val="center"/>
              <w:rPr>
                <w:rFonts w:ascii="Arial" w:hAnsi="Arial" w:cs="Arial"/>
                <w:b/>
                <w:sz w:val="18"/>
                <w:szCs w:val="18"/>
              </w:rPr>
            </w:pPr>
            <w:r w:rsidRPr="008F29D9">
              <w:rPr>
                <w:rFonts w:ascii="Arial" w:hAnsi="Arial" w:cs="Arial"/>
                <w:b/>
                <w:sz w:val="18"/>
                <w:szCs w:val="18"/>
              </w:rPr>
              <w:t>1</w:t>
            </w:r>
            <w:r w:rsidR="00502C78" w:rsidRPr="008F29D9">
              <w:rPr>
                <w:rFonts w:ascii="Arial" w:hAnsi="Arial" w:cs="Arial"/>
                <w:b/>
                <w:sz w:val="18"/>
                <w:szCs w:val="18"/>
              </w:rPr>
              <w:t>8</w:t>
            </w:r>
            <w:r w:rsidRPr="008F29D9">
              <w:rPr>
                <w:rFonts w:ascii="Arial" w:hAnsi="Arial" w:cs="Arial"/>
                <w:b/>
                <w:sz w:val="18"/>
                <w:szCs w:val="18"/>
              </w:rPr>
              <w:t>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A1DE834" w14:textId="77777777" w:rsidR="00CC15E6" w:rsidRPr="008F29D9" w:rsidRDefault="00CC15E6" w:rsidP="001F11A2">
            <w:pPr>
              <w:jc w:val="center"/>
              <w:rPr>
                <w:rFonts w:ascii="Arial" w:hAnsi="Arial" w:cs="Arial"/>
                <w:b/>
                <w:sz w:val="18"/>
                <w:szCs w:val="18"/>
              </w:rPr>
            </w:pPr>
            <w:r w:rsidRPr="008F29D9">
              <w:rPr>
                <w:rFonts w:ascii="Arial" w:hAnsi="Arial" w:cs="Arial"/>
                <w:b/>
                <w:sz w:val="18"/>
                <w:szCs w:val="18"/>
              </w:rPr>
              <w:t>5</w:t>
            </w:r>
            <w:r w:rsidR="00A70520" w:rsidRPr="008F29D9">
              <w:rPr>
                <w:rFonts w:ascii="Arial" w:hAnsi="Arial" w:cs="Arial"/>
                <w:b/>
                <w:sz w:val="18"/>
                <w:szCs w:val="18"/>
              </w:rPr>
              <w:t>1</w:t>
            </w:r>
            <w:r w:rsidRPr="008F29D9">
              <w:rPr>
                <w:rFonts w:ascii="Arial" w:hAnsi="Arial" w:cs="Arial"/>
                <w:b/>
                <w:sz w:val="18"/>
                <w:szCs w:val="18"/>
              </w:rPr>
              <w:t>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861D952" w14:textId="77777777" w:rsidR="00CC15E6" w:rsidRPr="008F29D9" w:rsidRDefault="00A70520" w:rsidP="00CC15E6">
            <w:pPr>
              <w:jc w:val="center"/>
              <w:rPr>
                <w:rFonts w:ascii="Arial" w:hAnsi="Arial" w:cs="Arial"/>
                <w:b/>
                <w:sz w:val="18"/>
                <w:szCs w:val="18"/>
              </w:rPr>
            </w:pPr>
            <w:r w:rsidRPr="008F29D9">
              <w:rPr>
                <w:rFonts w:ascii="Arial" w:hAnsi="Arial" w:cs="Arial"/>
                <w:b/>
                <w:sz w:val="18"/>
                <w:szCs w:val="18"/>
              </w:rPr>
              <w:t>219</w:t>
            </w:r>
            <w:r w:rsidR="001F11A2" w:rsidRPr="008F29D9">
              <w:rPr>
                <w:rFonts w:ascii="Arial" w:hAnsi="Arial" w:cs="Arial"/>
                <w:b/>
                <w:sz w:val="18"/>
                <w:szCs w:val="18"/>
              </w:rPr>
              <w:t>,3</w:t>
            </w:r>
          </w:p>
        </w:tc>
      </w:tr>
    </w:tbl>
    <w:p w14:paraId="3BC55904" w14:textId="77777777" w:rsidR="00862A2B" w:rsidRDefault="00862A2B" w:rsidP="00862A2B">
      <w:pPr>
        <w:pStyle w:val="-30"/>
        <w:numPr>
          <w:ilvl w:val="2"/>
          <w:numId w:val="1"/>
        </w:numPr>
        <w:jc w:val="both"/>
      </w:pPr>
      <w:bookmarkStart w:id="288" w:name="_Toc31122131"/>
      <w:bookmarkStart w:id="289" w:name="_Toc102174272"/>
      <w:r>
        <w:lastRenderedPageBreak/>
        <w:t>Описание видов резервного и аварийного топлива и возможности их обеспечения в соответствии с нормативными требованиями</w:t>
      </w:r>
      <w:bookmarkEnd w:id="288"/>
      <w:bookmarkEnd w:id="289"/>
    </w:p>
    <w:p w14:paraId="1CF4CEBD" w14:textId="77777777" w:rsidR="00862A2B" w:rsidRDefault="00862A2B" w:rsidP="00862A2B">
      <w:pPr>
        <w:pStyle w:val="-5"/>
      </w:pPr>
      <w:r>
        <w:t xml:space="preserve">Резервным и аварийным видом топлива являются дрова. Возможность обеспечения аварийным видом топлива имеется в неограниченном количестве. </w:t>
      </w:r>
    </w:p>
    <w:p w14:paraId="76ABEBCB" w14:textId="77777777" w:rsidR="00862A2B" w:rsidRDefault="00862A2B" w:rsidP="00862A2B">
      <w:pPr>
        <w:pStyle w:val="-30"/>
        <w:numPr>
          <w:ilvl w:val="2"/>
          <w:numId w:val="1"/>
        </w:numPr>
        <w:jc w:val="both"/>
      </w:pPr>
      <w:bookmarkStart w:id="290" w:name="_Toc31122132"/>
      <w:bookmarkStart w:id="291" w:name="_Toc102174273"/>
      <w:r>
        <w:t>Описание особенностей характеристик видов топлива в зависимости от мест поставки</w:t>
      </w:r>
      <w:bookmarkEnd w:id="290"/>
      <w:bookmarkEnd w:id="291"/>
    </w:p>
    <w:p w14:paraId="3C81C15C" w14:textId="77777777" w:rsidR="00862A2B" w:rsidRDefault="00862A2B" w:rsidP="00862A2B">
      <w:pPr>
        <w:pStyle w:val="-5"/>
      </w:pPr>
      <w:r>
        <w:t>Поставщиком угля является организация - ООО «</w:t>
      </w:r>
      <w:r w:rsidRPr="005E1864">
        <w:t>Юг Сибири</w:t>
      </w:r>
      <w:r>
        <w:t>». Уголь поставляется из г. Бийска автотранспортом.</w:t>
      </w:r>
    </w:p>
    <w:p w14:paraId="58E3AE94" w14:textId="77777777" w:rsidR="00862A2B" w:rsidRDefault="00862A2B" w:rsidP="00862A2B">
      <w:pPr>
        <w:pStyle w:val="-30"/>
        <w:numPr>
          <w:ilvl w:val="2"/>
          <w:numId w:val="1"/>
        </w:numPr>
        <w:jc w:val="both"/>
      </w:pPr>
      <w:bookmarkStart w:id="292" w:name="_Toc31122133"/>
      <w:bookmarkStart w:id="293" w:name="_Toc102174274"/>
      <w:r>
        <w:t>Описание использования местных видов топлива</w:t>
      </w:r>
      <w:bookmarkEnd w:id="292"/>
      <w:bookmarkEnd w:id="293"/>
    </w:p>
    <w:p w14:paraId="31AD3A89" w14:textId="77777777" w:rsidR="00862A2B" w:rsidRDefault="00862A2B" w:rsidP="00862A2B">
      <w:pPr>
        <w:pStyle w:val="-5"/>
      </w:pPr>
      <w:r>
        <w:t>Местные виды энергетического топлива на территории сельского поселения отсутствуют.</w:t>
      </w:r>
    </w:p>
    <w:p w14:paraId="5DAB5A48" w14:textId="77777777" w:rsidR="00862A2B" w:rsidRDefault="00862A2B" w:rsidP="00862A2B">
      <w:pPr>
        <w:pStyle w:val="-30"/>
        <w:numPr>
          <w:ilvl w:val="2"/>
          <w:numId w:val="1"/>
        </w:numPr>
        <w:jc w:val="both"/>
      </w:pPr>
      <w:bookmarkStart w:id="294" w:name="_Toc31122134"/>
      <w:bookmarkStart w:id="295" w:name="_Toc102174275"/>
      <w:r>
        <w:t>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294"/>
      <w:bookmarkEnd w:id="295"/>
    </w:p>
    <w:p w14:paraId="11B3650F" w14:textId="77777777" w:rsidR="00862A2B" w:rsidRDefault="00862A2B" w:rsidP="00862A2B">
      <w:pPr>
        <w:pStyle w:val="-5"/>
      </w:pPr>
      <w:r>
        <w:t>Доля используемого каменного угля в системе теплоснабжения сельского поселения составляет 100 %.</w:t>
      </w:r>
    </w:p>
    <w:p w14:paraId="2A38AF51" w14:textId="77777777" w:rsidR="00862A2B" w:rsidRDefault="00862A2B" w:rsidP="00862A2B">
      <w:pPr>
        <w:pStyle w:val="-5"/>
      </w:pPr>
      <w:r>
        <w:t xml:space="preserve">Значение низшей теплоты сгорания используемого каменного угля составляет </w:t>
      </w:r>
      <w:r w:rsidR="005E4996">
        <w:t xml:space="preserve">5000 - </w:t>
      </w:r>
      <w:r>
        <w:t>5</w:t>
      </w:r>
      <w:r w:rsidR="005E4996">
        <w:t>3</w:t>
      </w:r>
      <w:r>
        <w:t>00 ккал/кг</w:t>
      </w:r>
    </w:p>
    <w:p w14:paraId="5BAA791C" w14:textId="77777777" w:rsidR="00862A2B" w:rsidRDefault="00862A2B" w:rsidP="00862A2B">
      <w:pPr>
        <w:pStyle w:val="-30"/>
        <w:numPr>
          <w:ilvl w:val="2"/>
          <w:numId w:val="1"/>
        </w:numPr>
        <w:jc w:val="both"/>
      </w:pPr>
      <w:bookmarkStart w:id="296" w:name="_Toc31122135"/>
      <w:bookmarkStart w:id="297" w:name="_Toc102174276"/>
      <w:r>
        <w:t>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296"/>
      <w:bookmarkEnd w:id="297"/>
    </w:p>
    <w:p w14:paraId="35F51A56" w14:textId="77777777" w:rsidR="00862A2B" w:rsidRDefault="00862A2B" w:rsidP="00862A2B">
      <w:pPr>
        <w:pStyle w:val="-5"/>
      </w:pPr>
      <w:r>
        <w:t xml:space="preserve">Преобладающим видом топлива является каменный уголь марки ДР. </w:t>
      </w:r>
      <w:r w:rsidRPr="00964328">
        <w:t>Уголь Др (рядовой) относится к энергетической группе угля, длиннопламенной марки с достаточно высоким выходом летучих веществ при сгорании. Направления использования угля данной марки - энергетическое, коммунально-бытовое топливо. По своим свойствам легко воспламеняемое с высокими показателями теплоотдачи. Уголь марки Др один из самых востребованных на рынке энергетического угля при невысокой стоимости и хорошими показател</w:t>
      </w:r>
      <w:r w:rsidR="00C138F3">
        <w:t>ями</w:t>
      </w:r>
      <w:r w:rsidRPr="00964328">
        <w:t>.</w:t>
      </w:r>
    </w:p>
    <w:p w14:paraId="1700360D" w14:textId="77777777" w:rsidR="00862A2B" w:rsidRDefault="00862A2B" w:rsidP="00C138F3">
      <w:pPr>
        <w:pStyle w:val="-5"/>
        <w:spacing w:before="0" w:after="0"/>
      </w:pPr>
      <w:r>
        <w:t>Расшифровка марки: Д (длиннопламенный) Р (рядовой)</w:t>
      </w:r>
    </w:p>
    <w:p w14:paraId="7E265E45" w14:textId="77777777" w:rsidR="00862A2B" w:rsidRDefault="00862A2B" w:rsidP="00BA2040">
      <w:pPr>
        <w:pStyle w:val="-5"/>
        <w:numPr>
          <w:ilvl w:val="0"/>
          <w:numId w:val="19"/>
        </w:numPr>
        <w:spacing w:before="0" w:after="0"/>
      </w:pPr>
      <w:r>
        <w:t>Влажность до 17 %</w:t>
      </w:r>
    </w:p>
    <w:p w14:paraId="20FB7D32" w14:textId="77777777" w:rsidR="00862A2B" w:rsidRDefault="00862A2B" w:rsidP="00BA2040">
      <w:pPr>
        <w:pStyle w:val="-5"/>
        <w:numPr>
          <w:ilvl w:val="0"/>
          <w:numId w:val="19"/>
        </w:numPr>
        <w:spacing w:before="0" w:after="0"/>
      </w:pPr>
      <w:r>
        <w:t>Зольность 14 %</w:t>
      </w:r>
    </w:p>
    <w:p w14:paraId="6AFEB204" w14:textId="77777777" w:rsidR="00862A2B" w:rsidRDefault="00862A2B" w:rsidP="00BA2040">
      <w:pPr>
        <w:pStyle w:val="-5"/>
        <w:numPr>
          <w:ilvl w:val="0"/>
          <w:numId w:val="19"/>
        </w:numPr>
        <w:spacing w:before="0" w:after="0"/>
      </w:pPr>
      <w:r>
        <w:t>Выход летучих веществ 39-44 %</w:t>
      </w:r>
    </w:p>
    <w:p w14:paraId="48002EE6" w14:textId="77777777" w:rsidR="00862A2B" w:rsidRDefault="00862A2B" w:rsidP="00BA2040">
      <w:pPr>
        <w:pStyle w:val="-5"/>
        <w:numPr>
          <w:ilvl w:val="0"/>
          <w:numId w:val="19"/>
        </w:numPr>
        <w:spacing w:before="0" w:after="0"/>
      </w:pPr>
      <w:r>
        <w:t>Размер кусков 0-200(300) мм</w:t>
      </w:r>
    </w:p>
    <w:p w14:paraId="4A1419AD" w14:textId="77777777" w:rsidR="00862A2B" w:rsidRDefault="00862A2B" w:rsidP="00BA2040">
      <w:pPr>
        <w:pStyle w:val="-5"/>
        <w:numPr>
          <w:ilvl w:val="0"/>
          <w:numId w:val="19"/>
        </w:numPr>
        <w:spacing w:before="0" w:after="0"/>
      </w:pPr>
      <w:r>
        <w:t>Теплота сгорания 5000-5300 ккал\кг</w:t>
      </w:r>
    </w:p>
    <w:p w14:paraId="0029DFD0" w14:textId="77777777" w:rsidR="00862A2B" w:rsidRPr="00964328" w:rsidRDefault="00862A2B" w:rsidP="00862A2B">
      <w:pPr>
        <w:pStyle w:val="-5"/>
        <w:spacing w:before="0" w:after="0"/>
        <w:ind w:firstLine="708"/>
      </w:pPr>
      <w:r w:rsidRPr="00964328">
        <w:t xml:space="preserve">Длиннопламенный каменный уголь марки Др один из самых распространенных сортов угля, который используется для экономного и надежного отопления частных домов, а также </w:t>
      </w:r>
      <w:r w:rsidRPr="00964328">
        <w:lastRenderedPageBreak/>
        <w:t xml:space="preserve">для работы котельных ЖКХ и ТЭЦ. Этот уголь универсальный, для него не </w:t>
      </w:r>
      <w:r>
        <w:t>требуются</w:t>
      </w:r>
      <w:r w:rsidRPr="00964328">
        <w:t xml:space="preserve"> предварительные условия для розжига.</w:t>
      </w:r>
    </w:p>
    <w:p w14:paraId="617BD97F" w14:textId="77777777" w:rsidR="00862A2B" w:rsidRDefault="00862A2B" w:rsidP="00862A2B">
      <w:pPr>
        <w:pStyle w:val="-30"/>
        <w:numPr>
          <w:ilvl w:val="2"/>
          <w:numId w:val="1"/>
        </w:numPr>
        <w:jc w:val="both"/>
      </w:pPr>
      <w:bookmarkStart w:id="298" w:name="_Toc31122136"/>
      <w:bookmarkStart w:id="299" w:name="_Toc102174277"/>
      <w:r>
        <w:t>Описание приоритетного направления развития топливного баланса поселения</w:t>
      </w:r>
      <w:bookmarkEnd w:id="298"/>
      <w:bookmarkEnd w:id="299"/>
    </w:p>
    <w:p w14:paraId="6753BA0C" w14:textId="77777777" w:rsidR="00862A2B" w:rsidRDefault="00862A2B" w:rsidP="00862A2B">
      <w:pPr>
        <w:pStyle w:val="-5"/>
      </w:pPr>
      <w:r>
        <w:t>Приоритетным направлением развития топливного баланса сельского поселения является сохранение угля в качестве основного вида топлива, а также снижение его расхода за счёт внедрения энергосберегающих технологий во всех элементах системы теплоснабжения.</w:t>
      </w:r>
    </w:p>
    <w:p w14:paraId="12154F94" w14:textId="77777777" w:rsidR="00862A2B" w:rsidRDefault="00862A2B" w:rsidP="00862A2B">
      <w:pPr>
        <w:pStyle w:val="-30"/>
        <w:numPr>
          <w:ilvl w:val="2"/>
          <w:numId w:val="1"/>
        </w:numPr>
        <w:jc w:val="both"/>
      </w:pPr>
      <w:bookmarkStart w:id="300" w:name="_Toc31122137"/>
      <w:bookmarkStart w:id="301" w:name="_Toc102174278"/>
      <w:r w:rsidRPr="00D300E0">
        <w:t xml:space="preserve">Описание изменений в </w:t>
      </w:r>
      <w:r>
        <w:t xml:space="preserve">топливных балансах источников тепловой энергии </w:t>
      </w:r>
      <w:r w:rsidRPr="00D300E0">
        <w:t>для каждой системы теплоснабжения, в том числе с учётом реализации планов строительства, реконструкции, технического перевооружения и модернизации источников тепловой энергии, введённых в эксплуатацию за период, предшествующий актуализации схемы</w:t>
      </w:r>
      <w:bookmarkEnd w:id="300"/>
      <w:bookmarkEnd w:id="301"/>
    </w:p>
    <w:p w14:paraId="569AA5D9" w14:textId="77777777" w:rsidR="00862A2B" w:rsidRDefault="0021528E" w:rsidP="00862A2B">
      <w:pPr>
        <w:pStyle w:val="-5"/>
      </w:pPr>
      <w:r w:rsidRPr="008F29D9">
        <w:t>За период, предшествующий актуализации схемы теплоснабжения Талдинского сельского поселения, изменений в части топливных балансов не зафиксировано</w:t>
      </w:r>
      <w:r w:rsidR="00862A2B" w:rsidRPr="008F29D9">
        <w:t>.</w:t>
      </w:r>
    </w:p>
    <w:p w14:paraId="05D961CF" w14:textId="77777777" w:rsidR="00434A87" w:rsidRDefault="00434A87" w:rsidP="00434A87">
      <w:pPr>
        <w:pStyle w:val="-2"/>
        <w:numPr>
          <w:ilvl w:val="1"/>
          <w:numId w:val="1"/>
        </w:numPr>
      </w:pPr>
      <w:bookmarkStart w:id="302" w:name="_Toc31122138"/>
      <w:bookmarkStart w:id="303" w:name="_Toc31122367"/>
      <w:bookmarkStart w:id="304" w:name="_Toc102174279"/>
      <w:r>
        <w:t>Надё</w:t>
      </w:r>
      <w:r w:rsidRPr="00716DFD">
        <w:t>жность теплоснабжения</w:t>
      </w:r>
      <w:bookmarkEnd w:id="302"/>
      <w:bookmarkEnd w:id="303"/>
      <w:bookmarkEnd w:id="304"/>
    </w:p>
    <w:p w14:paraId="7F89EBDB" w14:textId="77777777" w:rsidR="00434A87" w:rsidRDefault="00434A87" w:rsidP="00434A87">
      <w:pPr>
        <w:pStyle w:val="-30"/>
        <w:numPr>
          <w:ilvl w:val="2"/>
          <w:numId w:val="1"/>
        </w:numPr>
        <w:jc w:val="both"/>
      </w:pPr>
      <w:bookmarkStart w:id="305" w:name="_Toc31122139"/>
      <w:bookmarkStart w:id="306" w:name="_Toc31122368"/>
      <w:bookmarkStart w:id="307" w:name="_Toc102174280"/>
      <w:r>
        <w:t>Поток отказов (частота отказов) участков тепловых сетей</w:t>
      </w:r>
      <w:bookmarkEnd w:id="305"/>
      <w:bookmarkEnd w:id="306"/>
      <w:bookmarkEnd w:id="307"/>
    </w:p>
    <w:p w14:paraId="692A3076" w14:textId="25BCCF83" w:rsidR="00A34535" w:rsidRDefault="00A34535" w:rsidP="00A34535">
      <w:pPr>
        <w:pStyle w:val="-f"/>
        <w:spacing w:before="0"/>
      </w:pPr>
      <w:bookmarkStart w:id="308" w:name="_Toc101864967"/>
      <w:r w:rsidRPr="00AA358C">
        <w:t>Таблица</w:t>
      </w:r>
      <w:r>
        <w:t xml:space="preserve"> </w:t>
      </w:r>
      <w:fldSimple w:instr=" STYLEREF  \s &quot;СТ - 1 заголовок&quot; ">
        <w:r w:rsidR="008D714C">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8D714C">
        <w:rPr>
          <w:noProof/>
        </w:rPr>
        <w:t>23</w:t>
      </w:r>
      <w:r>
        <w:rPr>
          <w:noProof/>
        </w:rPr>
        <w:fldChar w:fldCharType="end"/>
      </w:r>
      <w:r>
        <w:t xml:space="preserve"> </w:t>
      </w:r>
      <w:r>
        <w:sym w:font="Symbol" w:char="F02D"/>
      </w:r>
      <w:r>
        <w:t xml:space="preserve"> Результат расчета надежности теплоснабжения (существующее положение), поток отказов участков тепловых сетей</w:t>
      </w:r>
      <w:bookmarkEnd w:id="308"/>
    </w:p>
    <w:tbl>
      <w:tblPr>
        <w:tblW w:w="5000" w:type="pct"/>
        <w:tblLook w:val="04A0" w:firstRow="1" w:lastRow="0" w:firstColumn="1" w:lastColumn="0" w:noHBand="0" w:noVBand="1"/>
      </w:tblPr>
      <w:tblGrid>
        <w:gridCol w:w="1512"/>
        <w:gridCol w:w="1178"/>
        <w:gridCol w:w="1983"/>
        <w:gridCol w:w="568"/>
        <w:gridCol w:w="855"/>
        <w:gridCol w:w="849"/>
        <w:gridCol w:w="968"/>
        <w:gridCol w:w="867"/>
        <w:gridCol w:w="847"/>
      </w:tblGrid>
      <w:tr w:rsidR="00A34535" w:rsidRPr="005739CD" w14:paraId="7E793C45" w14:textId="77777777" w:rsidTr="004D0CF9">
        <w:trPr>
          <w:cantSplit/>
          <w:trHeight w:val="2838"/>
          <w:tblHeader/>
        </w:trPr>
        <w:tc>
          <w:tcPr>
            <w:tcW w:w="785"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1291FB1B" w14:textId="77777777" w:rsidR="00A34535" w:rsidRPr="005739CD" w:rsidRDefault="00A34535" w:rsidP="004D0CF9">
            <w:pPr>
              <w:pStyle w:val="-f1"/>
              <w:jc w:val="center"/>
              <w:rPr>
                <w:rFonts w:eastAsia="Times New Roman"/>
                <w:sz w:val="18"/>
                <w:szCs w:val="18"/>
              </w:rPr>
            </w:pPr>
            <w:r w:rsidRPr="005739CD">
              <w:rPr>
                <w:rFonts w:eastAsia="Times New Roman"/>
                <w:sz w:val="18"/>
                <w:szCs w:val="18"/>
              </w:rPr>
              <w:t>Наименование источника</w:t>
            </w:r>
          </w:p>
        </w:tc>
        <w:tc>
          <w:tcPr>
            <w:tcW w:w="612" w:type="pct"/>
            <w:tcBorders>
              <w:top w:val="single" w:sz="4" w:space="0" w:color="000000"/>
              <w:left w:val="nil"/>
              <w:bottom w:val="single" w:sz="4" w:space="0" w:color="000000"/>
              <w:right w:val="single" w:sz="4" w:space="0" w:color="000000"/>
            </w:tcBorders>
            <w:shd w:val="clear" w:color="auto" w:fill="DAEEF3"/>
            <w:vAlign w:val="center"/>
            <w:hideMark/>
          </w:tcPr>
          <w:p w14:paraId="055B054B" w14:textId="77777777" w:rsidR="00A34535" w:rsidRPr="005739CD" w:rsidRDefault="00A34535" w:rsidP="004D0CF9">
            <w:pPr>
              <w:pStyle w:val="-f1"/>
              <w:jc w:val="center"/>
              <w:rPr>
                <w:rFonts w:eastAsia="Times New Roman"/>
                <w:sz w:val="18"/>
                <w:szCs w:val="18"/>
              </w:rPr>
            </w:pPr>
            <w:r w:rsidRPr="005739CD">
              <w:rPr>
                <w:rFonts w:eastAsia="Times New Roman"/>
                <w:sz w:val="18"/>
                <w:szCs w:val="18"/>
              </w:rPr>
              <w:t>Наименование начала участка</w:t>
            </w:r>
          </w:p>
        </w:tc>
        <w:tc>
          <w:tcPr>
            <w:tcW w:w="1030" w:type="pct"/>
            <w:tcBorders>
              <w:top w:val="single" w:sz="4" w:space="0" w:color="000000"/>
              <w:left w:val="nil"/>
              <w:bottom w:val="single" w:sz="4" w:space="0" w:color="000000"/>
              <w:right w:val="single" w:sz="4" w:space="0" w:color="000000"/>
            </w:tcBorders>
            <w:shd w:val="clear" w:color="auto" w:fill="DAEEF3"/>
            <w:vAlign w:val="center"/>
            <w:hideMark/>
          </w:tcPr>
          <w:p w14:paraId="0FE6B07E" w14:textId="77777777" w:rsidR="00A34535" w:rsidRPr="005739CD" w:rsidRDefault="00A34535" w:rsidP="004D0CF9">
            <w:pPr>
              <w:pStyle w:val="-f1"/>
              <w:jc w:val="center"/>
              <w:rPr>
                <w:rFonts w:eastAsia="Times New Roman"/>
                <w:sz w:val="18"/>
                <w:szCs w:val="18"/>
              </w:rPr>
            </w:pPr>
            <w:r w:rsidRPr="005739CD">
              <w:rPr>
                <w:rFonts w:eastAsia="Times New Roman"/>
                <w:sz w:val="18"/>
                <w:szCs w:val="18"/>
              </w:rPr>
              <w:t>Наименование конца участка</w:t>
            </w:r>
          </w:p>
        </w:tc>
        <w:tc>
          <w:tcPr>
            <w:tcW w:w="295"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200D85A0" w14:textId="77777777" w:rsidR="00A34535" w:rsidRPr="005739CD" w:rsidRDefault="00A34535" w:rsidP="004D0CF9">
            <w:pPr>
              <w:pStyle w:val="-f1"/>
              <w:ind w:left="113" w:right="113"/>
              <w:jc w:val="center"/>
              <w:rPr>
                <w:rFonts w:eastAsia="Times New Roman"/>
                <w:sz w:val="18"/>
                <w:szCs w:val="18"/>
              </w:rPr>
            </w:pPr>
            <w:r w:rsidRPr="005739CD">
              <w:rPr>
                <w:rFonts w:eastAsia="Times New Roman"/>
                <w:sz w:val="18"/>
                <w:szCs w:val="18"/>
              </w:rPr>
              <w:t>Длина участка, м</w:t>
            </w:r>
          </w:p>
        </w:tc>
        <w:tc>
          <w:tcPr>
            <w:tcW w:w="444" w:type="pct"/>
            <w:tcBorders>
              <w:top w:val="single" w:sz="4" w:space="0" w:color="000000"/>
              <w:left w:val="nil"/>
              <w:bottom w:val="single" w:sz="4" w:space="0" w:color="000000"/>
              <w:right w:val="single" w:sz="4" w:space="0" w:color="000000"/>
            </w:tcBorders>
            <w:shd w:val="clear" w:color="auto" w:fill="DAEEF3"/>
            <w:textDirection w:val="btLr"/>
            <w:hideMark/>
          </w:tcPr>
          <w:p w14:paraId="41CC1947" w14:textId="77777777" w:rsidR="00A34535" w:rsidRPr="005739CD" w:rsidRDefault="00A34535" w:rsidP="004D0CF9">
            <w:pPr>
              <w:pStyle w:val="-f1"/>
              <w:ind w:left="113" w:right="113"/>
              <w:jc w:val="center"/>
              <w:rPr>
                <w:rFonts w:eastAsia="Times New Roman"/>
                <w:sz w:val="18"/>
                <w:szCs w:val="18"/>
              </w:rPr>
            </w:pPr>
            <w:r w:rsidRPr="005739CD">
              <w:rPr>
                <w:rFonts w:eastAsia="Times New Roman"/>
                <w:sz w:val="18"/>
                <w:szCs w:val="18"/>
              </w:rPr>
              <w:t>Внутpенний диаметp подающего тpубопpовода, м</w:t>
            </w:r>
          </w:p>
        </w:tc>
        <w:tc>
          <w:tcPr>
            <w:tcW w:w="441"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4DF27D94" w14:textId="77777777" w:rsidR="00A34535" w:rsidRPr="005739CD" w:rsidRDefault="00A34535" w:rsidP="004D0CF9">
            <w:pPr>
              <w:pStyle w:val="-f1"/>
              <w:ind w:left="113" w:right="113"/>
              <w:jc w:val="center"/>
              <w:rPr>
                <w:rFonts w:eastAsia="Times New Roman"/>
                <w:sz w:val="18"/>
                <w:szCs w:val="18"/>
              </w:rPr>
            </w:pPr>
            <w:r w:rsidRPr="005739CD">
              <w:rPr>
                <w:rFonts w:eastAsia="Times New Roman"/>
                <w:sz w:val="18"/>
                <w:szCs w:val="18"/>
              </w:rPr>
              <w:t>Внутренний диаметр обратного трубопровода, м</w:t>
            </w:r>
          </w:p>
        </w:tc>
        <w:tc>
          <w:tcPr>
            <w:tcW w:w="503"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6AC866DD" w14:textId="77777777" w:rsidR="00A34535" w:rsidRPr="005739CD" w:rsidRDefault="00A34535" w:rsidP="004D0CF9">
            <w:pPr>
              <w:pStyle w:val="-f1"/>
              <w:ind w:left="113" w:right="113"/>
              <w:jc w:val="center"/>
              <w:rPr>
                <w:rFonts w:eastAsia="Times New Roman"/>
                <w:sz w:val="18"/>
                <w:szCs w:val="18"/>
              </w:rPr>
            </w:pPr>
            <w:r w:rsidRPr="005739CD">
              <w:rPr>
                <w:rFonts w:eastAsia="Times New Roman"/>
                <w:sz w:val="18"/>
                <w:szCs w:val="18"/>
              </w:rPr>
              <w:t>Поток отказов, 1/ч</w:t>
            </w:r>
          </w:p>
        </w:tc>
        <w:tc>
          <w:tcPr>
            <w:tcW w:w="450"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251F0CCB" w14:textId="77777777" w:rsidR="00A34535" w:rsidRPr="005739CD" w:rsidRDefault="00A34535" w:rsidP="004D0CF9">
            <w:pPr>
              <w:pStyle w:val="-f1"/>
              <w:ind w:left="113" w:right="113"/>
              <w:jc w:val="center"/>
              <w:rPr>
                <w:rFonts w:eastAsia="Times New Roman"/>
                <w:sz w:val="18"/>
                <w:szCs w:val="18"/>
              </w:rPr>
            </w:pPr>
            <w:r w:rsidRPr="005739CD">
              <w:rPr>
                <w:rFonts w:eastAsia="Times New Roman"/>
                <w:sz w:val="18"/>
                <w:szCs w:val="18"/>
              </w:rPr>
              <w:t>Относительное кол. отключ. нагрузки</w:t>
            </w:r>
          </w:p>
        </w:tc>
        <w:tc>
          <w:tcPr>
            <w:tcW w:w="440"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333A9FCA" w14:textId="77777777" w:rsidR="00A34535" w:rsidRDefault="00A34535" w:rsidP="004D0CF9">
            <w:pPr>
              <w:pStyle w:val="-f1"/>
              <w:ind w:left="113" w:right="113"/>
              <w:jc w:val="center"/>
              <w:rPr>
                <w:rFonts w:eastAsia="Times New Roman"/>
                <w:sz w:val="18"/>
                <w:szCs w:val="18"/>
              </w:rPr>
            </w:pPr>
            <w:r w:rsidRPr="005739CD">
              <w:rPr>
                <w:rFonts w:eastAsia="Times New Roman"/>
                <w:sz w:val="18"/>
                <w:szCs w:val="18"/>
              </w:rPr>
              <w:t>Вероятность</w:t>
            </w:r>
          </w:p>
          <w:p w14:paraId="6B10CC44" w14:textId="77777777" w:rsidR="00A34535" w:rsidRPr="005739CD" w:rsidRDefault="00A34535" w:rsidP="004D0CF9">
            <w:pPr>
              <w:pStyle w:val="-f1"/>
              <w:ind w:left="113" w:right="113"/>
              <w:jc w:val="center"/>
              <w:rPr>
                <w:rFonts w:eastAsia="Times New Roman"/>
                <w:sz w:val="18"/>
                <w:szCs w:val="18"/>
              </w:rPr>
            </w:pPr>
            <w:r w:rsidRPr="005739CD">
              <w:rPr>
                <w:rFonts w:eastAsia="Times New Roman"/>
                <w:sz w:val="18"/>
                <w:szCs w:val="18"/>
              </w:rPr>
              <w:t>отказа</w:t>
            </w:r>
          </w:p>
        </w:tc>
      </w:tr>
      <w:tr w:rsidR="00A34535" w:rsidRPr="005739CD" w14:paraId="116B2ADF" w14:textId="77777777" w:rsidTr="004D0CF9">
        <w:trPr>
          <w:cantSplit/>
          <w:trHeight w:val="288"/>
        </w:trPr>
        <w:tc>
          <w:tcPr>
            <w:tcW w:w="785" w:type="pct"/>
            <w:tcBorders>
              <w:top w:val="nil"/>
              <w:left w:val="single" w:sz="4" w:space="0" w:color="000000"/>
              <w:bottom w:val="single" w:sz="4" w:space="0" w:color="000000"/>
              <w:right w:val="single" w:sz="4" w:space="0" w:color="000000"/>
            </w:tcBorders>
            <w:shd w:val="clear" w:color="000000" w:fill="FFFFFF"/>
            <w:vAlign w:val="center"/>
          </w:tcPr>
          <w:p w14:paraId="0C0A0EBE" w14:textId="77777777" w:rsidR="00A34535" w:rsidRPr="00432B4A" w:rsidRDefault="00A34535" w:rsidP="004D0CF9">
            <w:pPr>
              <w:pStyle w:val="-f1"/>
              <w:jc w:val="center"/>
              <w:rPr>
                <w:rFonts w:eastAsia="Times New Roman"/>
                <w:sz w:val="18"/>
                <w:szCs w:val="18"/>
              </w:rPr>
            </w:pPr>
            <w:r w:rsidRPr="00432B4A">
              <w:rPr>
                <w:rFonts w:eastAsia="Times New Roman"/>
                <w:sz w:val="18"/>
                <w:szCs w:val="18"/>
              </w:rPr>
              <w:t>Котельная №18</w:t>
            </w:r>
          </w:p>
        </w:tc>
        <w:tc>
          <w:tcPr>
            <w:tcW w:w="612" w:type="pct"/>
            <w:tcBorders>
              <w:top w:val="nil"/>
              <w:left w:val="nil"/>
              <w:bottom w:val="single" w:sz="4" w:space="0" w:color="000000"/>
              <w:right w:val="single" w:sz="4" w:space="0" w:color="000000"/>
            </w:tcBorders>
            <w:shd w:val="clear" w:color="000000" w:fill="FFFFFF"/>
            <w:vAlign w:val="center"/>
          </w:tcPr>
          <w:p w14:paraId="78E4433F" w14:textId="77777777" w:rsidR="00A34535" w:rsidRPr="00432B4A" w:rsidRDefault="00A34535" w:rsidP="004D0CF9">
            <w:pPr>
              <w:pStyle w:val="-f1"/>
              <w:jc w:val="center"/>
              <w:rPr>
                <w:rFonts w:eastAsia="Times New Roman"/>
                <w:sz w:val="18"/>
                <w:szCs w:val="18"/>
              </w:rPr>
            </w:pPr>
            <w:r w:rsidRPr="00432B4A">
              <w:rPr>
                <w:rFonts w:eastAsia="Times New Roman"/>
                <w:sz w:val="18"/>
                <w:szCs w:val="18"/>
              </w:rPr>
              <w:t>Котельная №18</w:t>
            </w:r>
          </w:p>
        </w:tc>
        <w:tc>
          <w:tcPr>
            <w:tcW w:w="1030" w:type="pct"/>
            <w:tcBorders>
              <w:top w:val="nil"/>
              <w:left w:val="nil"/>
              <w:bottom w:val="single" w:sz="4" w:space="0" w:color="000000"/>
              <w:right w:val="single" w:sz="4" w:space="0" w:color="000000"/>
            </w:tcBorders>
            <w:shd w:val="clear" w:color="000000" w:fill="FFFFFF"/>
            <w:vAlign w:val="center"/>
          </w:tcPr>
          <w:p w14:paraId="67F4B8E0" w14:textId="77777777" w:rsidR="00A34535" w:rsidRPr="00432B4A" w:rsidRDefault="00A34535" w:rsidP="004D0CF9">
            <w:pPr>
              <w:pStyle w:val="-f1"/>
              <w:jc w:val="center"/>
              <w:rPr>
                <w:rFonts w:eastAsia="Times New Roman"/>
                <w:sz w:val="18"/>
                <w:szCs w:val="18"/>
              </w:rPr>
            </w:pPr>
            <w:r w:rsidRPr="00432B4A">
              <w:rPr>
                <w:rFonts w:eastAsia="Times New Roman"/>
                <w:sz w:val="18"/>
                <w:szCs w:val="18"/>
              </w:rPr>
              <w:t>МБОУ Талдинская СОШ</w:t>
            </w:r>
          </w:p>
        </w:tc>
        <w:tc>
          <w:tcPr>
            <w:tcW w:w="295" w:type="pct"/>
            <w:tcBorders>
              <w:top w:val="nil"/>
              <w:left w:val="nil"/>
              <w:bottom w:val="single" w:sz="4" w:space="0" w:color="000000"/>
              <w:right w:val="single" w:sz="4" w:space="0" w:color="000000"/>
            </w:tcBorders>
            <w:shd w:val="clear" w:color="000000" w:fill="FFFFFF"/>
            <w:vAlign w:val="center"/>
          </w:tcPr>
          <w:p w14:paraId="32656648" w14:textId="77777777" w:rsidR="00A34535" w:rsidRPr="00432B4A" w:rsidRDefault="00A34535" w:rsidP="004D0CF9">
            <w:pPr>
              <w:pStyle w:val="-f1"/>
              <w:jc w:val="center"/>
              <w:rPr>
                <w:rFonts w:eastAsia="Times New Roman"/>
                <w:sz w:val="18"/>
                <w:szCs w:val="18"/>
              </w:rPr>
            </w:pPr>
            <w:r w:rsidRPr="00432B4A">
              <w:rPr>
                <w:rFonts w:eastAsia="Times New Roman"/>
                <w:sz w:val="18"/>
                <w:szCs w:val="18"/>
              </w:rPr>
              <w:t>27</w:t>
            </w:r>
          </w:p>
        </w:tc>
        <w:tc>
          <w:tcPr>
            <w:tcW w:w="444" w:type="pct"/>
            <w:tcBorders>
              <w:top w:val="nil"/>
              <w:left w:val="nil"/>
              <w:bottom w:val="single" w:sz="4" w:space="0" w:color="000000"/>
              <w:right w:val="single" w:sz="4" w:space="0" w:color="000000"/>
            </w:tcBorders>
            <w:shd w:val="clear" w:color="000000" w:fill="FFFFFF"/>
            <w:vAlign w:val="center"/>
          </w:tcPr>
          <w:p w14:paraId="7711AA20" w14:textId="77777777" w:rsidR="00A34535" w:rsidRPr="00432B4A" w:rsidRDefault="00A34535" w:rsidP="004D0CF9">
            <w:pPr>
              <w:pStyle w:val="-f1"/>
              <w:jc w:val="center"/>
              <w:rPr>
                <w:rFonts w:eastAsia="Times New Roman"/>
                <w:sz w:val="18"/>
                <w:szCs w:val="18"/>
              </w:rPr>
            </w:pPr>
            <w:r w:rsidRPr="00432B4A">
              <w:rPr>
                <w:rFonts w:eastAsia="Times New Roman"/>
                <w:sz w:val="18"/>
                <w:szCs w:val="18"/>
              </w:rPr>
              <w:t>0,082</w:t>
            </w:r>
          </w:p>
        </w:tc>
        <w:tc>
          <w:tcPr>
            <w:tcW w:w="441" w:type="pct"/>
            <w:tcBorders>
              <w:top w:val="nil"/>
              <w:left w:val="nil"/>
              <w:bottom w:val="single" w:sz="4" w:space="0" w:color="000000"/>
              <w:right w:val="single" w:sz="4" w:space="0" w:color="000000"/>
            </w:tcBorders>
            <w:shd w:val="clear" w:color="000000" w:fill="FFFFFF"/>
            <w:vAlign w:val="center"/>
          </w:tcPr>
          <w:p w14:paraId="7BB882E2" w14:textId="77777777" w:rsidR="00A34535" w:rsidRPr="00432B4A" w:rsidRDefault="00A34535" w:rsidP="004D0CF9">
            <w:pPr>
              <w:pStyle w:val="-f1"/>
              <w:jc w:val="center"/>
              <w:rPr>
                <w:rFonts w:eastAsia="Times New Roman"/>
                <w:sz w:val="18"/>
                <w:szCs w:val="18"/>
              </w:rPr>
            </w:pPr>
            <w:r w:rsidRPr="00432B4A">
              <w:rPr>
                <w:rFonts w:eastAsia="Times New Roman"/>
                <w:sz w:val="18"/>
                <w:szCs w:val="18"/>
              </w:rPr>
              <w:t>0,082</w:t>
            </w:r>
          </w:p>
        </w:tc>
        <w:tc>
          <w:tcPr>
            <w:tcW w:w="503" w:type="pct"/>
            <w:tcBorders>
              <w:top w:val="nil"/>
              <w:left w:val="nil"/>
              <w:bottom w:val="single" w:sz="4" w:space="0" w:color="000000"/>
              <w:right w:val="single" w:sz="4" w:space="0" w:color="000000"/>
            </w:tcBorders>
            <w:shd w:val="clear" w:color="000000" w:fill="FFFFFF"/>
            <w:vAlign w:val="center"/>
          </w:tcPr>
          <w:p w14:paraId="708222A4" w14:textId="77777777" w:rsidR="00A34535" w:rsidRPr="00432B4A" w:rsidRDefault="00A34535" w:rsidP="004D0CF9">
            <w:pPr>
              <w:pStyle w:val="-f1"/>
              <w:jc w:val="center"/>
              <w:rPr>
                <w:rFonts w:eastAsia="Times New Roman"/>
                <w:sz w:val="18"/>
                <w:szCs w:val="18"/>
              </w:rPr>
            </w:pPr>
            <w:r w:rsidRPr="00432B4A">
              <w:rPr>
                <w:rFonts w:eastAsia="Times New Roman"/>
                <w:sz w:val="18"/>
                <w:szCs w:val="18"/>
              </w:rPr>
              <w:t>3,0E-07</w:t>
            </w:r>
          </w:p>
        </w:tc>
        <w:tc>
          <w:tcPr>
            <w:tcW w:w="450" w:type="pct"/>
            <w:tcBorders>
              <w:top w:val="nil"/>
              <w:left w:val="nil"/>
              <w:bottom w:val="single" w:sz="4" w:space="0" w:color="000000"/>
              <w:right w:val="single" w:sz="4" w:space="0" w:color="000000"/>
            </w:tcBorders>
            <w:shd w:val="clear" w:color="000000" w:fill="FFFFFF"/>
            <w:vAlign w:val="center"/>
          </w:tcPr>
          <w:p w14:paraId="4B77E83C" w14:textId="77777777" w:rsidR="00A34535" w:rsidRPr="00432B4A" w:rsidRDefault="00A34535" w:rsidP="004D0CF9">
            <w:pPr>
              <w:pStyle w:val="-f1"/>
              <w:jc w:val="center"/>
              <w:rPr>
                <w:rFonts w:eastAsia="Times New Roman"/>
                <w:sz w:val="18"/>
                <w:szCs w:val="18"/>
              </w:rPr>
            </w:pPr>
            <w:r w:rsidRPr="00432B4A">
              <w:rPr>
                <w:rFonts w:eastAsia="Times New Roman"/>
                <w:sz w:val="18"/>
                <w:szCs w:val="18"/>
              </w:rPr>
              <w:t>0</w:t>
            </w:r>
          </w:p>
        </w:tc>
        <w:tc>
          <w:tcPr>
            <w:tcW w:w="440" w:type="pct"/>
            <w:tcBorders>
              <w:top w:val="nil"/>
              <w:left w:val="nil"/>
              <w:bottom w:val="single" w:sz="4" w:space="0" w:color="000000"/>
              <w:right w:val="single" w:sz="4" w:space="0" w:color="000000"/>
            </w:tcBorders>
            <w:shd w:val="clear" w:color="000000" w:fill="FFFFFF"/>
            <w:vAlign w:val="center"/>
          </w:tcPr>
          <w:p w14:paraId="52152CF9" w14:textId="77777777" w:rsidR="00A34535" w:rsidRPr="00432B4A" w:rsidRDefault="00A34535" w:rsidP="004D0CF9">
            <w:pPr>
              <w:pStyle w:val="-f1"/>
              <w:jc w:val="center"/>
              <w:rPr>
                <w:rFonts w:eastAsia="Times New Roman"/>
                <w:sz w:val="18"/>
                <w:szCs w:val="18"/>
              </w:rPr>
            </w:pPr>
            <w:r w:rsidRPr="00432B4A">
              <w:rPr>
                <w:rFonts w:eastAsia="Times New Roman"/>
                <w:sz w:val="18"/>
                <w:szCs w:val="18"/>
              </w:rPr>
              <w:t>1,8E-06</w:t>
            </w:r>
          </w:p>
        </w:tc>
      </w:tr>
      <w:tr w:rsidR="00A34535" w:rsidRPr="005739CD" w14:paraId="1A61198A" w14:textId="77777777" w:rsidTr="004D0CF9">
        <w:trPr>
          <w:cantSplit/>
          <w:trHeight w:val="288"/>
        </w:trPr>
        <w:tc>
          <w:tcPr>
            <w:tcW w:w="785" w:type="pct"/>
            <w:tcBorders>
              <w:top w:val="nil"/>
              <w:left w:val="single" w:sz="4" w:space="0" w:color="000000"/>
              <w:bottom w:val="single" w:sz="4" w:space="0" w:color="000000"/>
              <w:right w:val="single" w:sz="4" w:space="0" w:color="000000"/>
            </w:tcBorders>
            <w:shd w:val="clear" w:color="000000" w:fill="FFFFFF"/>
            <w:vAlign w:val="center"/>
          </w:tcPr>
          <w:p w14:paraId="57585B64" w14:textId="77777777" w:rsidR="00A34535" w:rsidRPr="00432B4A" w:rsidRDefault="00A34535" w:rsidP="004D0CF9">
            <w:pPr>
              <w:pStyle w:val="-f1"/>
              <w:jc w:val="center"/>
              <w:rPr>
                <w:rFonts w:eastAsia="Times New Roman"/>
                <w:sz w:val="18"/>
                <w:szCs w:val="18"/>
              </w:rPr>
            </w:pPr>
            <w:r w:rsidRPr="00432B4A">
              <w:rPr>
                <w:rFonts w:eastAsia="Times New Roman"/>
                <w:sz w:val="18"/>
                <w:szCs w:val="18"/>
              </w:rPr>
              <w:t>Котельная №19</w:t>
            </w:r>
          </w:p>
        </w:tc>
        <w:tc>
          <w:tcPr>
            <w:tcW w:w="612" w:type="pct"/>
            <w:tcBorders>
              <w:top w:val="nil"/>
              <w:left w:val="nil"/>
              <w:bottom w:val="single" w:sz="4" w:space="0" w:color="000000"/>
              <w:right w:val="single" w:sz="4" w:space="0" w:color="000000"/>
            </w:tcBorders>
            <w:shd w:val="clear" w:color="000000" w:fill="FFFFFF"/>
            <w:vAlign w:val="center"/>
          </w:tcPr>
          <w:p w14:paraId="73B6F5E0" w14:textId="77777777" w:rsidR="00A34535" w:rsidRPr="00432B4A" w:rsidRDefault="00A34535" w:rsidP="004D0CF9">
            <w:pPr>
              <w:pStyle w:val="-f1"/>
              <w:jc w:val="center"/>
              <w:rPr>
                <w:rFonts w:eastAsia="Times New Roman"/>
                <w:sz w:val="18"/>
                <w:szCs w:val="18"/>
              </w:rPr>
            </w:pPr>
            <w:r w:rsidRPr="00432B4A">
              <w:rPr>
                <w:rFonts w:eastAsia="Times New Roman"/>
                <w:sz w:val="18"/>
                <w:szCs w:val="18"/>
              </w:rPr>
              <w:t>Котельная №19</w:t>
            </w:r>
          </w:p>
        </w:tc>
        <w:tc>
          <w:tcPr>
            <w:tcW w:w="1030" w:type="pct"/>
            <w:tcBorders>
              <w:top w:val="nil"/>
              <w:left w:val="nil"/>
              <w:bottom w:val="single" w:sz="4" w:space="0" w:color="000000"/>
              <w:right w:val="single" w:sz="4" w:space="0" w:color="000000"/>
            </w:tcBorders>
            <w:shd w:val="clear" w:color="000000" w:fill="FFFFFF"/>
            <w:vAlign w:val="center"/>
          </w:tcPr>
          <w:p w14:paraId="4D037774" w14:textId="77777777" w:rsidR="00A34535" w:rsidRPr="00432B4A" w:rsidRDefault="00A34535" w:rsidP="004D0CF9">
            <w:pPr>
              <w:pStyle w:val="-f1"/>
              <w:jc w:val="center"/>
              <w:rPr>
                <w:rFonts w:eastAsia="Times New Roman"/>
                <w:sz w:val="18"/>
                <w:szCs w:val="18"/>
              </w:rPr>
            </w:pPr>
            <w:r w:rsidRPr="00432B4A">
              <w:rPr>
                <w:rFonts w:eastAsia="Times New Roman"/>
                <w:sz w:val="18"/>
                <w:szCs w:val="18"/>
              </w:rPr>
              <w:t>УТ//школа</w:t>
            </w:r>
          </w:p>
        </w:tc>
        <w:tc>
          <w:tcPr>
            <w:tcW w:w="295" w:type="pct"/>
            <w:tcBorders>
              <w:top w:val="nil"/>
              <w:left w:val="nil"/>
              <w:bottom w:val="single" w:sz="4" w:space="0" w:color="000000"/>
              <w:right w:val="single" w:sz="4" w:space="0" w:color="000000"/>
            </w:tcBorders>
            <w:shd w:val="clear" w:color="000000" w:fill="FFFFFF"/>
            <w:vAlign w:val="center"/>
          </w:tcPr>
          <w:p w14:paraId="190A7855" w14:textId="77777777" w:rsidR="00A34535" w:rsidRPr="00432B4A" w:rsidRDefault="00A34535" w:rsidP="004D0CF9">
            <w:pPr>
              <w:pStyle w:val="-f1"/>
              <w:jc w:val="center"/>
              <w:rPr>
                <w:rFonts w:eastAsia="Times New Roman"/>
                <w:sz w:val="18"/>
                <w:szCs w:val="18"/>
              </w:rPr>
            </w:pPr>
            <w:r w:rsidRPr="00432B4A">
              <w:rPr>
                <w:rFonts w:eastAsia="Times New Roman"/>
                <w:sz w:val="18"/>
                <w:szCs w:val="18"/>
              </w:rPr>
              <w:t>15</w:t>
            </w:r>
          </w:p>
        </w:tc>
        <w:tc>
          <w:tcPr>
            <w:tcW w:w="444" w:type="pct"/>
            <w:tcBorders>
              <w:top w:val="nil"/>
              <w:left w:val="nil"/>
              <w:bottom w:val="single" w:sz="4" w:space="0" w:color="000000"/>
              <w:right w:val="single" w:sz="4" w:space="0" w:color="000000"/>
            </w:tcBorders>
            <w:shd w:val="clear" w:color="000000" w:fill="FFFFFF"/>
            <w:vAlign w:val="center"/>
          </w:tcPr>
          <w:p w14:paraId="41B70A87" w14:textId="77777777" w:rsidR="00A34535" w:rsidRPr="00432B4A" w:rsidRDefault="00A34535" w:rsidP="004D0CF9">
            <w:pPr>
              <w:pStyle w:val="-f1"/>
              <w:jc w:val="center"/>
              <w:rPr>
                <w:rFonts w:eastAsia="Times New Roman"/>
                <w:sz w:val="18"/>
                <w:szCs w:val="18"/>
              </w:rPr>
            </w:pPr>
            <w:r w:rsidRPr="00432B4A">
              <w:rPr>
                <w:rFonts w:eastAsia="Times New Roman"/>
                <w:sz w:val="18"/>
                <w:szCs w:val="18"/>
              </w:rPr>
              <w:t>0,1</w:t>
            </w:r>
          </w:p>
        </w:tc>
        <w:tc>
          <w:tcPr>
            <w:tcW w:w="441" w:type="pct"/>
            <w:tcBorders>
              <w:top w:val="nil"/>
              <w:left w:val="nil"/>
              <w:bottom w:val="single" w:sz="4" w:space="0" w:color="000000"/>
              <w:right w:val="single" w:sz="4" w:space="0" w:color="000000"/>
            </w:tcBorders>
            <w:shd w:val="clear" w:color="000000" w:fill="FFFFFF"/>
            <w:vAlign w:val="center"/>
          </w:tcPr>
          <w:p w14:paraId="261BB8FB" w14:textId="77777777" w:rsidR="00A34535" w:rsidRPr="00432B4A" w:rsidRDefault="00A34535" w:rsidP="004D0CF9">
            <w:pPr>
              <w:pStyle w:val="-f1"/>
              <w:jc w:val="center"/>
              <w:rPr>
                <w:rFonts w:eastAsia="Times New Roman"/>
                <w:sz w:val="18"/>
                <w:szCs w:val="18"/>
              </w:rPr>
            </w:pPr>
            <w:r w:rsidRPr="00432B4A">
              <w:rPr>
                <w:rFonts w:eastAsia="Times New Roman"/>
                <w:sz w:val="18"/>
                <w:szCs w:val="18"/>
              </w:rPr>
              <w:t>0,1</w:t>
            </w:r>
          </w:p>
        </w:tc>
        <w:tc>
          <w:tcPr>
            <w:tcW w:w="503" w:type="pct"/>
            <w:tcBorders>
              <w:top w:val="nil"/>
              <w:left w:val="nil"/>
              <w:bottom w:val="single" w:sz="4" w:space="0" w:color="000000"/>
              <w:right w:val="single" w:sz="4" w:space="0" w:color="000000"/>
            </w:tcBorders>
            <w:shd w:val="clear" w:color="000000" w:fill="FFFFFF"/>
            <w:vAlign w:val="center"/>
          </w:tcPr>
          <w:p w14:paraId="10944A28" w14:textId="77777777" w:rsidR="00A34535" w:rsidRPr="00432B4A" w:rsidRDefault="00A34535" w:rsidP="004D0CF9">
            <w:pPr>
              <w:pStyle w:val="-f1"/>
              <w:jc w:val="center"/>
              <w:rPr>
                <w:rFonts w:eastAsia="Times New Roman"/>
                <w:sz w:val="18"/>
                <w:szCs w:val="18"/>
              </w:rPr>
            </w:pPr>
            <w:r w:rsidRPr="00432B4A">
              <w:rPr>
                <w:rFonts w:eastAsia="Times New Roman"/>
                <w:sz w:val="18"/>
                <w:szCs w:val="18"/>
              </w:rPr>
              <w:t>2,0E-07</w:t>
            </w:r>
          </w:p>
        </w:tc>
        <w:tc>
          <w:tcPr>
            <w:tcW w:w="450" w:type="pct"/>
            <w:tcBorders>
              <w:top w:val="nil"/>
              <w:left w:val="nil"/>
              <w:bottom w:val="single" w:sz="4" w:space="0" w:color="000000"/>
              <w:right w:val="single" w:sz="4" w:space="0" w:color="000000"/>
            </w:tcBorders>
            <w:shd w:val="clear" w:color="000000" w:fill="FFFFFF"/>
            <w:vAlign w:val="center"/>
          </w:tcPr>
          <w:p w14:paraId="23ED9342" w14:textId="77777777" w:rsidR="00A34535" w:rsidRPr="00432B4A" w:rsidRDefault="00A34535" w:rsidP="004D0CF9">
            <w:pPr>
              <w:pStyle w:val="-f1"/>
              <w:jc w:val="center"/>
              <w:rPr>
                <w:rFonts w:eastAsia="Times New Roman"/>
                <w:sz w:val="18"/>
                <w:szCs w:val="18"/>
              </w:rPr>
            </w:pPr>
            <w:r w:rsidRPr="00432B4A">
              <w:rPr>
                <w:rFonts w:eastAsia="Times New Roman"/>
                <w:sz w:val="18"/>
                <w:szCs w:val="18"/>
              </w:rPr>
              <w:t>0,96199</w:t>
            </w:r>
          </w:p>
        </w:tc>
        <w:tc>
          <w:tcPr>
            <w:tcW w:w="440" w:type="pct"/>
            <w:tcBorders>
              <w:top w:val="nil"/>
              <w:left w:val="nil"/>
              <w:bottom w:val="single" w:sz="4" w:space="0" w:color="000000"/>
              <w:right w:val="single" w:sz="4" w:space="0" w:color="000000"/>
            </w:tcBorders>
            <w:shd w:val="clear" w:color="000000" w:fill="FFFFFF"/>
            <w:vAlign w:val="center"/>
          </w:tcPr>
          <w:p w14:paraId="6C3723B0" w14:textId="77777777" w:rsidR="00A34535" w:rsidRPr="00432B4A" w:rsidRDefault="00A34535" w:rsidP="004D0CF9">
            <w:pPr>
              <w:pStyle w:val="-f1"/>
              <w:jc w:val="center"/>
              <w:rPr>
                <w:rFonts w:eastAsia="Times New Roman"/>
                <w:sz w:val="18"/>
                <w:szCs w:val="18"/>
              </w:rPr>
            </w:pPr>
            <w:r w:rsidRPr="00432B4A">
              <w:rPr>
                <w:rFonts w:eastAsia="Times New Roman"/>
                <w:sz w:val="18"/>
                <w:szCs w:val="18"/>
              </w:rPr>
              <w:t>1,1E-06</w:t>
            </w:r>
          </w:p>
        </w:tc>
      </w:tr>
      <w:tr w:rsidR="00A34535" w:rsidRPr="005739CD" w14:paraId="32B57536" w14:textId="77777777" w:rsidTr="004D0CF9">
        <w:trPr>
          <w:cantSplit/>
          <w:trHeight w:val="288"/>
        </w:trPr>
        <w:tc>
          <w:tcPr>
            <w:tcW w:w="785" w:type="pct"/>
            <w:tcBorders>
              <w:top w:val="nil"/>
              <w:left w:val="single" w:sz="4" w:space="0" w:color="000000"/>
              <w:bottom w:val="single" w:sz="4" w:space="0" w:color="000000"/>
              <w:right w:val="single" w:sz="4" w:space="0" w:color="000000"/>
            </w:tcBorders>
            <w:shd w:val="clear" w:color="000000" w:fill="FFFFFF"/>
            <w:vAlign w:val="center"/>
          </w:tcPr>
          <w:p w14:paraId="1A1D8DB0" w14:textId="77777777" w:rsidR="00A34535" w:rsidRPr="00432B4A" w:rsidRDefault="00A34535" w:rsidP="004D0CF9">
            <w:pPr>
              <w:pStyle w:val="-f1"/>
              <w:jc w:val="center"/>
              <w:rPr>
                <w:rFonts w:eastAsia="Times New Roman"/>
                <w:sz w:val="18"/>
                <w:szCs w:val="18"/>
              </w:rPr>
            </w:pPr>
            <w:r w:rsidRPr="00432B4A">
              <w:rPr>
                <w:rFonts w:eastAsia="Times New Roman"/>
                <w:sz w:val="18"/>
                <w:szCs w:val="18"/>
              </w:rPr>
              <w:t>Котельная №19</w:t>
            </w:r>
          </w:p>
        </w:tc>
        <w:tc>
          <w:tcPr>
            <w:tcW w:w="612" w:type="pct"/>
            <w:tcBorders>
              <w:top w:val="nil"/>
              <w:left w:val="nil"/>
              <w:bottom w:val="single" w:sz="4" w:space="0" w:color="000000"/>
              <w:right w:val="single" w:sz="4" w:space="0" w:color="000000"/>
            </w:tcBorders>
            <w:shd w:val="clear" w:color="000000" w:fill="FFFFFF"/>
            <w:vAlign w:val="center"/>
          </w:tcPr>
          <w:p w14:paraId="7AD16882" w14:textId="77777777" w:rsidR="00A34535" w:rsidRPr="00432B4A" w:rsidRDefault="00A34535" w:rsidP="004D0CF9">
            <w:pPr>
              <w:pStyle w:val="-f1"/>
              <w:jc w:val="center"/>
              <w:rPr>
                <w:rFonts w:eastAsia="Times New Roman"/>
                <w:sz w:val="18"/>
                <w:szCs w:val="18"/>
              </w:rPr>
            </w:pPr>
            <w:r w:rsidRPr="00432B4A">
              <w:rPr>
                <w:rFonts w:eastAsia="Times New Roman"/>
                <w:sz w:val="18"/>
                <w:szCs w:val="18"/>
              </w:rPr>
              <w:t>Котельная №19</w:t>
            </w:r>
          </w:p>
        </w:tc>
        <w:tc>
          <w:tcPr>
            <w:tcW w:w="1030" w:type="pct"/>
            <w:tcBorders>
              <w:top w:val="nil"/>
              <w:left w:val="nil"/>
              <w:bottom w:val="single" w:sz="4" w:space="0" w:color="000000"/>
              <w:right w:val="single" w:sz="4" w:space="0" w:color="000000"/>
            </w:tcBorders>
            <w:shd w:val="clear" w:color="000000" w:fill="FFFFFF"/>
            <w:vAlign w:val="center"/>
          </w:tcPr>
          <w:p w14:paraId="4EA33FAF" w14:textId="77777777" w:rsidR="00A34535" w:rsidRPr="00432B4A" w:rsidRDefault="00A34535" w:rsidP="004D0CF9">
            <w:pPr>
              <w:pStyle w:val="-f1"/>
              <w:jc w:val="center"/>
              <w:rPr>
                <w:rFonts w:eastAsia="Times New Roman"/>
                <w:sz w:val="18"/>
                <w:szCs w:val="18"/>
              </w:rPr>
            </w:pPr>
            <w:r w:rsidRPr="00432B4A">
              <w:rPr>
                <w:rFonts w:eastAsia="Times New Roman"/>
                <w:sz w:val="18"/>
                <w:szCs w:val="18"/>
              </w:rPr>
              <w:t>МБОУ "Сугашская СОШ" (гараж)</w:t>
            </w:r>
          </w:p>
        </w:tc>
        <w:tc>
          <w:tcPr>
            <w:tcW w:w="295" w:type="pct"/>
            <w:tcBorders>
              <w:top w:val="nil"/>
              <w:left w:val="nil"/>
              <w:bottom w:val="single" w:sz="4" w:space="0" w:color="000000"/>
              <w:right w:val="single" w:sz="4" w:space="0" w:color="000000"/>
            </w:tcBorders>
            <w:shd w:val="clear" w:color="000000" w:fill="FFFFFF"/>
            <w:vAlign w:val="center"/>
          </w:tcPr>
          <w:p w14:paraId="67CEEB2C" w14:textId="77777777" w:rsidR="00A34535" w:rsidRPr="00432B4A" w:rsidRDefault="00A34535" w:rsidP="004D0CF9">
            <w:pPr>
              <w:pStyle w:val="-f1"/>
              <w:jc w:val="center"/>
              <w:rPr>
                <w:rFonts w:eastAsia="Times New Roman"/>
                <w:sz w:val="18"/>
                <w:szCs w:val="18"/>
              </w:rPr>
            </w:pPr>
            <w:r w:rsidRPr="00432B4A">
              <w:rPr>
                <w:rFonts w:eastAsia="Times New Roman"/>
                <w:sz w:val="18"/>
                <w:szCs w:val="18"/>
              </w:rPr>
              <w:t>10</w:t>
            </w:r>
          </w:p>
        </w:tc>
        <w:tc>
          <w:tcPr>
            <w:tcW w:w="444" w:type="pct"/>
            <w:tcBorders>
              <w:top w:val="nil"/>
              <w:left w:val="nil"/>
              <w:bottom w:val="single" w:sz="4" w:space="0" w:color="000000"/>
              <w:right w:val="single" w:sz="4" w:space="0" w:color="000000"/>
            </w:tcBorders>
            <w:shd w:val="clear" w:color="000000" w:fill="FFFFFF"/>
            <w:vAlign w:val="center"/>
          </w:tcPr>
          <w:p w14:paraId="0820E595" w14:textId="77777777" w:rsidR="00A34535" w:rsidRPr="00432B4A" w:rsidRDefault="00A34535" w:rsidP="004D0CF9">
            <w:pPr>
              <w:pStyle w:val="-f1"/>
              <w:jc w:val="center"/>
              <w:rPr>
                <w:rFonts w:eastAsia="Times New Roman"/>
                <w:sz w:val="18"/>
                <w:szCs w:val="18"/>
              </w:rPr>
            </w:pPr>
            <w:r w:rsidRPr="00432B4A">
              <w:rPr>
                <w:rFonts w:eastAsia="Times New Roman"/>
                <w:sz w:val="18"/>
                <w:szCs w:val="18"/>
              </w:rPr>
              <w:t>0,033</w:t>
            </w:r>
          </w:p>
        </w:tc>
        <w:tc>
          <w:tcPr>
            <w:tcW w:w="441" w:type="pct"/>
            <w:tcBorders>
              <w:top w:val="nil"/>
              <w:left w:val="nil"/>
              <w:bottom w:val="single" w:sz="4" w:space="0" w:color="000000"/>
              <w:right w:val="single" w:sz="4" w:space="0" w:color="000000"/>
            </w:tcBorders>
            <w:shd w:val="clear" w:color="000000" w:fill="FFFFFF"/>
            <w:vAlign w:val="center"/>
          </w:tcPr>
          <w:p w14:paraId="71143C80" w14:textId="77777777" w:rsidR="00A34535" w:rsidRPr="00432B4A" w:rsidRDefault="00A34535" w:rsidP="004D0CF9">
            <w:pPr>
              <w:pStyle w:val="-f1"/>
              <w:jc w:val="center"/>
              <w:rPr>
                <w:rFonts w:eastAsia="Times New Roman"/>
                <w:sz w:val="18"/>
                <w:szCs w:val="18"/>
              </w:rPr>
            </w:pPr>
            <w:r w:rsidRPr="00432B4A">
              <w:rPr>
                <w:rFonts w:eastAsia="Times New Roman"/>
                <w:sz w:val="18"/>
                <w:szCs w:val="18"/>
              </w:rPr>
              <w:t>0,033</w:t>
            </w:r>
          </w:p>
        </w:tc>
        <w:tc>
          <w:tcPr>
            <w:tcW w:w="503" w:type="pct"/>
            <w:tcBorders>
              <w:top w:val="nil"/>
              <w:left w:val="nil"/>
              <w:bottom w:val="single" w:sz="4" w:space="0" w:color="000000"/>
              <w:right w:val="single" w:sz="4" w:space="0" w:color="000000"/>
            </w:tcBorders>
            <w:shd w:val="clear" w:color="000000" w:fill="FFFFFF"/>
            <w:vAlign w:val="center"/>
          </w:tcPr>
          <w:p w14:paraId="3061DD42" w14:textId="77777777" w:rsidR="00A34535" w:rsidRPr="00432B4A" w:rsidRDefault="00A34535" w:rsidP="004D0CF9">
            <w:pPr>
              <w:pStyle w:val="-f1"/>
              <w:jc w:val="center"/>
              <w:rPr>
                <w:rFonts w:eastAsia="Times New Roman"/>
                <w:sz w:val="18"/>
                <w:szCs w:val="18"/>
              </w:rPr>
            </w:pPr>
            <w:r w:rsidRPr="00432B4A">
              <w:rPr>
                <w:rFonts w:eastAsia="Times New Roman"/>
                <w:sz w:val="18"/>
                <w:szCs w:val="18"/>
              </w:rPr>
              <w:t>1,0E-07</w:t>
            </w:r>
          </w:p>
        </w:tc>
        <w:tc>
          <w:tcPr>
            <w:tcW w:w="450" w:type="pct"/>
            <w:tcBorders>
              <w:top w:val="nil"/>
              <w:left w:val="nil"/>
              <w:bottom w:val="single" w:sz="4" w:space="0" w:color="000000"/>
              <w:right w:val="single" w:sz="4" w:space="0" w:color="000000"/>
            </w:tcBorders>
            <w:shd w:val="clear" w:color="000000" w:fill="FFFFFF"/>
            <w:vAlign w:val="center"/>
          </w:tcPr>
          <w:p w14:paraId="3571F00A" w14:textId="77777777" w:rsidR="00A34535" w:rsidRPr="00432B4A" w:rsidRDefault="00A34535" w:rsidP="004D0CF9">
            <w:pPr>
              <w:pStyle w:val="-f1"/>
              <w:jc w:val="center"/>
              <w:rPr>
                <w:rFonts w:eastAsia="Times New Roman"/>
                <w:sz w:val="18"/>
                <w:szCs w:val="18"/>
              </w:rPr>
            </w:pPr>
            <w:r w:rsidRPr="00432B4A">
              <w:rPr>
                <w:rFonts w:eastAsia="Times New Roman"/>
                <w:sz w:val="18"/>
                <w:szCs w:val="18"/>
              </w:rPr>
              <w:t>0,03700</w:t>
            </w:r>
          </w:p>
        </w:tc>
        <w:tc>
          <w:tcPr>
            <w:tcW w:w="440" w:type="pct"/>
            <w:tcBorders>
              <w:top w:val="nil"/>
              <w:left w:val="nil"/>
              <w:bottom w:val="single" w:sz="4" w:space="0" w:color="000000"/>
              <w:right w:val="single" w:sz="4" w:space="0" w:color="000000"/>
            </w:tcBorders>
            <w:shd w:val="clear" w:color="000000" w:fill="FFFFFF"/>
            <w:vAlign w:val="center"/>
          </w:tcPr>
          <w:p w14:paraId="6F1278E9" w14:textId="77777777" w:rsidR="00A34535" w:rsidRPr="00432B4A" w:rsidRDefault="00A34535" w:rsidP="004D0CF9">
            <w:pPr>
              <w:pStyle w:val="-f1"/>
              <w:jc w:val="center"/>
              <w:rPr>
                <w:rFonts w:eastAsia="Times New Roman"/>
                <w:sz w:val="18"/>
                <w:szCs w:val="18"/>
              </w:rPr>
            </w:pPr>
            <w:r w:rsidRPr="00432B4A">
              <w:rPr>
                <w:rFonts w:eastAsia="Times New Roman"/>
                <w:sz w:val="18"/>
                <w:szCs w:val="18"/>
              </w:rPr>
              <w:t>4,0E-07</w:t>
            </w:r>
          </w:p>
        </w:tc>
      </w:tr>
    </w:tbl>
    <w:p w14:paraId="765E681D" w14:textId="77777777" w:rsidR="00434A87" w:rsidRDefault="00434A87" w:rsidP="00434A87">
      <w:pPr>
        <w:pStyle w:val="-30"/>
        <w:numPr>
          <w:ilvl w:val="2"/>
          <w:numId w:val="1"/>
        </w:numPr>
        <w:jc w:val="both"/>
      </w:pPr>
      <w:bookmarkStart w:id="309" w:name="_Toc31122140"/>
      <w:bookmarkStart w:id="310" w:name="_Toc31122369"/>
      <w:bookmarkStart w:id="311" w:name="_Toc102174281"/>
      <w:r>
        <w:t>Частота отключений потребителей</w:t>
      </w:r>
      <w:bookmarkEnd w:id="309"/>
      <w:bookmarkEnd w:id="310"/>
      <w:bookmarkEnd w:id="311"/>
    </w:p>
    <w:p w14:paraId="1ECD1606" w14:textId="77777777" w:rsidR="00A34535" w:rsidRDefault="00A34535" w:rsidP="00A34535">
      <w:pPr>
        <w:pStyle w:val="-5"/>
      </w:pPr>
      <w:r w:rsidRPr="00D42333">
        <w:t xml:space="preserve">Частота отключений потребителей характеризуется вероятностью безотказной работы и средним суммарным недоотпуском </w:t>
      </w:r>
      <w:r>
        <w:t>теплоты</w:t>
      </w:r>
      <w:r w:rsidRPr="00D42333">
        <w:t>.</w:t>
      </w:r>
      <w:r>
        <w:t xml:space="preserve"> Также для каждого потребителя определены коэффициенты готовности.</w:t>
      </w:r>
    </w:p>
    <w:p w14:paraId="3CD2B6D3" w14:textId="3962F0B4" w:rsidR="00A34535" w:rsidRDefault="00A34535" w:rsidP="006C58C1">
      <w:pPr>
        <w:pStyle w:val="-f"/>
        <w:keepLines/>
        <w:spacing w:before="0"/>
      </w:pPr>
      <w:bookmarkStart w:id="312" w:name="_Toc101864968"/>
      <w:r w:rsidRPr="00AA358C">
        <w:lastRenderedPageBreak/>
        <w:t>Таблица</w:t>
      </w:r>
      <w:r>
        <w:t xml:space="preserve"> </w:t>
      </w:r>
      <w:fldSimple w:instr=" STYLEREF  \s &quot;СТ - 1 заголовок&quot; ">
        <w:r w:rsidR="008D714C">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8D714C">
        <w:rPr>
          <w:noProof/>
        </w:rPr>
        <w:t>24</w:t>
      </w:r>
      <w:r>
        <w:rPr>
          <w:noProof/>
        </w:rPr>
        <w:fldChar w:fldCharType="end"/>
      </w:r>
      <w:r>
        <w:t xml:space="preserve"> </w:t>
      </w:r>
      <w:r>
        <w:sym w:font="Symbol" w:char="F02D"/>
      </w:r>
      <w:r>
        <w:t xml:space="preserve"> Результат расчета надежности теплоснабжения (существующее положение), частота отключений потребителей</w:t>
      </w:r>
      <w:bookmarkEnd w:id="312"/>
    </w:p>
    <w:tbl>
      <w:tblPr>
        <w:tblW w:w="5000" w:type="pct"/>
        <w:jc w:val="center"/>
        <w:tblLayout w:type="fixed"/>
        <w:tblLook w:val="04A0" w:firstRow="1" w:lastRow="0" w:firstColumn="1" w:lastColumn="0" w:noHBand="0" w:noVBand="1"/>
      </w:tblPr>
      <w:tblGrid>
        <w:gridCol w:w="1413"/>
        <w:gridCol w:w="2409"/>
        <w:gridCol w:w="1560"/>
        <w:gridCol w:w="992"/>
        <w:gridCol w:w="992"/>
        <w:gridCol w:w="992"/>
        <w:gridCol w:w="1269"/>
      </w:tblGrid>
      <w:tr w:rsidR="00A34535" w:rsidRPr="00895DDA" w14:paraId="24EAC06A" w14:textId="77777777" w:rsidTr="004D0CF9">
        <w:trPr>
          <w:cantSplit/>
          <w:trHeight w:val="1960"/>
          <w:tblHeader/>
          <w:jc w:val="center"/>
        </w:trPr>
        <w:tc>
          <w:tcPr>
            <w:tcW w:w="734"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7ABCA3E6" w14:textId="77777777" w:rsidR="00A34535" w:rsidRPr="00895DDA" w:rsidRDefault="00A34535" w:rsidP="004D0CF9">
            <w:pPr>
              <w:pStyle w:val="-f1"/>
              <w:jc w:val="center"/>
              <w:rPr>
                <w:rFonts w:eastAsia="Times New Roman"/>
                <w:sz w:val="18"/>
                <w:szCs w:val="18"/>
              </w:rPr>
            </w:pPr>
            <w:r w:rsidRPr="00895DDA">
              <w:rPr>
                <w:rFonts w:eastAsia="Times New Roman"/>
                <w:sz w:val="18"/>
                <w:szCs w:val="18"/>
              </w:rPr>
              <w:t>Адрес узла ввода</w:t>
            </w:r>
          </w:p>
        </w:tc>
        <w:tc>
          <w:tcPr>
            <w:tcW w:w="1251" w:type="pct"/>
            <w:tcBorders>
              <w:top w:val="single" w:sz="4" w:space="0" w:color="000000"/>
              <w:left w:val="nil"/>
              <w:bottom w:val="single" w:sz="4" w:space="0" w:color="000000"/>
              <w:right w:val="single" w:sz="4" w:space="0" w:color="000000"/>
            </w:tcBorders>
            <w:shd w:val="clear" w:color="auto" w:fill="DAEEF3"/>
            <w:vAlign w:val="center"/>
            <w:hideMark/>
          </w:tcPr>
          <w:p w14:paraId="31E8BA4C" w14:textId="77777777" w:rsidR="00A34535" w:rsidRPr="00895DDA" w:rsidRDefault="00A34535" w:rsidP="004D0CF9">
            <w:pPr>
              <w:pStyle w:val="-f1"/>
              <w:jc w:val="center"/>
              <w:rPr>
                <w:rFonts w:eastAsia="Times New Roman"/>
                <w:sz w:val="18"/>
                <w:szCs w:val="18"/>
              </w:rPr>
            </w:pPr>
            <w:r w:rsidRPr="00895DDA">
              <w:rPr>
                <w:rFonts w:eastAsia="Times New Roman"/>
                <w:sz w:val="18"/>
                <w:szCs w:val="18"/>
              </w:rPr>
              <w:t>Наименование узла</w:t>
            </w:r>
          </w:p>
        </w:tc>
        <w:tc>
          <w:tcPr>
            <w:tcW w:w="810" w:type="pct"/>
            <w:tcBorders>
              <w:top w:val="single" w:sz="4" w:space="0" w:color="000000"/>
              <w:left w:val="nil"/>
              <w:bottom w:val="single" w:sz="4" w:space="0" w:color="000000"/>
              <w:right w:val="single" w:sz="4" w:space="0" w:color="000000"/>
            </w:tcBorders>
            <w:shd w:val="clear" w:color="auto" w:fill="DAEEF3"/>
            <w:vAlign w:val="center"/>
            <w:hideMark/>
          </w:tcPr>
          <w:p w14:paraId="483FC64F" w14:textId="77777777" w:rsidR="00A34535" w:rsidRPr="00895DDA" w:rsidRDefault="00A34535" w:rsidP="004D0CF9">
            <w:pPr>
              <w:pStyle w:val="-f1"/>
              <w:jc w:val="center"/>
              <w:rPr>
                <w:rFonts w:eastAsia="Times New Roman"/>
                <w:sz w:val="18"/>
                <w:szCs w:val="18"/>
              </w:rPr>
            </w:pPr>
            <w:r w:rsidRPr="00895DDA">
              <w:rPr>
                <w:rFonts w:eastAsia="Times New Roman"/>
                <w:sz w:val="18"/>
                <w:szCs w:val="18"/>
              </w:rPr>
              <w:t>Наименование источника</w:t>
            </w:r>
          </w:p>
        </w:tc>
        <w:tc>
          <w:tcPr>
            <w:tcW w:w="515"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51A7903A" w14:textId="77777777" w:rsidR="00A34535" w:rsidRPr="00895DDA" w:rsidRDefault="00A34535" w:rsidP="004D0CF9">
            <w:pPr>
              <w:pStyle w:val="-f1"/>
              <w:ind w:left="113" w:right="113"/>
              <w:jc w:val="center"/>
              <w:rPr>
                <w:rFonts w:eastAsia="Times New Roman"/>
                <w:sz w:val="18"/>
                <w:szCs w:val="18"/>
              </w:rPr>
            </w:pPr>
            <w:r w:rsidRPr="00895DDA">
              <w:rPr>
                <w:rFonts w:eastAsia="Times New Roman"/>
                <w:sz w:val="18"/>
                <w:szCs w:val="18"/>
              </w:rPr>
              <w:t>Расчетная нагрузка на отопление, Гкал/ч</w:t>
            </w:r>
          </w:p>
        </w:tc>
        <w:tc>
          <w:tcPr>
            <w:tcW w:w="515"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2454DE82" w14:textId="77777777" w:rsidR="00A34535" w:rsidRDefault="00A34535" w:rsidP="004D0CF9">
            <w:pPr>
              <w:pStyle w:val="-f1"/>
              <w:ind w:left="113" w:right="113"/>
              <w:jc w:val="center"/>
              <w:rPr>
                <w:rFonts w:eastAsia="Times New Roman"/>
                <w:sz w:val="18"/>
                <w:szCs w:val="18"/>
              </w:rPr>
            </w:pPr>
            <w:r w:rsidRPr="00895DDA">
              <w:rPr>
                <w:rFonts w:eastAsia="Times New Roman"/>
                <w:sz w:val="18"/>
                <w:szCs w:val="18"/>
              </w:rPr>
              <w:t>Вероятность</w:t>
            </w:r>
          </w:p>
          <w:p w14:paraId="66E8E81B" w14:textId="77777777" w:rsidR="00A34535" w:rsidRDefault="00A34535" w:rsidP="004D0CF9">
            <w:pPr>
              <w:pStyle w:val="-f1"/>
              <w:ind w:left="113" w:right="113"/>
              <w:jc w:val="center"/>
              <w:rPr>
                <w:rFonts w:eastAsia="Times New Roman"/>
                <w:sz w:val="18"/>
                <w:szCs w:val="18"/>
              </w:rPr>
            </w:pPr>
            <w:r w:rsidRPr="00895DDA">
              <w:rPr>
                <w:rFonts w:eastAsia="Times New Roman"/>
                <w:sz w:val="18"/>
                <w:szCs w:val="18"/>
              </w:rPr>
              <w:t xml:space="preserve"> Безотказной</w:t>
            </w:r>
          </w:p>
          <w:p w14:paraId="101D4D92" w14:textId="77777777" w:rsidR="00A34535" w:rsidRPr="00895DDA" w:rsidRDefault="00A34535" w:rsidP="004D0CF9">
            <w:pPr>
              <w:pStyle w:val="-f1"/>
              <w:ind w:left="113" w:right="113"/>
              <w:jc w:val="center"/>
              <w:rPr>
                <w:rFonts w:eastAsia="Times New Roman"/>
                <w:sz w:val="18"/>
                <w:szCs w:val="18"/>
              </w:rPr>
            </w:pPr>
            <w:r w:rsidRPr="00895DDA">
              <w:rPr>
                <w:rFonts w:eastAsia="Times New Roman"/>
                <w:sz w:val="18"/>
                <w:szCs w:val="18"/>
              </w:rPr>
              <w:t xml:space="preserve"> работы</w:t>
            </w:r>
          </w:p>
        </w:tc>
        <w:tc>
          <w:tcPr>
            <w:tcW w:w="515"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4F3593E2" w14:textId="77777777" w:rsidR="00A34535" w:rsidRDefault="00A34535" w:rsidP="004D0CF9">
            <w:pPr>
              <w:pStyle w:val="-f1"/>
              <w:ind w:left="113" w:right="113"/>
              <w:jc w:val="center"/>
              <w:rPr>
                <w:rFonts w:eastAsia="Times New Roman"/>
                <w:sz w:val="18"/>
                <w:szCs w:val="18"/>
              </w:rPr>
            </w:pPr>
            <w:r w:rsidRPr="00895DDA">
              <w:rPr>
                <w:rFonts w:eastAsia="Times New Roman"/>
                <w:sz w:val="18"/>
                <w:szCs w:val="18"/>
              </w:rPr>
              <w:t>Коэффициент</w:t>
            </w:r>
          </w:p>
          <w:p w14:paraId="557727A2" w14:textId="77777777" w:rsidR="00A34535" w:rsidRPr="00895DDA" w:rsidRDefault="00A34535" w:rsidP="004D0CF9">
            <w:pPr>
              <w:pStyle w:val="-f1"/>
              <w:ind w:left="113" w:right="113"/>
              <w:jc w:val="center"/>
              <w:rPr>
                <w:rFonts w:eastAsia="Times New Roman"/>
                <w:sz w:val="18"/>
                <w:szCs w:val="18"/>
              </w:rPr>
            </w:pPr>
            <w:r w:rsidRPr="00895DDA">
              <w:rPr>
                <w:rFonts w:eastAsia="Times New Roman"/>
                <w:sz w:val="18"/>
                <w:szCs w:val="18"/>
              </w:rPr>
              <w:t xml:space="preserve"> готовности</w:t>
            </w:r>
          </w:p>
        </w:tc>
        <w:tc>
          <w:tcPr>
            <w:tcW w:w="659"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57384638" w14:textId="77777777" w:rsidR="00A34535" w:rsidRPr="00895DDA" w:rsidRDefault="00A34535" w:rsidP="004D0CF9">
            <w:pPr>
              <w:pStyle w:val="-f1"/>
              <w:ind w:left="113" w:right="113"/>
              <w:jc w:val="center"/>
              <w:rPr>
                <w:rFonts w:eastAsia="Times New Roman"/>
                <w:sz w:val="18"/>
                <w:szCs w:val="18"/>
              </w:rPr>
            </w:pPr>
            <w:r w:rsidRPr="00895DDA">
              <w:rPr>
                <w:rFonts w:eastAsia="Times New Roman"/>
                <w:sz w:val="18"/>
                <w:szCs w:val="18"/>
              </w:rPr>
              <w:t>Средний суммарный недоотпуск теплоты, Гкал/ от.период</w:t>
            </w:r>
          </w:p>
        </w:tc>
      </w:tr>
      <w:tr w:rsidR="00A34535" w:rsidRPr="00432B4A" w14:paraId="69866399" w14:textId="77777777" w:rsidTr="004D0CF9">
        <w:trPr>
          <w:cantSplit/>
          <w:trHeight w:val="288"/>
          <w:jc w:val="center"/>
        </w:trPr>
        <w:tc>
          <w:tcPr>
            <w:tcW w:w="734" w:type="pct"/>
            <w:tcBorders>
              <w:top w:val="nil"/>
              <w:left w:val="single" w:sz="4" w:space="0" w:color="000000"/>
              <w:bottom w:val="single" w:sz="4" w:space="0" w:color="000000"/>
              <w:right w:val="single" w:sz="4" w:space="0" w:color="000000"/>
            </w:tcBorders>
            <w:shd w:val="clear" w:color="000000" w:fill="FFFFFF"/>
            <w:vAlign w:val="center"/>
          </w:tcPr>
          <w:p w14:paraId="5CE475D4" w14:textId="77777777" w:rsidR="00A34535" w:rsidRPr="00432B4A" w:rsidRDefault="00A34535" w:rsidP="004D0CF9">
            <w:pPr>
              <w:pStyle w:val="-f1"/>
              <w:jc w:val="center"/>
              <w:rPr>
                <w:rFonts w:eastAsia="Times New Roman"/>
                <w:sz w:val="18"/>
                <w:szCs w:val="18"/>
              </w:rPr>
            </w:pPr>
            <w:r w:rsidRPr="00432B4A">
              <w:rPr>
                <w:rFonts w:eastAsia="Times New Roman"/>
                <w:sz w:val="18"/>
                <w:szCs w:val="18"/>
              </w:rPr>
              <w:t>ул. Центральная, 38</w:t>
            </w:r>
          </w:p>
        </w:tc>
        <w:tc>
          <w:tcPr>
            <w:tcW w:w="1251" w:type="pct"/>
            <w:tcBorders>
              <w:top w:val="nil"/>
              <w:left w:val="nil"/>
              <w:bottom w:val="single" w:sz="4" w:space="0" w:color="000000"/>
              <w:right w:val="single" w:sz="4" w:space="0" w:color="000000"/>
            </w:tcBorders>
            <w:shd w:val="clear" w:color="000000" w:fill="FFFFFF"/>
            <w:vAlign w:val="center"/>
          </w:tcPr>
          <w:p w14:paraId="43891F41" w14:textId="77777777" w:rsidR="00A34535" w:rsidRPr="00432B4A" w:rsidRDefault="00A34535" w:rsidP="004D0CF9">
            <w:pPr>
              <w:pStyle w:val="-f1"/>
              <w:jc w:val="center"/>
              <w:rPr>
                <w:rFonts w:eastAsia="Times New Roman"/>
                <w:sz w:val="18"/>
                <w:szCs w:val="18"/>
              </w:rPr>
            </w:pPr>
            <w:r w:rsidRPr="00432B4A">
              <w:rPr>
                <w:rFonts w:eastAsia="Times New Roman"/>
                <w:sz w:val="18"/>
                <w:szCs w:val="18"/>
              </w:rPr>
              <w:t>МБОУ Талдинская СОШ</w:t>
            </w:r>
          </w:p>
        </w:tc>
        <w:tc>
          <w:tcPr>
            <w:tcW w:w="810" w:type="pct"/>
            <w:tcBorders>
              <w:top w:val="nil"/>
              <w:left w:val="nil"/>
              <w:bottom w:val="single" w:sz="4" w:space="0" w:color="000000"/>
              <w:right w:val="single" w:sz="4" w:space="0" w:color="000000"/>
            </w:tcBorders>
            <w:shd w:val="clear" w:color="000000" w:fill="FFFFFF"/>
            <w:vAlign w:val="center"/>
          </w:tcPr>
          <w:p w14:paraId="7E80E743" w14:textId="77777777" w:rsidR="00A34535" w:rsidRPr="00432B4A" w:rsidRDefault="00A34535" w:rsidP="004D0CF9">
            <w:pPr>
              <w:pStyle w:val="-f1"/>
              <w:jc w:val="center"/>
              <w:rPr>
                <w:rFonts w:eastAsia="Times New Roman"/>
                <w:sz w:val="18"/>
                <w:szCs w:val="18"/>
              </w:rPr>
            </w:pPr>
            <w:r w:rsidRPr="00432B4A">
              <w:rPr>
                <w:rFonts w:eastAsia="Times New Roman"/>
                <w:sz w:val="18"/>
                <w:szCs w:val="18"/>
              </w:rPr>
              <w:t>Котельная №18</w:t>
            </w:r>
          </w:p>
        </w:tc>
        <w:tc>
          <w:tcPr>
            <w:tcW w:w="515" w:type="pct"/>
            <w:tcBorders>
              <w:top w:val="nil"/>
              <w:left w:val="nil"/>
              <w:bottom w:val="single" w:sz="4" w:space="0" w:color="000000"/>
              <w:right w:val="single" w:sz="4" w:space="0" w:color="000000"/>
            </w:tcBorders>
            <w:shd w:val="clear" w:color="000000" w:fill="FFFFFF"/>
            <w:vAlign w:val="center"/>
          </w:tcPr>
          <w:p w14:paraId="3234EFB3" w14:textId="77777777" w:rsidR="00A34535" w:rsidRPr="00432B4A" w:rsidRDefault="00A34535" w:rsidP="004D0CF9">
            <w:pPr>
              <w:pStyle w:val="-f1"/>
              <w:jc w:val="center"/>
              <w:rPr>
                <w:rFonts w:eastAsia="Times New Roman"/>
                <w:sz w:val="18"/>
                <w:szCs w:val="18"/>
              </w:rPr>
            </w:pPr>
            <w:r w:rsidRPr="00432B4A">
              <w:rPr>
                <w:rFonts w:eastAsia="Times New Roman"/>
                <w:sz w:val="18"/>
                <w:szCs w:val="18"/>
              </w:rPr>
              <w:t>0,0259</w:t>
            </w:r>
          </w:p>
        </w:tc>
        <w:tc>
          <w:tcPr>
            <w:tcW w:w="515" w:type="pct"/>
            <w:tcBorders>
              <w:top w:val="nil"/>
              <w:left w:val="nil"/>
              <w:bottom w:val="single" w:sz="4" w:space="0" w:color="000000"/>
              <w:right w:val="single" w:sz="4" w:space="0" w:color="000000"/>
            </w:tcBorders>
            <w:shd w:val="clear" w:color="000000" w:fill="FFFFFF"/>
            <w:vAlign w:val="center"/>
          </w:tcPr>
          <w:p w14:paraId="33DC7155" w14:textId="77777777" w:rsidR="00A34535" w:rsidRPr="00432B4A" w:rsidRDefault="00A34535" w:rsidP="004D0CF9">
            <w:pPr>
              <w:pStyle w:val="-f1"/>
              <w:jc w:val="center"/>
              <w:rPr>
                <w:rFonts w:eastAsia="Times New Roman"/>
                <w:sz w:val="18"/>
                <w:szCs w:val="18"/>
              </w:rPr>
            </w:pPr>
            <w:r w:rsidRPr="00432B4A">
              <w:rPr>
                <w:rFonts w:eastAsia="Times New Roman"/>
                <w:sz w:val="18"/>
                <w:szCs w:val="18"/>
              </w:rPr>
              <w:t>1</w:t>
            </w:r>
          </w:p>
        </w:tc>
        <w:tc>
          <w:tcPr>
            <w:tcW w:w="515" w:type="pct"/>
            <w:tcBorders>
              <w:top w:val="nil"/>
              <w:left w:val="nil"/>
              <w:bottom w:val="single" w:sz="4" w:space="0" w:color="000000"/>
              <w:right w:val="single" w:sz="4" w:space="0" w:color="000000"/>
            </w:tcBorders>
            <w:shd w:val="clear" w:color="000000" w:fill="FFFFFF"/>
            <w:vAlign w:val="center"/>
          </w:tcPr>
          <w:p w14:paraId="2AF49269" w14:textId="77777777" w:rsidR="00A34535" w:rsidRPr="00432B4A" w:rsidRDefault="00A34535" w:rsidP="004D0CF9">
            <w:pPr>
              <w:pStyle w:val="-f1"/>
              <w:jc w:val="center"/>
              <w:rPr>
                <w:rFonts w:eastAsia="Times New Roman"/>
                <w:sz w:val="18"/>
                <w:szCs w:val="18"/>
              </w:rPr>
            </w:pPr>
            <w:r w:rsidRPr="00432B4A">
              <w:rPr>
                <w:rFonts w:eastAsia="Times New Roman"/>
                <w:sz w:val="18"/>
                <w:szCs w:val="18"/>
              </w:rPr>
              <w:t>1</w:t>
            </w:r>
          </w:p>
        </w:tc>
        <w:tc>
          <w:tcPr>
            <w:tcW w:w="659" w:type="pct"/>
            <w:tcBorders>
              <w:top w:val="nil"/>
              <w:left w:val="nil"/>
              <w:bottom w:val="single" w:sz="4" w:space="0" w:color="000000"/>
              <w:right w:val="single" w:sz="4" w:space="0" w:color="000000"/>
            </w:tcBorders>
            <w:shd w:val="clear" w:color="000000" w:fill="FFFFFF"/>
            <w:vAlign w:val="center"/>
          </w:tcPr>
          <w:p w14:paraId="03A19965" w14:textId="77777777" w:rsidR="00A34535" w:rsidRPr="00432B4A" w:rsidRDefault="00A34535" w:rsidP="004D0CF9">
            <w:pPr>
              <w:pStyle w:val="-f1"/>
              <w:jc w:val="center"/>
              <w:rPr>
                <w:rFonts w:eastAsia="Times New Roman"/>
                <w:sz w:val="18"/>
                <w:szCs w:val="18"/>
              </w:rPr>
            </w:pPr>
            <w:r w:rsidRPr="00432B4A">
              <w:rPr>
                <w:rFonts w:eastAsia="Times New Roman"/>
                <w:sz w:val="18"/>
                <w:szCs w:val="18"/>
              </w:rPr>
              <w:t>0,0001</w:t>
            </w:r>
          </w:p>
        </w:tc>
      </w:tr>
      <w:tr w:rsidR="00A34535" w:rsidRPr="00432B4A" w14:paraId="16EB2909" w14:textId="77777777" w:rsidTr="004D0CF9">
        <w:trPr>
          <w:cantSplit/>
          <w:trHeight w:val="288"/>
          <w:jc w:val="center"/>
        </w:trPr>
        <w:tc>
          <w:tcPr>
            <w:tcW w:w="734" w:type="pct"/>
            <w:tcBorders>
              <w:top w:val="nil"/>
              <w:left w:val="single" w:sz="4" w:space="0" w:color="000000"/>
              <w:bottom w:val="single" w:sz="4" w:space="0" w:color="000000"/>
              <w:right w:val="single" w:sz="4" w:space="0" w:color="000000"/>
            </w:tcBorders>
            <w:shd w:val="clear" w:color="000000" w:fill="FFFFFF"/>
            <w:vAlign w:val="center"/>
          </w:tcPr>
          <w:p w14:paraId="63A7CF5A" w14:textId="77777777" w:rsidR="00A34535" w:rsidRPr="00432B4A" w:rsidRDefault="00A34535" w:rsidP="004D0CF9">
            <w:pPr>
              <w:pStyle w:val="-f1"/>
              <w:jc w:val="center"/>
              <w:rPr>
                <w:rFonts w:eastAsia="Times New Roman"/>
                <w:sz w:val="18"/>
                <w:szCs w:val="18"/>
              </w:rPr>
            </w:pPr>
            <w:r w:rsidRPr="00432B4A">
              <w:rPr>
                <w:rFonts w:eastAsia="Times New Roman"/>
                <w:sz w:val="18"/>
                <w:szCs w:val="18"/>
              </w:rPr>
              <w:t>ул. Новая, 4</w:t>
            </w:r>
          </w:p>
        </w:tc>
        <w:tc>
          <w:tcPr>
            <w:tcW w:w="1251" w:type="pct"/>
            <w:tcBorders>
              <w:top w:val="nil"/>
              <w:left w:val="nil"/>
              <w:bottom w:val="single" w:sz="4" w:space="0" w:color="000000"/>
              <w:right w:val="single" w:sz="4" w:space="0" w:color="000000"/>
            </w:tcBorders>
            <w:shd w:val="clear" w:color="000000" w:fill="FFFFFF"/>
            <w:vAlign w:val="center"/>
          </w:tcPr>
          <w:p w14:paraId="37CAA9AE" w14:textId="77777777" w:rsidR="00A34535" w:rsidRPr="00432B4A" w:rsidRDefault="00A34535" w:rsidP="004D0CF9">
            <w:pPr>
              <w:pStyle w:val="-f1"/>
              <w:jc w:val="center"/>
              <w:rPr>
                <w:rFonts w:eastAsia="Times New Roman"/>
                <w:sz w:val="18"/>
                <w:szCs w:val="18"/>
              </w:rPr>
            </w:pPr>
            <w:r w:rsidRPr="00432B4A">
              <w:rPr>
                <w:rFonts w:eastAsia="Times New Roman"/>
                <w:sz w:val="18"/>
                <w:szCs w:val="18"/>
              </w:rPr>
              <w:t>МБОУ "Сугашская СОШ", школа</w:t>
            </w:r>
          </w:p>
        </w:tc>
        <w:tc>
          <w:tcPr>
            <w:tcW w:w="810" w:type="pct"/>
            <w:tcBorders>
              <w:top w:val="nil"/>
              <w:left w:val="nil"/>
              <w:bottom w:val="single" w:sz="4" w:space="0" w:color="000000"/>
              <w:right w:val="single" w:sz="4" w:space="0" w:color="000000"/>
            </w:tcBorders>
            <w:shd w:val="clear" w:color="000000" w:fill="FFFFFF"/>
            <w:vAlign w:val="center"/>
          </w:tcPr>
          <w:p w14:paraId="74DC46F5" w14:textId="77777777" w:rsidR="00A34535" w:rsidRPr="00432B4A" w:rsidRDefault="00A34535" w:rsidP="004D0CF9">
            <w:pPr>
              <w:pStyle w:val="-f1"/>
              <w:jc w:val="center"/>
              <w:rPr>
                <w:rFonts w:eastAsia="Times New Roman"/>
                <w:sz w:val="18"/>
                <w:szCs w:val="18"/>
              </w:rPr>
            </w:pPr>
            <w:r w:rsidRPr="00432B4A">
              <w:rPr>
                <w:rFonts w:eastAsia="Times New Roman"/>
                <w:sz w:val="18"/>
                <w:szCs w:val="18"/>
              </w:rPr>
              <w:t>Котельная №19</w:t>
            </w:r>
          </w:p>
        </w:tc>
        <w:tc>
          <w:tcPr>
            <w:tcW w:w="515" w:type="pct"/>
            <w:tcBorders>
              <w:top w:val="nil"/>
              <w:left w:val="nil"/>
              <w:bottom w:val="single" w:sz="4" w:space="0" w:color="000000"/>
              <w:right w:val="single" w:sz="4" w:space="0" w:color="000000"/>
            </w:tcBorders>
            <w:shd w:val="clear" w:color="000000" w:fill="FFFFFF"/>
            <w:vAlign w:val="center"/>
          </w:tcPr>
          <w:p w14:paraId="419B2189" w14:textId="77777777" w:rsidR="00A34535" w:rsidRPr="00432B4A" w:rsidRDefault="00A34535" w:rsidP="004D0CF9">
            <w:pPr>
              <w:pStyle w:val="-f1"/>
              <w:jc w:val="center"/>
              <w:rPr>
                <w:rFonts w:eastAsia="Times New Roman"/>
                <w:sz w:val="18"/>
                <w:szCs w:val="18"/>
              </w:rPr>
            </w:pPr>
            <w:r w:rsidRPr="00432B4A">
              <w:rPr>
                <w:rFonts w:eastAsia="Times New Roman"/>
                <w:sz w:val="18"/>
                <w:szCs w:val="18"/>
              </w:rPr>
              <w:t>0,0351</w:t>
            </w:r>
          </w:p>
        </w:tc>
        <w:tc>
          <w:tcPr>
            <w:tcW w:w="515" w:type="pct"/>
            <w:tcBorders>
              <w:top w:val="nil"/>
              <w:left w:val="nil"/>
              <w:bottom w:val="single" w:sz="4" w:space="0" w:color="000000"/>
              <w:right w:val="single" w:sz="4" w:space="0" w:color="000000"/>
            </w:tcBorders>
            <w:shd w:val="clear" w:color="000000" w:fill="FFFFFF"/>
            <w:vAlign w:val="center"/>
          </w:tcPr>
          <w:p w14:paraId="77625A69" w14:textId="77777777" w:rsidR="00A34535" w:rsidRPr="00432B4A" w:rsidRDefault="00A34535" w:rsidP="004D0CF9">
            <w:pPr>
              <w:pStyle w:val="-f1"/>
              <w:jc w:val="center"/>
              <w:rPr>
                <w:rFonts w:eastAsia="Times New Roman"/>
                <w:sz w:val="18"/>
                <w:szCs w:val="18"/>
              </w:rPr>
            </w:pPr>
            <w:r w:rsidRPr="00432B4A">
              <w:rPr>
                <w:rFonts w:eastAsia="Times New Roman"/>
                <w:sz w:val="18"/>
                <w:szCs w:val="18"/>
              </w:rPr>
              <w:t>0,99991</w:t>
            </w:r>
          </w:p>
        </w:tc>
        <w:tc>
          <w:tcPr>
            <w:tcW w:w="515" w:type="pct"/>
            <w:tcBorders>
              <w:top w:val="nil"/>
              <w:left w:val="nil"/>
              <w:bottom w:val="single" w:sz="4" w:space="0" w:color="000000"/>
              <w:right w:val="single" w:sz="4" w:space="0" w:color="000000"/>
            </w:tcBorders>
            <w:shd w:val="clear" w:color="000000" w:fill="FFFFFF"/>
            <w:vAlign w:val="center"/>
          </w:tcPr>
          <w:p w14:paraId="13335F97" w14:textId="77777777" w:rsidR="00A34535" w:rsidRPr="00432B4A" w:rsidRDefault="00A34535" w:rsidP="004D0CF9">
            <w:pPr>
              <w:pStyle w:val="-f1"/>
              <w:jc w:val="center"/>
              <w:rPr>
                <w:rFonts w:eastAsia="Times New Roman"/>
                <w:sz w:val="18"/>
                <w:szCs w:val="18"/>
              </w:rPr>
            </w:pPr>
            <w:r w:rsidRPr="00432B4A">
              <w:rPr>
                <w:rFonts w:eastAsia="Times New Roman"/>
                <w:sz w:val="18"/>
                <w:szCs w:val="18"/>
              </w:rPr>
              <w:t>0,999997</w:t>
            </w:r>
          </w:p>
        </w:tc>
        <w:tc>
          <w:tcPr>
            <w:tcW w:w="659" w:type="pct"/>
            <w:tcBorders>
              <w:top w:val="nil"/>
              <w:left w:val="nil"/>
              <w:bottom w:val="single" w:sz="4" w:space="0" w:color="000000"/>
              <w:right w:val="single" w:sz="4" w:space="0" w:color="000000"/>
            </w:tcBorders>
            <w:shd w:val="clear" w:color="000000" w:fill="FFFFFF"/>
            <w:vAlign w:val="center"/>
          </w:tcPr>
          <w:p w14:paraId="34E6D7A2" w14:textId="77777777" w:rsidR="00A34535" w:rsidRPr="00432B4A" w:rsidRDefault="00A34535" w:rsidP="004D0CF9">
            <w:pPr>
              <w:pStyle w:val="-f1"/>
              <w:jc w:val="center"/>
              <w:rPr>
                <w:rFonts w:eastAsia="Times New Roman"/>
                <w:sz w:val="18"/>
                <w:szCs w:val="18"/>
              </w:rPr>
            </w:pPr>
            <w:r w:rsidRPr="00432B4A">
              <w:rPr>
                <w:rFonts w:eastAsia="Times New Roman"/>
                <w:sz w:val="18"/>
                <w:szCs w:val="18"/>
              </w:rPr>
              <w:t>0,0003</w:t>
            </w:r>
          </w:p>
        </w:tc>
      </w:tr>
      <w:tr w:rsidR="00A34535" w:rsidRPr="00432B4A" w14:paraId="3DCF6CD8" w14:textId="77777777" w:rsidTr="004D0CF9">
        <w:trPr>
          <w:cantSplit/>
          <w:trHeight w:val="288"/>
          <w:jc w:val="center"/>
        </w:trPr>
        <w:tc>
          <w:tcPr>
            <w:tcW w:w="734" w:type="pct"/>
            <w:tcBorders>
              <w:top w:val="nil"/>
              <w:left w:val="single" w:sz="4" w:space="0" w:color="000000"/>
              <w:bottom w:val="single" w:sz="4" w:space="0" w:color="000000"/>
              <w:right w:val="single" w:sz="4" w:space="0" w:color="000000"/>
            </w:tcBorders>
            <w:shd w:val="clear" w:color="000000" w:fill="FFFFFF"/>
            <w:vAlign w:val="center"/>
          </w:tcPr>
          <w:p w14:paraId="5692072C" w14:textId="77777777" w:rsidR="00A34535" w:rsidRPr="00432B4A" w:rsidRDefault="00A34535" w:rsidP="004D0CF9">
            <w:pPr>
              <w:pStyle w:val="-f1"/>
              <w:jc w:val="center"/>
              <w:rPr>
                <w:rFonts w:eastAsia="Times New Roman"/>
                <w:sz w:val="18"/>
                <w:szCs w:val="18"/>
              </w:rPr>
            </w:pPr>
            <w:r w:rsidRPr="00432B4A">
              <w:rPr>
                <w:rFonts w:eastAsia="Times New Roman"/>
                <w:sz w:val="18"/>
                <w:szCs w:val="18"/>
              </w:rPr>
              <w:t>ул. Новая, 4</w:t>
            </w:r>
          </w:p>
        </w:tc>
        <w:tc>
          <w:tcPr>
            <w:tcW w:w="1251" w:type="pct"/>
            <w:tcBorders>
              <w:top w:val="nil"/>
              <w:left w:val="nil"/>
              <w:bottom w:val="single" w:sz="4" w:space="0" w:color="000000"/>
              <w:right w:val="single" w:sz="4" w:space="0" w:color="000000"/>
            </w:tcBorders>
            <w:shd w:val="clear" w:color="000000" w:fill="FFFFFF"/>
            <w:vAlign w:val="center"/>
          </w:tcPr>
          <w:p w14:paraId="3B2A1912" w14:textId="77777777" w:rsidR="00A34535" w:rsidRPr="00432B4A" w:rsidRDefault="00A34535" w:rsidP="004D0CF9">
            <w:pPr>
              <w:pStyle w:val="-f1"/>
              <w:jc w:val="center"/>
              <w:rPr>
                <w:rFonts w:eastAsia="Times New Roman"/>
                <w:sz w:val="18"/>
                <w:szCs w:val="18"/>
              </w:rPr>
            </w:pPr>
            <w:r w:rsidRPr="00432B4A">
              <w:rPr>
                <w:rFonts w:eastAsia="Times New Roman"/>
                <w:sz w:val="18"/>
                <w:szCs w:val="18"/>
              </w:rPr>
              <w:t>МБОУ "Сугашская СОШ" (гараж)</w:t>
            </w:r>
          </w:p>
        </w:tc>
        <w:tc>
          <w:tcPr>
            <w:tcW w:w="810" w:type="pct"/>
            <w:tcBorders>
              <w:top w:val="nil"/>
              <w:left w:val="nil"/>
              <w:bottom w:val="single" w:sz="4" w:space="0" w:color="000000"/>
              <w:right w:val="single" w:sz="4" w:space="0" w:color="000000"/>
            </w:tcBorders>
            <w:shd w:val="clear" w:color="000000" w:fill="FFFFFF"/>
            <w:vAlign w:val="center"/>
          </w:tcPr>
          <w:p w14:paraId="5910AB91" w14:textId="77777777" w:rsidR="00A34535" w:rsidRPr="00432B4A" w:rsidRDefault="00A34535" w:rsidP="004D0CF9">
            <w:pPr>
              <w:pStyle w:val="-f1"/>
              <w:jc w:val="center"/>
              <w:rPr>
                <w:rFonts w:eastAsia="Times New Roman"/>
                <w:sz w:val="18"/>
                <w:szCs w:val="18"/>
              </w:rPr>
            </w:pPr>
            <w:r w:rsidRPr="00432B4A">
              <w:rPr>
                <w:rFonts w:eastAsia="Times New Roman"/>
                <w:sz w:val="18"/>
                <w:szCs w:val="18"/>
              </w:rPr>
              <w:t>Котельная №19</w:t>
            </w:r>
          </w:p>
        </w:tc>
        <w:tc>
          <w:tcPr>
            <w:tcW w:w="515" w:type="pct"/>
            <w:tcBorders>
              <w:top w:val="nil"/>
              <w:left w:val="nil"/>
              <w:bottom w:val="single" w:sz="4" w:space="0" w:color="000000"/>
              <w:right w:val="single" w:sz="4" w:space="0" w:color="000000"/>
            </w:tcBorders>
            <w:shd w:val="clear" w:color="000000" w:fill="FFFFFF"/>
            <w:vAlign w:val="center"/>
          </w:tcPr>
          <w:p w14:paraId="6F92C652" w14:textId="77777777" w:rsidR="00A34535" w:rsidRPr="00432B4A" w:rsidRDefault="00A34535" w:rsidP="004D0CF9">
            <w:pPr>
              <w:pStyle w:val="-f1"/>
              <w:jc w:val="center"/>
              <w:rPr>
                <w:rFonts w:eastAsia="Times New Roman"/>
                <w:sz w:val="18"/>
                <w:szCs w:val="18"/>
              </w:rPr>
            </w:pPr>
            <w:r w:rsidRPr="00432B4A">
              <w:rPr>
                <w:rFonts w:eastAsia="Times New Roman"/>
                <w:sz w:val="18"/>
                <w:szCs w:val="18"/>
              </w:rPr>
              <w:t>0,0017</w:t>
            </w:r>
          </w:p>
        </w:tc>
        <w:tc>
          <w:tcPr>
            <w:tcW w:w="515" w:type="pct"/>
            <w:tcBorders>
              <w:top w:val="nil"/>
              <w:left w:val="nil"/>
              <w:bottom w:val="single" w:sz="4" w:space="0" w:color="000000"/>
              <w:right w:val="single" w:sz="4" w:space="0" w:color="000000"/>
            </w:tcBorders>
            <w:shd w:val="clear" w:color="000000" w:fill="FFFFFF"/>
            <w:vAlign w:val="center"/>
          </w:tcPr>
          <w:p w14:paraId="6CCF2029" w14:textId="77777777" w:rsidR="00A34535" w:rsidRPr="00432B4A" w:rsidRDefault="00A34535" w:rsidP="004D0CF9">
            <w:pPr>
              <w:pStyle w:val="-f1"/>
              <w:jc w:val="center"/>
              <w:rPr>
                <w:rFonts w:eastAsia="Times New Roman"/>
                <w:sz w:val="18"/>
                <w:szCs w:val="18"/>
              </w:rPr>
            </w:pPr>
            <w:r w:rsidRPr="00432B4A">
              <w:rPr>
                <w:rFonts w:eastAsia="Times New Roman"/>
                <w:sz w:val="18"/>
                <w:szCs w:val="18"/>
              </w:rPr>
              <w:t>0,99995</w:t>
            </w:r>
          </w:p>
        </w:tc>
        <w:tc>
          <w:tcPr>
            <w:tcW w:w="515" w:type="pct"/>
            <w:tcBorders>
              <w:top w:val="nil"/>
              <w:left w:val="nil"/>
              <w:bottom w:val="single" w:sz="4" w:space="0" w:color="000000"/>
              <w:right w:val="single" w:sz="4" w:space="0" w:color="000000"/>
            </w:tcBorders>
            <w:shd w:val="clear" w:color="000000" w:fill="FFFFFF"/>
            <w:vAlign w:val="center"/>
          </w:tcPr>
          <w:p w14:paraId="6111C625" w14:textId="77777777" w:rsidR="00A34535" w:rsidRPr="00432B4A" w:rsidRDefault="00A34535" w:rsidP="004D0CF9">
            <w:pPr>
              <w:pStyle w:val="-f1"/>
              <w:jc w:val="center"/>
              <w:rPr>
                <w:rFonts w:eastAsia="Times New Roman"/>
                <w:sz w:val="18"/>
                <w:szCs w:val="18"/>
              </w:rPr>
            </w:pPr>
            <w:r w:rsidRPr="00432B4A">
              <w:rPr>
                <w:rFonts w:eastAsia="Times New Roman"/>
                <w:sz w:val="18"/>
                <w:szCs w:val="18"/>
              </w:rPr>
              <w:t>0,999997</w:t>
            </w:r>
          </w:p>
        </w:tc>
        <w:tc>
          <w:tcPr>
            <w:tcW w:w="659" w:type="pct"/>
            <w:tcBorders>
              <w:top w:val="nil"/>
              <w:left w:val="nil"/>
              <w:bottom w:val="single" w:sz="4" w:space="0" w:color="000000"/>
              <w:right w:val="single" w:sz="4" w:space="0" w:color="000000"/>
            </w:tcBorders>
            <w:shd w:val="clear" w:color="000000" w:fill="FFFFFF"/>
            <w:vAlign w:val="center"/>
          </w:tcPr>
          <w:p w14:paraId="01EB6006" w14:textId="77777777" w:rsidR="00A34535" w:rsidRPr="00432B4A" w:rsidRDefault="00A34535" w:rsidP="004D0CF9">
            <w:pPr>
              <w:pStyle w:val="-f1"/>
              <w:jc w:val="center"/>
              <w:rPr>
                <w:rFonts w:eastAsia="Times New Roman"/>
                <w:sz w:val="18"/>
                <w:szCs w:val="18"/>
              </w:rPr>
            </w:pPr>
            <w:r w:rsidRPr="00432B4A">
              <w:rPr>
                <w:rFonts w:eastAsia="Times New Roman"/>
                <w:sz w:val="18"/>
                <w:szCs w:val="18"/>
              </w:rPr>
              <w:t>0</w:t>
            </w:r>
          </w:p>
        </w:tc>
      </w:tr>
      <w:tr w:rsidR="00A34535" w:rsidRPr="00432B4A" w14:paraId="5368F712" w14:textId="77777777" w:rsidTr="004D0CF9">
        <w:trPr>
          <w:cantSplit/>
          <w:trHeight w:val="288"/>
          <w:jc w:val="center"/>
        </w:trPr>
        <w:tc>
          <w:tcPr>
            <w:tcW w:w="734" w:type="pct"/>
            <w:tcBorders>
              <w:top w:val="nil"/>
              <w:left w:val="single" w:sz="4" w:space="0" w:color="000000"/>
              <w:bottom w:val="single" w:sz="4" w:space="0" w:color="000000"/>
              <w:right w:val="single" w:sz="4" w:space="0" w:color="000000"/>
            </w:tcBorders>
            <w:shd w:val="clear" w:color="000000" w:fill="FFFFFF"/>
            <w:vAlign w:val="center"/>
          </w:tcPr>
          <w:p w14:paraId="598F69D2" w14:textId="77777777" w:rsidR="00A34535" w:rsidRPr="00432B4A" w:rsidRDefault="00A34535" w:rsidP="004D0CF9">
            <w:pPr>
              <w:pStyle w:val="-f1"/>
              <w:jc w:val="center"/>
              <w:rPr>
                <w:rFonts w:eastAsia="Times New Roman"/>
                <w:sz w:val="18"/>
                <w:szCs w:val="18"/>
              </w:rPr>
            </w:pPr>
            <w:r w:rsidRPr="00432B4A">
              <w:rPr>
                <w:rFonts w:eastAsia="Times New Roman"/>
                <w:sz w:val="18"/>
                <w:szCs w:val="18"/>
              </w:rPr>
              <w:t>ул. Новая, 2</w:t>
            </w:r>
          </w:p>
        </w:tc>
        <w:tc>
          <w:tcPr>
            <w:tcW w:w="1251" w:type="pct"/>
            <w:tcBorders>
              <w:top w:val="nil"/>
              <w:left w:val="nil"/>
              <w:bottom w:val="single" w:sz="4" w:space="0" w:color="000000"/>
              <w:right w:val="single" w:sz="4" w:space="0" w:color="000000"/>
            </w:tcBorders>
            <w:shd w:val="clear" w:color="000000" w:fill="FFFFFF"/>
            <w:vAlign w:val="center"/>
          </w:tcPr>
          <w:p w14:paraId="6DDB757A" w14:textId="77777777" w:rsidR="00A34535" w:rsidRPr="00432B4A" w:rsidRDefault="00A34535" w:rsidP="004D0CF9">
            <w:pPr>
              <w:pStyle w:val="-f1"/>
              <w:jc w:val="center"/>
              <w:rPr>
                <w:rFonts w:eastAsia="Times New Roman"/>
                <w:sz w:val="18"/>
                <w:szCs w:val="18"/>
              </w:rPr>
            </w:pPr>
            <w:r w:rsidRPr="00432B4A">
              <w:rPr>
                <w:rFonts w:eastAsia="Times New Roman"/>
                <w:sz w:val="18"/>
                <w:szCs w:val="18"/>
              </w:rPr>
              <w:t>МБОУ "Сугашская СОШ", д/сад "Башпарак"</w:t>
            </w:r>
          </w:p>
        </w:tc>
        <w:tc>
          <w:tcPr>
            <w:tcW w:w="810" w:type="pct"/>
            <w:tcBorders>
              <w:top w:val="nil"/>
              <w:left w:val="nil"/>
              <w:bottom w:val="single" w:sz="4" w:space="0" w:color="000000"/>
              <w:right w:val="single" w:sz="4" w:space="0" w:color="000000"/>
            </w:tcBorders>
            <w:shd w:val="clear" w:color="000000" w:fill="FFFFFF"/>
            <w:vAlign w:val="center"/>
          </w:tcPr>
          <w:p w14:paraId="1736C182" w14:textId="77777777" w:rsidR="00A34535" w:rsidRPr="00432B4A" w:rsidRDefault="00A34535" w:rsidP="004D0CF9">
            <w:pPr>
              <w:pStyle w:val="-f1"/>
              <w:jc w:val="center"/>
              <w:rPr>
                <w:rFonts w:eastAsia="Times New Roman"/>
                <w:sz w:val="18"/>
                <w:szCs w:val="18"/>
              </w:rPr>
            </w:pPr>
            <w:r w:rsidRPr="00432B4A">
              <w:rPr>
                <w:rFonts w:eastAsia="Times New Roman"/>
                <w:sz w:val="18"/>
                <w:szCs w:val="18"/>
              </w:rPr>
              <w:t>Котельная №19</w:t>
            </w:r>
          </w:p>
        </w:tc>
        <w:tc>
          <w:tcPr>
            <w:tcW w:w="515" w:type="pct"/>
            <w:tcBorders>
              <w:top w:val="nil"/>
              <w:left w:val="nil"/>
              <w:bottom w:val="single" w:sz="4" w:space="0" w:color="000000"/>
              <w:right w:val="single" w:sz="4" w:space="0" w:color="000000"/>
            </w:tcBorders>
            <w:shd w:val="clear" w:color="000000" w:fill="FFFFFF"/>
            <w:vAlign w:val="center"/>
          </w:tcPr>
          <w:p w14:paraId="2AAA5931" w14:textId="77777777" w:rsidR="00A34535" w:rsidRPr="00432B4A" w:rsidRDefault="00A34535" w:rsidP="004D0CF9">
            <w:pPr>
              <w:pStyle w:val="-f1"/>
              <w:jc w:val="center"/>
              <w:rPr>
                <w:rFonts w:eastAsia="Times New Roman"/>
                <w:sz w:val="18"/>
                <w:szCs w:val="18"/>
              </w:rPr>
            </w:pPr>
            <w:r w:rsidRPr="00432B4A">
              <w:rPr>
                <w:rFonts w:eastAsia="Times New Roman"/>
                <w:sz w:val="18"/>
                <w:szCs w:val="18"/>
              </w:rPr>
              <w:t>0,0087</w:t>
            </w:r>
          </w:p>
        </w:tc>
        <w:tc>
          <w:tcPr>
            <w:tcW w:w="515" w:type="pct"/>
            <w:tcBorders>
              <w:top w:val="nil"/>
              <w:left w:val="nil"/>
              <w:bottom w:val="single" w:sz="4" w:space="0" w:color="000000"/>
              <w:right w:val="single" w:sz="4" w:space="0" w:color="000000"/>
            </w:tcBorders>
            <w:shd w:val="clear" w:color="000000" w:fill="FFFFFF"/>
            <w:vAlign w:val="center"/>
          </w:tcPr>
          <w:p w14:paraId="642C72C8" w14:textId="77777777" w:rsidR="00A34535" w:rsidRPr="00432B4A" w:rsidRDefault="00A34535" w:rsidP="004D0CF9">
            <w:pPr>
              <w:pStyle w:val="-f1"/>
              <w:jc w:val="center"/>
              <w:rPr>
                <w:rFonts w:eastAsia="Times New Roman"/>
                <w:sz w:val="18"/>
                <w:szCs w:val="18"/>
              </w:rPr>
            </w:pPr>
            <w:r w:rsidRPr="00432B4A">
              <w:rPr>
                <w:rFonts w:eastAsia="Times New Roman"/>
                <w:sz w:val="18"/>
                <w:szCs w:val="18"/>
              </w:rPr>
              <w:t>0,99991</w:t>
            </w:r>
          </w:p>
        </w:tc>
        <w:tc>
          <w:tcPr>
            <w:tcW w:w="515" w:type="pct"/>
            <w:tcBorders>
              <w:top w:val="nil"/>
              <w:left w:val="nil"/>
              <w:bottom w:val="single" w:sz="4" w:space="0" w:color="000000"/>
              <w:right w:val="single" w:sz="4" w:space="0" w:color="000000"/>
            </w:tcBorders>
            <w:shd w:val="clear" w:color="000000" w:fill="FFFFFF"/>
            <w:vAlign w:val="center"/>
          </w:tcPr>
          <w:p w14:paraId="183C5586" w14:textId="77777777" w:rsidR="00A34535" w:rsidRPr="00432B4A" w:rsidRDefault="00A34535" w:rsidP="004D0CF9">
            <w:pPr>
              <w:pStyle w:val="-f1"/>
              <w:jc w:val="center"/>
              <w:rPr>
                <w:rFonts w:eastAsia="Times New Roman"/>
                <w:sz w:val="18"/>
                <w:szCs w:val="18"/>
              </w:rPr>
            </w:pPr>
            <w:r w:rsidRPr="00432B4A">
              <w:rPr>
                <w:rFonts w:eastAsia="Times New Roman"/>
                <w:sz w:val="18"/>
                <w:szCs w:val="18"/>
              </w:rPr>
              <w:t>0,999997</w:t>
            </w:r>
          </w:p>
        </w:tc>
        <w:tc>
          <w:tcPr>
            <w:tcW w:w="659" w:type="pct"/>
            <w:tcBorders>
              <w:top w:val="nil"/>
              <w:left w:val="nil"/>
              <w:bottom w:val="single" w:sz="4" w:space="0" w:color="000000"/>
              <w:right w:val="single" w:sz="4" w:space="0" w:color="000000"/>
            </w:tcBorders>
            <w:shd w:val="clear" w:color="000000" w:fill="FFFFFF"/>
            <w:vAlign w:val="center"/>
          </w:tcPr>
          <w:p w14:paraId="5DA9BA9D" w14:textId="77777777" w:rsidR="00A34535" w:rsidRPr="00432B4A" w:rsidRDefault="00A34535" w:rsidP="004D0CF9">
            <w:pPr>
              <w:pStyle w:val="-f1"/>
              <w:jc w:val="center"/>
              <w:rPr>
                <w:rFonts w:eastAsia="Times New Roman"/>
                <w:sz w:val="18"/>
                <w:szCs w:val="18"/>
              </w:rPr>
            </w:pPr>
            <w:r w:rsidRPr="00432B4A">
              <w:rPr>
                <w:rFonts w:eastAsia="Times New Roman"/>
                <w:sz w:val="18"/>
                <w:szCs w:val="18"/>
              </w:rPr>
              <w:t>0,0001</w:t>
            </w:r>
          </w:p>
        </w:tc>
      </w:tr>
    </w:tbl>
    <w:p w14:paraId="7CDB45CD" w14:textId="77777777" w:rsidR="00434A87" w:rsidRDefault="00434A87" w:rsidP="00434A87">
      <w:pPr>
        <w:pStyle w:val="-30"/>
        <w:numPr>
          <w:ilvl w:val="2"/>
          <w:numId w:val="1"/>
        </w:numPr>
        <w:jc w:val="both"/>
      </w:pPr>
      <w:bookmarkStart w:id="313" w:name="_Toc31122141"/>
      <w:bookmarkStart w:id="314" w:name="_Toc31122370"/>
      <w:bookmarkStart w:id="315" w:name="_Toc102174282"/>
      <w:r>
        <w:t>Поток (частота) и время восстановления теплоснабжения потребителей после отключений</w:t>
      </w:r>
      <w:bookmarkEnd w:id="313"/>
      <w:bookmarkEnd w:id="314"/>
      <w:bookmarkEnd w:id="315"/>
    </w:p>
    <w:p w14:paraId="0311C8A1" w14:textId="2F6EBDA6" w:rsidR="00A34535" w:rsidRPr="006920D5" w:rsidRDefault="00A34535" w:rsidP="00A34535">
      <w:pPr>
        <w:pStyle w:val="-f"/>
        <w:spacing w:before="0"/>
      </w:pPr>
      <w:bookmarkStart w:id="316" w:name="_Toc101864969"/>
      <w:r w:rsidRPr="00AA358C">
        <w:t>Таблица</w:t>
      </w:r>
      <w:r>
        <w:t xml:space="preserve"> </w:t>
      </w:r>
      <w:fldSimple w:instr=" STYLEREF  \s &quot;СТ - 1 заголовок&quot; ">
        <w:r w:rsidR="008D714C">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8D714C">
        <w:rPr>
          <w:noProof/>
        </w:rPr>
        <w:t>25</w:t>
      </w:r>
      <w:r>
        <w:rPr>
          <w:noProof/>
        </w:rPr>
        <w:fldChar w:fldCharType="end"/>
      </w:r>
      <w:r>
        <w:t xml:space="preserve"> </w:t>
      </w:r>
      <w:r>
        <w:sym w:font="Symbol" w:char="F02D"/>
      </w:r>
      <w:r>
        <w:t xml:space="preserve"> Результат расчета надежности теплоснабжения (существующее положение), поток и время восстановления теплоснабжения потребителей после отключений</w:t>
      </w:r>
      <w:bookmarkEnd w:id="316"/>
    </w:p>
    <w:tbl>
      <w:tblPr>
        <w:tblW w:w="5000" w:type="pct"/>
        <w:tblLook w:val="04A0" w:firstRow="1" w:lastRow="0" w:firstColumn="1" w:lastColumn="0" w:noHBand="0" w:noVBand="1"/>
      </w:tblPr>
      <w:tblGrid>
        <w:gridCol w:w="1555"/>
        <w:gridCol w:w="1275"/>
        <w:gridCol w:w="2122"/>
        <w:gridCol w:w="572"/>
        <w:gridCol w:w="849"/>
        <w:gridCol w:w="853"/>
        <w:gridCol w:w="693"/>
        <w:gridCol w:w="867"/>
        <w:gridCol w:w="841"/>
      </w:tblGrid>
      <w:tr w:rsidR="00A34535" w:rsidRPr="006F6208" w14:paraId="6DF26772" w14:textId="77777777" w:rsidTr="004D0CF9">
        <w:trPr>
          <w:cantSplit/>
          <w:trHeight w:val="2283"/>
          <w:tblHeader/>
        </w:trPr>
        <w:tc>
          <w:tcPr>
            <w:tcW w:w="808"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5C4A8567" w14:textId="77777777" w:rsidR="00A34535" w:rsidRPr="006F6208" w:rsidRDefault="00A34535" w:rsidP="004D0CF9">
            <w:pPr>
              <w:pStyle w:val="-f1"/>
              <w:jc w:val="center"/>
              <w:rPr>
                <w:rFonts w:eastAsia="Times New Roman"/>
                <w:sz w:val="18"/>
                <w:szCs w:val="18"/>
              </w:rPr>
            </w:pPr>
            <w:r w:rsidRPr="006F6208">
              <w:rPr>
                <w:rFonts w:eastAsia="Times New Roman"/>
                <w:sz w:val="18"/>
                <w:szCs w:val="18"/>
              </w:rPr>
              <w:t>Наименование источника</w:t>
            </w:r>
          </w:p>
        </w:tc>
        <w:tc>
          <w:tcPr>
            <w:tcW w:w="662" w:type="pct"/>
            <w:tcBorders>
              <w:top w:val="single" w:sz="4" w:space="0" w:color="000000"/>
              <w:left w:val="nil"/>
              <w:bottom w:val="single" w:sz="4" w:space="0" w:color="000000"/>
              <w:right w:val="single" w:sz="4" w:space="0" w:color="000000"/>
            </w:tcBorders>
            <w:shd w:val="clear" w:color="auto" w:fill="DAEEF3"/>
            <w:vAlign w:val="center"/>
            <w:hideMark/>
          </w:tcPr>
          <w:p w14:paraId="31ECB41C" w14:textId="77777777" w:rsidR="00A34535" w:rsidRPr="006F6208" w:rsidRDefault="00A34535" w:rsidP="004D0CF9">
            <w:pPr>
              <w:pStyle w:val="-f1"/>
              <w:jc w:val="center"/>
              <w:rPr>
                <w:rFonts w:eastAsia="Times New Roman"/>
                <w:sz w:val="18"/>
                <w:szCs w:val="18"/>
              </w:rPr>
            </w:pPr>
            <w:r w:rsidRPr="006F6208">
              <w:rPr>
                <w:rFonts w:eastAsia="Times New Roman"/>
                <w:sz w:val="18"/>
                <w:szCs w:val="18"/>
              </w:rPr>
              <w:t>Наименование начала участка</w:t>
            </w:r>
          </w:p>
        </w:tc>
        <w:tc>
          <w:tcPr>
            <w:tcW w:w="1102" w:type="pct"/>
            <w:tcBorders>
              <w:top w:val="single" w:sz="4" w:space="0" w:color="000000"/>
              <w:left w:val="nil"/>
              <w:bottom w:val="single" w:sz="4" w:space="0" w:color="000000"/>
              <w:right w:val="single" w:sz="4" w:space="0" w:color="000000"/>
            </w:tcBorders>
            <w:shd w:val="clear" w:color="auto" w:fill="DAEEF3"/>
            <w:vAlign w:val="center"/>
            <w:hideMark/>
          </w:tcPr>
          <w:p w14:paraId="60C67208" w14:textId="77777777" w:rsidR="00A34535" w:rsidRPr="006F6208" w:rsidRDefault="00A34535" w:rsidP="004D0CF9">
            <w:pPr>
              <w:pStyle w:val="-f1"/>
              <w:jc w:val="center"/>
              <w:rPr>
                <w:rFonts w:eastAsia="Times New Roman"/>
                <w:sz w:val="18"/>
                <w:szCs w:val="18"/>
              </w:rPr>
            </w:pPr>
            <w:r w:rsidRPr="006F6208">
              <w:rPr>
                <w:rFonts w:eastAsia="Times New Roman"/>
                <w:sz w:val="18"/>
                <w:szCs w:val="18"/>
              </w:rPr>
              <w:t>Наименование конца участка</w:t>
            </w:r>
          </w:p>
        </w:tc>
        <w:tc>
          <w:tcPr>
            <w:tcW w:w="297"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38119145" w14:textId="77777777" w:rsidR="00A34535" w:rsidRPr="006F6208" w:rsidRDefault="00A34535" w:rsidP="004D0CF9">
            <w:pPr>
              <w:pStyle w:val="-f1"/>
              <w:ind w:left="113" w:right="113"/>
              <w:jc w:val="center"/>
              <w:rPr>
                <w:rFonts w:eastAsia="Times New Roman"/>
                <w:sz w:val="18"/>
                <w:szCs w:val="18"/>
              </w:rPr>
            </w:pPr>
            <w:r w:rsidRPr="006F6208">
              <w:rPr>
                <w:rFonts w:eastAsia="Times New Roman"/>
                <w:sz w:val="18"/>
                <w:szCs w:val="18"/>
              </w:rPr>
              <w:t>Длина участка, м</w:t>
            </w:r>
          </w:p>
        </w:tc>
        <w:tc>
          <w:tcPr>
            <w:tcW w:w="441"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14FEE148" w14:textId="77777777" w:rsidR="00A34535" w:rsidRPr="006F6208" w:rsidRDefault="00A34535" w:rsidP="004D0CF9">
            <w:pPr>
              <w:pStyle w:val="-f1"/>
              <w:ind w:left="113" w:right="113"/>
              <w:jc w:val="center"/>
              <w:rPr>
                <w:rFonts w:eastAsia="Times New Roman"/>
                <w:sz w:val="18"/>
                <w:szCs w:val="18"/>
              </w:rPr>
            </w:pPr>
            <w:r w:rsidRPr="006F6208">
              <w:rPr>
                <w:rFonts w:eastAsia="Times New Roman"/>
                <w:sz w:val="18"/>
                <w:szCs w:val="18"/>
              </w:rPr>
              <w:t>Внутpенний диаметp подающего тpубопpовода, м</w:t>
            </w:r>
          </w:p>
        </w:tc>
        <w:tc>
          <w:tcPr>
            <w:tcW w:w="443"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11153923" w14:textId="77777777" w:rsidR="00A34535" w:rsidRPr="006F6208" w:rsidRDefault="00A34535" w:rsidP="004D0CF9">
            <w:pPr>
              <w:pStyle w:val="-f1"/>
              <w:ind w:left="113" w:right="113"/>
              <w:jc w:val="center"/>
              <w:rPr>
                <w:rFonts w:eastAsia="Times New Roman"/>
                <w:sz w:val="18"/>
                <w:szCs w:val="18"/>
              </w:rPr>
            </w:pPr>
            <w:r w:rsidRPr="006F6208">
              <w:rPr>
                <w:rFonts w:eastAsia="Times New Roman"/>
                <w:sz w:val="18"/>
                <w:szCs w:val="18"/>
              </w:rPr>
              <w:t>Внутренний диаметр обратного трубопровода, м</w:t>
            </w:r>
          </w:p>
        </w:tc>
        <w:tc>
          <w:tcPr>
            <w:tcW w:w="360"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763DAD1B" w14:textId="77777777" w:rsidR="00A34535" w:rsidRPr="006F6208" w:rsidRDefault="00A34535" w:rsidP="004D0CF9">
            <w:pPr>
              <w:pStyle w:val="-f1"/>
              <w:ind w:left="113" w:right="113"/>
              <w:jc w:val="center"/>
              <w:rPr>
                <w:rFonts w:eastAsia="Times New Roman"/>
                <w:sz w:val="18"/>
                <w:szCs w:val="18"/>
              </w:rPr>
            </w:pPr>
            <w:r w:rsidRPr="006F6208">
              <w:rPr>
                <w:rFonts w:eastAsia="Times New Roman"/>
                <w:sz w:val="18"/>
                <w:szCs w:val="18"/>
              </w:rPr>
              <w:t>Время восстановления, ч</w:t>
            </w:r>
          </w:p>
        </w:tc>
        <w:tc>
          <w:tcPr>
            <w:tcW w:w="450"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3726EA42" w14:textId="77777777" w:rsidR="00A34535" w:rsidRPr="006F6208" w:rsidRDefault="00A34535" w:rsidP="004D0CF9">
            <w:pPr>
              <w:pStyle w:val="-f1"/>
              <w:ind w:left="113" w:right="113"/>
              <w:jc w:val="center"/>
              <w:rPr>
                <w:rFonts w:eastAsia="Times New Roman"/>
                <w:sz w:val="18"/>
                <w:szCs w:val="18"/>
              </w:rPr>
            </w:pPr>
            <w:r w:rsidRPr="006F6208">
              <w:rPr>
                <w:rFonts w:eastAsia="Times New Roman"/>
                <w:sz w:val="18"/>
                <w:szCs w:val="18"/>
              </w:rPr>
              <w:t>Интенсивность восстановления, 1/ч</w:t>
            </w:r>
          </w:p>
        </w:tc>
        <w:tc>
          <w:tcPr>
            <w:tcW w:w="437"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6AF5ACC8" w14:textId="77777777" w:rsidR="00A34535" w:rsidRPr="006F6208" w:rsidRDefault="00A34535" w:rsidP="004D0CF9">
            <w:pPr>
              <w:pStyle w:val="-f1"/>
              <w:ind w:left="113" w:right="113"/>
              <w:jc w:val="center"/>
              <w:rPr>
                <w:rFonts w:eastAsia="Times New Roman"/>
                <w:sz w:val="18"/>
                <w:szCs w:val="18"/>
              </w:rPr>
            </w:pPr>
            <w:r w:rsidRPr="006F6208">
              <w:rPr>
                <w:rFonts w:eastAsia="Times New Roman"/>
                <w:sz w:val="18"/>
                <w:szCs w:val="18"/>
              </w:rPr>
              <w:t>Число нарушений в подаче тепловой энергии</w:t>
            </w:r>
          </w:p>
        </w:tc>
      </w:tr>
      <w:tr w:rsidR="00A34535" w:rsidRPr="006F6208" w14:paraId="7017B6C4" w14:textId="77777777" w:rsidTr="004D0CF9">
        <w:trPr>
          <w:cantSplit/>
          <w:trHeight w:val="288"/>
        </w:trPr>
        <w:tc>
          <w:tcPr>
            <w:tcW w:w="808" w:type="pct"/>
            <w:tcBorders>
              <w:top w:val="nil"/>
              <w:left w:val="single" w:sz="4" w:space="0" w:color="000000"/>
              <w:bottom w:val="single" w:sz="4" w:space="0" w:color="000000"/>
              <w:right w:val="single" w:sz="4" w:space="0" w:color="000000"/>
            </w:tcBorders>
            <w:shd w:val="clear" w:color="000000" w:fill="FFFFFF"/>
            <w:vAlign w:val="center"/>
          </w:tcPr>
          <w:p w14:paraId="077764BF" w14:textId="77777777" w:rsidR="00A34535" w:rsidRPr="00E90CA2" w:rsidRDefault="00A34535" w:rsidP="004D0CF9">
            <w:pPr>
              <w:pStyle w:val="-f1"/>
              <w:jc w:val="center"/>
              <w:rPr>
                <w:rFonts w:eastAsia="Times New Roman"/>
                <w:sz w:val="18"/>
                <w:szCs w:val="18"/>
              </w:rPr>
            </w:pPr>
            <w:r w:rsidRPr="00E90CA2">
              <w:rPr>
                <w:rFonts w:eastAsia="Times New Roman"/>
                <w:sz w:val="18"/>
                <w:szCs w:val="18"/>
              </w:rPr>
              <w:t>Котельная №18</w:t>
            </w:r>
          </w:p>
        </w:tc>
        <w:tc>
          <w:tcPr>
            <w:tcW w:w="662" w:type="pct"/>
            <w:tcBorders>
              <w:top w:val="nil"/>
              <w:left w:val="nil"/>
              <w:bottom w:val="single" w:sz="4" w:space="0" w:color="000000"/>
              <w:right w:val="single" w:sz="4" w:space="0" w:color="000000"/>
            </w:tcBorders>
            <w:shd w:val="clear" w:color="000000" w:fill="FFFFFF"/>
            <w:vAlign w:val="center"/>
          </w:tcPr>
          <w:p w14:paraId="0A60AF42" w14:textId="77777777" w:rsidR="00A34535" w:rsidRPr="00E90CA2" w:rsidRDefault="00A34535" w:rsidP="004D0CF9">
            <w:pPr>
              <w:pStyle w:val="-f1"/>
              <w:jc w:val="center"/>
              <w:rPr>
                <w:rFonts w:eastAsia="Times New Roman"/>
                <w:sz w:val="18"/>
                <w:szCs w:val="18"/>
              </w:rPr>
            </w:pPr>
            <w:r w:rsidRPr="00E90CA2">
              <w:rPr>
                <w:rFonts w:eastAsia="Times New Roman"/>
                <w:sz w:val="18"/>
                <w:szCs w:val="18"/>
              </w:rPr>
              <w:t>Котельная №18</w:t>
            </w:r>
          </w:p>
        </w:tc>
        <w:tc>
          <w:tcPr>
            <w:tcW w:w="1102" w:type="pct"/>
            <w:tcBorders>
              <w:top w:val="nil"/>
              <w:left w:val="nil"/>
              <w:bottom w:val="single" w:sz="4" w:space="0" w:color="000000"/>
              <w:right w:val="single" w:sz="4" w:space="0" w:color="000000"/>
            </w:tcBorders>
            <w:shd w:val="clear" w:color="000000" w:fill="FFFFFF"/>
            <w:vAlign w:val="center"/>
          </w:tcPr>
          <w:p w14:paraId="3A302F79" w14:textId="77777777" w:rsidR="00A34535" w:rsidRPr="00E90CA2" w:rsidRDefault="00A34535" w:rsidP="004D0CF9">
            <w:pPr>
              <w:pStyle w:val="-f1"/>
              <w:jc w:val="center"/>
              <w:rPr>
                <w:rFonts w:eastAsia="Times New Roman"/>
                <w:sz w:val="18"/>
                <w:szCs w:val="18"/>
              </w:rPr>
            </w:pPr>
            <w:r w:rsidRPr="00E90CA2">
              <w:rPr>
                <w:rFonts w:eastAsia="Times New Roman"/>
                <w:sz w:val="18"/>
                <w:szCs w:val="18"/>
              </w:rPr>
              <w:t>МБОУ Талдинская СОШ</w:t>
            </w:r>
          </w:p>
        </w:tc>
        <w:tc>
          <w:tcPr>
            <w:tcW w:w="297" w:type="pct"/>
            <w:tcBorders>
              <w:top w:val="nil"/>
              <w:left w:val="nil"/>
              <w:bottom w:val="single" w:sz="4" w:space="0" w:color="000000"/>
              <w:right w:val="single" w:sz="4" w:space="0" w:color="000000"/>
            </w:tcBorders>
            <w:shd w:val="clear" w:color="000000" w:fill="FFFFFF"/>
            <w:vAlign w:val="center"/>
          </w:tcPr>
          <w:p w14:paraId="659A0D25" w14:textId="77777777" w:rsidR="00A34535" w:rsidRPr="00E90CA2" w:rsidRDefault="00A34535" w:rsidP="004D0CF9">
            <w:pPr>
              <w:pStyle w:val="-f1"/>
              <w:jc w:val="center"/>
              <w:rPr>
                <w:rFonts w:eastAsia="Times New Roman"/>
                <w:sz w:val="18"/>
                <w:szCs w:val="18"/>
              </w:rPr>
            </w:pPr>
            <w:r w:rsidRPr="00E90CA2">
              <w:rPr>
                <w:rFonts w:eastAsia="Times New Roman"/>
                <w:sz w:val="18"/>
                <w:szCs w:val="18"/>
              </w:rPr>
              <w:t>27</w:t>
            </w:r>
          </w:p>
        </w:tc>
        <w:tc>
          <w:tcPr>
            <w:tcW w:w="441" w:type="pct"/>
            <w:tcBorders>
              <w:top w:val="nil"/>
              <w:left w:val="nil"/>
              <w:bottom w:val="single" w:sz="4" w:space="0" w:color="000000"/>
              <w:right w:val="single" w:sz="4" w:space="0" w:color="000000"/>
            </w:tcBorders>
            <w:shd w:val="clear" w:color="000000" w:fill="FFFFFF"/>
            <w:vAlign w:val="center"/>
          </w:tcPr>
          <w:p w14:paraId="61F73CA0" w14:textId="77777777" w:rsidR="00A34535" w:rsidRPr="00E90CA2" w:rsidRDefault="00A34535" w:rsidP="004D0CF9">
            <w:pPr>
              <w:pStyle w:val="-f1"/>
              <w:jc w:val="center"/>
              <w:rPr>
                <w:rFonts w:eastAsia="Times New Roman"/>
                <w:sz w:val="18"/>
                <w:szCs w:val="18"/>
              </w:rPr>
            </w:pPr>
            <w:r w:rsidRPr="00E90CA2">
              <w:rPr>
                <w:rFonts w:eastAsia="Times New Roman"/>
                <w:sz w:val="18"/>
                <w:szCs w:val="18"/>
              </w:rPr>
              <w:t>0,082</w:t>
            </w:r>
          </w:p>
        </w:tc>
        <w:tc>
          <w:tcPr>
            <w:tcW w:w="443" w:type="pct"/>
            <w:tcBorders>
              <w:top w:val="nil"/>
              <w:left w:val="nil"/>
              <w:bottom w:val="single" w:sz="4" w:space="0" w:color="000000"/>
              <w:right w:val="single" w:sz="4" w:space="0" w:color="000000"/>
            </w:tcBorders>
            <w:shd w:val="clear" w:color="000000" w:fill="FFFFFF"/>
            <w:vAlign w:val="center"/>
          </w:tcPr>
          <w:p w14:paraId="64DDAD73" w14:textId="77777777" w:rsidR="00A34535" w:rsidRPr="00E90CA2" w:rsidRDefault="00A34535" w:rsidP="004D0CF9">
            <w:pPr>
              <w:pStyle w:val="-f1"/>
              <w:jc w:val="center"/>
              <w:rPr>
                <w:rFonts w:eastAsia="Times New Roman"/>
                <w:sz w:val="18"/>
                <w:szCs w:val="18"/>
              </w:rPr>
            </w:pPr>
            <w:r w:rsidRPr="00E90CA2">
              <w:rPr>
                <w:rFonts w:eastAsia="Times New Roman"/>
                <w:sz w:val="18"/>
                <w:szCs w:val="18"/>
              </w:rPr>
              <w:t>0,082</w:t>
            </w:r>
          </w:p>
        </w:tc>
        <w:tc>
          <w:tcPr>
            <w:tcW w:w="360" w:type="pct"/>
            <w:tcBorders>
              <w:top w:val="nil"/>
              <w:left w:val="nil"/>
              <w:bottom w:val="single" w:sz="4" w:space="0" w:color="000000"/>
              <w:right w:val="single" w:sz="4" w:space="0" w:color="000000"/>
            </w:tcBorders>
            <w:shd w:val="clear" w:color="000000" w:fill="FFFFFF"/>
            <w:vAlign w:val="center"/>
          </w:tcPr>
          <w:p w14:paraId="27540120" w14:textId="77777777" w:rsidR="00A34535" w:rsidRPr="00E90CA2" w:rsidRDefault="00A34535" w:rsidP="004D0CF9">
            <w:pPr>
              <w:pStyle w:val="-f1"/>
              <w:jc w:val="center"/>
              <w:rPr>
                <w:rFonts w:eastAsia="Times New Roman"/>
                <w:sz w:val="18"/>
                <w:szCs w:val="18"/>
              </w:rPr>
            </w:pPr>
            <w:r w:rsidRPr="00E90CA2">
              <w:rPr>
                <w:rFonts w:eastAsia="Times New Roman"/>
                <w:sz w:val="18"/>
                <w:szCs w:val="18"/>
              </w:rPr>
              <w:t>5,8</w:t>
            </w:r>
          </w:p>
        </w:tc>
        <w:tc>
          <w:tcPr>
            <w:tcW w:w="450" w:type="pct"/>
            <w:tcBorders>
              <w:top w:val="nil"/>
              <w:left w:val="nil"/>
              <w:bottom w:val="single" w:sz="4" w:space="0" w:color="000000"/>
              <w:right w:val="single" w:sz="4" w:space="0" w:color="000000"/>
            </w:tcBorders>
            <w:shd w:val="clear" w:color="000000" w:fill="FFFFFF"/>
            <w:vAlign w:val="center"/>
          </w:tcPr>
          <w:p w14:paraId="5CBBF520" w14:textId="77777777" w:rsidR="00A34535" w:rsidRPr="00E90CA2" w:rsidRDefault="00A34535" w:rsidP="004D0CF9">
            <w:pPr>
              <w:pStyle w:val="-f1"/>
              <w:jc w:val="center"/>
              <w:rPr>
                <w:rFonts w:eastAsia="Times New Roman"/>
                <w:sz w:val="18"/>
                <w:szCs w:val="18"/>
              </w:rPr>
            </w:pPr>
            <w:r w:rsidRPr="00E90CA2">
              <w:rPr>
                <w:rFonts w:eastAsia="Times New Roman"/>
                <w:sz w:val="18"/>
                <w:szCs w:val="18"/>
              </w:rPr>
              <w:t>0,17117</w:t>
            </w:r>
          </w:p>
        </w:tc>
        <w:tc>
          <w:tcPr>
            <w:tcW w:w="437" w:type="pct"/>
            <w:tcBorders>
              <w:top w:val="nil"/>
              <w:left w:val="nil"/>
              <w:bottom w:val="single" w:sz="4" w:space="0" w:color="000000"/>
              <w:right w:val="single" w:sz="4" w:space="0" w:color="000000"/>
            </w:tcBorders>
            <w:shd w:val="clear" w:color="000000" w:fill="FFFFFF"/>
            <w:vAlign w:val="center"/>
          </w:tcPr>
          <w:p w14:paraId="31B7B7EC" w14:textId="77777777" w:rsidR="00A34535" w:rsidRPr="00E90CA2" w:rsidRDefault="00A34535" w:rsidP="004D0CF9">
            <w:pPr>
              <w:pStyle w:val="-f1"/>
              <w:jc w:val="center"/>
              <w:rPr>
                <w:rFonts w:eastAsia="Times New Roman"/>
                <w:sz w:val="18"/>
                <w:szCs w:val="18"/>
              </w:rPr>
            </w:pPr>
            <w:r w:rsidRPr="00E90CA2">
              <w:rPr>
                <w:rFonts w:eastAsia="Times New Roman"/>
                <w:sz w:val="18"/>
                <w:szCs w:val="18"/>
              </w:rPr>
              <w:t>0</w:t>
            </w:r>
          </w:p>
        </w:tc>
      </w:tr>
      <w:tr w:rsidR="00A34535" w:rsidRPr="006F6208" w14:paraId="351A5612" w14:textId="77777777" w:rsidTr="004D0CF9">
        <w:trPr>
          <w:cantSplit/>
          <w:trHeight w:val="288"/>
        </w:trPr>
        <w:tc>
          <w:tcPr>
            <w:tcW w:w="808" w:type="pct"/>
            <w:tcBorders>
              <w:top w:val="nil"/>
              <w:left w:val="single" w:sz="4" w:space="0" w:color="000000"/>
              <w:bottom w:val="single" w:sz="4" w:space="0" w:color="000000"/>
              <w:right w:val="single" w:sz="4" w:space="0" w:color="000000"/>
            </w:tcBorders>
            <w:shd w:val="clear" w:color="000000" w:fill="FFFFFF"/>
            <w:vAlign w:val="center"/>
          </w:tcPr>
          <w:p w14:paraId="58CB7BD5" w14:textId="77777777" w:rsidR="00A34535" w:rsidRPr="00E90CA2" w:rsidRDefault="00A34535" w:rsidP="004D0CF9">
            <w:pPr>
              <w:pStyle w:val="-f1"/>
              <w:jc w:val="center"/>
              <w:rPr>
                <w:rFonts w:eastAsia="Times New Roman"/>
                <w:sz w:val="18"/>
                <w:szCs w:val="18"/>
              </w:rPr>
            </w:pPr>
            <w:r w:rsidRPr="00E90CA2">
              <w:rPr>
                <w:rFonts w:eastAsia="Times New Roman"/>
                <w:sz w:val="18"/>
                <w:szCs w:val="18"/>
              </w:rPr>
              <w:t>Котельная №19</w:t>
            </w:r>
          </w:p>
        </w:tc>
        <w:tc>
          <w:tcPr>
            <w:tcW w:w="662" w:type="pct"/>
            <w:tcBorders>
              <w:top w:val="nil"/>
              <w:left w:val="nil"/>
              <w:bottom w:val="single" w:sz="4" w:space="0" w:color="000000"/>
              <w:right w:val="single" w:sz="4" w:space="0" w:color="000000"/>
            </w:tcBorders>
            <w:shd w:val="clear" w:color="000000" w:fill="FFFFFF"/>
            <w:vAlign w:val="center"/>
          </w:tcPr>
          <w:p w14:paraId="115A7352" w14:textId="77777777" w:rsidR="00A34535" w:rsidRPr="00E90CA2" w:rsidRDefault="00A34535" w:rsidP="004D0CF9">
            <w:pPr>
              <w:pStyle w:val="-f1"/>
              <w:jc w:val="center"/>
              <w:rPr>
                <w:rFonts w:eastAsia="Times New Roman"/>
                <w:sz w:val="18"/>
                <w:szCs w:val="18"/>
              </w:rPr>
            </w:pPr>
            <w:r w:rsidRPr="00E90CA2">
              <w:rPr>
                <w:rFonts w:eastAsia="Times New Roman"/>
                <w:sz w:val="18"/>
                <w:szCs w:val="18"/>
              </w:rPr>
              <w:t>Котельная №19</w:t>
            </w:r>
          </w:p>
        </w:tc>
        <w:tc>
          <w:tcPr>
            <w:tcW w:w="1102" w:type="pct"/>
            <w:tcBorders>
              <w:top w:val="nil"/>
              <w:left w:val="nil"/>
              <w:bottom w:val="single" w:sz="4" w:space="0" w:color="000000"/>
              <w:right w:val="single" w:sz="4" w:space="0" w:color="000000"/>
            </w:tcBorders>
            <w:shd w:val="clear" w:color="000000" w:fill="FFFFFF"/>
            <w:vAlign w:val="center"/>
          </w:tcPr>
          <w:p w14:paraId="5606DB91" w14:textId="77777777" w:rsidR="00A34535" w:rsidRPr="00E90CA2" w:rsidRDefault="00A34535" w:rsidP="004D0CF9">
            <w:pPr>
              <w:pStyle w:val="-f1"/>
              <w:jc w:val="center"/>
              <w:rPr>
                <w:rFonts w:eastAsia="Times New Roman"/>
                <w:sz w:val="18"/>
                <w:szCs w:val="18"/>
              </w:rPr>
            </w:pPr>
            <w:r w:rsidRPr="00E90CA2">
              <w:rPr>
                <w:rFonts w:eastAsia="Times New Roman"/>
                <w:sz w:val="18"/>
                <w:szCs w:val="18"/>
              </w:rPr>
              <w:t>УТ//школа</w:t>
            </w:r>
          </w:p>
        </w:tc>
        <w:tc>
          <w:tcPr>
            <w:tcW w:w="297" w:type="pct"/>
            <w:tcBorders>
              <w:top w:val="nil"/>
              <w:left w:val="nil"/>
              <w:bottom w:val="single" w:sz="4" w:space="0" w:color="000000"/>
              <w:right w:val="single" w:sz="4" w:space="0" w:color="000000"/>
            </w:tcBorders>
            <w:shd w:val="clear" w:color="000000" w:fill="FFFFFF"/>
            <w:vAlign w:val="center"/>
          </w:tcPr>
          <w:p w14:paraId="60222E27" w14:textId="77777777" w:rsidR="00A34535" w:rsidRPr="00E90CA2" w:rsidRDefault="00A34535" w:rsidP="004D0CF9">
            <w:pPr>
              <w:pStyle w:val="-f1"/>
              <w:jc w:val="center"/>
              <w:rPr>
                <w:rFonts w:eastAsia="Times New Roman"/>
                <w:sz w:val="18"/>
                <w:szCs w:val="18"/>
              </w:rPr>
            </w:pPr>
            <w:r w:rsidRPr="00E90CA2">
              <w:rPr>
                <w:rFonts w:eastAsia="Times New Roman"/>
                <w:sz w:val="18"/>
                <w:szCs w:val="18"/>
              </w:rPr>
              <w:t>15</w:t>
            </w:r>
          </w:p>
        </w:tc>
        <w:tc>
          <w:tcPr>
            <w:tcW w:w="441" w:type="pct"/>
            <w:tcBorders>
              <w:top w:val="nil"/>
              <w:left w:val="nil"/>
              <w:bottom w:val="single" w:sz="4" w:space="0" w:color="000000"/>
              <w:right w:val="single" w:sz="4" w:space="0" w:color="000000"/>
            </w:tcBorders>
            <w:shd w:val="clear" w:color="000000" w:fill="FFFFFF"/>
            <w:vAlign w:val="center"/>
          </w:tcPr>
          <w:p w14:paraId="1A517E43" w14:textId="77777777" w:rsidR="00A34535" w:rsidRPr="00E90CA2" w:rsidRDefault="00A34535" w:rsidP="004D0CF9">
            <w:pPr>
              <w:pStyle w:val="-f1"/>
              <w:jc w:val="center"/>
              <w:rPr>
                <w:rFonts w:eastAsia="Times New Roman"/>
                <w:sz w:val="18"/>
                <w:szCs w:val="18"/>
              </w:rPr>
            </w:pPr>
            <w:r w:rsidRPr="00E90CA2">
              <w:rPr>
                <w:rFonts w:eastAsia="Times New Roman"/>
                <w:sz w:val="18"/>
                <w:szCs w:val="18"/>
              </w:rPr>
              <w:t>0,1</w:t>
            </w:r>
          </w:p>
        </w:tc>
        <w:tc>
          <w:tcPr>
            <w:tcW w:w="443" w:type="pct"/>
            <w:tcBorders>
              <w:top w:val="nil"/>
              <w:left w:val="nil"/>
              <w:bottom w:val="single" w:sz="4" w:space="0" w:color="000000"/>
              <w:right w:val="single" w:sz="4" w:space="0" w:color="000000"/>
            </w:tcBorders>
            <w:shd w:val="clear" w:color="000000" w:fill="FFFFFF"/>
            <w:vAlign w:val="center"/>
          </w:tcPr>
          <w:p w14:paraId="43659FFD" w14:textId="77777777" w:rsidR="00A34535" w:rsidRPr="00E90CA2" w:rsidRDefault="00A34535" w:rsidP="004D0CF9">
            <w:pPr>
              <w:pStyle w:val="-f1"/>
              <w:jc w:val="center"/>
              <w:rPr>
                <w:rFonts w:eastAsia="Times New Roman"/>
                <w:sz w:val="18"/>
                <w:szCs w:val="18"/>
              </w:rPr>
            </w:pPr>
            <w:r w:rsidRPr="00E90CA2">
              <w:rPr>
                <w:rFonts w:eastAsia="Times New Roman"/>
                <w:sz w:val="18"/>
                <w:szCs w:val="18"/>
              </w:rPr>
              <w:t>0,1</w:t>
            </w:r>
          </w:p>
        </w:tc>
        <w:tc>
          <w:tcPr>
            <w:tcW w:w="360" w:type="pct"/>
            <w:tcBorders>
              <w:top w:val="nil"/>
              <w:left w:val="nil"/>
              <w:bottom w:val="single" w:sz="4" w:space="0" w:color="000000"/>
              <w:right w:val="single" w:sz="4" w:space="0" w:color="000000"/>
            </w:tcBorders>
            <w:shd w:val="clear" w:color="000000" w:fill="FFFFFF"/>
            <w:vAlign w:val="center"/>
          </w:tcPr>
          <w:p w14:paraId="2CB789F9" w14:textId="77777777" w:rsidR="00A34535" w:rsidRPr="00E90CA2" w:rsidRDefault="00A34535" w:rsidP="004D0CF9">
            <w:pPr>
              <w:pStyle w:val="-f1"/>
              <w:jc w:val="center"/>
              <w:rPr>
                <w:rFonts w:eastAsia="Times New Roman"/>
                <w:sz w:val="18"/>
                <w:szCs w:val="18"/>
              </w:rPr>
            </w:pPr>
            <w:r w:rsidRPr="00E90CA2">
              <w:rPr>
                <w:rFonts w:eastAsia="Times New Roman"/>
                <w:sz w:val="18"/>
                <w:szCs w:val="18"/>
              </w:rPr>
              <w:t>6,7</w:t>
            </w:r>
          </w:p>
        </w:tc>
        <w:tc>
          <w:tcPr>
            <w:tcW w:w="450" w:type="pct"/>
            <w:tcBorders>
              <w:top w:val="nil"/>
              <w:left w:val="nil"/>
              <w:bottom w:val="single" w:sz="4" w:space="0" w:color="000000"/>
              <w:right w:val="single" w:sz="4" w:space="0" w:color="000000"/>
            </w:tcBorders>
            <w:shd w:val="clear" w:color="000000" w:fill="FFFFFF"/>
            <w:vAlign w:val="center"/>
          </w:tcPr>
          <w:p w14:paraId="1834DFDD" w14:textId="77777777" w:rsidR="00A34535" w:rsidRPr="00E90CA2" w:rsidRDefault="00A34535" w:rsidP="004D0CF9">
            <w:pPr>
              <w:pStyle w:val="-f1"/>
              <w:jc w:val="center"/>
              <w:rPr>
                <w:rFonts w:eastAsia="Times New Roman"/>
                <w:sz w:val="18"/>
                <w:szCs w:val="18"/>
              </w:rPr>
            </w:pPr>
            <w:r w:rsidRPr="00E90CA2">
              <w:rPr>
                <w:rFonts w:eastAsia="Times New Roman"/>
                <w:sz w:val="18"/>
                <w:szCs w:val="18"/>
              </w:rPr>
              <w:t>0,15028</w:t>
            </w:r>
          </w:p>
        </w:tc>
        <w:tc>
          <w:tcPr>
            <w:tcW w:w="437" w:type="pct"/>
            <w:tcBorders>
              <w:top w:val="nil"/>
              <w:left w:val="nil"/>
              <w:bottom w:val="single" w:sz="4" w:space="0" w:color="000000"/>
              <w:right w:val="single" w:sz="4" w:space="0" w:color="000000"/>
            </w:tcBorders>
            <w:shd w:val="clear" w:color="000000" w:fill="FFFFFF"/>
            <w:vAlign w:val="center"/>
          </w:tcPr>
          <w:p w14:paraId="3F7CE2EC" w14:textId="77777777" w:rsidR="00A34535" w:rsidRPr="00E90CA2" w:rsidRDefault="00A34535" w:rsidP="004D0CF9">
            <w:pPr>
              <w:pStyle w:val="-f1"/>
              <w:jc w:val="center"/>
              <w:rPr>
                <w:rFonts w:eastAsia="Times New Roman"/>
                <w:sz w:val="18"/>
                <w:szCs w:val="18"/>
              </w:rPr>
            </w:pPr>
            <w:r w:rsidRPr="00E90CA2">
              <w:rPr>
                <w:rFonts w:eastAsia="Times New Roman"/>
                <w:sz w:val="18"/>
                <w:szCs w:val="18"/>
              </w:rPr>
              <w:t>2</w:t>
            </w:r>
          </w:p>
        </w:tc>
      </w:tr>
      <w:tr w:rsidR="00A34535" w:rsidRPr="006F6208" w14:paraId="542E257F" w14:textId="77777777" w:rsidTr="004D0CF9">
        <w:trPr>
          <w:cantSplit/>
          <w:trHeight w:val="288"/>
        </w:trPr>
        <w:tc>
          <w:tcPr>
            <w:tcW w:w="808" w:type="pct"/>
            <w:tcBorders>
              <w:top w:val="nil"/>
              <w:left w:val="single" w:sz="4" w:space="0" w:color="000000"/>
              <w:bottom w:val="single" w:sz="4" w:space="0" w:color="000000"/>
              <w:right w:val="single" w:sz="4" w:space="0" w:color="000000"/>
            </w:tcBorders>
            <w:shd w:val="clear" w:color="000000" w:fill="FFFFFF"/>
            <w:vAlign w:val="center"/>
          </w:tcPr>
          <w:p w14:paraId="4E64BE50" w14:textId="77777777" w:rsidR="00A34535" w:rsidRPr="00E90CA2" w:rsidRDefault="00A34535" w:rsidP="004D0CF9">
            <w:pPr>
              <w:pStyle w:val="-f1"/>
              <w:jc w:val="center"/>
              <w:rPr>
                <w:rFonts w:eastAsia="Times New Roman"/>
                <w:sz w:val="18"/>
                <w:szCs w:val="18"/>
              </w:rPr>
            </w:pPr>
            <w:r w:rsidRPr="00E90CA2">
              <w:rPr>
                <w:rFonts w:eastAsia="Times New Roman"/>
                <w:sz w:val="18"/>
                <w:szCs w:val="18"/>
              </w:rPr>
              <w:t>Котельная №19</w:t>
            </w:r>
          </w:p>
        </w:tc>
        <w:tc>
          <w:tcPr>
            <w:tcW w:w="662" w:type="pct"/>
            <w:tcBorders>
              <w:top w:val="nil"/>
              <w:left w:val="nil"/>
              <w:bottom w:val="single" w:sz="4" w:space="0" w:color="000000"/>
              <w:right w:val="single" w:sz="4" w:space="0" w:color="000000"/>
            </w:tcBorders>
            <w:shd w:val="clear" w:color="000000" w:fill="FFFFFF"/>
            <w:vAlign w:val="center"/>
          </w:tcPr>
          <w:p w14:paraId="09E5F1BC" w14:textId="77777777" w:rsidR="00A34535" w:rsidRPr="00E90CA2" w:rsidRDefault="00A34535" w:rsidP="004D0CF9">
            <w:pPr>
              <w:pStyle w:val="-f1"/>
              <w:jc w:val="center"/>
              <w:rPr>
                <w:rFonts w:eastAsia="Times New Roman"/>
                <w:sz w:val="18"/>
                <w:szCs w:val="18"/>
              </w:rPr>
            </w:pPr>
            <w:r w:rsidRPr="00E90CA2">
              <w:rPr>
                <w:rFonts w:eastAsia="Times New Roman"/>
                <w:sz w:val="18"/>
                <w:szCs w:val="18"/>
              </w:rPr>
              <w:t>Котельная №19</w:t>
            </w:r>
          </w:p>
        </w:tc>
        <w:tc>
          <w:tcPr>
            <w:tcW w:w="1102" w:type="pct"/>
            <w:tcBorders>
              <w:top w:val="nil"/>
              <w:left w:val="nil"/>
              <w:bottom w:val="single" w:sz="4" w:space="0" w:color="000000"/>
              <w:right w:val="single" w:sz="4" w:space="0" w:color="000000"/>
            </w:tcBorders>
            <w:shd w:val="clear" w:color="000000" w:fill="FFFFFF"/>
            <w:vAlign w:val="center"/>
          </w:tcPr>
          <w:p w14:paraId="557777A3" w14:textId="77777777" w:rsidR="00A34535" w:rsidRPr="00E90CA2" w:rsidRDefault="00A34535" w:rsidP="004D0CF9">
            <w:pPr>
              <w:pStyle w:val="-f1"/>
              <w:jc w:val="center"/>
              <w:rPr>
                <w:rFonts w:eastAsia="Times New Roman"/>
                <w:sz w:val="18"/>
                <w:szCs w:val="18"/>
              </w:rPr>
            </w:pPr>
            <w:r w:rsidRPr="00E90CA2">
              <w:rPr>
                <w:rFonts w:eastAsia="Times New Roman"/>
                <w:sz w:val="18"/>
                <w:szCs w:val="18"/>
              </w:rPr>
              <w:t>МБОУ "Сугашская СОШ" (гараж)</w:t>
            </w:r>
          </w:p>
        </w:tc>
        <w:tc>
          <w:tcPr>
            <w:tcW w:w="297" w:type="pct"/>
            <w:tcBorders>
              <w:top w:val="nil"/>
              <w:left w:val="nil"/>
              <w:bottom w:val="single" w:sz="4" w:space="0" w:color="000000"/>
              <w:right w:val="single" w:sz="4" w:space="0" w:color="000000"/>
            </w:tcBorders>
            <w:shd w:val="clear" w:color="000000" w:fill="FFFFFF"/>
            <w:vAlign w:val="center"/>
          </w:tcPr>
          <w:p w14:paraId="633586D9" w14:textId="77777777" w:rsidR="00A34535" w:rsidRPr="00E90CA2" w:rsidRDefault="00A34535" w:rsidP="004D0CF9">
            <w:pPr>
              <w:pStyle w:val="-f1"/>
              <w:jc w:val="center"/>
              <w:rPr>
                <w:rFonts w:eastAsia="Times New Roman"/>
                <w:sz w:val="18"/>
                <w:szCs w:val="18"/>
              </w:rPr>
            </w:pPr>
            <w:r w:rsidRPr="00E90CA2">
              <w:rPr>
                <w:rFonts w:eastAsia="Times New Roman"/>
                <w:sz w:val="18"/>
                <w:szCs w:val="18"/>
              </w:rPr>
              <w:t>10</w:t>
            </w:r>
          </w:p>
        </w:tc>
        <w:tc>
          <w:tcPr>
            <w:tcW w:w="441" w:type="pct"/>
            <w:tcBorders>
              <w:top w:val="nil"/>
              <w:left w:val="nil"/>
              <w:bottom w:val="single" w:sz="4" w:space="0" w:color="000000"/>
              <w:right w:val="single" w:sz="4" w:space="0" w:color="000000"/>
            </w:tcBorders>
            <w:shd w:val="clear" w:color="000000" w:fill="FFFFFF"/>
            <w:vAlign w:val="center"/>
          </w:tcPr>
          <w:p w14:paraId="17831C7C" w14:textId="77777777" w:rsidR="00A34535" w:rsidRPr="00E90CA2" w:rsidRDefault="00A34535" w:rsidP="004D0CF9">
            <w:pPr>
              <w:pStyle w:val="-f1"/>
              <w:jc w:val="center"/>
              <w:rPr>
                <w:rFonts w:eastAsia="Times New Roman"/>
                <w:sz w:val="18"/>
                <w:szCs w:val="18"/>
              </w:rPr>
            </w:pPr>
            <w:r w:rsidRPr="00E90CA2">
              <w:rPr>
                <w:rFonts w:eastAsia="Times New Roman"/>
                <w:sz w:val="18"/>
                <w:szCs w:val="18"/>
              </w:rPr>
              <w:t>0,033</w:t>
            </w:r>
          </w:p>
        </w:tc>
        <w:tc>
          <w:tcPr>
            <w:tcW w:w="443" w:type="pct"/>
            <w:tcBorders>
              <w:top w:val="nil"/>
              <w:left w:val="nil"/>
              <w:bottom w:val="single" w:sz="4" w:space="0" w:color="000000"/>
              <w:right w:val="single" w:sz="4" w:space="0" w:color="000000"/>
            </w:tcBorders>
            <w:shd w:val="clear" w:color="000000" w:fill="FFFFFF"/>
            <w:vAlign w:val="center"/>
          </w:tcPr>
          <w:p w14:paraId="1BE878DF" w14:textId="77777777" w:rsidR="00A34535" w:rsidRPr="00E90CA2" w:rsidRDefault="00A34535" w:rsidP="004D0CF9">
            <w:pPr>
              <w:pStyle w:val="-f1"/>
              <w:jc w:val="center"/>
              <w:rPr>
                <w:rFonts w:eastAsia="Times New Roman"/>
                <w:sz w:val="18"/>
                <w:szCs w:val="18"/>
              </w:rPr>
            </w:pPr>
            <w:r w:rsidRPr="00E90CA2">
              <w:rPr>
                <w:rFonts w:eastAsia="Times New Roman"/>
                <w:sz w:val="18"/>
                <w:szCs w:val="18"/>
              </w:rPr>
              <w:t>0,033</w:t>
            </w:r>
          </w:p>
        </w:tc>
        <w:tc>
          <w:tcPr>
            <w:tcW w:w="360" w:type="pct"/>
            <w:tcBorders>
              <w:top w:val="nil"/>
              <w:left w:val="nil"/>
              <w:bottom w:val="single" w:sz="4" w:space="0" w:color="000000"/>
              <w:right w:val="single" w:sz="4" w:space="0" w:color="000000"/>
            </w:tcBorders>
            <w:shd w:val="clear" w:color="000000" w:fill="FFFFFF"/>
            <w:vAlign w:val="center"/>
          </w:tcPr>
          <w:p w14:paraId="4071C2DA" w14:textId="77777777" w:rsidR="00A34535" w:rsidRPr="00E90CA2" w:rsidRDefault="00A34535" w:rsidP="004D0CF9">
            <w:pPr>
              <w:pStyle w:val="-f1"/>
              <w:jc w:val="center"/>
              <w:rPr>
                <w:rFonts w:eastAsia="Times New Roman"/>
                <w:sz w:val="18"/>
                <w:szCs w:val="18"/>
              </w:rPr>
            </w:pPr>
            <w:r w:rsidRPr="00E90CA2">
              <w:rPr>
                <w:rFonts w:eastAsia="Times New Roman"/>
                <w:sz w:val="18"/>
                <w:szCs w:val="18"/>
              </w:rPr>
              <w:t>3,9</w:t>
            </w:r>
          </w:p>
        </w:tc>
        <w:tc>
          <w:tcPr>
            <w:tcW w:w="450" w:type="pct"/>
            <w:tcBorders>
              <w:top w:val="nil"/>
              <w:left w:val="nil"/>
              <w:bottom w:val="single" w:sz="4" w:space="0" w:color="000000"/>
              <w:right w:val="single" w:sz="4" w:space="0" w:color="000000"/>
            </w:tcBorders>
            <w:shd w:val="clear" w:color="000000" w:fill="FFFFFF"/>
            <w:vAlign w:val="center"/>
          </w:tcPr>
          <w:p w14:paraId="674CF5BE" w14:textId="77777777" w:rsidR="00A34535" w:rsidRPr="00E90CA2" w:rsidRDefault="00A34535" w:rsidP="004D0CF9">
            <w:pPr>
              <w:pStyle w:val="-f1"/>
              <w:jc w:val="center"/>
              <w:rPr>
                <w:rFonts w:eastAsia="Times New Roman"/>
                <w:sz w:val="18"/>
                <w:szCs w:val="18"/>
              </w:rPr>
            </w:pPr>
            <w:r w:rsidRPr="00E90CA2">
              <w:rPr>
                <w:rFonts w:eastAsia="Times New Roman"/>
                <w:sz w:val="18"/>
                <w:szCs w:val="18"/>
              </w:rPr>
              <w:t>0,25953</w:t>
            </w:r>
          </w:p>
        </w:tc>
        <w:tc>
          <w:tcPr>
            <w:tcW w:w="437" w:type="pct"/>
            <w:tcBorders>
              <w:top w:val="nil"/>
              <w:left w:val="nil"/>
              <w:bottom w:val="single" w:sz="4" w:space="0" w:color="000000"/>
              <w:right w:val="single" w:sz="4" w:space="0" w:color="000000"/>
            </w:tcBorders>
            <w:shd w:val="clear" w:color="000000" w:fill="FFFFFF"/>
            <w:vAlign w:val="center"/>
          </w:tcPr>
          <w:p w14:paraId="0E7C5DFB" w14:textId="77777777" w:rsidR="00A34535" w:rsidRPr="00E90CA2" w:rsidRDefault="00A34535" w:rsidP="004D0CF9">
            <w:pPr>
              <w:pStyle w:val="-f1"/>
              <w:jc w:val="center"/>
              <w:rPr>
                <w:rFonts w:eastAsia="Times New Roman"/>
                <w:sz w:val="18"/>
                <w:szCs w:val="18"/>
              </w:rPr>
            </w:pPr>
            <w:r w:rsidRPr="00E90CA2">
              <w:rPr>
                <w:rFonts w:eastAsia="Times New Roman"/>
                <w:sz w:val="18"/>
                <w:szCs w:val="18"/>
              </w:rPr>
              <w:t>1</w:t>
            </w:r>
          </w:p>
        </w:tc>
      </w:tr>
    </w:tbl>
    <w:p w14:paraId="096165A3" w14:textId="77777777" w:rsidR="00434A87" w:rsidRDefault="00434A87" w:rsidP="00434A87">
      <w:pPr>
        <w:pStyle w:val="-30"/>
        <w:numPr>
          <w:ilvl w:val="2"/>
          <w:numId w:val="1"/>
        </w:numPr>
        <w:jc w:val="both"/>
      </w:pPr>
      <w:bookmarkStart w:id="317" w:name="_Toc31122142"/>
      <w:bookmarkStart w:id="318" w:name="_Toc31122371"/>
      <w:bookmarkStart w:id="319" w:name="_Toc102174283"/>
      <w:r>
        <w:t>Графические материалы (карты-схемы тепловых сетей и зон ненормативной надежности и безопасности теплоснабжения)</w:t>
      </w:r>
      <w:bookmarkEnd w:id="317"/>
      <w:bookmarkEnd w:id="318"/>
      <w:bookmarkEnd w:id="319"/>
    </w:p>
    <w:p w14:paraId="7884D249" w14:textId="77777777" w:rsidR="00A34535" w:rsidRDefault="00A34535" w:rsidP="00A34535">
      <w:pPr>
        <w:pStyle w:val="-5"/>
      </w:pPr>
      <w:r>
        <w:t>Карты-схемы тепловых сетей приведены в п. 2.3.2.</w:t>
      </w:r>
    </w:p>
    <w:p w14:paraId="1A8443F1" w14:textId="77777777" w:rsidR="00434A87" w:rsidRDefault="00A34535" w:rsidP="00A34535">
      <w:pPr>
        <w:pStyle w:val="-5"/>
      </w:pPr>
      <w:r>
        <w:t>Зоны ненормативной надежности отсутствуют.</w:t>
      </w:r>
    </w:p>
    <w:p w14:paraId="5F2F2D1F" w14:textId="77777777" w:rsidR="00434A87" w:rsidRDefault="00434A87" w:rsidP="00434A87">
      <w:pPr>
        <w:pStyle w:val="-30"/>
        <w:numPr>
          <w:ilvl w:val="2"/>
          <w:numId w:val="1"/>
        </w:numPr>
        <w:jc w:val="both"/>
      </w:pPr>
      <w:bookmarkStart w:id="320" w:name="_Toc31122143"/>
      <w:bookmarkStart w:id="321" w:name="_Toc31122372"/>
      <w:bookmarkStart w:id="322" w:name="_Toc102174284"/>
      <w:r>
        <w:t>Результаты анализа аварийных ситуаций при теплоснабжении, расследование причин которых осуществляется федеральным органом исполнительной власти</w:t>
      </w:r>
      <w:bookmarkEnd w:id="320"/>
      <w:bookmarkEnd w:id="321"/>
      <w:bookmarkEnd w:id="322"/>
    </w:p>
    <w:p w14:paraId="2FE2DD6C" w14:textId="77777777" w:rsidR="00434A87" w:rsidRDefault="00434A87" w:rsidP="00434A87">
      <w:pPr>
        <w:pStyle w:val="-5"/>
      </w:pPr>
      <w:r>
        <w:t>Аварийные ситуации при теплоснабжении, расследование причин которых осуществляется федеральным органом исполнительной власти, не возникали.</w:t>
      </w:r>
    </w:p>
    <w:p w14:paraId="2D5545F0" w14:textId="77777777" w:rsidR="00434A87" w:rsidRDefault="00434A87" w:rsidP="00434A87">
      <w:pPr>
        <w:pStyle w:val="-30"/>
        <w:numPr>
          <w:ilvl w:val="2"/>
          <w:numId w:val="1"/>
        </w:numPr>
        <w:jc w:val="both"/>
      </w:pPr>
      <w:bookmarkStart w:id="323" w:name="_Toc31122144"/>
      <w:bookmarkStart w:id="324" w:name="_Toc31122373"/>
      <w:bookmarkStart w:id="325" w:name="_Toc102174285"/>
      <w:r>
        <w:lastRenderedPageBreak/>
        <w:t>Результаты анализа времени восстановления теплоснабжения потребителей, отключенных в результате аварийных ситуаций при теплоснабжении</w:t>
      </w:r>
      <w:bookmarkEnd w:id="323"/>
      <w:bookmarkEnd w:id="324"/>
      <w:bookmarkEnd w:id="325"/>
    </w:p>
    <w:p w14:paraId="3B68C987" w14:textId="77777777" w:rsidR="00434A87" w:rsidRDefault="00A34535" w:rsidP="00434A87">
      <w:pPr>
        <w:pStyle w:val="-5"/>
      </w:pPr>
      <w:r>
        <w:t>Информация о времени восстановления теплоснабжения потребителей, отключенных в результате аварийных ситуаций при теплоснабжении, отсутствует.</w:t>
      </w:r>
    </w:p>
    <w:p w14:paraId="3E080281" w14:textId="77777777" w:rsidR="00434A87" w:rsidRDefault="00434A87" w:rsidP="00434A87">
      <w:pPr>
        <w:pStyle w:val="-30"/>
        <w:numPr>
          <w:ilvl w:val="2"/>
          <w:numId w:val="1"/>
        </w:numPr>
        <w:jc w:val="both"/>
      </w:pPr>
      <w:bookmarkStart w:id="326" w:name="_Toc31122145"/>
      <w:bookmarkStart w:id="327" w:name="_Toc31122374"/>
      <w:bookmarkStart w:id="328" w:name="_Toc102174286"/>
      <w:r>
        <w:t xml:space="preserve">Описание изменений в надёжности теплоснабжения для каждой системы теплоснабжения </w:t>
      </w:r>
      <w:r w:rsidRPr="00EA42D2">
        <w:t>с учётом реализации планов строительства, реконструкции, технического перевооружения и модернизации источников тепловой энергии</w:t>
      </w:r>
      <w:r>
        <w:t xml:space="preserve"> и тепловых сетей</w:t>
      </w:r>
      <w:r w:rsidRPr="00EA42D2">
        <w:t>, введённых в эксплуатацию за период, предшествующий актуализации схемы</w:t>
      </w:r>
      <w:bookmarkEnd w:id="326"/>
      <w:bookmarkEnd w:id="327"/>
      <w:bookmarkEnd w:id="328"/>
    </w:p>
    <w:p w14:paraId="5454ED1F" w14:textId="77777777" w:rsidR="00434A87" w:rsidRDefault="0021528E" w:rsidP="00434A87">
      <w:pPr>
        <w:pStyle w:val="-5"/>
      </w:pPr>
      <w:bookmarkStart w:id="329" w:name="_Hlk94709814"/>
      <w:r w:rsidRPr="00123CE6">
        <w:t>За период, предшествующий актуализации схемы теплоснабжения Талдинского сельского поселения, изменения в надежности теплоснабжения не зафиксированы</w:t>
      </w:r>
      <w:bookmarkEnd w:id="329"/>
      <w:r w:rsidR="00434A87" w:rsidRPr="00123CE6">
        <w:t>.</w:t>
      </w:r>
    </w:p>
    <w:p w14:paraId="5919AB6E" w14:textId="77777777" w:rsidR="005A2CC8" w:rsidRDefault="005A2CC8" w:rsidP="005A2CC8">
      <w:pPr>
        <w:pStyle w:val="-30"/>
        <w:numPr>
          <w:ilvl w:val="2"/>
          <w:numId w:val="1"/>
        </w:numPr>
        <w:jc w:val="both"/>
      </w:pPr>
      <w:bookmarkStart w:id="330" w:name="_Toc102174287"/>
      <w:bookmarkStart w:id="331" w:name="_Hlk100561284"/>
      <w:r>
        <w:t>Сценарии развития аварий</w:t>
      </w:r>
      <w:bookmarkEnd w:id="330"/>
    </w:p>
    <w:p w14:paraId="48D28DC0" w14:textId="77777777" w:rsidR="005A2CC8" w:rsidRDefault="005A2CC8" w:rsidP="005A2CC8">
      <w:pPr>
        <w:pStyle w:val="-5"/>
      </w:pPr>
      <w:r>
        <w:t>В разделе рассмотрены сценарии развития аварий в системах теплоснабжения с моделированием гидравлических режимов работы,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Pr="00E33F72">
        <w:t>.</w:t>
      </w:r>
    </w:p>
    <w:p w14:paraId="5094E314" w14:textId="77777777" w:rsidR="00F11089" w:rsidRPr="00852CCB" w:rsidRDefault="00F11089" w:rsidP="00F11089">
      <w:pPr>
        <w:pStyle w:val="-5"/>
        <w:rPr>
          <w:rFonts w:cs="Arial"/>
        </w:rPr>
      </w:pPr>
      <w:r w:rsidRPr="00852CCB">
        <w:rPr>
          <w:rFonts w:cs="Arial"/>
          <w:noProof/>
        </w:rPr>
        <w:t>Расчет среднего времени восстановления участка тепловой сети произведен по формуле:</w:t>
      </w:r>
    </w:p>
    <w:p w14:paraId="7AD8586B" w14:textId="77777777" w:rsidR="00F11089" w:rsidRPr="00852CCB" w:rsidRDefault="008D714C" w:rsidP="00F11089">
      <w:pPr>
        <w:pStyle w:val="-5"/>
      </w:pPr>
      <m:oMath>
        <m:sSup>
          <m:sSupPr>
            <m:ctrlPr>
              <w:rPr>
                <w:rFonts w:ascii="Cambria Math" w:hAnsi="Cambria Math"/>
              </w:rPr>
            </m:ctrlPr>
          </m:sSupPr>
          <m:e>
            <m:r>
              <m:rPr>
                <m:sty m:val="p"/>
              </m:rPr>
              <w:rPr>
                <w:rFonts w:ascii="Cambria Math" w:hAnsi="Cambria Math"/>
              </w:rPr>
              <m:t>z</m:t>
            </m:r>
          </m:e>
          <m:sup>
            <m:r>
              <m:rPr>
                <m:sty m:val="p"/>
              </m:rPr>
              <w:rPr>
                <w:rFonts w:ascii="Cambria Math" w:hAnsi="Cambria Math"/>
              </w:rPr>
              <m:t>в</m:t>
            </m:r>
          </m:sup>
        </m:sSup>
        <m:r>
          <m:rPr>
            <m:sty m:val="p"/>
          </m:rPr>
          <w:rPr>
            <w:rFonts w:ascii="Cambria Math" w:hAnsi="Cambria Math"/>
          </w:rPr>
          <m:t>=a∙</m:t>
        </m:r>
        <m:d>
          <m:dPr>
            <m:begChr m:val="["/>
            <m:endChr m:val="]"/>
            <m:ctrlPr>
              <w:rPr>
                <w:rFonts w:ascii="Cambria Math" w:hAnsi="Cambria Math"/>
              </w:rPr>
            </m:ctrlPr>
          </m:dPr>
          <m:e>
            <m:r>
              <m:rPr>
                <m:sty m:val="p"/>
              </m:rPr>
              <w:rPr>
                <w:rFonts w:ascii="Cambria Math" w:hAnsi="Cambria Math"/>
              </w:rPr>
              <m:t>1+</m:t>
            </m:r>
            <m:d>
              <m:dPr>
                <m:ctrlPr>
                  <w:rPr>
                    <w:rFonts w:ascii="Cambria Math" w:hAnsi="Cambria Math"/>
                  </w:rPr>
                </m:ctrlPr>
              </m:dPr>
              <m:e>
                <m:r>
                  <m:rPr>
                    <m:sty m:val="p"/>
                  </m:rPr>
                  <w:rPr>
                    <w:rFonts w:ascii="Cambria Math" w:hAnsi="Cambria Math"/>
                  </w:rPr>
                  <m:t>b+c∙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сз</m:t>
                    </m:r>
                  </m:sub>
                </m:sSub>
              </m:e>
            </m:d>
            <m:r>
              <m:rPr>
                <m:sty m:val="p"/>
              </m:rPr>
              <w:rPr>
                <w:rFonts w:ascii="Cambria Math" w:hAnsi="Cambria Math"/>
              </w:rPr>
              <m:t>∙</m:t>
            </m:r>
            <m:sSup>
              <m:sSupPr>
                <m:ctrlPr>
                  <w:rPr>
                    <w:rFonts w:ascii="Cambria Math" w:hAnsi="Cambria Math"/>
                  </w:rPr>
                </m:ctrlPr>
              </m:sSupPr>
              <m:e>
                <m:r>
                  <m:rPr>
                    <m:sty m:val="p"/>
                  </m:rPr>
                  <w:rPr>
                    <w:rFonts w:ascii="Cambria Math" w:hAnsi="Cambria Math"/>
                  </w:rPr>
                  <m:t>d</m:t>
                </m:r>
              </m:e>
              <m:sup>
                <m:r>
                  <m:rPr>
                    <m:sty m:val="p"/>
                  </m:rPr>
                  <w:rPr>
                    <w:rFonts w:ascii="Cambria Math" w:hAnsi="Cambria Math"/>
                  </w:rPr>
                  <m:t>1,2</m:t>
                </m:r>
              </m:sup>
            </m:sSup>
          </m:e>
        </m:d>
      </m:oMath>
      <w:r w:rsidR="00F11089" w:rsidRPr="00852CCB">
        <w:t>, ч;</w:t>
      </w:r>
    </w:p>
    <w:p w14:paraId="58C4FF20" w14:textId="77777777" w:rsidR="00F11089" w:rsidRPr="00852CCB" w:rsidRDefault="00F11089" w:rsidP="00F11089">
      <w:pPr>
        <w:pStyle w:val="-5"/>
        <w:rPr>
          <w:rFonts w:cs="Arial"/>
          <w:noProof/>
          <w:spacing w:val="-5"/>
          <w:lang w:eastAsia="en-US"/>
        </w:rPr>
      </w:pPr>
      <w:r w:rsidRPr="00852CCB">
        <w:rPr>
          <w:rFonts w:cs="Arial"/>
          <w:noProof/>
          <w:spacing w:val="-5"/>
          <w:lang w:eastAsia="en-US"/>
        </w:rPr>
        <w:t xml:space="preserve">где: </w:t>
      </w:r>
      <m:oMath>
        <m:sSub>
          <m:sSubPr>
            <m:ctrlPr>
              <w:rPr>
                <w:rFonts w:ascii="Cambria Math" w:hAnsi="Cambria Math" w:cs="Arial"/>
                <w:noProof/>
                <w:spacing w:val="-5"/>
                <w:lang w:eastAsia="en-US"/>
              </w:rPr>
            </m:ctrlPr>
          </m:sSubPr>
          <m:e>
            <m:r>
              <m:rPr>
                <m:sty m:val="p"/>
              </m:rPr>
              <w:rPr>
                <w:rFonts w:ascii="Cambria Math" w:hAnsi="Cambria Math" w:cs="Arial"/>
                <w:noProof/>
                <w:spacing w:val="-5"/>
                <w:lang w:eastAsia="en-US"/>
              </w:rPr>
              <m:t>L</m:t>
            </m:r>
          </m:e>
          <m:sub>
            <m:r>
              <m:rPr>
                <m:sty m:val="p"/>
              </m:rPr>
              <w:rPr>
                <w:rFonts w:ascii="Cambria Math" w:hAnsi="Cambria Math" w:cs="Arial"/>
                <w:noProof/>
                <w:spacing w:val="-5"/>
                <w:lang w:eastAsia="en-US"/>
              </w:rPr>
              <m:t>сз</m:t>
            </m:r>
          </m:sub>
        </m:sSub>
      </m:oMath>
      <w:r w:rsidRPr="00852CCB">
        <w:rPr>
          <w:rFonts w:cs="Arial"/>
          <w:noProof/>
          <w:spacing w:val="-5"/>
          <w:lang w:eastAsia="en-US"/>
        </w:rPr>
        <w:t xml:space="preserve"> - расстояние между секционирующими задвижками, км;</w:t>
      </w:r>
    </w:p>
    <w:p w14:paraId="187C4B04" w14:textId="77777777" w:rsidR="00F11089" w:rsidRPr="00852CCB" w:rsidRDefault="00F11089" w:rsidP="00F11089">
      <w:pPr>
        <w:pStyle w:val="-5"/>
        <w:rPr>
          <w:rFonts w:cs="Arial"/>
          <w:noProof/>
          <w:spacing w:val="-5"/>
          <w:lang w:eastAsia="en-US"/>
        </w:rPr>
      </w:pPr>
      <w:r w:rsidRPr="00852CCB">
        <w:rPr>
          <w:rFonts w:cs="Arial"/>
          <w:noProof/>
          <w:spacing w:val="-5"/>
          <w:lang w:eastAsia="en-US"/>
        </w:rPr>
        <w:t>d – диаметр теплопровода, м.</w:t>
      </w:r>
    </w:p>
    <w:p w14:paraId="73568A81" w14:textId="2C7CDA8F" w:rsidR="00F11089" w:rsidRPr="00852CCB" w:rsidRDefault="00F11089" w:rsidP="00F11089">
      <w:pPr>
        <w:pStyle w:val="-5"/>
        <w:rPr>
          <w:rFonts w:cs="Arial"/>
          <w:noProof/>
          <w:spacing w:val="-5"/>
          <w:lang w:eastAsia="en-US"/>
        </w:rPr>
      </w:pPr>
      <w:r w:rsidRPr="00852CCB">
        <w:rPr>
          <w:rFonts w:cs="Arial"/>
          <w:noProof/>
          <w:spacing w:val="-5"/>
          <w:lang w:eastAsia="en-US"/>
        </w:rPr>
        <w:t xml:space="preserve">Значения коэффициентов a, b и c, приведенные ниже </w:t>
      </w:r>
      <w:r>
        <w:rPr>
          <w:rFonts w:cs="Arial"/>
          <w:noProof/>
          <w:spacing w:val="-5"/>
          <w:lang w:eastAsia="en-US"/>
        </w:rPr>
        <w:t>(</w:t>
      </w:r>
      <w:r>
        <w:rPr>
          <w:rFonts w:cs="Arial"/>
          <w:noProof/>
          <w:spacing w:val="-5"/>
          <w:lang w:eastAsia="en-US"/>
        </w:rPr>
        <w:fldChar w:fldCharType="begin"/>
      </w:r>
      <w:r>
        <w:rPr>
          <w:rFonts w:cs="Arial"/>
          <w:noProof/>
          <w:spacing w:val="-5"/>
          <w:lang w:eastAsia="en-US"/>
        </w:rPr>
        <w:instrText xml:space="preserve"> REF _Ref35008238 \h </w:instrText>
      </w:r>
      <w:r>
        <w:rPr>
          <w:rFonts w:cs="Arial"/>
          <w:noProof/>
          <w:spacing w:val="-5"/>
          <w:lang w:eastAsia="en-US"/>
        </w:rPr>
      </w:r>
      <w:r>
        <w:rPr>
          <w:rFonts w:cs="Arial"/>
          <w:noProof/>
          <w:spacing w:val="-5"/>
          <w:lang w:eastAsia="en-US"/>
        </w:rPr>
        <w:fldChar w:fldCharType="separate"/>
      </w:r>
      <w:r w:rsidR="008D714C" w:rsidRPr="00A91CB2">
        <w:t xml:space="preserve">Таблица </w:t>
      </w:r>
      <w:r w:rsidR="008D714C">
        <w:rPr>
          <w:noProof/>
        </w:rPr>
        <w:t>12</w:t>
      </w:r>
      <w:r w:rsidR="008D714C" w:rsidRPr="00A91CB2">
        <w:t>.</w:t>
      </w:r>
      <w:r w:rsidR="008D714C">
        <w:rPr>
          <w:noProof/>
        </w:rPr>
        <w:t>1</w:t>
      </w:r>
      <w:r>
        <w:rPr>
          <w:rFonts w:cs="Arial"/>
          <w:noProof/>
          <w:spacing w:val="-5"/>
          <w:lang w:eastAsia="en-US"/>
        </w:rPr>
        <w:fldChar w:fldCharType="end"/>
      </w:r>
      <w:r>
        <w:rPr>
          <w:rFonts w:cs="Arial"/>
          <w:noProof/>
          <w:spacing w:val="-5"/>
          <w:lang w:eastAsia="en-US"/>
        </w:rPr>
        <w:t>),</w:t>
      </w:r>
      <w:r w:rsidRPr="00852CCB">
        <w:rPr>
          <w:rFonts w:cs="Arial"/>
          <w:noProof/>
          <w:spacing w:val="-5"/>
          <w:lang w:eastAsia="en-US"/>
        </w:rPr>
        <w:t xml:space="preserve"> получены на основе численных значений времени восстановления теплопроводов в зависимости от их диаметров, рекомендуемых СНиП 41-02-2003.</w:t>
      </w:r>
    </w:p>
    <w:p w14:paraId="5A0C5D97" w14:textId="7A5503E6" w:rsidR="00F11089" w:rsidRPr="00852CCB" w:rsidRDefault="00F11089" w:rsidP="00F11089">
      <w:pPr>
        <w:pStyle w:val="-5"/>
        <w:rPr>
          <w:rFonts w:cs="Arial"/>
        </w:rPr>
      </w:pPr>
      <w:r w:rsidRPr="00852CCB">
        <w:rPr>
          <w:rFonts w:cs="Arial"/>
          <w:noProof/>
          <w:spacing w:val="-5"/>
          <w:lang w:eastAsia="en-US"/>
        </w:rPr>
        <w:t xml:space="preserve">Расстояния </w:t>
      </w:r>
      <m:oMath>
        <m:sSub>
          <m:sSubPr>
            <m:ctrlPr>
              <w:rPr>
                <w:rFonts w:ascii="Cambria Math" w:hAnsi="Cambria Math" w:cs="Arial"/>
                <w:noProof/>
                <w:spacing w:val="-5"/>
                <w:lang w:eastAsia="en-US"/>
              </w:rPr>
            </m:ctrlPr>
          </m:sSubPr>
          <m:e>
            <m:r>
              <m:rPr>
                <m:sty m:val="p"/>
              </m:rPr>
              <w:rPr>
                <w:rFonts w:ascii="Cambria Math" w:hAnsi="Cambria Math" w:cs="Arial"/>
                <w:noProof/>
                <w:spacing w:val="-5"/>
                <w:lang w:eastAsia="en-US"/>
              </w:rPr>
              <m:t>L</m:t>
            </m:r>
          </m:e>
          <m:sub>
            <m:r>
              <m:rPr>
                <m:sty m:val="p"/>
              </m:rPr>
              <w:rPr>
                <w:rFonts w:ascii="Cambria Math" w:hAnsi="Cambria Math" w:cs="Arial"/>
                <w:noProof/>
                <w:spacing w:val="-5"/>
                <w:lang w:eastAsia="en-US"/>
              </w:rPr>
              <m:t>сз</m:t>
            </m:r>
          </m:sub>
        </m:sSub>
      </m:oMath>
      <w:r w:rsidRPr="00852CCB">
        <w:rPr>
          <w:rFonts w:cs="Arial"/>
          <w:noProof/>
          <w:spacing w:val="-5"/>
          <w:lang w:eastAsia="en-US"/>
        </w:rPr>
        <w:t xml:space="preserve"> между секционирующими задвижками должны соответствовать требованиям СНиП 41–02–2003 (п. 10.17) и приниматься в соответствии с таблицей, приведенной ниже</w:t>
      </w:r>
      <w:r>
        <w:rPr>
          <w:rFonts w:cs="Arial"/>
          <w:noProof/>
          <w:spacing w:val="-5"/>
          <w:lang w:eastAsia="en-US"/>
        </w:rPr>
        <w:t xml:space="preserve"> (</w:t>
      </w:r>
      <w:r>
        <w:rPr>
          <w:rFonts w:cs="Arial"/>
          <w:noProof/>
          <w:spacing w:val="-5"/>
          <w:lang w:eastAsia="en-US"/>
        </w:rPr>
        <w:fldChar w:fldCharType="begin"/>
      </w:r>
      <w:r>
        <w:rPr>
          <w:rFonts w:cs="Arial"/>
          <w:noProof/>
          <w:spacing w:val="-5"/>
          <w:lang w:eastAsia="en-US"/>
        </w:rPr>
        <w:instrText xml:space="preserve"> REF _Ref29974414 \h </w:instrText>
      </w:r>
      <w:r>
        <w:rPr>
          <w:rFonts w:cs="Arial"/>
          <w:noProof/>
          <w:spacing w:val="-5"/>
          <w:lang w:eastAsia="en-US"/>
        </w:rPr>
      </w:r>
      <w:r>
        <w:rPr>
          <w:rFonts w:cs="Arial"/>
          <w:noProof/>
          <w:spacing w:val="-5"/>
          <w:lang w:eastAsia="en-US"/>
        </w:rPr>
        <w:fldChar w:fldCharType="separate"/>
      </w:r>
      <w:r w:rsidR="008D714C" w:rsidRPr="00C24230">
        <w:rPr>
          <w:rFonts w:cs="Arial"/>
        </w:rPr>
        <w:t xml:space="preserve">Таблица </w:t>
      </w:r>
      <w:r w:rsidR="008D714C">
        <w:rPr>
          <w:rFonts w:cs="Arial"/>
          <w:noProof/>
        </w:rPr>
        <w:t>12</w:t>
      </w:r>
      <w:r w:rsidR="008D714C" w:rsidRPr="00C24230">
        <w:rPr>
          <w:rFonts w:cs="Arial"/>
        </w:rPr>
        <w:t>.</w:t>
      </w:r>
      <w:r w:rsidR="008D714C">
        <w:rPr>
          <w:rFonts w:cs="Arial"/>
          <w:noProof/>
        </w:rPr>
        <w:t>2</w:t>
      </w:r>
      <w:r>
        <w:rPr>
          <w:rFonts w:cs="Arial"/>
          <w:noProof/>
          <w:spacing w:val="-5"/>
          <w:lang w:eastAsia="en-US"/>
        </w:rPr>
        <w:fldChar w:fldCharType="end"/>
      </w:r>
      <w:r>
        <w:rPr>
          <w:rFonts w:cs="Arial"/>
          <w:noProof/>
          <w:spacing w:val="-5"/>
          <w:lang w:eastAsia="en-US"/>
        </w:rPr>
        <w:t>).</w:t>
      </w:r>
    </w:p>
    <w:p w14:paraId="276F44E5" w14:textId="77777777" w:rsidR="00F11089" w:rsidRPr="00852CCB" w:rsidRDefault="00F11089" w:rsidP="00F11089">
      <w:pPr>
        <w:pStyle w:val="-f"/>
        <w:keepLines/>
        <w:spacing w:before="0"/>
        <w:ind w:firstLine="709"/>
        <w:rPr>
          <w:b w:val="0"/>
          <w:bCs w:val="0"/>
          <w:sz w:val="22"/>
          <w:szCs w:val="22"/>
        </w:rPr>
      </w:pPr>
      <w:r w:rsidRPr="00852CCB">
        <w:rPr>
          <w:b w:val="0"/>
          <w:bCs w:val="0"/>
          <w:sz w:val="22"/>
          <w:szCs w:val="22"/>
        </w:rPr>
        <w:t>Температура воздуха в здании потребителя в конце периода восстановления элемента, определена по формуле:</w:t>
      </w:r>
    </w:p>
    <w:tbl>
      <w:tblPr>
        <w:tblW w:w="0" w:type="auto"/>
        <w:jc w:val="center"/>
        <w:tblLook w:val="04A0" w:firstRow="1" w:lastRow="0" w:firstColumn="1" w:lastColumn="0" w:noHBand="0" w:noVBand="1"/>
      </w:tblPr>
      <w:tblGrid>
        <w:gridCol w:w="8362"/>
        <w:gridCol w:w="975"/>
      </w:tblGrid>
      <w:tr w:rsidR="00F11089" w:rsidRPr="00852CCB" w14:paraId="60B7A165" w14:textId="77777777" w:rsidTr="00F11089">
        <w:trPr>
          <w:trHeight w:val="1376"/>
          <w:jc w:val="center"/>
        </w:trPr>
        <w:tc>
          <w:tcPr>
            <w:tcW w:w="8362" w:type="dxa"/>
            <w:vAlign w:val="center"/>
          </w:tcPr>
          <w:p w14:paraId="72B2D344" w14:textId="77777777" w:rsidR="00F11089" w:rsidRPr="00852CCB" w:rsidRDefault="008D714C" w:rsidP="00F11089">
            <w:pPr>
              <w:pStyle w:val="aff0"/>
              <w:ind w:left="0"/>
              <w:jc w:val="center"/>
              <w:rPr>
                <w:i/>
                <w:color w:val="000000"/>
                <w:lang w:val="en-US"/>
              </w:rPr>
            </w:pPr>
            <m:oMathPara>
              <m:oMath>
                <m:sSubSup>
                  <m:sSubSupPr>
                    <m:ctrlPr>
                      <w:rPr>
                        <w:rFonts w:ascii="Cambria Math" w:hAnsi="Cambria Math"/>
                        <w:i/>
                        <w:color w:val="000000"/>
                        <w:lang w:val="en-US"/>
                      </w:rPr>
                    </m:ctrlPr>
                  </m:sSubSupPr>
                  <m:e>
                    <m:r>
                      <w:rPr>
                        <w:rFonts w:ascii="Cambria Math" w:hAnsi="Cambria Math"/>
                        <w:color w:val="000000"/>
                        <w:lang w:val="en-US"/>
                      </w:rPr>
                      <m:t>t</m:t>
                    </m:r>
                  </m:e>
                  <m:sub>
                    <m:r>
                      <w:rPr>
                        <w:rFonts w:ascii="Cambria Math" w:hAnsi="Cambria Math"/>
                        <w:color w:val="000000"/>
                        <w:lang w:val="en-US"/>
                      </w:rPr>
                      <m:t>j</m:t>
                    </m:r>
                    <m:r>
                      <w:rPr>
                        <w:rFonts w:ascii="Cambria Math" w:hAnsi="Cambria Math"/>
                        <w:color w:val="000000"/>
                      </w:rPr>
                      <m:t>,</m:t>
                    </m:r>
                    <m:r>
                      <w:rPr>
                        <w:rFonts w:ascii="Cambria Math" w:hAnsi="Cambria Math"/>
                        <w:color w:val="000000"/>
                        <w:lang w:val="en-US"/>
                      </w:rPr>
                      <m:t>f</m:t>
                    </m:r>
                  </m:sub>
                  <m:sup>
                    <m:r>
                      <w:rPr>
                        <w:rFonts w:ascii="Cambria Math" w:hAnsi="Cambria Math"/>
                        <w:color w:val="000000"/>
                      </w:rPr>
                      <m:t>в</m:t>
                    </m:r>
                  </m:sup>
                </m:sSubSup>
                <m:r>
                  <w:rPr>
                    <w:rFonts w:ascii="Cambria Math" w:hAnsi="Cambria Math"/>
                    <w:color w:val="000000"/>
                    <w:lang w:val="en-US"/>
                  </w:rPr>
                  <m:t>=</m:t>
                </m:r>
                <m:sSup>
                  <m:sSupPr>
                    <m:ctrlPr>
                      <w:rPr>
                        <w:rFonts w:ascii="Cambria Math" w:hAnsi="Cambria Math"/>
                        <w:i/>
                        <w:color w:val="000000"/>
                        <w:lang w:val="en-US"/>
                      </w:rPr>
                    </m:ctrlPr>
                  </m:sSupPr>
                  <m:e>
                    <m:r>
                      <w:rPr>
                        <w:rFonts w:ascii="Cambria Math" w:hAnsi="Cambria Math"/>
                        <w:color w:val="000000"/>
                        <w:lang w:val="en-US"/>
                      </w:rPr>
                      <m:t>t</m:t>
                    </m:r>
                  </m:e>
                  <m:sup>
                    <m:r>
                      <w:rPr>
                        <w:rFonts w:ascii="Cambria Math" w:hAnsi="Cambria Math"/>
                        <w:color w:val="000000"/>
                      </w:rPr>
                      <m:t>нр</m:t>
                    </m:r>
                  </m:sup>
                </m:sSup>
                <m:r>
                  <w:rPr>
                    <w:rFonts w:ascii="Cambria Math" w:hAnsi="Cambria Math"/>
                    <w:color w:val="000000"/>
                    <w:lang w:val="en-US"/>
                  </w:rPr>
                  <m:t>+</m:t>
                </m:r>
                <m:f>
                  <m:fPr>
                    <m:ctrlPr>
                      <w:rPr>
                        <w:rFonts w:ascii="Cambria Math" w:hAnsi="Cambria Math"/>
                        <w:i/>
                        <w:color w:val="000000"/>
                        <w:lang w:val="en-US"/>
                      </w:rPr>
                    </m:ctrlPr>
                  </m:fPr>
                  <m:num>
                    <m:sSubSup>
                      <m:sSubSupPr>
                        <m:ctrlPr>
                          <w:rPr>
                            <w:rFonts w:ascii="Cambria Math" w:hAnsi="Cambria Math"/>
                            <w:i/>
                            <w:color w:val="000000"/>
                            <w:lang w:val="en-US"/>
                          </w:rPr>
                        </m:ctrlPr>
                      </m:sSubSupPr>
                      <m:e>
                        <m:r>
                          <w:rPr>
                            <w:rFonts w:ascii="Cambria Math" w:hAnsi="Cambria Math"/>
                            <w:color w:val="000000"/>
                            <w:lang w:val="en-US"/>
                          </w:rPr>
                          <m:t>t</m:t>
                        </m:r>
                      </m:e>
                      <m:sub>
                        <m:r>
                          <w:rPr>
                            <w:rFonts w:ascii="Cambria Math" w:hAnsi="Cambria Math"/>
                            <w:color w:val="000000"/>
                            <w:lang w:val="en-US"/>
                          </w:rPr>
                          <m:t>j</m:t>
                        </m:r>
                      </m:sub>
                      <m:sup>
                        <m:r>
                          <w:rPr>
                            <w:rFonts w:ascii="Cambria Math" w:hAnsi="Cambria Math"/>
                            <w:color w:val="000000"/>
                          </w:rPr>
                          <m:t>вр</m:t>
                        </m:r>
                      </m:sup>
                    </m:sSubSup>
                    <m:r>
                      <w:rPr>
                        <w:rFonts w:ascii="Cambria Math" w:hAnsi="Cambria Math"/>
                        <w:color w:val="000000"/>
                        <w:lang w:val="en-US"/>
                      </w:rPr>
                      <m:t>-</m:t>
                    </m:r>
                    <m:sSup>
                      <m:sSupPr>
                        <m:ctrlPr>
                          <w:rPr>
                            <w:rFonts w:ascii="Cambria Math" w:hAnsi="Cambria Math"/>
                            <w:i/>
                            <w:color w:val="000000"/>
                            <w:lang w:val="en-US"/>
                          </w:rPr>
                        </m:ctrlPr>
                      </m:sSupPr>
                      <m:e>
                        <m:r>
                          <w:rPr>
                            <w:rFonts w:ascii="Cambria Math" w:hAnsi="Cambria Math"/>
                            <w:color w:val="000000"/>
                            <w:lang w:val="en-US"/>
                          </w:rPr>
                          <m:t>t</m:t>
                        </m:r>
                      </m:e>
                      <m:sup>
                        <m:r>
                          <w:rPr>
                            <w:rFonts w:ascii="Cambria Math" w:hAnsi="Cambria Math"/>
                            <w:color w:val="000000"/>
                          </w:rPr>
                          <m:t>нр</m:t>
                        </m:r>
                      </m:sup>
                    </m:sSup>
                    <m:r>
                      <w:rPr>
                        <w:rFonts w:ascii="Cambria Math" w:hAnsi="Cambria Math"/>
                        <w:color w:val="000000"/>
                        <w:lang w:val="en-US"/>
                      </w:rPr>
                      <m:t xml:space="preserve">- </m:t>
                    </m:r>
                    <m:sSub>
                      <m:sSubPr>
                        <m:ctrlPr>
                          <w:rPr>
                            <w:rFonts w:ascii="Cambria Math" w:hAnsi="Cambria Math"/>
                            <w:i/>
                            <w:color w:val="000000"/>
                            <w:lang w:val="en-US"/>
                          </w:rPr>
                        </m:ctrlPr>
                      </m:sSubPr>
                      <m:e>
                        <m:acc>
                          <m:accPr>
                            <m:chr m:val="̅"/>
                            <m:ctrlPr>
                              <w:rPr>
                                <w:rFonts w:ascii="Cambria Math" w:hAnsi="Cambria Math"/>
                                <w:i/>
                                <w:color w:val="000000"/>
                                <w:lang w:val="en-US"/>
                              </w:rPr>
                            </m:ctrlPr>
                          </m:accPr>
                          <m:e>
                            <m:r>
                              <w:rPr>
                                <w:rFonts w:ascii="Cambria Math" w:hAnsi="Cambria Math"/>
                                <w:color w:val="000000"/>
                                <w:lang w:val="en-US"/>
                              </w:rPr>
                              <m:t>q</m:t>
                            </m:r>
                          </m:e>
                        </m:acc>
                      </m:e>
                      <m:sub>
                        <m:r>
                          <w:rPr>
                            <w:rFonts w:ascii="Cambria Math" w:hAnsi="Cambria Math"/>
                            <w:color w:val="000000"/>
                            <w:lang w:val="en-US"/>
                          </w:rPr>
                          <m:t>j</m:t>
                        </m:r>
                        <m:r>
                          <w:rPr>
                            <w:rFonts w:ascii="Cambria Math" w:hAnsi="Cambria Math"/>
                            <w:color w:val="000000"/>
                          </w:rPr>
                          <m:t>,</m:t>
                        </m:r>
                        <m:r>
                          <w:rPr>
                            <w:rFonts w:ascii="Cambria Math" w:hAnsi="Cambria Math"/>
                            <w:color w:val="000000"/>
                            <w:lang w:val="en-US"/>
                          </w:rPr>
                          <m:t>f</m:t>
                        </m:r>
                      </m:sub>
                    </m:sSub>
                    <m:r>
                      <w:rPr>
                        <w:rFonts w:ascii="Cambria Math" w:hAnsi="Cambria Math"/>
                        <w:color w:val="000000"/>
                        <w:lang w:val="en-US"/>
                      </w:rPr>
                      <m:t>∙</m:t>
                    </m:r>
                    <m:d>
                      <m:dPr>
                        <m:ctrlPr>
                          <w:rPr>
                            <w:rFonts w:ascii="Cambria Math" w:hAnsi="Cambria Math"/>
                            <w:i/>
                            <w:color w:val="000000"/>
                            <w:lang w:val="en-US"/>
                          </w:rPr>
                        </m:ctrlPr>
                      </m:dPr>
                      <m:e>
                        <m:sSubSup>
                          <m:sSubSupPr>
                            <m:ctrlPr>
                              <w:rPr>
                                <w:rFonts w:ascii="Cambria Math" w:hAnsi="Cambria Math"/>
                                <w:i/>
                                <w:color w:val="000000"/>
                                <w:lang w:val="en-US"/>
                              </w:rPr>
                            </m:ctrlPr>
                          </m:sSubSupPr>
                          <m:e>
                            <m:r>
                              <w:rPr>
                                <w:rFonts w:ascii="Cambria Math" w:hAnsi="Cambria Math"/>
                                <w:color w:val="000000"/>
                                <w:lang w:val="en-US"/>
                              </w:rPr>
                              <m:t>t</m:t>
                            </m:r>
                          </m:e>
                          <m:sub>
                            <m:r>
                              <w:rPr>
                                <w:rFonts w:ascii="Cambria Math" w:hAnsi="Cambria Math"/>
                                <w:color w:val="000000"/>
                                <w:lang w:val="en-US"/>
                              </w:rPr>
                              <m:t>j</m:t>
                            </m:r>
                          </m:sub>
                          <m:sup>
                            <m:r>
                              <w:rPr>
                                <w:rFonts w:ascii="Cambria Math" w:hAnsi="Cambria Math"/>
                                <w:color w:val="000000"/>
                              </w:rPr>
                              <m:t>вр</m:t>
                            </m:r>
                          </m:sup>
                        </m:sSubSup>
                        <m:r>
                          <w:rPr>
                            <w:rFonts w:ascii="Cambria Math" w:hAnsi="Cambria Math"/>
                            <w:color w:val="000000"/>
                            <w:lang w:val="en-US"/>
                          </w:rPr>
                          <m:t>-</m:t>
                        </m:r>
                        <m:sSup>
                          <m:sSupPr>
                            <m:ctrlPr>
                              <w:rPr>
                                <w:rFonts w:ascii="Cambria Math" w:hAnsi="Cambria Math"/>
                                <w:i/>
                                <w:color w:val="000000"/>
                              </w:rPr>
                            </m:ctrlPr>
                          </m:sSupPr>
                          <m:e>
                            <m:r>
                              <w:rPr>
                                <w:rFonts w:ascii="Cambria Math" w:hAnsi="Cambria Math"/>
                                <w:color w:val="000000"/>
                                <w:lang w:val="en-US"/>
                              </w:rPr>
                              <m:t>t</m:t>
                            </m:r>
                          </m:e>
                          <m:sup>
                            <m:r>
                              <w:rPr>
                                <w:rFonts w:ascii="Cambria Math" w:hAnsi="Cambria Math"/>
                                <w:color w:val="000000"/>
                              </w:rPr>
                              <m:t>нр</m:t>
                            </m:r>
                          </m:sup>
                        </m:sSup>
                      </m:e>
                    </m:d>
                  </m:num>
                  <m:den>
                    <m:sSup>
                      <m:sSupPr>
                        <m:ctrlPr>
                          <w:rPr>
                            <w:rFonts w:ascii="Cambria Math" w:hAnsi="Cambria Math"/>
                            <w:i/>
                            <w:color w:val="000000"/>
                            <w:lang w:val="en-US"/>
                          </w:rPr>
                        </m:ctrlPr>
                      </m:sSupPr>
                      <m:e>
                        <m:r>
                          <w:rPr>
                            <w:rFonts w:ascii="Cambria Math" w:hAnsi="Cambria Math"/>
                            <w:color w:val="000000"/>
                            <w:lang w:val="en-US"/>
                          </w:rPr>
                          <m:t>e</m:t>
                        </m:r>
                      </m:e>
                      <m:sup>
                        <m:d>
                          <m:dPr>
                            <m:ctrlPr>
                              <w:rPr>
                                <w:rFonts w:ascii="Cambria Math" w:hAnsi="Cambria Math"/>
                                <w:i/>
                                <w:color w:val="000000"/>
                                <w:lang w:val="en-US"/>
                              </w:rPr>
                            </m:ctrlPr>
                          </m:dPr>
                          <m:e>
                            <m:f>
                              <m:fPr>
                                <m:ctrlPr>
                                  <w:rPr>
                                    <w:rFonts w:ascii="Cambria Math" w:hAnsi="Cambria Math"/>
                                    <w:i/>
                                    <w:color w:val="000000"/>
                                    <w:lang w:val="en-US"/>
                                  </w:rPr>
                                </m:ctrlPr>
                              </m:fPr>
                              <m:num>
                                <m:sSubSup>
                                  <m:sSubSupPr>
                                    <m:ctrlPr>
                                      <w:rPr>
                                        <w:rFonts w:ascii="Cambria Math" w:hAnsi="Cambria Math" w:cs="Arial"/>
                                        <w:i/>
                                      </w:rPr>
                                    </m:ctrlPr>
                                  </m:sSubSupPr>
                                  <m:e>
                                    <m:r>
                                      <w:rPr>
                                        <w:rFonts w:ascii="Cambria Math" w:hAnsi="Cambria Math" w:cs="Arial"/>
                                      </w:rPr>
                                      <m:t>z</m:t>
                                    </m:r>
                                  </m:e>
                                  <m:sub>
                                    <m:r>
                                      <w:rPr>
                                        <w:rFonts w:ascii="Cambria Math" w:hAnsi="Cambria Math" w:cs="Arial"/>
                                      </w:rPr>
                                      <m:t>f</m:t>
                                    </m:r>
                                  </m:sub>
                                  <m:sup>
                                    <m:r>
                                      <w:rPr>
                                        <w:rFonts w:ascii="Cambria Math" w:hAnsi="Cambria Math" w:cs="Arial"/>
                                      </w:rPr>
                                      <m:t>в</m:t>
                                    </m:r>
                                  </m:sup>
                                </m:sSubSup>
                              </m:num>
                              <m:den>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lang w:val="en-US"/>
                                      </w:rPr>
                                      <m:t>j</m:t>
                                    </m:r>
                                  </m:sub>
                                </m:sSub>
                              </m:den>
                            </m:f>
                          </m:e>
                        </m:d>
                      </m:sup>
                    </m:sSup>
                  </m:den>
                </m:f>
                <m:r>
                  <w:rPr>
                    <w:rFonts w:ascii="Cambria Math" w:hAnsi="Cambria Math"/>
                    <w:color w:val="000000"/>
                    <w:lang w:val="en-US"/>
                  </w:rPr>
                  <m:t>+</m:t>
                </m:r>
                <m:sSub>
                  <m:sSubPr>
                    <m:ctrlPr>
                      <w:rPr>
                        <w:rFonts w:ascii="Cambria Math" w:hAnsi="Cambria Math"/>
                        <w:i/>
                        <w:color w:val="000000"/>
                        <w:lang w:val="en-US"/>
                      </w:rPr>
                    </m:ctrlPr>
                  </m:sSubPr>
                  <m:e>
                    <m:acc>
                      <m:accPr>
                        <m:chr m:val="̅"/>
                        <m:ctrlPr>
                          <w:rPr>
                            <w:rFonts w:ascii="Cambria Math" w:hAnsi="Cambria Math"/>
                            <w:i/>
                            <w:color w:val="000000"/>
                            <w:lang w:val="en-US"/>
                          </w:rPr>
                        </m:ctrlPr>
                      </m:accPr>
                      <m:e>
                        <m:r>
                          <w:rPr>
                            <w:rFonts w:ascii="Cambria Math" w:hAnsi="Cambria Math"/>
                            <w:color w:val="000000"/>
                            <w:lang w:val="en-US"/>
                          </w:rPr>
                          <m:t>q</m:t>
                        </m:r>
                      </m:e>
                    </m:acc>
                  </m:e>
                  <m:sub>
                    <m:r>
                      <w:rPr>
                        <w:rFonts w:ascii="Cambria Math" w:hAnsi="Cambria Math"/>
                        <w:color w:val="000000"/>
                        <w:lang w:val="en-US"/>
                      </w:rPr>
                      <m:t>j</m:t>
                    </m:r>
                    <m:r>
                      <w:rPr>
                        <w:rFonts w:ascii="Cambria Math" w:hAnsi="Cambria Math"/>
                        <w:color w:val="000000"/>
                      </w:rPr>
                      <m:t>,</m:t>
                    </m:r>
                    <m:r>
                      <w:rPr>
                        <w:rFonts w:ascii="Cambria Math" w:hAnsi="Cambria Math"/>
                        <w:color w:val="000000"/>
                        <w:lang w:val="en-US"/>
                      </w:rPr>
                      <m:t>f</m:t>
                    </m:r>
                  </m:sub>
                </m:sSub>
                <m:r>
                  <w:rPr>
                    <w:rFonts w:ascii="Cambria Math" w:hAnsi="Cambria Math"/>
                    <w:color w:val="000000"/>
                    <w:lang w:val="en-US"/>
                  </w:rPr>
                  <m:t>∙</m:t>
                </m:r>
                <m:d>
                  <m:dPr>
                    <m:ctrlPr>
                      <w:rPr>
                        <w:rFonts w:ascii="Cambria Math" w:hAnsi="Cambria Math"/>
                        <w:i/>
                        <w:color w:val="000000"/>
                        <w:lang w:val="en-US"/>
                      </w:rPr>
                    </m:ctrlPr>
                  </m:dPr>
                  <m:e>
                    <m:sSubSup>
                      <m:sSubSupPr>
                        <m:ctrlPr>
                          <w:rPr>
                            <w:rFonts w:ascii="Cambria Math" w:hAnsi="Cambria Math"/>
                            <w:i/>
                            <w:color w:val="000000"/>
                            <w:lang w:val="en-US"/>
                          </w:rPr>
                        </m:ctrlPr>
                      </m:sSubSupPr>
                      <m:e>
                        <m:r>
                          <w:rPr>
                            <w:rFonts w:ascii="Cambria Math" w:hAnsi="Cambria Math"/>
                            <w:color w:val="000000"/>
                            <w:lang w:val="en-US"/>
                          </w:rPr>
                          <m:t>t</m:t>
                        </m:r>
                      </m:e>
                      <m:sub>
                        <m:r>
                          <w:rPr>
                            <w:rFonts w:ascii="Cambria Math" w:hAnsi="Cambria Math"/>
                            <w:color w:val="000000"/>
                            <w:lang w:val="en-US"/>
                          </w:rPr>
                          <m:t>j</m:t>
                        </m:r>
                      </m:sub>
                      <m:sup>
                        <m:r>
                          <w:rPr>
                            <w:rFonts w:ascii="Cambria Math" w:hAnsi="Cambria Math"/>
                            <w:color w:val="000000"/>
                          </w:rPr>
                          <m:t>вр</m:t>
                        </m:r>
                      </m:sup>
                    </m:sSubSup>
                    <m:r>
                      <w:rPr>
                        <w:rFonts w:ascii="Cambria Math" w:hAnsi="Cambria Math"/>
                        <w:color w:val="000000"/>
                        <w:lang w:val="en-US"/>
                      </w:rPr>
                      <m:t>-</m:t>
                    </m:r>
                    <m:sSup>
                      <m:sSupPr>
                        <m:ctrlPr>
                          <w:rPr>
                            <w:rFonts w:ascii="Cambria Math" w:hAnsi="Cambria Math"/>
                            <w:i/>
                            <w:color w:val="000000"/>
                          </w:rPr>
                        </m:ctrlPr>
                      </m:sSupPr>
                      <m:e>
                        <m:r>
                          <w:rPr>
                            <w:rFonts w:ascii="Cambria Math" w:hAnsi="Cambria Math"/>
                            <w:color w:val="000000"/>
                            <w:lang w:val="en-US"/>
                          </w:rPr>
                          <m:t>t</m:t>
                        </m:r>
                      </m:e>
                      <m:sup>
                        <m:r>
                          <w:rPr>
                            <w:rFonts w:ascii="Cambria Math" w:hAnsi="Cambria Math"/>
                            <w:color w:val="000000"/>
                          </w:rPr>
                          <m:t>нр</m:t>
                        </m:r>
                      </m:sup>
                    </m:sSup>
                  </m:e>
                </m:d>
                <m:r>
                  <w:rPr>
                    <w:rFonts w:ascii="Cambria Math" w:hAnsi="Cambria Math"/>
                    <w:color w:val="000000"/>
                    <w:lang w:val="en-US"/>
                  </w:rPr>
                  <m:t xml:space="preserve">, </m:t>
                </m:r>
                <m:sPre>
                  <m:sPrePr>
                    <m:ctrlPr>
                      <w:rPr>
                        <w:rFonts w:ascii="Cambria Math" w:hAnsi="Cambria Math"/>
                        <w:i/>
                        <w:color w:val="000000"/>
                        <w:lang w:val="en-US"/>
                      </w:rPr>
                    </m:ctrlPr>
                  </m:sPrePr>
                  <m:sub/>
                  <m:sup>
                    <m:r>
                      <w:rPr>
                        <w:rFonts w:ascii="Cambria Math" w:hAnsi="Cambria Math"/>
                        <w:color w:val="000000"/>
                        <w:lang w:val="en-US"/>
                      </w:rPr>
                      <m:t>0</m:t>
                    </m:r>
                  </m:sup>
                  <m:e>
                    <m:r>
                      <w:rPr>
                        <w:rFonts w:ascii="Cambria Math" w:hAnsi="Cambria Math"/>
                        <w:color w:val="000000"/>
                        <w:lang w:val="en-US"/>
                      </w:rPr>
                      <m:t>C</m:t>
                    </m:r>
                  </m:e>
                </m:sPre>
              </m:oMath>
            </m:oMathPara>
          </w:p>
        </w:tc>
        <w:tc>
          <w:tcPr>
            <w:tcW w:w="975" w:type="dxa"/>
            <w:vAlign w:val="center"/>
          </w:tcPr>
          <w:p w14:paraId="515FBBE2" w14:textId="77777777" w:rsidR="00F11089" w:rsidRPr="00852CCB" w:rsidRDefault="00F11089" w:rsidP="00F11089">
            <w:pPr>
              <w:pStyle w:val="aff0"/>
              <w:ind w:left="0"/>
              <w:rPr>
                <w:color w:val="000000"/>
              </w:rPr>
            </w:pPr>
          </w:p>
        </w:tc>
      </w:tr>
    </w:tbl>
    <w:p w14:paraId="7FB786CA" w14:textId="77777777" w:rsidR="00F11089" w:rsidRPr="00F11089" w:rsidRDefault="00F11089" w:rsidP="00F11089">
      <w:pPr>
        <w:pStyle w:val="-f"/>
        <w:spacing w:before="0"/>
        <w:ind w:firstLine="708"/>
        <w:rPr>
          <w:b w:val="0"/>
          <w:bCs w:val="0"/>
          <w:sz w:val="22"/>
          <w:szCs w:val="22"/>
        </w:rPr>
      </w:pPr>
      <w:r w:rsidRPr="00F11089">
        <w:rPr>
          <w:b w:val="0"/>
          <w:bCs w:val="0"/>
          <w:sz w:val="22"/>
          <w:szCs w:val="22"/>
        </w:rPr>
        <w:lastRenderedPageBreak/>
        <w:t xml:space="preserve">где </w:t>
      </w:r>
      <m:oMath>
        <m:sSubSup>
          <m:sSubSupPr>
            <m:ctrlPr>
              <w:rPr>
                <w:rFonts w:ascii="Cambria Math" w:hAnsi="Cambria Math"/>
                <w:b w:val="0"/>
                <w:bCs w:val="0"/>
                <w:sz w:val="22"/>
                <w:szCs w:val="22"/>
              </w:rPr>
            </m:ctrlPr>
          </m:sSubSupPr>
          <m:e>
            <m:r>
              <m:rPr>
                <m:sty m:val="bi"/>
              </m:rPr>
              <w:rPr>
                <w:rFonts w:ascii="Cambria Math" w:hAnsi="Cambria Math"/>
                <w:sz w:val="22"/>
                <w:szCs w:val="22"/>
              </w:rPr>
              <m:t>t</m:t>
            </m:r>
          </m:e>
          <m:sub>
            <m:r>
              <m:rPr>
                <m:sty m:val="bi"/>
              </m:rPr>
              <w:rPr>
                <w:rFonts w:ascii="Cambria Math" w:hAnsi="Cambria Math"/>
                <w:sz w:val="22"/>
                <w:szCs w:val="22"/>
              </w:rPr>
              <m:t>j</m:t>
            </m:r>
          </m:sub>
          <m:sup>
            <m:r>
              <m:rPr>
                <m:sty m:val="b"/>
              </m:rPr>
              <w:rPr>
                <w:rFonts w:ascii="Cambria Math" w:hAnsi="Cambria Math"/>
                <w:sz w:val="22"/>
                <w:szCs w:val="22"/>
              </w:rPr>
              <m:t>вр</m:t>
            </m:r>
          </m:sup>
        </m:sSubSup>
      </m:oMath>
      <w:r w:rsidRPr="00F11089">
        <w:rPr>
          <w:b w:val="0"/>
          <w:bCs w:val="0"/>
          <w:sz w:val="22"/>
          <w:szCs w:val="22"/>
        </w:rPr>
        <w:t xml:space="preserve"> - расчетная температура воздуха в здании j-го потребителя, 0С;</w:t>
      </w:r>
    </w:p>
    <w:p w14:paraId="3EBAF130" w14:textId="77777777" w:rsidR="00F11089" w:rsidRPr="00F11089" w:rsidRDefault="008D714C" w:rsidP="00F11089">
      <w:pPr>
        <w:pStyle w:val="-f"/>
        <w:spacing w:before="0"/>
        <w:ind w:firstLine="708"/>
        <w:rPr>
          <w:b w:val="0"/>
          <w:bCs w:val="0"/>
          <w:sz w:val="22"/>
          <w:szCs w:val="22"/>
        </w:rPr>
      </w:pPr>
      <m:oMath>
        <m:sSup>
          <m:sSupPr>
            <m:ctrlPr>
              <w:rPr>
                <w:rFonts w:ascii="Cambria Math" w:hAnsi="Cambria Math"/>
                <w:b w:val="0"/>
                <w:bCs w:val="0"/>
                <w:sz w:val="22"/>
                <w:szCs w:val="22"/>
              </w:rPr>
            </m:ctrlPr>
          </m:sSupPr>
          <m:e>
            <m:r>
              <m:rPr>
                <m:sty m:val="bi"/>
              </m:rPr>
              <w:rPr>
                <w:rFonts w:ascii="Cambria Math" w:hAnsi="Cambria Math"/>
                <w:sz w:val="22"/>
                <w:szCs w:val="22"/>
              </w:rPr>
              <m:t>t</m:t>
            </m:r>
          </m:e>
          <m:sup>
            <m:r>
              <m:rPr>
                <m:sty m:val="b"/>
              </m:rPr>
              <w:rPr>
                <w:rFonts w:ascii="Cambria Math" w:hAnsi="Cambria Math"/>
                <w:sz w:val="22"/>
                <w:szCs w:val="22"/>
              </w:rPr>
              <m:t>нр</m:t>
            </m:r>
          </m:sup>
        </m:sSup>
      </m:oMath>
      <w:r w:rsidR="00F11089" w:rsidRPr="00F11089">
        <w:rPr>
          <w:b w:val="0"/>
          <w:bCs w:val="0"/>
          <w:sz w:val="22"/>
          <w:szCs w:val="22"/>
        </w:rPr>
        <w:t xml:space="preserve"> - расчетная для отопления температура наружного воздуха, 0С;</w:t>
      </w:r>
    </w:p>
    <w:p w14:paraId="24C39761" w14:textId="77777777" w:rsidR="00F11089" w:rsidRPr="00F11089" w:rsidRDefault="008D714C" w:rsidP="00F11089">
      <w:pPr>
        <w:pStyle w:val="-f"/>
        <w:spacing w:before="0"/>
        <w:ind w:firstLine="708"/>
        <w:rPr>
          <w:b w:val="0"/>
          <w:bCs w:val="0"/>
          <w:sz w:val="22"/>
          <w:szCs w:val="22"/>
        </w:rPr>
      </w:pPr>
      <m:oMath>
        <m:sSub>
          <m:sSubPr>
            <m:ctrlPr>
              <w:rPr>
                <w:rFonts w:ascii="Cambria Math" w:hAnsi="Cambria Math"/>
                <w:b w:val="0"/>
                <w:bCs w:val="0"/>
                <w:sz w:val="22"/>
                <w:szCs w:val="22"/>
              </w:rPr>
            </m:ctrlPr>
          </m:sSubPr>
          <m:e>
            <m:r>
              <m:rPr>
                <m:sty m:val="bi"/>
              </m:rPr>
              <w:rPr>
                <w:rFonts w:ascii="Cambria Math" w:hAnsi="Cambria Math"/>
                <w:sz w:val="22"/>
                <w:szCs w:val="22"/>
              </w:rPr>
              <m:t>q</m:t>
            </m:r>
          </m:e>
          <m:sub>
            <m:r>
              <m:rPr>
                <m:sty m:val="bi"/>
              </m:rPr>
              <w:rPr>
                <w:rFonts w:ascii="Cambria Math" w:hAnsi="Cambria Math"/>
                <w:sz w:val="22"/>
                <w:szCs w:val="22"/>
              </w:rPr>
              <m:t>j</m:t>
            </m:r>
            <m:r>
              <m:rPr>
                <m:sty m:val="b"/>
              </m:rPr>
              <w:rPr>
                <w:rFonts w:ascii="Cambria Math" w:hAnsi="Cambria Math"/>
                <w:sz w:val="22"/>
                <w:szCs w:val="22"/>
              </w:rPr>
              <m:t>,</m:t>
            </m:r>
            <m:r>
              <m:rPr>
                <m:sty m:val="bi"/>
              </m:rPr>
              <w:rPr>
                <w:rFonts w:ascii="Cambria Math" w:hAnsi="Cambria Math"/>
                <w:sz w:val="22"/>
                <w:szCs w:val="22"/>
              </w:rPr>
              <m:t>f</m:t>
            </m:r>
          </m:sub>
        </m:sSub>
      </m:oMath>
      <w:r w:rsidR="00F11089" w:rsidRPr="00F11089">
        <w:rPr>
          <w:b w:val="0"/>
          <w:bCs w:val="0"/>
          <w:sz w:val="22"/>
          <w:szCs w:val="22"/>
        </w:rPr>
        <w:t xml:space="preserve"> – часовой расход тепла у j-го потребителя при отказе f-го элемента при </w:t>
      </w:r>
      <m:oMath>
        <m:sSup>
          <m:sSupPr>
            <m:ctrlPr>
              <w:rPr>
                <w:rFonts w:ascii="Cambria Math" w:hAnsi="Cambria Math"/>
                <w:b w:val="0"/>
                <w:bCs w:val="0"/>
                <w:sz w:val="22"/>
                <w:szCs w:val="22"/>
              </w:rPr>
            </m:ctrlPr>
          </m:sSupPr>
          <m:e>
            <m:r>
              <m:rPr>
                <m:sty m:val="bi"/>
              </m:rPr>
              <w:rPr>
                <w:rFonts w:ascii="Cambria Math" w:hAnsi="Cambria Math"/>
                <w:sz w:val="22"/>
                <w:szCs w:val="22"/>
              </w:rPr>
              <m:t>t</m:t>
            </m:r>
          </m:e>
          <m:sup>
            <m:r>
              <m:rPr>
                <m:sty m:val="b"/>
              </m:rPr>
              <w:rPr>
                <w:rFonts w:ascii="Cambria Math" w:hAnsi="Cambria Math"/>
                <w:sz w:val="22"/>
                <w:szCs w:val="22"/>
              </w:rPr>
              <m:t>нр</m:t>
            </m:r>
          </m:sup>
        </m:sSup>
      </m:oMath>
      <w:r w:rsidR="00F11089" w:rsidRPr="00F11089">
        <w:rPr>
          <w:b w:val="0"/>
          <w:bCs w:val="0"/>
          <w:sz w:val="22"/>
          <w:szCs w:val="22"/>
        </w:rPr>
        <w:t>;</w:t>
      </w:r>
    </w:p>
    <w:p w14:paraId="7E932F03" w14:textId="77777777" w:rsidR="00F11089" w:rsidRPr="00F11089" w:rsidRDefault="008D714C" w:rsidP="00F11089">
      <w:pPr>
        <w:pStyle w:val="-f"/>
        <w:spacing w:before="0"/>
        <w:ind w:firstLine="708"/>
        <w:rPr>
          <w:b w:val="0"/>
          <w:bCs w:val="0"/>
          <w:sz w:val="22"/>
          <w:szCs w:val="22"/>
        </w:rPr>
      </w:pPr>
      <m:oMath>
        <m:sSubSup>
          <m:sSubSupPr>
            <m:ctrlPr>
              <w:rPr>
                <w:rFonts w:ascii="Cambria Math" w:hAnsi="Cambria Math"/>
                <w:b w:val="0"/>
                <w:bCs w:val="0"/>
                <w:sz w:val="22"/>
                <w:szCs w:val="22"/>
              </w:rPr>
            </m:ctrlPr>
          </m:sSubSupPr>
          <m:e>
            <m:r>
              <m:rPr>
                <m:sty m:val="bi"/>
              </m:rPr>
              <w:rPr>
                <w:rFonts w:ascii="Cambria Math" w:hAnsi="Cambria Math"/>
                <w:sz w:val="22"/>
                <w:szCs w:val="22"/>
              </w:rPr>
              <m:t>q</m:t>
            </m:r>
          </m:e>
          <m:sub>
            <m:r>
              <m:rPr>
                <m:sty m:val="bi"/>
              </m:rPr>
              <w:rPr>
                <w:rFonts w:ascii="Cambria Math" w:hAnsi="Cambria Math"/>
                <w:sz w:val="22"/>
                <w:szCs w:val="22"/>
              </w:rPr>
              <m:t>j</m:t>
            </m:r>
          </m:sub>
          <m:sup>
            <m:r>
              <m:rPr>
                <m:sty m:val="b"/>
              </m:rPr>
              <w:rPr>
                <w:rFonts w:ascii="Cambria Math" w:hAnsi="Cambria Math"/>
                <w:sz w:val="22"/>
                <w:szCs w:val="22"/>
              </w:rPr>
              <m:t>р</m:t>
            </m:r>
          </m:sup>
        </m:sSubSup>
      </m:oMath>
      <w:r w:rsidR="00F11089" w:rsidRPr="00F11089">
        <w:rPr>
          <w:b w:val="0"/>
          <w:bCs w:val="0"/>
          <w:sz w:val="22"/>
          <w:szCs w:val="22"/>
        </w:rPr>
        <w:t xml:space="preserve"> – расчетная часовая нагрузка j-го потребителя при </w:t>
      </w:r>
      <m:oMath>
        <m:sSup>
          <m:sSupPr>
            <m:ctrlPr>
              <w:rPr>
                <w:rFonts w:ascii="Cambria Math" w:hAnsi="Cambria Math"/>
                <w:b w:val="0"/>
                <w:bCs w:val="0"/>
                <w:sz w:val="22"/>
                <w:szCs w:val="22"/>
              </w:rPr>
            </m:ctrlPr>
          </m:sSupPr>
          <m:e>
            <m:r>
              <m:rPr>
                <m:sty m:val="bi"/>
              </m:rPr>
              <w:rPr>
                <w:rFonts w:ascii="Cambria Math" w:hAnsi="Cambria Math"/>
                <w:sz w:val="22"/>
                <w:szCs w:val="22"/>
              </w:rPr>
              <m:t>t</m:t>
            </m:r>
          </m:e>
          <m:sup>
            <m:r>
              <m:rPr>
                <m:sty m:val="b"/>
              </m:rPr>
              <w:rPr>
                <w:rFonts w:ascii="Cambria Math" w:hAnsi="Cambria Math"/>
                <w:sz w:val="22"/>
                <w:szCs w:val="22"/>
              </w:rPr>
              <m:t>нр</m:t>
            </m:r>
          </m:sup>
        </m:sSup>
      </m:oMath>
      <w:r w:rsidR="00F11089" w:rsidRPr="00F11089">
        <w:rPr>
          <w:b w:val="0"/>
          <w:bCs w:val="0"/>
          <w:sz w:val="22"/>
          <w:szCs w:val="22"/>
        </w:rPr>
        <w:t>, Гкал/ч;</w:t>
      </w:r>
    </w:p>
    <w:p w14:paraId="6F7F90EE" w14:textId="77777777" w:rsidR="00F11089" w:rsidRPr="00F11089" w:rsidRDefault="008D714C" w:rsidP="00F11089">
      <w:pPr>
        <w:pStyle w:val="-f"/>
        <w:spacing w:before="0"/>
        <w:ind w:left="708"/>
        <w:rPr>
          <w:b w:val="0"/>
          <w:bCs w:val="0"/>
          <w:sz w:val="22"/>
          <w:szCs w:val="22"/>
        </w:rPr>
      </w:pPr>
      <m:oMath>
        <m:sSub>
          <m:sSubPr>
            <m:ctrlPr>
              <w:rPr>
                <w:rFonts w:ascii="Cambria Math" w:hAnsi="Cambria Math"/>
                <w:b w:val="0"/>
                <w:bCs w:val="0"/>
                <w:sz w:val="22"/>
                <w:szCs w:val="22"/>
              </w:rPr>
            </m:ctrlPr>
          </m:sSubPr>
          <m:e>
            <m:acc>
              <m:accPr>
                <m:chr m:val="̅"/>
                <m:ctrlPr>
                  <w:rPr>
                    <w:rFonts w:ascii="Cambria Math" w:hAnsi="Cambria Math"/>
                    <w:b w:val="0"/>
                    <w:bCs w:val="0"/>
                    <w:sz w:val="22"/>
                    <w:szCs w:val="22"/>
                  </w:rPr>
                </m:ctrlPr>
              </m:accPr>
              <m:e>
                <m:r>
                  <m:rPr>
                    <m:sty m:val="bi"/>
                  </m:rPr>
                  <w:rPr>
                    <w:rFonts w:ascii="Cambria Math" w:hAnsi="Cambria Math"/>
                    <w:sz w:val="22"/>
                    <w:szCs w:val="22"/>
                  </w:rPr>
                  <m:t>q</m:t>
                </m:r>
              </m:e>
            </m:acc>
          </m:e>
          <m:sub>
            <m:r>
              <m:rPr>
                <m:sty m:val="bi"/>
              </m:rPr>
              <w:rPr>
                <w:rFonts w:ascii="Cambria Math" w:hAnsi="Cambria Math"/>
                <w:sz w:val="22"/>
                <w:szCs w:val="22"/>
              </w:rPr>
              <m:t>j</m:t>
            </m:r>
            <m:r>
              <m:rPr>
                <m:sty m:val="b"/>
              </m:rPr>
              <w:rPr>
                <w:rFonts w:ascii="Cambria Math" w:hAnsi="Cambria Math"/>
                <w:sz w:val="22"/>
                <w:szCs w:val="22"/>
              </w:rPr>
              <m:t>,</m:t>
            </m:r>
            <m:r>
              <m:rPr>
                <m:sty m:val="bi"/>
              </m:rPr>
              <w:rPr>
                <w:rFonts w:ascii="Cambria Math" w:hAnsi="Cambria Math"/>
                <w:sz w:val="22"/>
                <w:szCs w:val="22"/>
              </w:rPr>
              <m:t>f</m:t>
            </m:r>
          </m:sub>
        </m:sSub>
        <m:r>
          <m:rPr>
            <m:sty m:val="b"/>
          </m:rPr>
          <w:rPr>
            <w:rFonts w:ascii="Cambria Math" w:hAnsi="Cambria Math"/>
            <w:sz w:val="22"/>
            <w:szCs w:val="22"/>
          </w:rPr>
          <m:t>=</m:t>
        </m:r>
        <m:f>
          <m:fPr>
            <m:ctrlPr>
              <w:rPr>
                <w:rFonts w:ascii="Cambria Math" w:hAnsi="Cambria Math"/>
                <w:b w:val="0"/>
                <w:bCs w:val="0"/>
                <w:sz w:val="22"/>
                <w:szCs w:val="22"/>
              </w:rPr>
            </m:ctrlPr>
          </m:fPr>
          <m:num>
            <m:sSub>
              <m:sSubPr>
                <m:ctrlPr>
                  <w:rPr>
                    <w:rFonts w:ascii="Cambria Math" w:hAnsi="Cambria Math"/>
                    <w:b w:val="0"/>
                    <w:bCs w:val="0"/>
                    <w:sz w:val="22"/>
                    <w:szCs w:val="22"/>
                  </w:rPr>
                </m:ctrlPr>
              </m:sSubPr>
              <m:e>
                <m:r>
                  <m:rPr>
                    <m:sty m:val="bi"/>
                  </m:rPr>
                  <w:rPr>
                    <w:rFonts w:ascii="Cambria Math" w:hAnsi="Cambria Math"/>
                    <w:sz w:val="22"/>
                    <w:szCs w:val="22"/>
                  </w:rPr>
                  <m:t>q</m:t>
                </m:r>
              </m:e>
              <m:sub>
                <m:r>
                  <m:rPr>
                    <m:sty m:val="bi"/>
                  </m:rPr>
                  <w:rPr>
                    <w:rFonts w:ascii="Cambria Math" w:hAnsi="Cambria Math"/>
                    <w:sz w:val="22"/>
                    <w:szCs w:val="22"/>
                  </w:rPr>
                  <m:t>j</m:t>
                </m:r>
                <m:r>
                  <m:rPr>
                    <m:sty m:val="b"/>
                  </m:rPr>
                  <w:rPr>
                    <w:rFonts w:ascii="Cambria Math" w:hAnsi="Cambria Math"/>
                    <w:sz w:val="22"/>
                    <w:szCs w:val="22"/>
                  </w:rPr>
                  <m:t>,</m:t>
                </m:r>
                <m:r>
                  <m:rPr>
                    <m:sty m:val="bi"/>
                  </m:rPr>
                  <w:rPr>
                    <w:rFonts w:ascii="Cambria Math" w:hAnsi="Cambria Math"/>
                    <w:sz w:val="22"/>
                    <w:szCs w:val="22"/>
                  </w:rPr>
                  <m:t>f</m:t>
                </m:r>
              </m:sub>
            </m:sSub>
          </m:num>
          <m:den>
            <m:sSubSup>
              <m:sSubSupPr>
                <m:ctrlPr>
                  <w:rPr>
                    <w:rFonts w:ascii="Cambria Math" w:hAnsi="Cambria Math"/>
                    <w:b w:val="0"/>
                    <w:bCs w:val="0"/>
                    <w:sz w:val="22"/>
                    <w:szCs w:val="22"/>
                  </w:rPr>
                </m:ctrlPr>
              </m:sSubSupPr>
              <m:e>
                <m:r>
                  <m:rPr>
                    <m:sty m:val="bi"/>
                  </m:rPr>
                  <w:rPr>
                    <w:rFonts w:ascii="Cambria Math" w:hAnsi="Cambria Math"/>
                    <w:sz w:val="22"/>
                    <w:szCs w:val="22"/>
                  </w:rPr>
                  <m:t>q</m:t>
                </m:r>
              </m:e>
              <m:sub>
                <m:r>
                  <m:rPr>
                    <m:sty m:val="bi"/>
                  </m:rPr>
                  <w:rPr>
                    <w:rFonts w:ascii="Cambria Math" w:hAnsi="Cambria Math"/>
                    <w:sz w:val="22"/>
                    <w:szCs w:val="22"/>
                  </w:rPr>
                  <m:t>j</m:t>
                </m:r>
              </m:sub>
              <m:sup>
                <m:r>
                  <m:rPr>
                    <m:sty m:val="b"/>
                  </m:rPr>
                  <w:rPr>
                    <w:rFonts w:ascii="Cambria Math" w:hAnsi="Cambria Math"/>
                    <w:sz w:val="22"/>
                    <w:szCs w:val="22"/>
                  </w:rPr>
                  <m:t>р</m:t>
                </m:r>
              </m:sup>
            </m:sSubSup>
          </m:den>
        </m:f>
      </m:oMath>
      <w:r w:rsidR="00F11089" w:rsidRPr="00F11089">
        <w:rPr>
          <w:b w:val="0"/>
          <w:bCs w:val="0"/>
          <w:sz w:val="22"/>
          <w:szCs w:val="22"/>
        </w:rPr>
        <w:t xml:space="preserve"> – относительный часовой расход тепла у j-го потребителя при отказе f-го элемента при </w:t>
      </w:r>
      <m:oMath>
        <m:sSup>
          <m:sSupPr>
            <m:ctrlPr>
              <w:rPr>
                <w:rFonts w:ascii="Cambria Math" w:hAnsi="Cambria Math"/>
                <w:b w:val="0"/>
                <w:bCs w:val="0"/>
                <w:sz w:val="22"/>
                <w:szCs w:val="22"/>
              </w:rPr>
            </m:ctrlPr>
          </m:sSupPr>
          <m:e>
            <m:r>
              <m:rPr>
                <m:sty m:val="b"/>
              </m:rPr>
              <w:rPr>
                <w:rFonts w:ascii="Cambria Math" w:hAnsi="Cambria Math"/>
                <w:sz w:val="22"/>
                <w:szCs w:val="22"/>
              </w:rPr>
              <m:t>t</m:t>
            </m:r>
          </m:e>
          <m:sup>
            <m:r>
              <m:rPr>
                <m:sty m:val="b"/>
              </m:rPr>
              <w:rPr>
                <w:rFonts w:ascii="Cambria Math" w:hAnsi="Cambria Math"/>
                <w:sz w:val="22"/>
                <w:szCs w:val="22"/>
              </w:rPr>
              <m:t>нр</m:t>
            </m:r>
          </m:sup>
        </m:sSup>
      </m:oMath>
      <w:r w:rsidR="00F11089" w:rsidRPr="00F11089">
        <w:rPr>
          <w:b w:val="0"/>
          <w:bCs w:val="0"/>
          <w:sz w:val="22"/>
          <w:szCs w:val="22"/>
        </w:rPr>
        <w:t>;</w:t>
      </w:r>
    </w:p>
    <w:p w14:paraId="0BE7EAA2" w14:textId="77777777" w:rsidR="00F11089" w:rsidRPr="00F11089" w:rsidRDefault="008D714C" w:rsidP="00F11089">
      <w:pPr>
        <w:pStyle w:val="-f"/>
        <w:spacing w:before="0"/>
        <w:ind w:firstLine="708"/>
        <w:rPr>
          <w:b w:val="0"/>
          <w:bCs w:val="0"/>
          <w:sz w:val="22"/>
          <w:szCs w:val="22"/>
        </w:rPr>
      </w:pPr>
      <m:oMath>
        <m:sSubSup>
          <m:sSubSupPr>
            <m:ctrlPr>
              <w:rPr>
                <w:rFonts w:ascii="Cambria Math" w:hAnsi="Cambria Math"/>
                <w:b w:val="0"/>
                <w:bCs w:val="0"/>
                <w:sz w:val="22"/>
                <w:szCs w:val="22"/>
              </w:rPr>
            </m:ctrlPr>
          </m:sSubSupPr>
          <m:e>
            <m:r>
              <m:rPr>
                <m:sty m:val="p"/>
              </m:rPr>
              <w:rPr>
                <w:rFonts w:ascii="Cambria Math" w:hAnsi="Cambria Math"/>
                <w:b w:val="0"/>
                <w:bCs w:val="0"/>
                <w:sz w:val="22"/>
                <w:szCs w:val="22"/>
              </w:rPr>
              <w:object w:dxaOrig="216" w:dyaOrig="204" w14:anchorId="36DE3E53">
                <v:shape id="_x0000_i1029" type="#_x0000_t75" style="width:10.5pt;height:9.75pt" o:ole="">
                  <v:imagedata r:id="rId29" o:title=""/>
                </v:shape>
                <o:OLEObject Type="Embed" ProgID="Equation.3" ShapeID="_x0000_i1029" DrawAspect="Content" ObjectID="_1713783663" r:id="rId30"/>
              </w:object>
            </m:r>
          </m:e>
          <m:sub>
            <m:r>
              <m:rPr>
                <m:sty m:val="bi"/>
              </m:rPr>
              <w:rPr>
                <w:rFonts w:ascii="Cambria Math" w:hAnsi="Cambria Math"/>
                <w:sz w:val="22"/>
                <w:szCs w:val="22"/>
              </w:rPr>
              <m:t>f</m:t>
            </m:r>
          </m:sub>
          <m:sup>
            <m:r>
              <m:rPr>
                <m:sty m:val="b"/>
              </m:rPr>
              <w:rPr>
                <w:rFonts w:ascii="Cambria Math" w:hAnsi="Cambria Math"/>
                <w:sz w:val="22"/>
                <w:szCs w:val="22"/>
              </w:rPr>
              <m:t>в</m:t>
            </m:r>
          </m:sup>
        </m:sSubSup>
      </m:oMath>
      <w:r w:rsidR="00F11089" w:rsidRPr="00F11089">
        <w:rPr>
          <w:b w:val="0"/>
          <w:bCs w:val="0"/>
          <w:sz w:val="22"/>
          <w:szCs w:val="22"/>
        </w:rPr>
        <w:t xml:space="preserve"> - время восстановления f-го элемента ТС, ч;</w:t>
      </w:r>
    </w:p>
    <w:p w14:paraId="5B20F92E" w14:textId="77777777" w:rsidR="00F11089" w:rsidRPr="00F11089" w:rsidRDefault="008D714C" w:rsidP="00F11089">
      <w:pPr>
        <w:pStyle w:val="-f"/>
        <w:spacing w:before="0"/>
        <w:ind w:firstLine="708"/>
        <w:rPr>
          <w:b w:val="0"/>
          <w:bCs w:val="0"/>
          <w:sz w:val="22"/>
          <w:szCs w:val="22"/>
        </w:rPr>
      </w:pPr>
      <m:oMath>
        <m:sSub>
          <m:sSubPr>
            <m:ctrlPr>
              <w:rPr>
                <w:rFonts w:ascii="Cambria Math" w:hAnsi="Cambria Math"/>
                <w:b w:val="0"/>
                <w:bCs w:val="0"/>
                <w:sz w:val="22"/>
                <w:szCs w:val="22"/>
              </w:rPr>
            </m:ctrlPr>
          </m:sSubPr>
          <m:e>
            <m:r>
              <m:rPr>
                <m:sty m:val="p"/>
              </m:rPr>
              <w:rPr>
                <w:rFonts w:ascii="Cambria Math" w:hAnsi="Cambria Math"/>
                <w:b w:val="0"/>
                <w:bCs w:val="0"/>
                <w:sz w:val="22"/>
                <w:szCs w:val="22"/>
              </w:rPr>
              <w:sym w:font="Symbol" w:char="F062"/>
            </m:r>
          </m:e>
          <m:sub>
            <m:r>
              <m:rPr>
                <m:sty m:val="bi"/>
              </m:rPr>
              <w:rPr>
                <w:rFonts w:ascii="Cambria Math" w:hAnsi="Cambria Math"/>
                <w:sz w:val="22"/>
                <w:szCs w:val="22"/>
              </w:rPr>
              <m:t>j</m:t>
            </m:r>
          </m:sub>
        </m:sSub>
      </m:oMath>
      <w:r w:rsidR="00F11089" w:rsidRPr="00F11089">
        <w:rPr>
          <w:b w:val="0"/>
          <w:bCs w:val="0"/>
          <w:sz w:val="22"/>
          <w:szCs w:val="22"/>
        </w:rPr>
        <w:t xml:space="preserve"> - коэффициент тепловой аккумуляции здания j-го потребителя, ч.</w:t>
      </w:r>
    </w:p>
    <w:p w14:paraId="1B04399F" w14:textId="70DF75C5" w:rsidR="00F11089" w:rsidRPr="00F11089" w:rsidRDefault="00F11089" w:rsidP="00F11089">
      <w:pPr>
        <w:pStyle w:val="-f"/>
        <w:spacing w:before="0"/>
        <w:ind w:firstLine="708"/>
        <w:rPr>
          <w:rFonts w:eastAsiaTheme="minorEastAsia" w:cstheme="minorBidi"/>
          <w:b w:val="0"/>
          <w:bCs w:val="0"/>
          <w:sz w:val="22"/>
          <w:szCs w:val="22"/>
        </w:rPr>
      </w:pPr>
      <w:r w:rsidRPr="00F11089">
        <w:rPr>
          <w:rFonts w:eastAsiaTheme="minorEastAsia" w:cstheme="minorBidi"/>
          <w:b w:val="0"/>
          <w:bCs w:val="0"/>
          <w:sz w:val="22"/>
          <w:szCs w:val="22"/>
        </w:rPr>
        <w:t>Результаты расчетов сценариев развития аварий представлены ниже</w:t>
      </w:r>
      <w:r>
        <w:rPr>
          <w:rFonts w:eastAsiaTheme="minorEastAsia" w:cstheme="minorBidi"/>
          <w:b w:val="0"/>
          <w:bCs w:val="0"/>
          <w:sz w:val="22"/>
          <w:szCs w:val="22"/>
        </w:rPr>
        <w:t xml:space="preserve"> (</w:t>
      </w:r>
      <w:r>
        <w:rPr>
          <w:rFonts w:eastAsiaTheme="minorEastAsia" w:cstheme="minorBidi"/>
          <w:b w:val="0"/>
          <w:bCs w:val="0"/>
          <w:sz w:val="22"/>
          <w:szCs w:val="22"/>
        </w:rPr>
        <w:fldChar w:fldCharType="begin"/>
      </w:r>
      <w:r>
        <w:rPr>
          <w:rFonts w:eastAsiaTheme="minorEastAsia" w:cstheme="minorBidi"/>
          <w:b w:val="0"/>
          <w:bCs w:val="0"/>
          <w:sz w:val="22"/>
          <w:szCs w:val="22"/>
        </w:rPr>
        <w:instrText xml:space="preserve"> REF _Ref101863944 \h  \* MERGEFORMAT </w:instrText>
      </w:r>
      <w:r>
        <w:rPr>
          <w:rFonts w:eastAsiaTheme="minorEastAsia" w:cstheme="minorBidi"/>
          <w:b w:val="0"/>
          <w:bCs w:val="0"/>
          <w:sz w:val="22"/>
          <w:szCs w:val="22"/>
        </w:rPr>
      </w:r>
      <w:r>
        <w:rPr>
          <w:rFonts w:eastAsiaTheme="minorEastAsia" w:cstheme="minorBidi"/>
          <w:b w:val="0"/>
          <w:bCs w:val="0"/>
          <w:sz w:val="22"/>
          <w:szCs w:val="22"/>
        </w:rPr>
        <w:fldChar w:fldCharType="separate"/>
      </w:r>
      <w:r w:rsidR="008D714C" w:rsidRPr="008D714C">
        <w:rPr>
          <w:rFonts w:eastAsiaTheme="minorEastAsia" w:cstheme="minorBidi"/>
          <w:b w:val="0"/>
          <w:bCs w:val="0"/>
          <w:sz w:val="22"/>
          <w:szCs w:val="22"/>
        </w:rPr>
        <w:t>Таблица 2.26</w:t>
      </w:r>
      <w:r>
        <w:rPr>
          <w:rFonts w:eastAsiaTheme="minorEastAsia" w:cstheme="minorBidi"/>
          <w:b w:val="0"/>
          <w:bCs w:val="0"/>
          <w:sz w:val="22"/>
          <w:szCs w:val="22"/>
        </w:rPr>
        <w:fldChar w:fldCharType="end"/>
      </w:r>
      <w:r>
        <w:rPr>
          <w:rFonts w:eastAsiaTheme="minorEastAsia" w:cstheme="minorBidi"/>
          <w:b w:val="0"/>
          <w:bCs w:val="0"/>
          <w:sz w:val="22"/>
          <w:szCs w:val="22"/>
        </w:rPr>
        <w:t xml:space="preserve"> - </w:t>
      </w:r>
      <w:r>
        <w:rPr>
          <w:rFonts w:eastAsiaTheme="minorEastAsia" w:cstheme="minorBidi"/>
          <w:b w:val="0"/>
          <w:bCs w:val="0"/>
          <w:sz w:val="22"/>
          <w:szCs w:val="22"/>
        </w:rPr>
        <w:fldChar w:fldCharType="begin"/>
      </w:r>
      <w:r>
        <w:rPr>
          <w:rFonts w:eastAsiaTheme="minorEastAsia" w:cstheme="minorBidi"/>
          <w:b w:val="0"/>
          <w:bCs w:val="0"/>
          <w:sz w:val="22"/>
          <w:szCs w:val="22"/>
        </w:rPr>
        <w:instrText xml:space="preserve"> REF _Ref101863948 \h  \* MERGEFORMAT </w:instrText>
      </w:r>
      <w:r>
        <w:rPr>
          <w:rFonts w:eastAsiaTheme="minorEastAsia" w:cstheme="minorBidi"/>
          <w:b w:val="0"/>
          <w:bCs w:val="0"/>
          <w:sz w:val="22"/>
          <w:szCs w:val="22"/>
        </w:rPr>
      </w:r>
      <w:r>
        <w:rPr>
          <w:rFonts w:eastAsiaTheme="minorEastAsia" w:cstheme="minorBidi"/>
          <w:b w:val="0"/>
          <w:bCs w:val="0"/>
          <w:sz w:val="22"/>
          <w:szCs w:val="22"/>
        </w:rPr>
        <w:fldChar w:fldCharType="separate"/>
      </w:r>
      <w:r w:rsidR="008D714C" w:rsidRPr="008D714C">
        <w:rPr>
          <w:rFonts w:eastAsiaTheme="minorEastAsia" w:cstheme="minorBidi"/>
          <w:b w:val="0"/>
          <w:bCs w:val="0"/>
          <w:sz w:val="22"/>
          <w:szCs w:val="22"/>
        </w:rPr>
        <w:t>Таблица 2.29</w:t>
      </w:r>
      <w:r>
        <w:rPr>
          <w:rFonts w:eastAsiaTheme="minorEastAsia" w:cstheme="minorBidi"/>
          <w:b w:val="0"/>
          <w:bCs w:val="0"/>
          <w:sz w:val="22"/>
          <w:szCs w:val="22"/>
        </w:rPr>
        <w:fldChar w:fldCharType="end"/>
      </w:r>
      <w:r>
        <w:rPr>
          <w:rFonts w:eastAsiaTheme="minorEastAsia" w:cstheme="minorBidi"/>
          <w:b w:val="0"/>
          <w:bCs w:val="0"/>
          <w:sz w:val="22"/>
          <w:szCs w:val="22"/>
        </w:rPr>
        <w:t>).</w:t>
      </w:r>
    </w:p>
    <w:p w14:paraId="0C234F6C" w14:textId="77777777" w:rsidR="00F11089" w:rsidRDefault="00F11089" w:rsidP="005A2CC8">
      <w:pPr>
        <w:pStyle w:val="-5"/>
      </w:pPr>
    </w:p>
    <w:p w14:paraId="41AAA0BA" w14:textId="77777777" w:rsidR="005A2CC8" w:rsidRDefault="005A2CC8" w:rsidP="005A2CC8">
      <w:pPr>
        <w:pStyle w:val="-5"/>
        <w:ind w:firstLine="0"/>
      </w:pPr>
      <w:r>
        <w:rPr>
          <w:noProof/>
        </w:rPr>
        <w:drawing>
          <wp:inline distT="0" distB="0" distL="0" distR="0" wp14:anchorId="0709CD73" wp14:editId="1E1B5958">
            <wp:extent cx="6119495" cy="349186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Кот. №18, сценарий 1.JPG"/>
                    <pic:cNvPicPr/>
                  </pic:nvPicPr>
                  <pic:blipFill>
                    <a:blip r:embed="rId31">
                      <a:extLst>
                        <a:ext uri="{28A0092B-C50C-407E-A947-70E740481C1C}">
                          <a14:useLocalDpi xmlns:a14="http://schemas.microsoft.com/office/drawing/2010/main" val="0"/>
                        </a:ext>
                      </a:extLst>
                    </a:blip>
                    <a:stretch>
                      <a:fillRect/>
                    </a:stretch>
                  </pic:blipFill>
                  <pic:spPr>
                    <a:xfrm>
                      <a:off x="0" y="0"/>
                      <a:ext cx="6119495" cy="3491865"/>
                    </a:xfrm>
                    <a:prstGeom prst="rect">
                      <a:avLst/>
                    </a:prstGeom>
                  </pic:spPr>
                </pic:pic>
              </a:graphicData>
            </a:graphic>
          </wp:inline>
        </w:drawing>
      </w:r>
    </w:p>
    <w:p w14:paraId="49E4C5C7" w14:textId="42A965E9" w:rsidR="005A2CC8" w:rsidRPr="00254B86" w:rsidRDefault="005A2CC8" w:rsidP="005A2CC8">
      <w:pPr>
        <w:pStyle w:val="-f0"/>
      </w:pPr>
      <w:bookmarkStart w:id="332" w:name="_Toc101865022"/>
      <w:r w:rsidRPr="00F501CD">
        <w:t xml:space="preserve">Рисунок </w:t>
      </w:r>
      <w:fldSimple w:instr=" STYLEREF &quot;СТ - 1 заголовок&quot;  \s ">
        <w:r w:rsidR="008D714C">
          <w:rPr>
            <w:noProof/>
          </w:rPr>
          <w:t>2</w:t>
        </w:r>
      </w:fldSimple>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8D714C">
        <w:rPr>
          <w:noProof/>
        </w:rPr>
        <w:t>10</w:t>
      </w:r>
      <w:r w:rsidRPr="00F501CD">
        <w:fldChar w:fldCharType="end"/>
      </w:r>
      <w:r w:rsidRPr="00F501CD">
        <w:t xml:space="preserve"> – </w:t>
      </w:r>
      <w:r>
        <w:t>Моделирование аварийной ситуации на котельной №18, с. Талда</w:t>
      </w:r>
      <w:bookmarkEnd w:id="332"/>
    </w:p>
    <w:p w14:paraId="688444B3" w14:textId="033225C9" w:rsidR="005A2CC8" w:rsidRDefault="005A2CC8" w:rsidP="005A2CC8">
      <w:pPr>
        <w:pStyle w:val="-f"/>
        <w:spacing w:before="0"/>
      </w:pPr>
      <w:bookmarkStart w:id="333" w:name="_Ref101863944"/>
      <w:bookmarkStart w:id="334" w:name="_Toc101864970"/>
      <w:r w:rsidRPr="00AA358C">
        <w:t>Таблица</w:t>
      </w:r>
      <w:r>
        <w:t xml:space="preserve"> </w:t>
      </w:r>
      <w:fldSimple w:instr=" STYLEREF  \s &quot;СТ - 1 заголовок&quot; ">
        <w:r w:rsidR="008D714C">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8D714C">
        <w:rPr>
          <w:noProof/>
        </w:rPr>
        <w:t>26</w:t>
      </w:r>
      <w:r>
        <w:rPr>
          <w:noProof/>
        </w:rPr>
        <w:fldChar w:fldCharType="end"/>
      </w:r>
      <w:bookmarkEnd w:id="333"/>
      <w:r>
        <w:t xml:space="preserve"> </w:t>
      </w:r>
      <w:r>
        <w:sym w:font="Symbol" w:char="F02D"/>
      </w:r>
      <w:r>
        <w:t xml:space="preserve"> </w:t>
      </w:r>
      <w:r w:rsidR="003302C1">
        <w:t>Характеристики отказавшего участка тепловой сети котельной № 18 (по сценарию развития аварии)</w:t>
      </w:r>
      <w:bookmarkEnd w:id="3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1512"/>
        <w:gridCol w:w="1005"/>
        <w:gridCol w:w="1248"/>
        <w:gridCol w:w="1248"/>
        <w:gridCol w:w="1671"/>
        <w:gridCol w:w="1431"/>
      </w:tblGrid>
      <w:tr w:rsidR="003302C1" w:rsidRPr="00AB280C" w14:paraId="38485021" w14:textId="77777777" w:rsidTr="003302C1">
        <w:trPr>
          <w:trHeight w:val="20"/>
        </w:trPr>
        <w:tc>
          <w:tcPr>
            <w:tcW w:w="785" w:type="pct"/>
            <w:shd w:val="clear" w:color="000000" w:fill="DAEEF3"/>
            <w:vAlign w:val="center"/>
            <w:hideMark/>
          </w:tcPr>
          <w:p w14:paraId="354C65F6" w14:textId="77777777" w:rsidR="003302C1" w:rsidRPr="00AB280C" w:rsidRDefault="003302C1" w:rsidP="005A2CC8">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Наименование начала участка</w:t>
            </w:r>
          </w:p>
        </w:tc>
        <w:tc>
          <w:tcPr>
            <w:tcW w:w="785" w:type="pct"/>
            <w:shd w:val="clear" w:color="000000" w:fill="DAEEF3"/>
            <w:vAlign w:val="center"/>
            <w:hideMark/>
          </w:tcPr>
          <w:p w14:paraId="4EF06D87" w14:textId="77777777" w:rsidR="003302C1" w:rsidRPr="00AB280C" w:rsidRDefault="003302C1" w:rsidP="005A2CC8">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Наименование конца участка</w:t>
            </w:r>
          </w:p>
        </w:tc>
        <w:tc>
          <w:tcPr>
            <w:tcW w:w="522" w:type="pct"/>
            <w:shd w:val="clear" w:color="000000" w:fill="DAEEF3"/>
            <w:vAlign w:val="center"/>
            <w:hideMark/>
          </w:tcPr>
          <w:p w14:paraId="78A6A1BE" w14:textId="77777777" w:rsidR="003302C1" w:rsidRPr="00AB280C" w:rsidRDefault="003302C1" w:rsidP="005A2CC8">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Длина участка, м</w:t>
            </w:r>
          </w:p>
        </w:tc>
        <w:tc>
          <w:tcPr>
            <w:tcW w:w="648" w:type="pct"/>
            <w:shd w:val="clear" w:color="000000" w:fill="DAEEF3"/>
            <w:vAlign w:val="center"/>
            <w:hideMark/>
          </w:tcPr>
          <w:p w14:paraId="2B97DDBA" w14:textId="77777777" w:rsidR="003302C1" w:rsidRPr="00AB280C" w:rsidRDefault="003302C1" w:rsidP="005A2CC8">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Внутpенний диаметp под. тp-да, м</w:t>
            </w:r>
          </w:p>
        </w:tc>
        <w:tc>
          <w:tcPr>
            <w:tcW w:w="648" w:type="pct"/>
            <w:shd w:val="clear" w:color="000000" w:fill="DAEEF3"/>
            <w:vAlign w:val="center"/>
            <w:hideMark/>
          </w:tcPr>
          <w:p w14:paraId="7C21EB07" w14:textId="77777777" w:rsidR="003302C1" w:rsidRPr="00AB280C" w:rsidRDefault="003302C1" w:rsidP="005A2CC8">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Внутренний диаметр обр. тр-да, м</w:t>
            </w:r>
          </w:p>
        </w:tc>
        <w:tc>
          <w:tcPr>
            <w:tcW w:w="868" w:type="pct"/>
            <w:shd w:val="clear" w:color="000000" w:fill="DAEEF3"/>
            <w:vAlign w:val="center"/>
            <w:hideMark/>
          </w:tcPr>
          <w:p w14:paraId="3C42702B" w14:textId="77777777" w:rsidR="003302C1" w:rsidRPr="00AB280C" w:rsidRDefault="003302C1" w:rsidP="005A2CC8">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sz w:val="18"/>
                <w:szCs w:val="18"/>
                <w:lang w:eastAsia="ru-RU"/>
              </w:rPr>
              <w:t>Время восстановления, ч</w:t>
            </w:r>
          </w:p>
        </w:tc>
        <w:tc>
          <w:tcPr>
            <w:tcW w:w="743" w:type="pct"/>
            <w:shd w:val="clear" w:color="000000" w:fill="DAEEF3"/>
            <w:vAlign w:val="center"/>
            <w:hideMark/>
          </w:tcPr>
          <w:p w14:paraId="5BD5E894" w14:textId="77777777" w:rsidR="003302C1" w:rsidRPr="00AB280C" w:rsidRDefault="003302C1" w:rsidP="005A2CC8">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sz w:val="18"/>
                <w:szCs w:val="18"/>
                <w:lang w:eastAsia="ru-RU"/>
              </w:rPr>
              <w:t>Кол-во откл. потребителей</w:t>
            </w:r>
          </w:p>
        </w:tc>
      </w:tr>
      <w:tr w:rsidR="003302C1" w:rsidRPr="003302C1" w14:paraId="731CE57D" w14:textId="77777777" w:rsidTr="003302C1">
        <w:trPr>
          <w:trHeight w:val="20"/>
        </w:trPr>
        <w:tc>
          <w:tcPr>
            <w:tcW w:w="785" w:type="pct"/>
            <w:shd w:val="clear" w:color="000000" w:fill="FFFFFF"/>
            <w:vAlign w:val="center"/>
          </w:tcPr>
          <w:p w14:paraId="4936DE13" w14:textId="77777777" w:rsidR="003302C1" w:rsidRPr="003302C1" w:rsidRDefault="003302C1" w:rsidP="003302C1">
            <w:pPr>
              <w:spacing w:after="0" w:line="240" w:lineRule="auto"/>
              <w:jc w:val="center"/>
              <w:rPr>
                <w:rFonts w:ascii="Arial" w:eastAsia="Times New Roman" w:hAnsi="Arial" w:cs="Arial"/>
                <w:color w:val="000000"/>
                <w:sz w:val="18"/>
                <w:szCs w:val="18"/>
                <w:lang w:eastAsia="ru-RU"/>
              </w:rPr>
            </w:pPr>
            <w:r w:rsidRPr="003302C1">
              <w:rPr>
                <w:rFonts w:ascii="Arial" w:eastAsia="Times New Roman" w:hAnsi="Arial" w:cs="Arial"/>
                <w:color w:val="000000"/>
                <w:sz w:val="18"/>
                <w:szCs w:val="18"/>
                <w:lang w:eastAsia="ru-RU"/>
              </w:rPr>
              <w:t>Котельная №18</w:t>
            </w:r>
          </w:p>
        </w:tc>
        <w:tc>
          <w:tcPr>
            <w:tcW w:w="785" w:type="pct"/>
            <w:shd w:val="clear" w:color="000000" w:fill="FFFFFF"/>
            <w:vAlign w:val="center"/>
          </w:tcPr>
          <w:p w14:paraId="58F261CE" w14:textId="77777777" w:rsidR="003302C1" w:rsidRPr="003302C1" w:rsidRDefault="003302C1" w:rsidP="003302C1">
            <w:pPr>
              <w:spacing w:after="0" w:line="240" w:lineRule="auto"/>
              <w:jc w:val="center"/>
              <w:rPr>
                <w:rFonts w:ascii="Arial" w:eastAsia="Times New Roman" w:hAnsi="Arial" w:cs="Arial"/>
                <w:color w:val="000000"/>
                <w:sz w:val="18"/>
                <w:szCs w:val="18"/>
                <w:lang w:eastAsia="ru-RU"/>
              </w:rPr>
            </w:pPr>
            <w:r w:rsidRPr="003302C1">
              <w:rPr>
                <w:rFonts w:ascii="Arial" w:eastAsia="Times New Roman" w:hAnsi="Arial" w:cs="Arial"/>
                <w:color w:val="000000"/>
                <w:sz w:val="18"/>
                <w:szCs w:val="18"/>
                <w:lang w:eastAsia="ru-RU"/>
              </w:rPr>
              <w:t>МБОУ Талдинская СОШ</w:t>
            </w:r>
          </w:p>
        </w:tc>
        <w:tc>
          <w:tcPr>
            <w:tcW w:w="522" w:type="pct"/>
            <w:shd w:val="clear" w:color="000000" w:fill="FFFFFF"/>
            <w:vAlign w:val="center"/>
          </w:tcPr>
          <w:p w14:paraId="659F130B" w14:textId="77777777" w:rsidR="003302C1" w:rsidRPr="003302C1" w:rsidRDefault="003302C1" w:rsidP="003302C1">
            <w:pPr>
              <w:spacing w:after="0" w:line="240" w:lineRule="auto"/>
              <w:jc w:val="center"/>
              <w:rPr>
                <w:rFonts w:ascii="Arial" w:eastAsia="Times New Roman" w:hAnsi="Arial" w:cs="Arial"/>
                <w:color w:val="000000"/>
                <w:sz w:val="18"/>
                <w:szCs w:val="18"/>
                <w:lang w:eastAsia="ru-RU"/>
              </w:rPr>
            </w:pPr>
            <w:r w:rsidRPr="003302C1">
              <w:rPr>
                <w:rFonts w:ascii="Arial" w:eastAsia="Times New Roman" w:hAnsi="Arial" w:cs="Arial"/>
                <w:color w:val="000000"/>
                <w:sz w:val="18"/>
                <w:szCs w:val="18"/>
                <w:lang w:eastAsia="ru-RU"/>
              </w:rPr>
              <w:t>27</w:t>
            </w:r>
          </w:p>
        </w:tc>
        <w:tc>
          <w:tcPr>
            <w:tcW w:w="648" w:type="pct"/>
            <w:shd w:val="clear" w:color="000000" w:fill="FFFFFF"/>
            <w:vAlign w:val="center"/>
          </w:tcPr>
          <w:p w14:paraId="22AA8CD3" w14:textId="77777777" w:rsidR="003302C1" w:rsidRPr="003302C1" w:rsidRDefault="003302C1" w:rsidP="003302C1">
            <w:pPr>
              <w:spacing w:after="0" w:line="240" w:lineRule="auto"/>
              <w:jc w:val="center"/>
              <w:rPr>
                <w:rFonts w:ascii="Arial" w:eastAsia="Times New Roman" w:hAnsi="Arial" w:cs="Arial"/>
                <w:color w:val="000000"/>
                <w:sz w:val="18"/>
                <w:szCs w:val="18"/>
                <w:lang w:eastAsia="ru-RU"/>
              </w:rPr>
            </w:pPr>
            <w:r w:rsidRPr="003302C1">
              <w:rPr>
                <w:rFonts w:ascii="Arial" w:eastAsia="Times New Roman" w:hAnsi="Arial" w:cs="Arial"/>
                <w:color w:val="000000"/>
                <w:sz w:val="18"/>
                <w:szCs w:val="18"/>
                <w:lang w:eastAsia="ru-RU"/>
              </w:rPr>
              <w:t>0,082</w:t>
            </w:r>
          </w:p>
        </w:tc>
        <w:tc>
          <w:tcPr>
            <w:tcW w:w="648" w:type="pct"/>
            <w:shd w:val="clear" w:color="000000" w:fill="FFFFFF"/>
            <w:vAlign w:val="center"/>
          </w:tcPr>
          <w:p w14:paraId="03E94FDA" w14:textId="77777777" w:rsidR="003302C1" w:rsidRPr="003302C1" w:rsidRDefault="003302C1" w:rsidP="003302C1">
            <w:pPr>
              <w:spacing w:after="0" w:line="240" w:lineRule="auto"/>
              <w:jc w:val="center"/>
              <w:rPr>
                <w:rFonts w:ascii="Arial" w:eastAsia="Times New Roman" w:hAnsi="Arial" w:cs="Arial"/>
                <w:color w:val="000000"/>
                <w:sz w:val="18"/>
                <w:szCs w:val="18"/>
                <w:lang w:eastAsia="ru-RU"/>
              </w:rPr>
            </w:pPr>
            <w:r w:rsidRPr="003302C1">
              <w:rPr>
                <w:rFonts w:ascii="Arial" w:eastAsia="Times New Roman" w:hAnsi="Arial" w:cs="Arial"/>
                <w:color w:val="000000"/>
                <w:sz w:val="18"/>
                <w:szCs w:val="18"/>
                <w:lang w:eastAsia="ru-RU"/>
              </w:rPr>
              <w:t>0,082</w:t>
            </w:r>
          </w:p>
        </w:tc>
        <w:tc>
          <w:tcPr>
            <w:tcW w:w="868" w:type="pct"/>
            <w:shd w:val="clear" w:color="000000" w:fill="FFFFFF"/>
            <w:vAlign w:val="center"/>
          </w:tcPr>
          <w:p w14:paraId="28A8FF77" w14:textId="77777777" w:rsidR="003302C1" w:rsidRPr="003302C1" w:rsidRDefault="003302C1" w:rsidP="003302C1">
            <w:pPr>
              <w:spacing w:after="0" w:line="240" w:lineRule="auto"/>
              <w:jc w:val="center"/>
              <w:rPr>
                <w:rFonts w:ascii="Arial" w:eastAsia="Times New Roman" w:hAnsi="Arial" w:cs="Arial"/>
                <w:color w:val="000000"/>
                <w:sz w:val="18"/>
                <w:szCs w:val="18"/>
                <w:lang w:eastAsia="ru-RU"/>
              </w:rPr>
            </w:pPr>
            <w:r w:rsidRPr="003302C1">
              <w:rPr>
                <w:rFonts w:ascii="Arial" w:eastAsia="Times New Roman" w:hAnsi="Arial" w:cs="Arial"/>
                <w:color w:val="000000"/>
                <w:sz w:val="18"/>
                <w:szCs w:val="18"/>
                <w:lang w:eastAsia="ru-RU"/>
              </w:rPr>
              <w:t>5,8</w:t>
            </w:r>
          </w:p>
        </w:tc>
        <w:tc>
          <w:tcPr>
            <w:tcW w:w="743" w:type="pct"/>
            <w:shd w:val="clear" w:color="000000" w:fill="FFFFFF"/>
            <w:vAlign w:val="center"/>
          </w:tcPr>
          <w:p w14:paraId="765D4494" w14:textId="77777777" w:rsidR="003302C1" w:rsidRPr="003302C1" w:rsidRDefault="003302C1" w:rsidP="003302C1">
            <w:pPr>
              <w:spacing w:after="0" w:line="240" w:lineRule="auto"/>
              <w:jc w:val="center"/>
              <w:rPr>
                <w:rFonts w:ascii="Arial" w:eastAsia="Times New Roman" w:hAnsi="Arial" w:cs="Arial"/>
                <w:color w:val="000000"/>
                <w:sz w:val="18"/>
                <w:szCs w:val="18"/>
                <w:lang w:eastAsia="ru-RU"/>
              </w:rPr>
            </w:pPr>
            <w:r w:rsidRPr="003302C1">
              <w:rPr>
                <w:rFonts w:ascii="Arial" w:eastAsia="Times New Roman" w:hAnsi="Arial" w:cs="Arial"/>
                <w:color w:val="000000"/>
                <w:sz w:val="18"/>
                <w:szCs w:val="18"/>
                <w:lang w:eastAsia="ru-RU"/>
              </w:rPr>
              <w:t>1</w:t>
            </w:r>
          </w:p>
        </w:tc>
      </w:tr>
    </w:tbl>
    <w:p w14:paraId="369CD2D7" w14:textId="5D3BC369" w:rsidR="005A2CC8" w:rsidRDefault="005A2CC8" w:rsidP="003302C1">
      <w:pPr>
        <w:pStyle w:val="-f"/>
        <w:widowControl/>
        <w:spacing w:before="0"/>
      </w:pPr>
      <w:bookmarkStart w:id="335" w:name="_Toc101864971"/>
      <w:r w:rsidRPr="00AA358C">
        <w:lastRenderedPageBreak/>
        <w:t>Таблица</w:t>
      </w:r>
      <w:r>
        <w:t xml:space="preserve"> </w:t>
      </w:r>
      <w:fldSimple w:instr=" STYLEREF  \s &quot;СТ - 1 заголовок&quot; ">
        <w:r w:rsidR="008D714C">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8D714C">
        <w:rPr>
          <w:noProof/>
        </w:rPr>
        <w:t>27</w:t>
      </w:r>
      <w:r>
        <w:rPr>
          <w:noProof/>
        </w:rPr>
        <w:fldChar w:fldCharType="end"/>
      </w:r>
      <w:r>
        <w:t xml:space="preserve"> </w:t>
      </w:r>
      <w:r>
        <w:sym w:font="Symbol" w:char="F02D"/>
      </w:r>
      <w:r>
        <w:t xml:space="preserve"> </w:t>
      </w:r>
      <w:r w:rsidR="003302C1" w:rsidRPr="00172505">
        <w:t>Температура воздуха в здании потребителей котельной №</w:t>
      </w:r>
      <w:r w:rsidR="003302C1">
        <w:t xml:space="preserve"> 18</w:t>
      </w:r>
      <w:r w:rsidR="003302C1" w:rsidRPr="00172505">
        <w:t xml:space="preserve"> в конце периода восстановления участка тепловой сети</w:t>
      </w:r>
      <w:r w:rsidR="003302C1">
        <w:t xml:space="preserve"> (по сценарию развития аварии)</w:t>
      </w:r>
      <w:bookmarkEnd w:id="335"/>
    </w:p>
    <w:tbl>
      <w:tblPr>
        <w:tblW w:w="5000" w:type="pct"/>
        <w:tblLook w:val="04A0" w:firstRow="1" w:lastRow="0" w:firstColumn="1" w:lastColumn="0" w:noHBand="0" w:noVBand="1"/>
      </w:tblPr>
      <w:tblGrid>
        <w:gridCol w:w="1413"/>
        <w:gridCol w:w="1558"/>
        <w:gridCol w:w="853"/>
        <w:gridCol w:w="849"/>
        <w:gridCol w:w="1134"/>
        <w:gridCol w:w="853"/>
        <w:gridCol w:w="851"/>
        <w:gridCol w:w="853"/>
        <w:gridCol w:w="1263"/>
      </w:tblGrid>
      <w:tr w:rsidR="003302C1" w:rsidRPr="00096182" w14:paraId="61C250BF" w14:textId="77777777" w:rsidTr="003302C1">
        <w:trPr>
          <w:cantSplit/>
          <w:trHeight w:val="1824"/>
          <w:tblHeader/>
        </w:trPr>
        <w:tc>
          <w:tcPr>
            <w:tcW w:w="734" w:type="pct"/>
            <w:tcBorders>
              <w:top w:val="single" w:sz="4" w:space="0" w:color="auto"/>
              <w:left w:val="single" w:sz="4" w:space="0" w:color="auto"/>
              <w:bottom w:val="single" w:sz="4" w:space="0" w:color="auto"/>
              <w:right w:val="single" w:sz="8" w:space="0" w:color="auto"/>
            </w:tcBorders>
            <w:shd w:val="clear" w:color="000000" w:fill="DAEEF3"/>
            <w:vAlign w:val="center"/>
            <w:hideMark/>
          </w:tcPr>
          <w:p w14:paraId="39514145" w14:textId="77777777" w:rsidR="003302C1" w:rsidRPr="00096182" w:rsidRDefault="003302C1" w:rsidP="008F29D9">
            <w:pPr>
              <w:spacing w:after="0" w:line="240" w:lineRule="auto"/>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Адрес узла ввода</w:t>
            </w:r>
          </w:p>
        </w:tc>
        <w:tc>
          <w:tcPr>
            <w:tcW w:w="809" w:type="pct"/>
            <w:tcBorders>
              <w:top w:val="single" w:sz="4" w:space="0" w:color="auto"/>
              <w:left w:val="nil"/>
              <w:bottom w:val="single" w:sz="4" w:space="0" w:color="auto"/>
              <w:right w:val="single" w:sz="8" w:space="0" w:color="auto"/>
            </w:tcBorders>
            <w:shd w:val="clear" w:color="000000" w:fill="DAEEF3"/>
            <w:vAlign w:val="center"/>
            <w:hideMark/>
          </w:tcPr>
          <w:p w14:paraId="7D41D29F" w14:textId="77777777" w:rsidR="003302C1" w:rsidRPr="00096182" w:rsidRDefault="003302C1" w:rsidP="008F29D9">
            <w:pPr>
              <w:spacing w:after="0" w:line="240" w:lineRule="auto"/>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Наименование узла</w:t>
            </w:r>
          </w:p>
        </w:tc>
        <w:tc>
          <w:tcPr>
            <w:tcW w:w="443" w:type="pct"/>
            <w:tcBorders>
              <w:top w:val="single" w:sz="4" w:space="0" w:color="auto"/>
              <w:left w:val="nil"/>
              <w:bottom w:val="single" w:sz="4" w:space="0" w:color="auto"/>
              <w:right w:val="single" w:sz="8" w:space="0" w:color="auto"/>
            </w:tcBorders>
            <w:shd w:val="clear" w:color="000000" w:fill="DAEEF3"/>
            <w:textDirection w:val="btLr"/>
            <w:vAlign w:val="center"/>
            <w:hideMark/>
          </w:tcPr>
          <w:p w14:paraId="613A26CE" w14:textId="77777777" w:rsidR="003302C1" w:rsidRPr="00096182" w:rsidRDefault="003302C1" w:rsidP="008F29D9">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Расчетная нагрузка на отопление, Гкал/ч</w:t>
            </w:r>
          </w:p>
        </w:tc>
        <w:tc>
          <w:tcPr>
            <w:tcW w:w="441" w:type="pct"/>
            <w:tcBorders>
              <w:top w:val="single" w:sz="4" w:space="0" w:color="auto"/>
              <w:left w:val="nil"/>
              <w:bottom w:val="single" w:sz="4" w:space="0" w:color="auto"/>
              <w:right w:val="single" w:sz="8" w:space="0" w:color="auto"/>
            </w:tcBorders>
            <w:shd w:val="clear" w:color="000000" w:fill="DAEEF3"/>
            <w:textDirection w:val="btLr"/>
            <w:vAlign w:val="center"/>
            <w:hideMark/>
          </w:tcPr>
          <w:p w14:paraId="0EEF8F38" w14:textId="77777777" w:rsidR="003302C1" w:rsidRPr="00096182" w:rsidRDefault="003302C1" w:rsidP="008F29D9">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 xml:space="preserve">Расчетная температура воздуха в здании, </w:t>
            </w:r>
            <w:r w:rsidRPr="00096182">
              <w:rPr>
                <w:rFonts w:ascii="Arial" w:eastAsia="Times New Roman" w:hAnsi="Arial" w:cs="Arial"/>
                <w:color w:val="000000"/>
                <w:sz w:val="20"/>
                <w:szCs w:val="20"/>
                <w:vertAlign w:val="superscript"/>
                <w:lang w:eastAsia="ru-RU"/>
              </w:rPr>
              <w:t>о</w:t>
            </w:r>
            <w:r w:rsidRPr="00096182">
              <w:rPr>
                <w:rFonts w:ascii="Arial" w:eastAsia="Times New Roman" w:hAnsi="Arial" w:cs="Arial"/>
                <w:color w:val="000000"/>
                <w:sz w:val="20"/>
                <w:szCs w:val="20"/>
                <w:lang w:eastAsia="ru-RU"/>
              </w:rPr>
              <w:t>С</w:t>
            </w:r>
          </w:p>
        </w:tc>
        <w:tc>
          <w:tcPr>
            <w:tcW w:w="589" w:type="pct"/>
            <w:tcBorders>
              <w:top w:val="single" w:sz="4" w:space="0" w:color="auto"/>
              <w:left w:val="nil"/>
              <w:bottom w:val="single" w:sz="4" w:space="0" w:color="auto"/>
              <w:right w:val="single" w:sz="8" w:space="0" w:color="auto"/>
            </w:tcBorders>
            <w:shd w:val="clear" w:color="000000" w:fill="DAEEF3"/>
            <w:textDirection w:val="btLr"/>
            <w:vAlign w:val="center"/>
            <w:hideMark/>
          </w:tcPr>
          <w:p w14:paraId="17561DC7" w14:textId="77777777" w:rsidR="003302C1" w:rsidRPr="00096182" w:rsidRDefault="003302C1" w:rsidP="008F29D9">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Относительный часовой расход тепла в аварийном режиме</w:t>
            </w:r>
          </w:p>
        </w:tc>
        <w:tc>
          <w:tcPr>
            <w:tcW w:w="443" w:type="pct"/>
            <w:tcBorders>
              <w:top w:val="single" w:sz="4" w:space="0" w:color="auto"/>
              <w:left w:val="nil"/>
              <w:bottom w:val="single" w:sz="4" w:space="0" w:color="auto"/>
              <w:right w:val="single" w:sz="8" w:space="0" w:color="auto"/>
            </w:tcBorders>
            <w:shd w:val="clear" w:color="000000" w:fill="DAEEF3"/>
            <w:textDirection w:val="btLr"/>
            <w:vAlign w:val="center"/>
            <w:hideMark/>
          </w:tcPr>
          <w:p w14:paraId="5DC12B3D" w14:textId="77777777" w:rsidR="003302C1" w:rsidRPr="00096182" w:rsidRDefault="003302C1" w:rsidP="008F29D9">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Коэффициент тепловой аккумуляции, ч</w:t>
            </w:r>
          </w:p>
        </w:tc>
        <w:tc>
          <w:tcPr>
            <w:tcW w:w="442" w:type="pct"/>
            <w:tcBorders>
              <w:top w:val="single" w:sz="4" w:space="0" w:color="auto"/>
              <w:left w:val="nil"/>
              <w:bottom w:val="single" w:sz="4" w:space="0" w:color="auto"/>
              <w:right w:val="single" w:sz="8" w:space="0" w:color="auto"/>
            </w:tcBorders>
            <w:shd w:val="clear" w:color="000000" w:fill="DAEEF3"/>
            <w:textDirection w:val="btLr"/>
            <w:vAlign w:val="center"/>
            <w:hideMark/>
          </w:tcPr>
          <w:p w14:paraId="56A4BC18" w14:textId="77777777" w:rsidR="003302C1" w:rsidRPr="00096182" w:rsidRDefault="003302C1" w:rsidP="008F29D9">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Минимально допустимая температура, °С</w:t>
            </w:r>
          </w:p>
        </w:tc>
        <w:tc>
          <w:tcPr>
            <w:tcW w:w="443" w:type="pct"/>
            <w:tcBorders>
              <w:top w:val="single" w:sz="4" w:space="0" w:color="auto"/>
              <w:left w:val="nil"/>
              <w:bottom w:val="single" w:sz="4" w:space="0" w:color="auto"/>
              <w:right w:val="single" w:sz="8" w:space="0" w:color="auto"/>
            </w:tcBorders>
            <w:shd w:val="clear" w:color="000000" w:fill="DAEEF3"/>
            <w:textDirection w:val="btLr"/>
            <w:vAlign w:val="center"/>
            <w:hideMark/>
          </w:tcPr>
          <w:p w14:paraId="08D0C501" w14:textId="77777777" w:rsidR="003302C1" w:rsidRPr="00096182" w:rsidRDefault="003302C1" w:rsidP="008F29D9">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 xml:space="preserve">Температура наружного воздуха, </w:t>
            </w:r>
            <w:r w:rsidRPr="00096182">
              <w:rPr>
                <w:rFonts w:ascii="Arial" w:eastAsia="Times New Roman" w:hAnsi="Arial" w:cs="Arial"/>
                <w:color w:val="000000"/>
                <w:sz w:val="20"/>
                <w:szCs w:val="20"/>
                <w:vertAlign w:val="superscript"/>
                <w:lang w:eastAsia="ru-RU"/>
              </w:rPr>
              <w:t>о</w:t>
            </w:r>
            <w:r w:rsidRPr="00096182">
              <w:rPr>
                <w:rFonts w:ascii="Arial" w:eastAsia="Times New Roman" w:hAnsi="Arial" w:cs="Arial"/>
                <w:color w:val="000000"/>
                <w:sz w:val="20"/>
                <w:szCs w:val="20"/>
                <w:lang w:eastAsia="ru-RU"/>
              </w:rPr>
              <w:t>С</w:t>
            </w:r>
          </w:p>
        </w:tc>
        <w:tc>
          <w:tcPr>
            <w:tcW w:w="656" w:type="pct"/>
            <w:tcBorders>
              <w:top w:val="single" w:sz="4" w:space="0" w:color="auto"/>
              <w:left w:val="nil"/>
              <w:bottom w:val="single" w:sz="4" w:space="0" w:color="auto"/>
              <w:right w:val="single" w:sz="4" w:space="0" w:color="auto"/>
            </w:tcBorders>
            <w:shd w:val="clear" w:color="000000" w:fill="DAEEF3"/>
            <w:textDirection w:val="btLr"/>
            <w:vAlign w:val="center"/>
            <w:hideMark/>
          </w:tcPr>
          <w:p w14:paraId="4C227A80" w14:textId="77777777" w:rsidR="003302C1" w:rsidRPr="00096182" w:rsidRDefault="003302C1" w:rsidP="008F29D9">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 xml:space="preserve">Температура воздуха в здании в конце периода восстановления, </w:t>
            </w:r>
            <w:r w:rsidRPr="00096182">
              <w:rPr>
                <w:rFonts w:ascii="Arial" w:eastAsia="Times New Roman" w:hAnsi="Arial" w:cs="Arial"/>
                <w:color w:val="000000"/>
                <w:sz w:val="20"/>
                <w:szCs w:val="20"/>
                <w:vertAlign w:val="superscript"/>
                <w:lang w:eastAsia="ru-RU"/>
              </w:rPr>
              <w:t>о</w:t>
            </w:r>
            <w:r w:rsidRPr="00096182">
              <w:rPr>
                <w:rFonts w:ascii="Arial" w:eastAsia="Times New Roman" w:hAnsi="Arial" w:cs="Arial"/>
                <w:color w:val="000000"/>
                <w:sz w:val="20"/>
                <w:szCs w:val="20"/>
                <w:lang w:eastAsia="ru-RU"/>
              </w:rPr>
              <w:t>С</w:t>
            </w:r>
          </w:p>
        </w:tc>
      </w:tr>
      <w:tr w:rsidR="003302C1" w:rsidRPr="00D477F6" w14:paraId="7DC9D0E5" w14:textId="77777777" w:rsidTr="003302C1">
        <w:trPr>
          <w:trHeight w:val="227"/>
        </w:trPr>
        <w:tc>
          <w:tcPr>
            <w:tcW w:w="734"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76A09DD4" w14:textId="77777777" w:rsidR="003302C1" w:rsidRDefault="003302C1" w:rsidP="003302C1">
            <w:pPr>
              <w:spacing w:after="0" w:line="240" w:lineRule="auto"/>
              <w:jc w:val="center"/>
              <w:rPr>
                <w:rFonts w:ascii="Arial" w:hAnsi="Arial" w:cs="Arial"/>
                <w:color w:val="000000"/>
                <w:sz w:val="18"/>
                <w:szCs w:val="18"/>
              </w:rPr>
            </w:pPr>
            <w:r>
              <w:rPr>
                <w:rFonts w:ascii="Arial" w:hAnsi="Arial" w:cs="Arial"/>
                <w:color w:val="000000"/>
                <w:sz w:val="18"/>
                <w:szCs w:val="18"/>
              </w:rPr>
              <w:t>ул. Центральная, 38</w:t>
            </w:r>
          </w:p>
        </w:tc>
        <w:tc>
          <w:tcPr>
            <w:tcW w:w="80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0AD3C42E" w14:textId="77777777" w:rsidR="003302C1" w:rsidRDefault="003302C1" w:rsidP="003302C1">
            <w:pPr>
              <w:spacing w:after="0" w:line="240" w:lineRule="auto"/>
              <w:jc w:val="center"/>
              <w:rPr>
                <w:rFonts w:ascii="Arial" w:hAnsi="Arial" w:cs="Arial"/>
                <w:color w:val="000000"/>
                <w:sz w:val="18"/>
                <w:szCs w:val="18"/>
              </w:rPr>
            </w:pPr>
            <w:r>
              <w:rPr>
                <w:rFonts w:ascii="Arial" w:hAnsi="Arial" w:cs="Arial"/>
                <w:color w:val="000000"/>
                <w:sz w:val="18"/>
                <w:szCs w:val="18"/>
              </w:rPr>
              <w:t>МБОУ Талдинская СОШ</w:t>
            </w:r>
          </w:p>
        </w:tc>
        <w:tc>
          <w:tcPr>
            <w:tcW w:w="44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7919DD6B" w14:textId="77777777" w:rsidR="003302C1" w:rsidRDefault="003302C1" w:rsidP="003302C1">
            <w:pPr>
              <w:spacing w:after="0" w:line="240" w:lineRule="auto"/>
              <w:jc w:val="center"/>
              <w:rPr>
                <w:rFonts w:ascii="Arial" w:hAnsi="Arial" w:cs="Arial"/>
                <w:color w:val="000000"/>
                <w:sz w:val="18"/>
                <w:szCs w:val="18"/>
              </w:rPr>
            </w:pPr>
            <w:r>
              <w:rPr>
                <w:rFonts w:ascii="Arial" w:hAnsi="Arial" w:cs="Arial"/>
                <w:color w:val="000000"/>
                <w:sz w:val="18"/>
                <w:szCs w:val="18"/>
              </w:rPr>
              <w:t>0,0259</w:t>
            </w:r>
          </w:p>
        </w:tc>
        <w:tc>
          <w:tcPr>
            <w:tcW w:w="44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7050415D" w14:textId="77777777" w:rsidR="003302C1" w:rsidRDefault="003302C1" w:rsidP="003302C1">
            <w:pPr>
              <w:spacing w:after="0" w:line="240" w:lineRule="auto"/>
              <w:jc w:val="center"/>
              <w:rPr>
                <w:rFonts w:ascii="Arial" w:hAnsi="Arial" w:cs="Arial"/>
                <w:color w:val="000000"/>
                <w:sz w:val="18"/>
                <w:szCs w:val="18"/>
              </w:rPr>
            </w:pPr>
            <w:r>
              <w:rPr>
                <w:rFonts w:ascii="Arial" w:hAnsi="Arial" w:cs="Arial"/>
                <w:color w:val="000000"/>
                <w:sz w:val="18"/>
                <w:szCs w:val="18"/>
              </w:rPr>
              <w:t>20</w:t>
            </w:r>
          </w:p>
        </w:tc>
        <w:tc>
          <w:tcPr>
            <w:tcW w:w="58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51E8716A" w14:textId="77777777" w:rsidR="003302C1" w:rsidRDefault="003302C1" w:rsidP="003302C1">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44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5D53C73F" w14:textId="77777777" w:rsidR="003302C1" w:rsidRDefault="003302C1" w:rsidP="003302C1">
            <w:pPr>
              <w:spacing w:after="0" w:line="240" w:lineRule="auto"/>
              <w:jc w:val="center"/>
              <w:rPr>
                <w:rFonts w:ascii="Arial" w:hAnsi="Arial" w:cs="Arial"/>
                <w:color w:val="000000"/>
                <w:sz w:val="18"/>
                <w:szCs w:val="18"/>
              </w:rPr>
            </w:pPr>
            <w:r>
              <w:rPr>
                <w:rFonts w:ascii="Arial" w:hAnsi="Arial" w:cs="Arial"/>
                <w:color w:val="000000"/>
                <w:sz w:val="18"/>
                <w:szCs w:val="18"/>
              </w:rPr>
              <w:t>40</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720FB09F" w14:textId="77777777" w:rsidR="003302C1" w:rsidRDefault="003302C1" w:rsidP="003302C1">
            <w:pPr>
              <w:spacing w:after="0" w:line="240" w:lineRule="auto"/>
              <w:jc w:val="center"/>
              <w:rPr>
                <w:rFonts w:ascii="Arial" w:hAnsi="Arial" w:cs="Arial"/>
                <w:color w:val="000000"/>
                <w:sz w:val="18"/>
                <w:szCs w:val="18"/>
              </w:rPr>
            </w:pPr>
            <w:r>
              <w:rPr>
                <w:rFonts w:ascii="Arial" w:hAnsi="Arial" w:cs="Arial"/>
                <w:color w:val="000000"/>
                <w:sz w:val="18"/>
                <w:szCs w:val="18"/>
              </w:rPr>
              <w:t>12</w:t>
            </w:r>
          </w:p>
        </w:tc>
        <w:tc>
          <w:tcPr>
            <w:tcW w:w="443" w:type="pct"/>
            <w:tcBorders>
              <w:top w:val="single" w:sz="4" w:space="0" w:color="auto"/>
              <w:left w:val="nil"/>
              <w:bottom w:val="single" w:sz="4" w:space="0" w:color="auto"/>
              <w:right w:val="single" w:sz="4" w:space="0" w:color="auto"/>
            </w:tcBorders>
            <w:shd w:val="clear" w:color="000000" w:fill="FFFFFF"/>
            <w:vAlign w:val="center"/>
          </w:tcPr>
          <w:p w14:paraId="5EF7C3D0" w14:textId="77777777" w:rsidR="003302C1" w:rsidRDefault="003302C1" w:rsidP="003302C1">
            <w:pPr>
              <w:spacing w:after="0" w:line="240" w:lineRule="auto"/>
              <w:jc w:val="center"/>
              <w:rPr>
                <w:rFonts w:ascii="Arial" w:hAnsi="Arial" w:cs="Arial"/>
                <w:color w:val="000000"/>
                <w:sz w:val="18"/>
                <w:szCs w:val="18"/>
              </w:rPr>
            </w:pPr>
            <w:r>
              <w:rPr>
                <w:rFonts w:ascii="Arial" w:hAnsi="Arial" w:cs="Arial"/>
                <w:color w:val="000000"/>
                <w:sz w:val="18"/>
                <w:szCs w:val="18"/>
              </w:rPr>
              <w:t>-38,4</w:t>
            </w:r>
          </w:p>
        </w:tc>
        <w:tc>
          <w:tcPr>
            <w:tcW w:w="656" w:type="pct"/>
            <w:tcBorders>
              <w:top w:val="single" w:sz="4" w:space="0" w:color="auto"/>
              <w:left w:val="nil"/>
              <w:bottom w:val="single" w:sz="4" w:space="0" w:color="auto"/>
              <w:right w:val="single" w:sz="4" w:space="0" w:color="auto"/>
            </w:tcBorders>
            <w:shd w:val="clear" w:color="000000" w:fill="FFFFFF"/>
            <w:vAlign w:val="center"/>
          </w:tcPr>
          <w:p w14:paraId="621FECBC" w14:textId="77777777" w:rsidR="003302C1" w:rsidRDefault="003302C1" w:rsidP="003302C1">
            <w:pPr>
              <w:spacing w:after="0" w:line="240" w:lineRule="auto"/>
              <w:jc w:val="center"/>
              <w:rPr>
                <w:rFonts w:ascii="Arial" w:hAnsi="Arial" w:cs="Arial"/>
                <w:color w:val="000000"/>
                <w:sz w:val="18"/>
                <w:szCs w:val="18"/>
              </w:rPr>
            </w:pPr>
            <w:r>
              <w:rPr>
                <w:rFonts w:ascii="Arial" w:hAnsi="Arial" w:cs="Arial"/>
                <w:color w:val="000000"/>
                <w:sz w:val="18"/>
                <w:szCs w:val="18"/>
              </w:rPr>
              <w:t>12,1</w:t>
            </w:r>
          </w:p>
        </w:tc>
      </w:tr>
      <w:tr w:rsidR="003302C1" w:rsidRPr="00D477F6" w14:paraId="7A7D0881" w14:textId="77777777" w:rsidTr="003302C1">
        <w:trPr>
          <w:trHeight w:val="227"/>
        </w:trPr>
        <w:tc>
          <w:tcPr>
            <w:tcW w:w="734" w:type="pct"/>
            <w:vMerge/>
            <w:tcBorders>
              <w:top w:val="single" w:sz="4" w:space="0" w:color="auto"/>
              <w:left w:val="single" w:sz="4" w:space="0" w:color="auto"/>
              <w:bottom w:val="single" w:sz="4" w:space="0" w:color="000000"/>
              <w:right w:val="single" w:sz="4" w:space="0" w:color="auto"/>
            </w:tcBorders>
            <w:vAlign w:val="center"/>
          </w:tcPr>
          <w:p w14:paraId="425FD0E9" w14:textId="77777777"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809" w:type="pct"/>
            <w:vMerge/>
            <w:tcBorders>
              <w:top w:val="single" w:sz="4" w:space="0" w:color="auto"/>
              <w:left w:val="single" w:sz="4" w:space="0" w:color="auto"/>
              <w:bottom w:val="single" w:sz="4" w:space="0" w:color="000000"/>
              <w:right w:val="single" w:sz="4" w:space="0" w:color="auto"/>
            </w:tcBorders>
            <w:vAlign w:val="center"/>
          </w:tcPr>
          <w:p w14:paraId="70DE4DE3" w14:textId="77777777"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14:paraId="1B5EF61A" w14:textId="77777777"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1" w:type="pct"/>
            <w:vMerge/>
            <w:tcBorders>
              <w:top w:val="single" w:sz="4" w:space="0" w:color="auto"/>
              <w:left w:val="single" w:sz="4" w:space="0" w:color="auto"/>
              <w:bottom w:val="single" w:sz="4" w:space="0" w:color="000000"/>
              <w:right w:val="single" w:sz="4" w:space="0" w:color="auto"/>
            </w:tcBorders>
            <w:vAlign w:val="center"/>
          </w:tcPr>
          <w:p w14:paraId="25140802" w14:textId="77777777"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589" w:type="pct"/>
            <w:vMerge/>
            <w:tcBorders>
              <w:top w:val="single" w:sz="4" w:space="0" w:color="auto"/>
              <w:left w:val="single" w:sz="4" w:space="0" w:color="auto"/>
              <w:bottom w:val="single" w:sz="4" w:space="0" w:color="000000"/>
              <w:right w:val="single" w:sz="4" w:space="0" w:color="auto"/>
            </w:tcBorders>
            <w:vAlign w:val="center"/>
          </w:tcPr>
          <w:p w14:paraId="0C83EFEC" w14:textId="77777777"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14:paraId="3C97F73E" w14:textId="77777777"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2" w:type="pct"/>
            <w:vMerge/>
            <w:tcBorders>
              <w:top w:val="single" w:sz="4" w:space="0" w:color="auto"/>
              <w:left w:val="single" w:sz="4" w:space="0" w:color="auto"/>
              <w:bottom w:val="single" w:sz="4" w:space="0" w:color="auto"/>
              <w:right w:val="single" w:sz="4" w:space="0" w:color="auto"/>
            </w:tcBorders>
            <w:vAlign w:val="center"/>
          </w:tcPr>
          <w:p w14:paraId="2CF4DC71" w14:textId="77777777"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tcPr>
          <w:p w14:paraId="48B9A980" w14:textId="77777777" w:rsidR="003302C1" w:rsidRPr="00153777" w:rsidRDefault="003302C1" w:rsidP="003302C1">
            <w:pPr>
              <w:spacing w:after="0" w:line="240" w:lineRule="auto"/>
              <w:jc w:val="center"/>
              <w:rPr>
                <w:rFonts w:ascii="Arial" w:hAnsi="Arial" w:cs="Arial"/>
                <w:color w:val="000000"/>
                <w:sz w:val="18"/>
                <w:szCs w:val="18"/>
              </w:rPr>
            </w:pPr>
            <w:r>
              <w:rPr>
                <w:rFonts w:ascii="Arial" w:hAnsi="Arial" w:cs="Arial"/>
                <w:color w:val="000000"/>
                <w:sz w:val="18"/>
                <w:szCs w:val="18"/>
              </w:rPr>
              <w:t>-23,0</w:t>
            </w:r>
          </w:p>
        </w:tc>
        <w:tc>
          <w:tcPr>
            <w:tcW w:w="656" w:type="pct"/>
            <w:tcBorders>
              <w:top w:val="nil"/>
              <w:left w:val="nil"/>
              <w:bottom w:val="single" w:sz="4" w:space="0" w:color="auto"/>
              <w:right w:val="single" w:sz="4" w:space="0" w:color="auto"/>
            </w:tcBorders>
            <w:shd w:val="clear" w:color="000000" w:fill="FFFFFF"/>
            <w:vAlign w:val="center"/>
          </w:tcPr>
          <w:p w14:paraId="15A87429" w14:textId="77777777" w:rsidR="003302C1" w:rsidRPr="00153777" w:rsidRDefault="003302C1" w:rsidP="003302C1">
            <w:pPr>
              <w:spacing w:after="0" w:line="240" w:lineRule="auto"/>
              <w:jc w:val="center"/>
              <w:rPr>
                <w:rFonts w:ascii="Arial" w:hAnsi="Arial" w:cs="Arial"/>
                <w:color w:val="000000"/>
                <w:sz w:val="18"/>
                <w:szCs w:val="18"/>
              </w:rPr>
            </w:pPr>
            <w:r>
              <w:rPr>
                <w:rFonts w:ascii="Arial" w:hAnsi="Arial" w:cs="Arial"/>
                <w:color w:val="000000"/>
                <w:sz w:val="18"/>
                <w:szCs w:val="18"/>
              </w:rPr>
              <w:t>14,2</w:t>
            </w:r>
          </w:p>
        </w:tc>
      </w:tr>
      <w:tr w:rsidR="003302C1" w:rsidRPr="00D477F6" w14:paraId="15C190B5" w14:textId="77777777" w:rsidTr="003302C1">
        <w:trPr>
          <w:trHeight w:val="227"/>
        </w:trPr>
        <w:tc>
          <w:tcPr>
            <w:tcW w:w="734" w:type="pct"/>
            <w:vMerge/>
            <w:tcBorders>
              <w:top w:val="single" w:sz="4" w:space="0" w:color="auto"/>
              <w:left w:val="single" w:sz="4" w:space="0" w:color="auto"/>
              <w:bottom w:val="single" w:sz="4" w:space="0" w:color="000000"/>
              <w:right w:val="single" w:sz="4" w:space="0" w:color="auto"/>
            </w:tcBorders>
            <w:vAlign w:val="center"/>
          </w:tcPr>
          <w:p w14:paraId="29BC453C" w14:textId="77777777"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809" w:type="pct"/>
            <w:vMerge/>
            <w:tcBorders>
              <w:top w:val="single" w:sz="4" w:space="0" w:color="auto"/>
              <w:left w:val="single" w:sz="4" w:space="0" w:color="auto"/>
              <w:bottom w:val="single" w:sz="4" w:space="0" w:color="000000"/>
              <w:right w:val="single" w:sz="4" w:space="0" w:color="auto"/>
            </w:tcBorders>
            <w:vAlign w:val="center"/>
          </w:tcPr>
          <w:p w14:paraId="36B8D8C1" w14:textId="77777777"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14:paraId="6C60224D" w14:textId="77777777"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1" w:type="pct"/>
            <w:vMerge/>
            <w:tcBorders>
              <w:top w:val="single" w:sz="4" w:space="0" w:color="auto"/>
              <w:left w:val="single" w:sz="4" w:space="0" w:color="auto"/>
              <w:bottom w:val="single" w:sz="4" w:space="0" w:color="000000"/>
              <w:right w:val="single" w:sz="4" w:space="0" w:color="auto"/>
            </w:tcBorders>
            <w:vAlign w:val="center"/>
          </w:tcPr>
          <w:p w14:paraId="3F10DB09" w14:textId="77777777"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589" w:type="pct"/>
            <w:vMerge/>
            <w:tcBorders>
              <w:top w:val="single" w:sz="4" w:space="0" w:color="auto"/>
              <w:left w:val="single" w:sz="4" w:space="0" w:color="auto"/>
              <w:bottom w:val="single" w:sz="4" w:space="0" w:color="000000"/>
              <w:right w:val="single" w:sz="4" w:space="0" w:color="auto"/>
            </w:tcBorders>
            <w:vAlign w:val="center"/>
          </w:tcPr>
          <w:p w14:paraId="04AFB3E0" w14:textId="77777777"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14:paraId="6394566A" w14:textId="77777777"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2" w:type="pct"/>
            <w:vMerge/>
            <w:tcBorders>
              <w:top w:val="single" w:sz="4" w:space="0" w:color="auto"/>
              <w:left w:val="single" w:sz="4" w:space="0" w:color="auto"/>
              <w:bottom w:val="single" w:sz="4" w:space="0" w:color="auto"/>
              <w:right w:val="single" w:sz="4" w:space="0" w:color="auto"/>
            </w:tcBorders>
            <w:vAlign w:val="center"/>
          </w:tcPr>
          <w:p w14:paraId="4CC409A2" w14:textId="77777777"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tcPr>
          <w:p w14:paraId="17B25FA0" w14:textId="77777777" w:rsidR="003302C1" w:rsidRPr="00153777" w:rsidRDefault="003302C1" w:rsidP="003302C1">
            <w:pPr>
              <w:spacing w:after="0" w:line="240" w:lineRule="auto"/>
              <w:jc w:val="center"/>
              <w:rPr>
                <w:rFonts w:ascii="Arial" w:hAnsi="Arial" w:cs="Arial"/>
                <w:color w:val="000000"/>
                <w:sz w:val="18"/>
                <w:szCs w:val="18"/>
              </w:rPr>
            </w:pPr>
            <w:r>
              <w:rPr>
                <w:rFonts w:ascii="Arial" w:hAnsi="Arial" w:cs="Arial"/>
                <w:color w:val="000000"/>
                <w:sz w:val="18"/>
                <w:szCs w:val="18"/>
              </w:rPr>
              <w:t>-7,6</w:t>
            </w:r>
          </w:p>
        </w:tc>
        <w:tc>
          <w:tcPr>
            <w:tcW w:w="656" w:type="pct"/>
            <w:tcBorders>
              <w:top w:val="nil"/>
              <w:left w:val="nil"/>
              <w:bottom w:val="single" w:sz="4" w:space="0" w:color="auto"/>
              <w:right w:val="single" w:sz="4" w:space="0" w:color="auto"/>
            </w:tcBorders>
            <w:shd w:val="clear" w:color="000000" w:fill="FFFFFF"/>
            <w:vAlign w:val="center"/>
          </w:tcPr>
          <w:p w14:paraId="310B3373" w14:textId="77777777" w:rsidR="003302C1" w:rsidRPr="00153777" w:rsidRDefault="003302C1" w:rsidP="003302C1">
            <w:pPr>
              <w:spacing w:after="0" w:line="240" w:lineRule="auto"/>
              <w:jc w:val="center"/>
              <w:rPr>
                <w:rFonts w:ascii="Arial" w:hAnsi="Arial" w:cs="Arial"/>
                <w:color w:val="000000"/>
                <w:sz w:val="18"/>
                <w:szCs w:val="18"/>
              </w:rPr>
            </w:pPr>
            <w:r>
              <w:rPr>
                <w:rFonts w:ascii="Arial" w:hAnsi="Arial" w:cs="Arial"/>
                <w:color w:val="000000"/>
                <w:sz w:val="18"/>
                <w:szCs w:val="18"/>
              </w:rPr>
              <w:t>16,2</w:t>
            </w:r>
          </w:p>
        </w:tc>
      </w:tr>
    </w:tbl>
    <w:p w14:paraId="3DD91FA2" w14:textId="77777777" w:rsidR="003302C1" w:rsidRPr="003302C1" w:rsidRDefault="003302C1" w:rsidP="003302C1">
      <w:pPr>
        <w:pStyle w:val="-5"/>
      </w:pPr>
    </w:p>
    <w:bookmarkEnd w:id="331"/>
    <w:p w14:paraId="4D9F6650" w14:textId="77777777" w:rsidR="005A2CC8" w:rsidRDefault="005A2CC8" w:rsidP="005A2CC8">
      <w:pPr>
        <w:pStyle w:val="-5"/>
        <w:ind w:firstLine="0"/>
      </w:pPr>
      <w:r>
        <w:rPr>
          <w:noProof/>
        </w:rPr>
        <w:drawing>
          <wp:inline distT="0" distB="0" distL="0" distR="0" wp14:anchorId="1A3F5106" wp14:editId="0A1414AC">
            <wp:extent cx="6119495" cy="44005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Кот. №19, сценарий 1.JPG"/>
                    <pic:cNvPicPr/>
                  </pic:nvPicPr>
                  <pic:blipFill>
                    <a:blip r:embed="rId32">
                      <a:extLst>
                        <a:ext uri="{28A0092B-C50C-407E-A947-70E740481C1C}">
                          <a14:useLocalDpi xmlns:a14="http://schemas.microsoft.com/office/drawing/2010/main" val="0"/>
                        </a:ext>
                      </a:extLst>
                    </a:blip>
                    <a:stretch>
                      <a:fillRect/>
                    </a:stretch>
                  </pic:blipFill>
                  <pic:spPr>
                    <a:xfrm>
                      <a:off x="0" y="0"/>
                      <a:ext cx="6119495" cy="4400550"/>
                    </a:xfrm>
                    <a:prstGeom prst="rect">
                      <a:avLst/>
                    </a:prstGeom>
                  </pic:spPr>
                </pic:pic>
              </a:graphicData>
            </a:graphic>
          </wp:inline>
        </w:drawing>
      </w:r>
    </w:p>
    <w:p w14:paraId="7724EA71" w14:textId="6AB1F1E9" w:rsidR="005A2CC8" w:rsidRPr="00254B86" w:rsidRDefault="005A2CC8" w:rsidP="005A2CC8">
      <w:pPr>
        <w:pStyle w:val="-f0"/>
      </w:pPr>
      <w:bookmarkStart w:id="336" w:name="_Toc101865023"/>
      <w:r w:rsidRPr="00F501CD">
        <w:t xml:space="preserve">Рисунок </w:t>
      </w:r>
      <w:fldSimple w:instr=" STYLEREF &quot;СТ - 1 заголовок&quot;  \s ">
        <w:r w:rsidR="008D714C">
          <w:rPr>
            <w:noProof/>
          </w:rPr>
          <w:t>2</w:t>
        </w:r>
      </w:fldSimple>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8D714C">
        <w:rPr>
          <w:noProof/>
        </w:rPr>
        <w:t>11</w:t>
      </w:r>
      <w:r w:rsidRPr="00F501CD">
        <w:fldChar w:fldCharType="end"/>
      </w:r>
      <w:r w:rsidRPr="00F501CD">
        <w:t xml:space="preserve"> – </w:t>
      </w:r>
      <w:r>
        <w:t xml:space="preserve">Моделирование аварийной ситуации на котельной №19, с. </w:t>
      </w:r>
      <w:r w:rsidR="00973E36">
        <w:t>Сугаш</w:t>
      </w:r>
      <w:bookmarkEnd w:id="336"/>
    </w:p>
    <w:p w14:paraId="5E42FA05" w14:textId="08C06238" w:rsidR="005A2CC8" w:rsidRDefault="005A2CC8" w:rsidP="005A2CC8">
      <w:pPr>
        <w:pStyle w:val="-f"/>
        <w:spacing w:before="0"/>
      </w:pPr>
      <w:bookmarkStart w:id="337" w:name="_Toc101864972"/>
      <w:r w:rsidRPr="00AA358C">
        <w:t>Таблица</w:t>
      </w:r>
      <w:r>
        <w:t xml:space="preserve"> </w:t>
      </w:r>
      <w:fldSimple w:instr=" STYLEREF  \s &quot;СТ - 1 заголовок&quot; ">
        <w:r w:rsidR="008D714C">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8D714C">
        <w:rPr>
          <w:noProof/>
        </w:rPr>
        <w:t>28</w:t>
      </w:r>
      <w:r>
        <w:rPr>
          <w:noProof/>
        </w:rPr>
        <w:fldChar w:fldCharType="end"/>
      </w:r>
      <w:r>
        <w:t xml:space="preserve"> </w:t>
      </w:r>
      <w:r>
        <w:sym w:font="Symbol" w:char="F02D"/>
      </w:r>
      <w:r>
        <w:t xml:space="preserve"> </w:t>
      </w:r>
      <w:r w:rsidR="003302C1">
        <w:t>Характеристики отказавшего участка тепловой сети котельной № 19 (по сценарию развития аварии)</w:t>
      </w:r>
      <w:bookmarkEnd w:id="3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1512"/>
        <w:gridCol w:w="1006"/>
        <w:gridCol w:w="1494"/>
        <w:gridCol w:w="1417"/>
        <w:gridCol w:w="1255"/>
        <w:gridCol w:w="1431"/>
      </w:tblGrid>
      <w:tr w:rsidR="003302C1" w:rsidRPr="00AB280C" w14:paraId="19623405" w14:textId="77777777" w:rsidTr="003302C1">
        <w:trPr>
          <w:trHeight w:val="20"/>
        </w:trPr>
        <w:tc>
          <w:tcPr>
            <w:tcW w:w="785" w:type="pct"/>
            <w:shd w:val="clear" w:color="000000" w:fill="DAEEF3"/>
            <w:vAlign w:val="center"/>
            <w:hideMark/>
          </w:tcPr>
          <w:p w14:paraId="4A7E6D27" w14:textId="77777777" w:rsidR="003302C1" w:rsidRPr="00AB280C" w:rsidRDefault="003302C1" w:rsidP="005A2CC8">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Наименование начала участка</w:t>
            </w:r>
          </w:p>
        </w:tc>
        <w:tc>
          <w:tcPr>
            <w:tcW w:w="785" w:type="pct"/>
            <w:shd w:val="clear" w:color="000000" w:fill="DAEEF3"/>
            <w:vAlign w:val="center"/>
            <w:hideMark/>
          </w:tcPr>
          <w:p w14:paraId="6F2E5B1D" w14:textId="77777777" w:rsidR="003302C1" w:rsidRPr="00AB280C" w:rsidRDefault="003302C1" w:rsidP="005A2CC8">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Наименование конца участка</w:t>
            </w:r>
          </w:p>
        </w:tc>
        <w:tc>
          <w:tcPr>
            <w:tcW w:w="522" w:type="pct"/>
            <w:shd w:val="clear" w:color="000000" w:fill="DAEEF3"/>
            <w:vAlign w:val="center"/>
            <w:hideMark/>
          </w:tcPr>
          <w:p w14:paraId="606A6197" w14:textId="77777777" w:rsidR="003302C1" w:rsidRPr="00AB280C" w:rsidRDefault="003302C1" w:rsidP="005A2CC8">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Длина участка, м</w:t>
            </w:r>
          </w:p>
        </w:tc>
        <w:tc>
          <w:tcPr>
            <w:tcW w:w="776" w:type="pct"/>
            <w:shd w:val="clear" w:color="000000" w:fill="DAEEF3"/>
            <w:vAlign w:val="center"/>
            <w:hideMark/>
          </w:tcPr>
          <w:p w14:paraId="6C2EDA02" w14:textId="77777777" w:rsidR="003302C1" w:rsidRPr="00AB280C" w:rsidRDefault="003302C1" w:rsidP="005A2CC8">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Внутpенний диаметp под. тp-да, м</w:t>
            </w:r>
          </w:p>
        </w:tc>
        <w:tc>
          <w:tcPr>
            <w:tcW w:w="736" w:type="pct"/>
            <w:shd w:val="clear" w:color="000000" w:fill="DAEEF3"/>
            <w:vAlign w:val="center"/>
            <w:hideMark/>
          </w:tcPr>
          <w:p w14:paraId="5C6E7E1A" w14:textId="77777777" w:rsidR="003302C1" w:rsidRPr="00AB280C" w:rsidRDefault="003302C1" w:rsidP="005A2CC8">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Внутренний диаметр обр. тр-да, м</w:t>
            </w:r>
          </w:p>
        </w:tc>
        <w:tc>
          <w:tcPr>
            <w:tcW w:w="652" w:type="pct"/>
            <w:shd w:val="clear" w:color="000000" w:fill="DAEEF3"/>
            <w:vAlign w:val="center"/>
            <w:hideMark/>
          </w:tcPr>
          <w:p w14:paraId="15E8A38F" w14:textId="77777777" w:rsidR="003302C1" w:rsidRPr="00AB280C" w:rsidRDefault="003302C1" w:rsidP="005A2CC8">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sz w:val="18"/>
                <w:szCs w:val="18"/>
                <w:lang w:eastAsia="ru-RU"/>
              </w:rPr>
              <w:t>Время восстановления, ч</w:t>
            </w:r>
          </w:p>
        </w:tc>
        <w:tc>
          <w:tcPr>
            <w:tcW w:w="743" w:type="pct"/>
            <w:shd w:val="clear" w:color="000000" w:fill="DAEEF3"/>
            <w:vAlign w:val="center"/>
            <w:hideMark/>
          </w:tcPr>
          <w:p w14:paraId="18D75EF2" w14:textId="77777777" w:rsidR="003302C1" w:rsidRPr="00AB280C" w:rsidRDefault="003302C1" w:rsidP="005A2CC8">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sz w:val="18"/>
                <w:szCs w:val="18"/>
                <w:lang w:eastAsia="ru-RU"/>
              </w:rPr>
              <w:t>Кол-во откл. потребителей</w:t>
            </w:r>
          </w:p>
        </w:tc>
      </w:tr>
      <w:tr w:rsidR="003302C1" w:rsidRPr="003302C1" w14:paraId="3EE6B742" w14:textId="77777777" w:rsidTr="003302C1">
        <w:trPr>
          <w:trHeight w:val="20"/>
        </w:trPr>
        <w:tc>
          <w:tcPr>
            <w:tcW w:w="785" w:type="pct"/>
            <w:shd w:val="clear" w:color="000000" w:fill="FFFFFF"/>
            <w:vAlign w:val="center"/>
          </w:tcPr>
          <w:p w14:paraId="67726FF1" w14:textId="77777777" w:rsidR="003302C1" w:rsidRPr="003302C1" w:rsidRDefault="003302C1" w:rsidP="003302C1">
            <w:pPr>
              <w:spacing w:after="0" w:line="240" w:lineRule="auto"/>
              <w:jc w:val="center"/>
              <w:rPr>
                <w:rFonts w:ascii="Arial" w:eastAsia="Times New Roman" w:hAnsi="Arial" w:cs="Arial"/>
                <w:color w:val="000000"/>
                <w:sz w:val="18"/>
                <w:szCs w:val="18"/>
                <w:lang w:eastAsia="ru-RU"/>
              </w:rPr>
            </w:pPr>
            <w:r w:rsidRPr="003302C1">
              <w:rPr>
                <w:rFonts w:ascii="Arial" w:eastAsia="Times New Roman" w:hAnsi="Arial" w:cs="Arial"/>
                <w:color w:val="000000"/>
                <w:sz w:val="18"/>
                <w:szCs w:val="18"/>
                <w:lang w:eastAsia="ru-RU"/>
              </w:rPr>
              <w:t>Котельная №19</w:t>
            </w:r>
          </w:p>
        </w:tc>
        <w:tc>
          <w:tcPr>
            <w:tcW w:w="785" w:type="pct"/>
            <w:shd w:val="clear" w:color="000000" w:fill="FFFFFF"/>
            <w:vAlign w:val="center"/>
          </w:tcPr>
          <w:p w14:paraId="2C3D5F5F" w14:textId="77777777" w:rsidR="003302C1" w:rsidRPr="003302C1" w:rsidRDefault="003302C1" w:rsidP="003302C1">
            <w:pPr>
              <w:spacing w:after="0" w:line="240" w:lineRule="auto"/>
              <w:jc w:val="center"/>
              <w:rPr>
                <w:rFonts w:ascii="Arial" w:eastAsia="Times New Roman" w:hAnsi="Arial" w:cs="Arial"/>
                <w:color w:val="000000"/>
                <w:sz w:val="18"/>
                <w:szCs w:val="18"/>
                <w:lang w:eastAsia="ru-RU"/>
              </w:rPr>
            </w:pPr>
            <w:r w:rsidRPr="003302C1">
              <w:rPr>
                <w:rFonts w:ascii="Arial" w:eastAsia="Times New Roman" w:hAnsi="Arial" w:cs="Arial"/>
                <w:color w:val="000000"/>
                <w:sz w:val="18"/>
                <w:szCs w:val="18"/>
                <w:lang w:eastAsia="ru-RU"/>
              </w:rPr>
              <w:t>УТ//школа</w:t>
            </w:r>
          </w:p>
        </w:tc>
        <w:tc>
          <w:tcPr>
            <w:tcW w:w="522" w:type="pct"/>
            <w:shd w:val="clear" w:color="000000" w:fill="FFFFFF"/>
            <w:vAlign w:val="center"/>
          </w:tcPr>
          <w:p w14:paraId="49808BCA" w14:textId="77777777" w:rsidR="003302C1" w:rsidRPr="003302C1" w:rsidRDefault="003302C1" w:rsidP="003302C1">
            <w:pPr>
              <w:spacing w:after="0" w:line="240" w:lineRule="auto"/>
              <w:jc w:val="center"/>
              <w:rPr>
                <w:rFonts w:ascii="Arial" w:eastAsia="Times New Roman" w:hAnsi="Arial" w:cs="Arial"/>
                <w:color w:val="000000"/>
                <w:sz w:val="18"/>
                <w:szCs w:val="18"/>
                <w:lang w:eastAsia="ru-RU"/>
              </w:rPr>
            </w:pPr>
            <w:r w:rsidRPr="003302C1">
              <w:rPr>
                <w:rFonts w:ascii="Arial" w:eastAsia="Times New Roman" w:hAnsi="Arial" w:cs="Arial"/>
                <w:color w:val="000000"/>
                <w:sz w:val="18"/>
                <w:szCs w:val="18"/>
                <w:lang w:eastAsia="ru-RU"/>
              </w:rPr>
              <w:t>15</w:t>
            </w:r>
          </w:p>
        </w:tc>
        <w:tc>
          <w:tcPr>
            <w:tcW w:w="776" w:type="pct"/>
            <w:shd w:val="clear" w:color="000000" w:fill="FFFFFF"/>
            <w:vAlign w:val="center"/>
          </w:tcPr>
          <w:p w14:paraId="637F9AC6" w14:textId="77777777" w:rsidR="003302C1" w:rsidRPr="003302C1" w:rsidRDefault="003302C1" w:rsidP="003302C1">
            <w:pPr>
              <w:spacing w:after="0" w:line="240" w:lineRule="auto"/>
              <w:jc w:val="center"/>
              <w:rPr>
                <w:rFonts w:ascii="Arial" w:eastAsia="Times New Roman" w:hAnsi="Arial" w:cs="Arial"/>
                <w:color w:val="000000"/>
                <w:sz w:val="18"/>
                <w:szCs w:val="18"/>
                <w:lang w:eastAsia="ru-RU"/>
              </w:rPr>
            </w:pPr>
            <w:r w:rsidRPr="003302C1">
              <w:rPr>
                <w:rFonts w:ascii="Arial" w:eastAsia="Times New Roman" w:hAnsi="Arial" w:cs="Arial"/>
                <w:color w:val="000000"/>
                <w:sz w:val="18"/>
                <w:szCs w:val="18"/>
                <w:lang w:eastAsia="ru-RU"/>
              </w:rPr>
              <w:t>0,1</w:t>
            </w:r>
          </w:p>
        </w:tc>
        <w:tc>
          <w:tcPr>
            <w:tcW w:w="736" w:type="pct"/>
            <w:shd w:val="clear" w:color="000000" w:fill="FFFFFF"/>
            <w:vAlign w:val="center"/>
          </w:tcPr>
          <w:p w14:paraId="31618854" w14:textId="77777777" w:rsidR="003302C1" w:rsidRPr="003302C1" w:rsidRDefault="003302C1" w:rsidP="003302C1">
            <w:pPr>
              <w:spacing w:after="0" w:line="240" w:lineRule="auto"/>
              <w:jc w:val="center"/>
              <w:rPr>
                <w:rFonts w:ascii="Arial" w:eastAsia="Times New Roman" w:hAnsi="Arial" w:cs="Arial"/>
                <w:color w:val="000000"/>
                <w:sz w:val="18"/>
                <w:szCs w:val="18"/>
                <w:lang w:eastAsia="ru-RU"/>
              </w:rPr>
            </w:pPr>
            <w:r w:rsidRPr="003302C1">
              <w:rPr>
                <w:rFonts w:ascii="Arial" w:eastAsia="Times New Roman" w:hAnsi="Arial" w:cs="Arial"/>
                <w:color w:val="000000"/>
                <w:sz w:val="18"/>
                <w:szCs w:val="18"/>
                <w:lang w:eastAsia="ru-RU"/>
              </w:rPr>
              <w:t>0,1</w:t>
            </w:r>
          </w:p>
        </w:tc>
        <w:tc>
          <w:tcPr>
            <w:tcW w:w="652" w:type="pct"/>
            <w:shd w:val="clear" w:color="000000" w:fill="FFFFFF"/>
            <w:vAlign w:val="center"/>
          </w:tcPr>
          <w:p w14:paraId="05B7D5A9" w14:textId="77777777" w:rsidR="003302C1" w:rsidRPr="003302C1" w:rsidRDefault="003302C1" w:rsidP="003302C1">
            <w:pPr>
              <w:spacing w:after="0" w:line="240" w:lineRule="auto"/>
              <w:jc w:val="center"/>
              <w:rPr>
                <w:rFonts w:ascii="Arial" w:eastAsia="Times New Roman" w:hAnsi="Arial" w:cs="Arial"/>
                <w:color w:val="000000"/>
                <w:sz w:val="18"/>
                <w:szCs w:val="18"/>
                <w:lang w:eastAsia="ru-RU"/>
              </w:rPr>
            </w:pPr>
            <w:r w:rsidRPr="003302C1">
              <w:rPr>
                <w:rFonts w:ascii="Arial" w:eastAsia="Times New Roman" w:hAnsi="Arial" w:cs="Arial"/>
                <w:color w:val="000000"/>
                <w:sz w:val="18"/>
                <w:szCs w:val="18"/>
                <w:lang w:eastAsia="ru-RU"/>
              </w:rPr>
              <w:t>6,7</w:t>
            </w:r>
          </w:p>
        </w:tc>
        <w:tc>
          <w:tcPr>
            <w:tcW w:w="743" w:type="pct"/>
            <w:shd w:val="clear" w:color="000000" w:fill="FFFFFF"/>
            <w:vAlign w:val="center"/>
          </w:tcPr>
          <w:p w14:paraId="788C7162" w14:textId="77777777" w:rsidR="003302C1" w:rsidRPr="003302C1" w:rsidRDefault="003302C1" w:rsidP="003302C1">
            <w:pPr>
              <w:spacing w:after="0" w:line="240" w:lineRule="auto"/>
              <w:jc w:val="center"/>
              <w:rPr>
                <w:rFonts w:ascii="Arial" w:eastAsia="Times New Roman" w:hAnsi="Arial" w:cs="Arial"/>
                <w:color w:val="000000"/>
                <w:sz w:val="18"/>
                <w:szCs w:val="18"/>
                <w:lang w:eastAsia="ru-RU"/>
              </w:rPr>
            </w:pPr>
            <w:r w:rsidRPr="003302C1">
              <w:rPr>
                <w:rFonts w:ascii="Arial" w:eastAsia="Times New Roman" w:hAnsi="Arial" w:cs="Arial"/>
                <w:color w:val="000000"/>
                <w:sz w:val="18"/>
                <w:szCs w:val="18"/>
                <w:lang w:eastAsia="ru-RU"/>
              </w:rPr>
              <w:t>2</w:t>
            </w:r>
          </w:p>
        </w:tc>
      </w:tr>
    </w:tbl>
    <w:p w14:paraId="34114627" w14:textId="46EE3DD7" w:rsidR="005A2CC8" w:rsidRDefault="005A2CC8" w:rsidP="003302C1">
      <w:pPr>
        <w:pStyle w:val="-f"/>
        <w:widowControl/>
        <w:spacing w:before="0"/>
      </w:pPr>
      <w:bookmarkStart w:id="338" w:name="_Ref101863948"/>
      <w:bookmarkStart w:id="339" w:name="_Toc101864973"/>
      <w:r w:rsidRPr="00AA358C">
        <w:lastRenderedPageBreak/>
        <w:t>Таблица</w:t>
      </w:r>
      <w:r>
        <w:t xml:space="preserve"> </w:t>
      </w:r>
      <w:fldSimple w:instr=" STYLEREF  \s &quot;СТ - 1 заголовок&quot; ">
        <w:r w:rsidR="008D714C">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8D714C">
        <w:rPr>
          <w:noProof/>
        </w:rPr>
        <w:t>29</w:t>
      </w:r>
      <w:r>
        <w:rPr>
          <w:noProof/>
        </w:rPr>
        <w:fldChar w:fldCharType="end"/>
      </w:r>
      <w:bookmarkEnd w:id="338"/>
      <w:r>
        <w:t xml:space="preserve"> </w:t>
      </w:r>
      <w:r>
        <w:sym w:font="Symbol" w:char="F02D"/>
      </w:r>
      <w:r>
        <w:t xml:space="preserve"> </w:t>
      </w:r>
      <w:r w:rsidR="003302C1" w:rsidRPr="00172505">
        <w:t>Температура воздуха в здании потребителей котельной №</w:t>
      </w:r>
      <w:r w:rsidR="003302C1">
        <w:t xml:space="preserve"> 19</w:t>
      </w:r>
      <w:r w:rsidR="003302C1" w:rsidRPr="00172505">
        <w:t xml:space="preserve"> в конце периода восстановления участка тепловой сети</w:t>
      </w:r>
      <w:r w:rsidR="003302C1">
        <w:t xml:space="preserve"> (по сценарию развития аварии)</w:t>
      </w:r>
      <w:bookmarkEnd w:id="339"/>
    </w:p>
    <w:tbl>
      <w:tblPr>
        <w:tblW w:w="5000" w:type="pct"/>
        <w:tblLook w:val="04A0" w:firstRow="1" w:lastRow="0" w:firstColumn="1" w:lastColumn="0" w:noHBand="0" w:noVBand="1"/>
      </w:tblPr>
      <w:tblGrid>
        <w:gridCol w:w="1128"/>
        <w:gridCol w:w="1843"/>
        <w:gridCol w:w="853"/>
        <w:gridCol w:w="849"/>
        <w:gridCol w:w="1134"/>
        <w:gridCol w:w="853"/>
        <w:gridCol w:w="851"/>
        <w:gridCol w:w="853"/>
        <w:gridCol w:w="1263"/>
      </w:tblGrid>
      <w:tr w:rsidR="003302C1" w:rsidRPr="00096182" w14:paraId="756DF5A7" w14:textId="77777777" w:rsidTr="003302C1">
        <w:trPr>
          <w:cantSplit/>
          <w:trHeight w:val="1824"/>
          <w:tblHeader/>
        </w:trPr>
        <w:tc>
          <w:tcPr>
            <w:tcW w:w="586" w:type="pct"/>
            <w:tcBorders>
              <w:top w:val="single" w:sz="4" w:space="0" w:color="auto"/>
              <w:left w:val="single" w:sz="4" w:space="0" w:color="auto"/>
              <w:bottom w:val="single" w:sz="4" w:space="0" w:color="auto"/>
              <w:right w:val="single" w:sz="8" w:space="0" w:color="auto"/>
            </w:tcBorders>
            <w:shd w:val="clear" w:color="000000" w:fill="DAEEF3"/>
            <w:vAlign w:val="center"/>
            <w:hideMark/>
          </w:tcPr>
          <w:p w14:paraId="15BD2495" w14:textId="77777777" w:rsidR="003302C1" w:rsidRPr="00096182" w:rsidRDefault="003302C1" w:rsidP="008F29D9">
            <w:pPr>
              <w:spacing w:after="0" w:line="240" w:lineRule="auto"/>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Адрес узла ввода</w:t>
            </w:r>
          </w:p>
        </w:tc>
        <w:tc>
          <w:tcPr>
            <w:tcW w:w="957" w:type="pct"/>
            <w:tcBorders>
              <w:top w:val="single" w:sz="4" w:space="0" w:color="auto"/>
              <w:left w:val="nil"/>
              <w:bottom w:val="single" w:sz="4" w:space="0" w:color="auto"/>
              <w:right w:val="single" w:sz="8" w:space="0" w:color="auto"/>
            </w:tcBorders>
            <w:shd w:val="clear" w:color="000000" w:fill="DAEEF3"/>
            <w:vAlign w:val="center"/>
            <w:hideMark/>
          </w:tcPr>
          <w:p w14:paraId="14311683" w14:textId="77777777" w:rsidR="003302C1" w:rsidRPr="00096182" w:rsidRDefault="003302C1" w:rsidP="008F29D9">
            <w:pPr>
              <w:spacing w:after="0" w:line="240" w:lineRule="auto"/>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Наименование узла</w:t>
            </w:r>
          </w:p>
        </w:tc>
        <w:tc>
          <w:tcPr>
            <w:tcW w:w="443" w:type="pct"/>
            <w:tcBorders>
              <w:top w:val="single" w:sz="4" w:space="0" w:color="auto"/>
              <w:left w:val="nil"/>
              <w:bottom w:val="single" w:sz="4" w:space="0" w:color="auto"/>
              <w:right w:val="single" w:sz="8" w:space="0" w:color="auto"/>
            </w:tcBorders>
            <w:shd w:val="clear" w:color="000000" w:fill="DAEEF3"/>
            <w:textDirection w:val="btLr"/>
            <w:vAlign w:val="center"/>
            <w:hideMark/>
          </w:tcPr>
          <w:p w14:paraId="3A3963C6" w14:textId="77777777" w:rsidR="003302C1" w:rsidRPr="00096182" w:rsidRDefault="003302C1" w:rsidP="008F29D9">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Расчетная нагрузка на отопление, Гкал/ч</w:t>
            </w:r>
          </w:p>
        </w:tc>
        <w:tc>
          <w:tcPr>
            <w:tcW w:w="441" w:type="pct"/>
            <w:tcBorders>
              <w:top w:val="single" w:sz="4" w:space="0" w:color="auto"/>
              <w:left w:val="nil"/>
              <w:bottom w:val="single" w:sz="4" w:space="0" w:color="auto"/>
              <w:right w:val="single" w:sz="8" w:space="0" w:color="auto"/>
            </w:tcBorders>
            <w:shd w:val="clear" w:color="000000" w:fill="DAEEF3"/>
            <w:textDirection w:val="btLr"/>
            <w:vAlign w:val="center"/>
            <w:hideMark/>
          </w:tcPr>
          <w:p w14:paraId="46B58802" w14:textId="77777777" w:rsidR="003302C1" w:rsidRPr="00096182" w:rsidRDefault="003302C1" w:rsidP="008F29D9">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 xml:space="preserve">Расчетная температура воздуха в здании, </w:t>
            </w:r>
            <w:r w:rsidRPr="00096182">
              <w:rPr>
                <w:rFonts w:ascii="Arial" w:eastAsia="Times New Roman" w:hAnsi="Arial" w:cs="Arial"/>
                <w:color w:val="000000"/>
                <w:sz w:val="20"/>
                <w:szCs w:val="20"/>
                <w:vertAlign w:val="superscript"/>
                <w:lang w:eastAsia="ru-RU"/>
              </w:rPr>
              <w:t>о</w:t>
            </w:r>
            <w:r w:rsidRPr="00096182">
              <w:rPr>
                <w:rFonts w:ascii="Arial" w:eastAsia="Times New Roman" w:hAnsi="Arial" w:cs="Arial"/>
                <w:color w:val="000000"/>
                <w:sz w:val="20"/>
                <w:szCs w:val="20"/>
                <w:lang w:eastAsia="ru-RU"/>
              </w:rPr>
              <w:t>С</w:t>
            </w:r>
          </w:p>
        </w:tc>
        <w:tc>
          <w:tcPr>
            <w:tcW w:w="589" w:type="pct"/>
            <w:tcBorders>
              <w:top w:val="single" w:sz="4" w:space="0" w:color="auto"/>
              <w:left w:val="nil"/>
              <w:bottom w:val="single" w:sz="4" w:space="0" w:color="auto"/>
              <w:right w:val="single" w:sz="8" w:space="0" w:color="auto"/>
            </w:tcBorders>
            <w:shd w:val="clear" w:color="000000" w:fill="DAEEF3"/>
            <w:textDirection w:val="btLr"/>
            <w:vAlign w:val="center"/>
            <w:hideMark/>
          </w:tcPr>
          <w:p w14:paraId="3D2F8FD7" w14:textId="77777777" w:rsidR="003302C1" w:rsidRPr="00096182" w:rsidRDefault="003302C1" w:rsidP="008F29D9">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Относительный часовой расход тепла в аварийном режиме</w:t>
            </w:r>
          </w:p>
        </w:tc>
        <w:tc>
          <w:tcPr>
            <w:tcW w:w="443" w:type="pct"/>
            <w:tcBorders>
              <w:top w:val="single" w:sz="4" w:space="0" w:color="auto"/>
              <w:left w:val="nil"/>
              <w:bottom w:val="single" w:sz="4" w:space="0" w:color="auto"/>
              <w:right w:val="single" w:sz="8" w:space="0" w:color="auto"/>
            </w:tcBorders>
            <w:shd w:val="clear" w:color="000000" w:fill="DAEEF3"/>
            <w:textDirection w:val="btLr"/>
            <w:vAlign w:val="center"/>
            <w:hideMark/>
          </w:tcPr>
          <w:p w14:paraId="64AE0026" w14:textId="77777777" w:rsidR="003302C1" w:rsidRPr="00096182" w:rsidRDefault="003302C1" w:rsidP="008F29D9">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Коэффициент тепловой аккумуляции, ч</w:t>
            </w:r>
          </w:p>
        </w:tc>
        <w:tc>
          <w:tcPr>
            <w:tcW w:w="442" w:type="pct"/>
            <w:tcBorders>
              <w:top w:val="single" w:sz="4" w:space="0" w:color="auto"/>
              <w:left w:val="nil"/>
              <w:bottom w:val="single" w:sz="4" w:space="0" w:color="auto"/>
              <w:right w:val="single" w:sz="8" w:space="0" w:color="auto"/>
            </w:tcBorders>
            <w:shd w:val="clear" w:color="000000" w:fill="DAEEF3"/>
            <w:textDirection w:val="btLr"/>
            <w:vAlign w:val="center"/>
            <w:hideMark/>
          </w:tcPr>
          <w:p w14:paraId="024891DE" w14:textId="77777777" w:rsidR="003302C1" w:rsidRPr="00096182" w:rsidRDefault="003302C1" w:rsidP="008F29D9">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Минимально допустимая температура, °С</w:t>
            </w:r>
          </w:p>
        </w:tc>
        <w:tc>
          <w:tcPr>
            <w:tcW w:w="443" w:type="pct"/>
            <w:tcBorders>
              <w:top w:val="single" w:sz="4" w:space="0" w:color="auto"/>
              <w:left w:val="nil"/>
              <w:bottom w:val="single" w:sz="4" w:space="0" w:color="auto"/>
              <w:right w:val="single" w:sz="8" w:space="0" w:color="auto"/>
            </w:tcBorders>
            <w:shd w:val="clear" w:color="000000" w:fill="DAEEF3"/>
            <w:textDirection w:val="btLr"/>
            <w:vAlign w:val="center"/>
            <w:hideMark/>
          </w:tcPr>
          <w:p w14:paraId="35109FE1" w14:textId="77777777" w:rsidR="003302C1" w:rsidRPr="00096182" w:rsidRDefault="003302C1" w:rsidP="008F29D9">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 xml:space="preserve">Температура наружного воздуха, </w:t>
            </w:r>
            <w:r w:rsidRPr="00096182">
              <w:rPr>
                <w:rFonts w:ascii="Arial" w:eastAsia="Times New Roman" w:hAnsi="Arial" w:cs="Arial"/>
                <w:color w:val="000000"/>
                <w:sz w:val="20"/>
                <w:szCs w:val="20"/>
                <w:vertAlign w:val="superscript"/>
                <w:lang w:eastAsia="ru-RU"/>
              </w:rPr>
              <w:t>о</w:t>
            </w:r>
            <w:r w:rsidRPr="00096182">
              <w:rPr>
                <w:rFonts w:ascii="Arial" w:eastAsia="Times New Roman" w:hAnsi="Arial" w:cs="Arial"/>
                <w:color w:val="000000"/>
                <w:sz w:val="20"/>
                <w:szCs w:val="20"/>
                <w:lang w:eastAsia="ru-RU"/>
              </w:rPr>
              <w:t>С</w:t>
            </w:r>
          </w:p>
        </w:tc>
        <w:tc>
          <w:tcPr>
            <w:tcW w:w="656" w:type="pct"/>
            <w:tcBorders>
              <w:top w:val="single" w:sz="4" w:space="0" w:color="auto"/>
              <w:left w:val="nil"/>
              <w:bottom w:val="single" w:sz="4" w:space="0" w:color="auto"/>
              <w:right w:val="single" w:sz="4" w:space="0" w:color="auto"/>
            </w:tcBorders>
            <w:shd w:val="clear" w:color="000000" w:fill="DAEEF3"/>
            <w:textDirection w:val="btLr"/>
            <w:vAlign w:val="center"/>
            <w:hideMark/>
          </w:tcPr>
          <w:p w14:paraId="59D2575A" w14:textId="77777777" w:rsidR="003302C1" w:rsidRPr="00096182" w:rsidRDefault="003302C1" w:rsidP="008F29D9">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 xml:space="preserve">Температура воздуха в здании в конце периода восстановления, </w:t>
            </w:r>
            <w:r w:rsidRPr="00096182">
              <w:rPr>
                <w:rFonts w:ascii="Arial" w:eastAsia="Times New Roman" w:hAnsi="Arial" w:cs="Arial"/>
                <w:color w:val="000000"/>
                <w:sz w:val="20"/>
                <w:szCs w:val="20"/>
                <w:vertAlign w:val="superscript"/>
                <w:lang w:eastAsia="ru-RU"/>
              </w:rPr>
              <w:t>о</w:t>
            </w:r>
            <w:r w:rsidRPr="00096182">
              <w:rPr>
                <w:rFonts w:ascii="Arial" w:eastAsia="Times New Roman" w:hAnsi="Arial" w:cs="Arial"/>
                <w:color w:val="000000"/>
                <w:sz w:val="20"/>
                <w:szCs w:val="20"/>
                <w:lang w:eastAsia="ru-RU"/>
              </w:rPr>
              <w:t>С</w:t>
            </w:r>
          </w:p>
        </w:tc>
      </w:tr>
      <w:tr w:rsidR="003302C1" w:rsidRPr="00D477F6" w14:paraId="3FBD6C2A" w14:textId="77777777" w:rsidTr="003302C1">
        <w:trPr>
          <w:trHeight w:val="227"/>
        </w:trPr>
        <w:tc>
          <w:tcPr>
            <w:tcW w:w="586"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1675FF55" w14:textId="77777777" w:rsidR="003302C1" w:rsidRPr="005A2CC8" w:rsidRDefault="003302C1" w:rsidP="003302C1">
            <w:pPr>
              <w:spacing w:after="0" w:line="240" w:lineRule="auto"/>
              <w:jc w:val="center"/>
              <w:rPr>
                <w:rFonts w:ascii="Arial" w:eastAsia="Times New Roman" w:hAnsi="Arial" w:cs="Arial"/>
                <w:color w:val="000000"/>
                <w:sz w:val="18"/>
                <w:szCs w:val="18"/>
                <w:lang w:eastAsia="ru-RU"/>
              </w:rPr>
            </w:pPr>
            <w:r w:rsidRPr="005A2CC8">
              <w:rPr>
                <w:rFonts w:ascii="Arial" w:eastAsia="Times New Roman" w:hAnsi="Arial" w:cs="Arial"/>
                <w:color w:val="000000"/>
                <w:sz w:val="18"/>
                <w:szCs w:val="18"/>
                <w:lang w:eastAsia="ru-RU"/>
              </w:rPr>
              <w:t>ул. Новая, 4</w:t>
            </w:r>
          </w:p>
        </w:tc>
        <w:tc>
          <w:tcPr>
            <w:tcW w:w="957"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47D11680" w14:textId="77777777" w:rsidR="003302C1" w:rsidRPr="005A2CC8" w:rsidRDefault="003302C1" w:rsidP="003302C1">
            <w:pPr>
              <w:spacing w:after="0" w:line="240" w:lineRule="auto"/>
              <w:jc w:val="center"/>
              <w:rPr>
                <w:rFonts w:ascii="Arial" w:eastAsia="Times New Roman" w:hAnsi="Arial" w:cs="Arial"/>
                <w:color w:val="000000"/>
                <w:sz w:val="18"/>
                <w:szCs w:val="18"/>
                <w:lang w:eastAsia="ru-RU"/>
              </w:rPr>
            </w:pPr>
            <w:r w:rsidRPr="005A2CC8">
              <w:rPr>
                <w:rFonts w:ascii="Arial" w:eastAsia="Times New Roman" w:hAnsi="Arial" w:cs="Arial"/>
                <w:color w:val="000000"/>
                <w:sz w:val="18"/>
                <w:szCs w:val="18"/>
                <w:lang w:eastAsia="ru-RU"/>
              </w:rPr>
              <w:t>МБОУ "Сугашская СОШ", школа</w:t>
            </w:r>
          </w:p>
        </w:tc>
        <w:tc>
          <w:tcPr>
            <w:tcW w:w="44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3B59164D" w14:textId="77777777" w:rsidR="003302C1" w:rsidRPr="005A2CC8" w:rsidRDefault="003302C1" w:rsidP="003302C1">
            <w:pPr>
              <w:spacing w:after="0" w:line="240" w:lineRule="auto"/>
              <w:jc w:val="center"/>
              <w:rPr>
                <w:rFonts w:ascii="Arial" w:eastAsia="Times New Roman" w:hAnsi="Arial" w:cs="Arial"/>
                <w:color w:val="000000"/>
                <w:sz w:val="18"/>
                <w:szCs w:val="18"/>
                <w:lang w:eastAsia="ru-RU"/>
              </w:rPr>
            </w:pPr>
            <w:r w:rsidRPr="005A2CC8">
              <w:rPr>
                <w:rFonts w:ascii="Arial" w:eastAsia="Times New Roman" w:hAnsi="Arial" w:cs="Arial"/>
                <w:color w:val="000000"/>
                <w:sz w:val="18"/>
                <w:szCs w:val="18"/>
                <w:lang w:eastAsia="ru-RU"/>
              </w:rPr>
              <w:t>0,0351</w:t>
            </w:r>
          </w:p>
        </w:tc>
        <w:tc>
          <w:tcPr>
            <w:tcW w:w="44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63B94DBB" w14:textId="77777777" w:rsidR="003302C1" w:rsidRPr="005A2CC8" w:rsidRDefault="003302C1" w:rsidP="003302C1">
            <w:pPr>
              <w:spacing w:after="0" w:line="240" w:lineRule="auto"/>
              <w:jc w:val="center"/>
              <w:rPr>
                <w:rFonts w:ascii="Arial" w:eastAsia="Times New Roman" w:hAnsi="Arial" w:cs="Arial"/>
                <w:color w:val="000000"/>
                <w:sz w:val="18"/>
                <w:szCs w:val="18"/>
                <w:lang w:eastAsia="ru-RU"/>
              </w:rPr>
            </w:pPr>
            <w:r w:rsidRPr="005A2CC8">
              <w:rPr>
                <w:rFonts w:ascii="Arial" w:eastAsia="Times New Roman" w:hAnsi="Arial" w:cs="Arial"/>
                <w:color w:val="000000"/>
                <w:sz w:val="18"/>
                <w:szCs w:val="18"/>
                <w:lang w:eastAsia="ru-RU"/>
              </w:rPr>
              <w:t>20</w:t>
            </w:r>
          </w:p>
        </w:tc>
        <w:tc>
          <w:tcPr>
            <w:tcW w:w="58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56E7DCE5" w14:textId="77777777" w:rsidR="003302C1" w:rsidRPr="005A2CC8" w:rsidRDefault="003302C1" w:rsidP="003302C1">
            <w:pPr>
              <w:spacing w:after="0" w:line="240" w:lineRule="auto"/>
              <w:jc w:val="center"/>
              <w:rPr>
                <w:rFonts w:ascii="Arial" w:eastAsia="Times New Roman" w:hAnsi="Arial" w:cs="Arial"/>
                <w:color w:val="000000"/>
                <w:sz w:val="18"/>
                <w:szCs w:val="18"/>
                <w:lang w:eastAsia="ru-RU"/>
              </w:rPr>
            </w:pPr>
            <w:r w:rsidRPr="005A2CC8">
              <w:rPr>
                <w:rFonts w:ascii="Arial" w:eastAsia="Times New Roman" w:hAnsi="Arial" w:cs="Arial"/>
                <w:color w:val="000000"/>
                <w:sz w:val="18"/>
                <w:szCs w:val="18"/>
                <w:lang w:eastAsia="ru-RU"/>
              </w:rPr>
              <w:t>0</w:t>
            </w:r>
          </w:p>
        </w:tc>
        <w:tc>
          <w:tcPr>
            <w:tcW w:w="44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18120E7E" w14:textId="77777777" w:rsidR="003302C1" w:rsidRPr="005A2CC8" w:rsidRDefault="003302C1" w:rsidP="003302C1">
            <w:pPr>
              <w:spacing w:after="0" w:line="240" w:lineRule="auto"/>
              <w:jc w:val="center"/>
              <w:rPr>
                <w:rFonts w:ascii="Arial" w:eastAsia="Times New Roman" w:hAnsi="Arial" w:cs="Arial"/>
                <w:color w:val="000000"/>
                <w:sz w:val="18"/>
                <w:szCs w:val="18"/>
                <w:lang w:eastAsia="ru-RU"/>
              </w:rPr>
            </w:pPr>
            <w:r w:rsidRPr="005A2CC8">
              <w:rPr>
                <w:rFonts w:ascii="Arial" w:eastAsia="Times New Roman" w:hAnsi="Arial" w:cs="Arial"/>
                <w:color w:val="000000"/>
                <w:sz w:val="18"/>
                <w:szCs w:val="18"/>
                <w:lang w:eastAsia="ru-RU"/>
              </w:rPr>
              <w:t>40</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07C2AE53" w14:textId="77777777" w:rsidR="003302C1" w:rsidRPr="005A2CC8" w:rsidRDefault="003302C1" w:rsidP="003302C1">
            <w:pPr>
              <w:spacing w:after="0" w:line="240" w:lineRule="auto"/>
              <w:jc w:val="center"/>
              <w:rPr>
                <w:rFonts w:ascii="Arial" w:eastAsia="Times New Roman" w:hAnsi="Arial" w:cs="Arial"/>
                <w:color w:val="000000"/>
                <w:sz w:val="18"/>
                <w:szCs w:val="18"/>
                <w:lang w:eastAsia="ru-RU"/>
              </w:rPr>
            </w:pPr>
            <w:r w:rsidRPr="005A2CC8">
              <w:rPr>
                <w:rFonts w:ascii="Arial" w:eastAsia="Times New Roman" w:hAnsi="Arial" w:cs="Arial"/>
                <w:color w:val="000000"/>
                <w:sz w:val="18"/>
                <w:szCs w:val="18"/>
                <w:lang w:eastAsia="ru-RU"/>
              </w:rPr>
              <w:t>12</w:t>
            </w:r>
          </w:p>
        </w:tc>
        <w:tc>
          <w:tcPr>
            <w:tcW w:w="443" w:type="pct"/>
            <w:tcBorders>
              <w:top w:val="single" w:sz="4" w:space="0" w:color="auto"/>
              <w:left w:val="nil"/>
              <w:bottom w:val="single" w:sz="4" w:space="0" w:color="auto"/>
              <w:right w:val="single" w:sz="4" w:space="0" w:color="auto"/>
            </w:tcBorders>
            <w:shd w:val="clear" w:color="000000" w:fill="FFFFFF"/>
            <w:vAlign w:val="center"/>
          </w:tcPr>
          <w:p w14:paraId="52A6629E" w14:textId="77777777" w:rsidR="003302C1" w:rsidRPr="005A2CC8" w:rsidRDefault="003302C1" w:rsidP="003302C1">
            <w:pPr>
              <w:spacing w:after="0" w:line="240" w:lineRule="auto"/>
              <w:jc w:val="center"/>
              <w:rPr>
                <w:rFonts w:ascii="Arial" w:eastAsia="Times New Roman" w:hAnsi="Arial" w:cs="Arial"/>
                <w:color w:val="000000"/>
                <w:sz w:val="18"/>
                <w:szCs w:val="18"/>
                <w:lang w:eastAsia="ru-RU"/>
              </w:rPr>
            </w:pPr>
            <w:r w:rsidRPr="005A2CC8">
              <w:rPr>
                <w:rFonts w:ascii="Arial" w:eastAsia="Times New Roman" w:hAnsi="Arial" w:cs="Arial"/>
                <w:color w:val="000000"/>
                <w:sz w:val="18"/>
                <w:szCs w:val="18"/>
                <w:lang w:eastAsia="ru-RU"/>
              </w:rPr>
              <w:t>-38,4</w:t>
            </w:r>
          </w:p>
        </w:tc>
        <w:tc>
          <w:tcPr>
            <w:tcW w:w="656" w:type="pct"/>
            <w:tcBorders>
              <w:top w:val="single" w:sz="4" w:space="0" w:color="auto"/>
              <w:left w:val="nil"/>
              <w:bottom w:val="single" w:sz="4" w:space="0" w:color="auto"/>
              <w:right w:val="single" w:sz="4" w:space="0" w:color="auto"/>
            </w:tcBorders>
            <w:shd w:val="clear" w:color="000000" w:fill="FFFFFF"/>
            <w:vAlign w:val="center"/>
          </w:tcPr>
          <w:p w14:paraId="542237A4" w14:textId="77777777" w:rsidR="003302C1" w:rsidRPr="005A2CC8" w:rsidRDefault="003302C1" w:rsidP="003302C1">
            <w:pPr>
              <w:spacing w:after="0" w:line="240" w:lineRule="auto"/>
              <w:jc w:val="center"/>
              <w:rPr>
                <w:rFonts w:ascii="Arial" w:eastAsia="Times New Roman" w:hAnsi="Arial" w:cs="Arial"/>
                <w:color w:val="000000"/>
                <w:sz w:val="18"/>
                <w:szCs w:val="18"/>
                <w:lang w:eastAsia="ru-RU"/>
              </w:rPr>
            </w:pPr>
            <w:r w:rsidRPr="005A2CC8">
              <w:rPr>
                <w:rFonts w:ascii="Arial" w:eastAsia="Times New Roman" w:hAnsi="Arial" w:cs="Arial"/>
                <w:color w:val="000000"/>
                <w:sz w:val="18"/>
                <w:szCs w:val="18"/>
                <w:lang w:eastAsia="ru-RU"/>
              </w:rPr>
              <w:t>11,1</w:t>
            </w:r>
          </w:p>
        </w:tc>
      </w:tr>
      <w:tr w:rsidR="003302C1" w:rsidRPr="00D477F6" w14:paraId="70001207" w14:textId="77777777" w:rsidTr="003302C1">
        <w:trPr>
          <w:trHeight w:val="227"/>
        </w:trPr>
        <w:tc>
          <w:tcPr>
            <w:tcW w:w="586" w:type="pct"/>
            <w:vMerge/>
            <w:tcBorders>
              <w:top w:val="single" w:sz="4" w:space="0" w:color="auto"/>
              <w:left w:val="single" w:sz="4" w:space="0" w:color="auto"/>
              <w:bottom w:val="single" w:sz="4" w:space="0" w:color="000000"/>
              <w:right w:val="single" w:sz="4" w:space="0" w:color="auto"/>
            </w:tcBorders>
            <w:vAlign w:val="center"/>
          </w:tcPr>
          <w:p w14:paraId="60EB5C13" w14:textId="77777777"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957" w:type="pct"/>
            <w:vMerge/>
            <w:tcBorders>
              <w:top w:val="single" w:sz="4" w:space="0" w:color="auto"/>
              <w:left w:val="single" w:sz="4" w:space="0" w:color="auto"/>
              <w:bottom w:val="single" w:sz="4" w:space="0" w:color="000000"/>
              <w:right w:val="single" w:sz="4" w:space="0" w:color="auto"/>
            </w:tcBorders>
            <w:vAlign w:val="center"/>
          </w:tcPr>
          <w:p w14:paraId="4038366B" w14:textId="77777777"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14:paraId="478C87D4" w14:textId="77777777"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1" w:type="pct"/>
            <w:vMerge/>
            <w:tcBorders>
              <w:top w:val="single" w:sz="4" w:space="0" w:color="auto"/>
              <w:left w:val="single" w:sz="4" w:space="0" w:color="auto"/>
              <w:bottom w:val="single" w:sz="4" w:space="0" w:color="000000"/>
              <w:right w:val="single" w:sz="4" w:space="0" w:color="auto"/>
            </w:tcBorders>
            <w:vAlign w:val="center"/>
          </w:tcPr>
          <w:p w14:paraId="7543AB80" w14:textId="77777777"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589" w:type="pct"/>
            <w:vMerge/>
            <w:tcBorders>
              <w:top w:val="single" w:sz="4" w:space="0" w:color="auto"/>
              <w:left w:val="single" w:sz="4" w:space="0" w:color="auto"/>
              <w:bottom w:val="single" w:sz="4" w:space="0" w:color="000000"/>
              <w:right w:val="single" w:sz="4" w:space="0" w:color="auto"/>
            </w:tcBorders>
            <w:vAlign w:val="center"/>
          </w:tcPr>
          <w:p w14:paraId="40174563" w14:textId="77777777"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14:paraId="57CDB26B" w14:textId="77777777"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2" w:type="pct"/>
            <w:vMerge/>
            <w:tcBorders>
              <w:top w:val="single" w:sz="4" w:space="0" w:color="auto"/>
              <w:left w:val="single" w:sz="4" w:space="0" w:color="auto"/>
              <w:bottom w:val="single" w:sz="4" w:space="0" w:color="auto"/>
              <w:right w:val="single" w:sz="4" w:space="0" w:color="auto"/>
            </w:tcBorders>
            <w:vAlign w:val="center"/>
          </w:tcPr>
          <w:p w14:paraId="09428958" w14:textId="77777777"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tcPr>
          <w:p w14:paraId="589B999C" w14:textId="77777777" w:rsidR="003302C1" w:rsidRPr="005A2CC8" w:rsidRDefault="003302C1" w:rsidP="003302C1">
            <w:pPr>
              <w:spacing w:after="0" w:line="240" w:lineRule="auto"/>
              <w:jc w:val="center"/>
              <w:rPr>
                <w:rFonts w:ascii="Arial" w:eastAsia="Times New Roman" w:hAnsi="Arial" w:cs="Arial"/>
                <w:color w:val="000000"/>
                <w:sz w:val="18"/>
                <w:szCs w:val="18"/>
                <w:lang w:eastAsia="ru-RU"/>
              </w:rPr>
            </w:pPr>
            <w:r w:rsidRPr="005A2CC8">
              <w:rPr>
                <w:rFonts w:ascii="Arial" w:eastAsia="Times New Roman" w:hAnsi="Arial" w:cs="Arial"/>
                <w:color w:val="000000"/>
                <w:sz w:val="18"/>
                <w:szCs w:val="18"/>
                <w:lang w:eastAsia="ru-RU"/>
              </w:rPr>
              <w:t>-23,0</w:t>
            </w:r>
          </w:p>
        </w:tc>
        <w:tc>
          <w:tcPr>
            <w:tcW w:w="656" w:type="pct"/>
            <w:tcBorders>
              <w:top w:val="nil"/>
              <w:left w:val="nil"/>
              <w:bottom w:val="single" w:sz="4" w:space="0" w:color="auto"/>
              <w:right w:val="single" w:sz="4" w:space="0" w:color="auto"/>
            </w:tcBorders>
            <w:shd w:val="clear" w:color="000000" w:fill="FFFFFF"/>
            <w:vAlign w:val="center"/>
          </w:tcPr>
          <w:p w14:paraId="6460C8B1" w14:textId="77777777" w:rsidR="003302C1" w:rsidRPr="005A2CC8" w:rsidRDefault="003302C1" w:rsidP="003302C1">
            <w:pPr>
              <w:spacing w:after="0" w:line="240" w:lineRule="auto"/>
              <w:jc w:val="center"/>
              <w:rPr>
                <w:rFonts w:ascii="Arial" w:eastAsia="Times New Roman" w:hAnsi="Arial" w:cs="Arial"/>
                <w:color w:val="000000"/>
                <w:sz w:val="18"/>
                <w:szCs w:val="18"/>
                <w:lang w:eastAsia="ru-RU"/>
              </w:rPr>
            </w:pPr>
            <w:r w:rsidRPr="005A2CC8">
              <w:rPr>
                <w:rFonts w:ascii="Arial" w:eastAsia="Times New Roman" w:hAnsi="Arial" w:cs="Arial"/>
                <w:color w:val="000000"/>
                <w:sz w:val="18"/>
                <w:szCs w:val="18"/>
                <w:lang w:eastAsia="ru-RU"/>
              </w:rPr>
              <w:t>13,4</w:t>
            </w:r>
          </w:p>
        </w:tc>
      </w:tr>
      <w:tr w:rsidR="003302C1" w:rsidRPr="00D477F6" w14:paraId="431DFE51" w14:textId="77777777" w:rsidTr="003302C1">
        <w:trPr>
          <w:trHeight w:val="227"/>
        </w:trPr>
        <w:tc>
          <w:tcPr>
            <w:tcW w:w="586" w:type="pct"/>
            <w:vMerge/>
            <w:tcBorders>
              <w:top w:val="single" w:sz="4" w:space="0" w:color="auto"/>
              <w:left w:val="single" w:sz="4" w:space="0" w:color="auto"/>
              <w:bottom w:val="single" w:sz="4" w:space="0" w:color="000000"/>
              <w:right w:val="single" w:sz="4" w:space="0" w:color="auto"/>
            </w:tcBorders>
            <w:vAlign w:val="center"/>
          </w:tcPr>
          <w:p w14:paraId="4DC08DAE" w14:textId="77777777"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957" w:type="pct"/>
            <w:vMerge/>
            <w:tcBorders>
              <w:top w:val="single" w:sz="4" w:space="0" w:color="auto"/>
              <w:left w:val="single" w:sz="4" w:space="0" w:color="auto"/>
              <w:bottom w:val="single" w:sz="4" w:space="0" w:color="000000"/>
              <w:right w:val="single" w:sz="4" w:space="0" w:color="auto"/>
            </w:tcBorders>
            <w:vAlign w:val="center"/>
          </w:tcPr>
          <w:p w14:paraId="6F081EDB" w14:textId="77777777"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14:paraId="25949ED0" w14:textId="77777777"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1" w:type="pct"/>
            <w:vMerge/>
            <w:tcBorders>
              <w:top w:val="single" w:sz="4" w:space="0" w:color="auto"/>
              <w:left w:val="single" w:sz="4" w:space="0" w:color="auto"/>
              <w:bottom w:val="single" w:sz="4" w:space="0" w:color="000000"/>
              <w:right w:val="single" w:sz="4" w:space="0" w:color="auto"/>
            </w:tcBorders>
            <w:vAlign w:val="center"/>
          </w:tcPr>
          <w:p w14:paraId="519D50BA" w14:textId="77777777"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589" w:type="pct"/>
            <w:vMerge/>
            <w:tcBorders>
              <w:top w:val="single" w:sz="4" w:space="0" w:color="auto"/>
              <w:left w:val="single" w:sz="4" w:space="0" w:color="auto"/>
              <w:bottom w:val="single" w:sz="4" w:space="0" w:color="000000"/>
              <w:right w:val="single" w:sz="4" w:space="0" w:color="auto"/>
            </w:tcBorders>
            <w:vAlign w:val="center"/>
          </w:tcPr>
          <w:p w14:paraId="1B2ECE22" w14:textId="77777777"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14:paraId="6DA6AAAB" w14:textId="77777777"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2" w:type="pct"/>
            <w:vMerge/>
            <w:tcBorders>
              <w:top w:val="single" w:sz="4" w:space="0" w:color="auto"/>
              <w:left w:val="single" w:sz="4" w:space="0" w:color="auto"/>
              <w:bottom w:val="single" w:sz="4" w:space="0" w:color="auto"/>
              <w:right w:val="single" w:sz="4" w:space="0" w:color="auto"/>
            </w:tcBorders>
            <w:vAlign w:val="center"/>
          </w:tcPr>
          <w:p w14:paraId="2DEE446E" w14:textId="77777777"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tcPr>
          <w:p w14:paraId="28C3EF6D" w14:textId="77777777" w:rsidR="003302C1" w:rsidRPr="005A2CC8" w:rsidRDefault="003302C1" w:rsidP="003302C1">
            <w:pPr>
              <w:spacing w:after="0" w:line="240" w:lineRule="auto"/>
              <w:jc w:val="center"/>
              <w:rPr>
                <w:rFonts w:ascii="Arial" w:eastAsia="Times New Roman" w:hAnsi="Arial" w:cs="Arial"/>
                <w:color w:val="000000"/>
                <w:sz w:val="18"/>
                <w:szCs w:val="18"/>
                <w:lang w:eastAsia="ru-RU"/>
              </w:rPr>
            </w:pPr>
            <w:r w:rsidRPr="005A2CC8">
              <w:rPr>
                <w:rFonts w:ascii="Arial" w:eastAsia="Times New Roman" w:hAnsi="Arial" w:cs="Arial"/>
                <w:color w:val="000000"/>
                <w:sz w:val="18"/>
                <w:szCs w:val="18"/>
                <w:lang w:eastAsia="ru-RU"/>
              </w:rPr>
              <w:t>-7,6</w:t>
            </w:r>
          </w:p>
        </w:tc>
        <w:tc>
          <w:tcPr>
            <w:tcW w:w="656" w:type="pct"/>
            <w:tcBorders>
              <w:top w:val="nil"/>
              <w:left w:val="nil"/>
              <w:bottom w:val="single" w:sz="4" w:space="0" w:color="auto"/>
              <w:right w:val="single" w:sz="4" w:space="0" w:color="auto"/>
            </w:tcBorders>
            <w:shd w:val="clear" w:color="000000" w:fill="FFFFFF"/>
            <w:vAlign w:val="center"/>
          </w:tcPr>
          <w:p w14:paraId="7FC4FCAA" w14:textId="77777777" w:rsidR="003302C1" w:rsidRPr="005A2CC8" w:rsidRDefault="003302C1" w:rsidP="003302C1">
            <w:pPr>
              <w:spacing w:after="0" w:line="240" w:lineRule="auto"/>
              <w:jc w:val="center"/>
              <w:rPr>
                <w:rFonts w:ascii="Arial" w:eastAsia="Times New Roman" w:hAnsi="Arial" w:cs="Arial"/>
                <w:color w:val="000000"/>
                <w:sz w:val="18"/>
                <w:szCs w:val="18"/>
                <w:lang w:eastAsia="ru-RU"/>
              </w:rPr>
            </w:pPr>
            <w:r w:rsidRPr="005A2CC8">
              <w:rPr>
                <w:rFonts w:ascii="Arial" w:eastAsia="Times New Roman" w:hAnsi="Arial" w:cs="Arial"/>
                <w:color w:val="000000"/>
                <w:sz w:val="18"/>
                <w:szCs w:val="18"/>
                <w:lang w:eastAsia="ru-RU"/>
              </w:rPr>
              <w:t>15,8</w:t>
            </w:r>
          </w:p>
        </w:tc>
      </w:tr>
      <w:tr w:rsidR="003302C1" w:rsidRPr="00D477F6" w14:paraId="216C9D14" w14:textId="77777777" w:rsidTr="003302C1">
        <w:trPr>
          <w:trHeight w:val="227"/>
        </w:trPr>
        <w:tc>
          <w:tcPr>
            <w:tcW w:w="586"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70B24D4D" w14:textId="77777777" w:rsidR="003302C1" w:rsidRPr="005A2CC8" w:rsidRDefault="003302C1" w:rsidP="003302C1">
            <w:pPr>
              <w:spacing w:after="0" w:line="240" w:lineRule="auto"/>
              <w:jc w:val="center"/>
              <w:rPr>
                <w:rFonts w:ascii="Arial" w:eastAsia="Times New Roman" w:hAnsi="Arial" w:cs="Arial"/>
                <w:color w:val="000000"/>
                <w:sz w:val="18"/>
                <w:szCs w:val="18"/>
                <w:lang w:eastAsia="ru-RU"/>
              </w:rPr>
            </w:pPr>
            <w:r w:rsidRPr="005A2CC8">
              <w:rPr>
                <w:rFonts w:ascii="Arial" w:eastAsia="Times New Roman" w:hAnsi="Arial" w:cs="Arial"/>
                <w:color w:val="000000"/>
                <w:sz w:val="18"/>
                <w:szCs w:val="18"/>
                <w:lang w:eastAsia="ru-RU"/>
              </w:rPr>
              <w:t>ул. Новая, 2</w:t>
            </w:r>
          </w:p>
        </w:tc>
        <w:tc>
          <w:tcPr>
            <w:tcW w:w="957"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034C880D" w14:textId="77777777" w:rsidR="003302C1" w:rsidRPr="005A2CC8" w:rsidRDefault="003302C1" w:rsidP="003302C1">
            <w:pPr>
              <w:spacing w:after="0" w:line="240" w:lineRule="auto"/>
              <w:jc w:val="center"/>
              <w:rPr>
                <w:rFonts w:ascii="Arial" w:eastAsia="Times New Roman" w:hAnsi="Arial" w:cs="Arial"/>
                <w:color w:val="000000"/>
                <w:sz w:val="18"/>
                <w:szCs w:val="18"/>
                <w:lang w:eastAsia="ru-RU"/>
              </w:rPr>
            </w:pPr>
            <w:r w:rsidRPr="005A2CC8">
              <w:rPr>
                <w:rFonts w:ascii="Arial" w:eastAsia="Times New Roman" w:hAnsi="Arial" w:cs="Arial"/>
                <w:color w:val="000000"/>
                <w:sz w:val="18"/>
                <w:szCs w:val="18"/>
                <w:lang w:eastAsia="ru-RU"/>
              </w:rPr>
              <w:t>МБОУ "Сугашская СОШ", д/сад "Башпарак"</w:t>
            </w:r>
          </w:p>
        </w:tc>
        <w:tc>
          <w:tcPr>
            <w:tcW w:w="44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2A0BFE9D" w14:textId="77777777" w:rsidR="003302C1" w:rsidRPr="005A2CC8" w:rsidRDefault="003302C1" w:rsidP="003302C1">
            <w:pPr>
              <w:spacing w:after="0" w:line="240" w:lineRule="auto"/>
              <w:jc w:val="center"/>
              <w:rPr>
                <w:rFonts w:ascii="Arial" w:eastAsia="Times New Roman" w:hAnsi="Arial" w:cs="Arial"/>
                <w:color w:val="000000"/>
                <w:sz w:val="18"/>
                <w:szCs w:val="18"/>
                <w:lang w:eastAsia="ru-RU"/>
              </w:rPr>
            </w:pPr>
            <w:r w:rsidRPr="005A2CC8">
              <w:rPr>
                <w:rFonts w:ascii="Arial" w:eastAsia="Times New Roman" w:hAnsi="Arial" w:cs="Arial"/>
                <w:color w:val="000000"/>
                <w:sz w:val="18"/>
                <w:szCs w:val="18"/>
                <w:lang w:eastAsia="ru-RU"/>
              </w:rPr>
              <w:t>0,0087</w:t>
            </w:r>
          </w:p>
        </w:tc>
        <w:tc>
          <w:tcPr>
            <w:tcW w:w="44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2933A71A" w14:textId="77777777" w:rsidR="003302C1" w:rsidRPr="005A2CC8" w:rsidRDefault="003302C1" w:rsidP="003302C1">
            <w:pPr>
              <w:spacing w:after="0" w:line="240" w:lineRule="auto"/>
              <w:jc w:val="center"/>
              <w:rPr>
                <w:rFonts w:ascii="Arial" w:eastAsia="Times New Roman" w:hAnsi="Arial" w:cs="Arial"/>
                <w:color w:val="000000"/>
                <w:sz w:val="18"/>
                <w:szCs w:val="18"/>
                <w:lang w:eastAsia="ru-RU"/>
              </w:rPr>
            </w:pPr>
            <w:r w:rsidRPr="005A2CC8">
              <w:rPr>
                <w:rFonts w:ascii="Arial" w:eastAsia="Times New Roman" w:hAnsi="Arial" w:cs="Arial"/>
                <w:color w:val="000000"/>
                <w:sz w:val="18"/>
                <w:szCs w:val="18"/>
                <w:lang w:eastAsia="ru-RU"/>
              </w:rPr>
              <w:t>20</w:t>
            </w:r>
          </w:p>
        </w:tc>
        <w:tc>
          <w:tcPr>
            <w:tcW w:w="58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3D9E67AA" w14:textId="77777777" w:rsidR="003302C1" w:rsidRPr="005A2CC8" w:rsidRDefault="003302C1" w:rsidP="003302C1">
            <w:pPr>
              <w:spacing w:after="0" w:line="240" w:lineRule="auto"/>
              <w:jc w:val="center"/>
              <w:rPr>
                <w:rFonts w:ascii="Arial" w:eastAsia="Times New Roman" w:hAnsi="Arial" w:cs="Arial"/>
                <w:color w:val="000000"/>
                <w:sz w:val="18"/>
                <w:szCs w:val="18"/>
                <w:lang w:eastAsia="ru-RU"/>
              </w:rPr>
            </w:pPr>
            <w:r w:rsidRPr="005A2CC8">
              <w:rPr>
                <w:rFonts w:ascii="Arial" w:eastAsia="Times New Roman" w:hAnsi="Arial" w:cs="Arial"/>
                <w:color w:val="000000"/>
                <w:sz w:val="18"/>
                <w:szCs w:val="18"/>
                <w:lang w:eastAsia="ru-RU"/>
              </w:rPr>
              <w:t>0</w:t>
            </w:r>
          </w:p>
        </w:tc>
        <w:tc>
          <w:tcPr>
            <w:tcW w:w="44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00FBA8B9" w14:textId="77777777" w:rsidR="003302C1" w:rsidRPr="005A2CC8" w:rsidRDefault="003302C1" w:rsidP="003302C1">
            <w:pPr>
              <w:spacing w:after="0" w:line="240" w:lineRule="auto"/>
              <w:jc w:val="center"/>
              <w:rPr>
                <w:rFonts w:ascii="Arial" w:eastAsia="Times New Roman" w:hAnsi="Arial" w:cs="Arial"/>
                <w:color w:val="000000"/>
                <w:sz w:val="18"/>
                <w:szCs w:val="18"/>
                <w:lang w:eastAsia="ru-RU"/>
              </w:rPr>
            </w:pPr>
            <w:r w:rsidRPr="005A2CC8">
              <w:rPr>
                <w:rFonts w:ascii="Arial" w:eastAsia="Times New Roman" w:hAnsi="Arial" w:cs="Arial"/>
                <w:color w:val="000000"/>
                <w:sz w:val="18"/>
                <w:szCs w:val="18"/>
                <w:lang w:eastAsia="ru-RU"/>
              </w:rPr>
              <w:t>40</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51846B04" w14:textId="77777777" w:rsidR="003302C1" w:rsidRPr="005A2CC8" w:rsidRDefault="003302C1" w:rsidP="003302C1">
            <w:pPr>
              <w:spacing w:after="0" w:line="240" w:lineRule="auto"/>
              <w:jc w:val="center"/>
              <w:rPr>
                <w:rFonts w:ascii="Arial" w:eastAsia="Times New Roman" w:hAnsi="Arial" w:cs="Arial"/>
                <w:color w:val="000000"/>
                <w:sz w:val="18"/>
                <w:szCs w:val="18"/>
                <w:lang w:eastAsia="ru-RU"/>
              </w:rPr>
            </w:pPr>
            <w:r w:rsidRPr="005A2CC8">
              <w:rPr>
                <w:rFonts w:ascii="Arial" w:eastAsia="Times New Roman" w:hAnsi="Arial" w:cs="Arial"/>
                <w:color w:val="000000"/>
                <w:sz w:val="18"/>
                <w:szCs w:val="18"/>
                <w:lang w:eastAsia="ru-RU"/>
              </w:rPr>
              <w:t>12</w:t>
            </w:r>
          </w:p>
        </w:tc>
        <w:tc>
          <w:tcPr>
            <w:tcW w:w="443" w:type="pct"/>
            <w:tcBorders>
              <w:top w:val="single" w:sz="4" w:space="0" w:color="auto"/>
              <w:left w:val="nil"/>
              <w:bottom w:val="single" w:sz="4" w:space="0" w:color="auto"/>
              <w:right w:val="single" w:sz="4" w:space="0" w:color="auto"/>
            </w:tcBorders>
            <w:shd w:val="clear" w:color="000000" w:fill="FFFFFF"/>
            <w:vAlign w:val="center"/>
          </w:tcPr>
          <w:p w14:paraId="600A5FEE" w14:textId="77777777" w:rsidR="003302C1" w:rsidRPr="005A2CC8" w:rsidRDefault="003302C1" w:rsidP="003302C1">
            <w:pPr>
              <w:spacing w:after="0" w:line="240" w:lineRule="auto"/>
              <w:jc w:val="center"/>
              <w:rPr>
                <w:rFonts w:ascii="Arial" w:eastAsia="Times New Roman" w:hAnsi="Arial" w:cs="Arial"/>
                <w:color w:val="000000"/>
                <w:sz w:val="18"/>
                <w:szCs w:val="18"/>
                <w:lang w:eastAsia="ru-RU"/>
              </w:rPr>
            </w:pPr>
            <w:r w:rsidRPr="005A2CC8">
              <w:rPr>
                <w:rFonts w:ascii="Arial" w:eastAsia="Times New Roman" w:hAnsi="Arial" w:cs="Arial"/>
                <w:color w:val="000000"/>
                <w:sz w:val="18"/>
                <w:szCs w:val="18"/>
                <w:lang w:eastAsia="ru-RU"/>
              </w:rPr>
              <w:t>-38,4</w:t>
            </w:r>
          </w:p>
        </w:tc>
        <w:tc>
          <w:tcPr>
            <w:tcW w:w="656" w:type="pct"/>
            <w:tcBorders>
              <w:top w:val="single" w:sz="4" w:space="0" w:color="auto"/>
              <w:left w:val="nil"/>
              <w:bottom w:val="single" w:sz="4" w:space="0" w:color="auto"/>
              <w:right w:val="single" w:sz="4" w:space="0" w:color="auto"/>
            </w:tcBorders>
            <w:shd w:val="clear" w:color="000000" w:fill="FFFFFF"/>
            <w:vAlign w:val="center"/>
          </w:tcPr>
          <w:p w14:paraId="090F0CD9" w14:textId="77777777" w:rsidR="003302C1" w:rsidRPr="005A2CC8" w:rsidRDefault="003302C1" w:rsidP="003302C1">
            <w:pPr>
              <w:spacing w:after="0" w:line="240" w:lineRule="auto"/>
              <w:jc w:val="center"/>
              <w:rPr>
                <w:rFonts w:ascii="Arial" w:eastAsia="Times New Roman" w:hAnsi="Arial" w:cs="Arial"/>
                <w:color w:val="000000"/>
                <w:sz w:val="18"/>
                <w:szCs w:val="18"/>
                <w:lang w:eastAsia="ru-RU"/>
              </w:rPr>
            </w:pPr>
            <w:r w:rsidRPr="005A2CC8">
              <w:rPr>
                <w:rFonts w:ascii="Arial" w:eastAsia="Times New Roman" w:hAnsi="Arial" w:cs="Arial"/>
                <w:color w:val="000000"/>
                <w:sz w:val="18"/>
                <w:szCs w:val="18"/>
                <w:lang w:eastAsia="ru-RU"/>
              </w:rPr>
              <w:t>11,1</w:t>
            </w:r>
          </w:p>
        </w:tc>
      </w:tr>
      <w:tr w:rsidR="003302C1" w:rsidRPr="00D477F6" w14:paraId="1BEB6A5E" w14:textId="77777777" w:rsidTr="003302C1">
        <w:trPr>
          <w:trHeight w:val="227"/>
        </w:trPr>
        <w:tc>
          <w:tcPr>
            <w:tcW w:w="586" w:type="pct"/>
            <w:vMerge/>
            <w:tcBorders>
              <w:top w:val="single" w:sz="4" w:space="0" w:color="auto"/>
              <w:left w:val="single" w:sz="4" w:space="0" w:color="auto"/>
              <w:bottom w:val="single" w:sz="4" w:space="0" w:color="000000"/>
              <w:right w:val="single" w:sz="4" w:space="0" w:color="auto"/>
            </w:tcBorders>
            <w:vAlign w:val="center"/>
          </w:tcPr>
          <w:p w14:paraId="5ED2BD3D" w14:textId="77777777"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957" w:type="pct"/>
            <w:vMerge/>
            <w:tcBorders>
              <w:top w:val="single" w:sz="4" w:space="0" w:color="auto"/>
              <w:left w:val="single" w:sz="4" w:space="0" w:color="auto"/>
              <w:bottom w:val="single" w:sz="4" w:space="0" w:color="000000"/>
              <w:right w:val="single" w:sz="4" w:space="0" w:color="auto"/>
            </w:tcBorders>
            <w:vAlign w:val="center"/>
          </w:tcPr>
          <w:p w14:paraId="55B2B71C" w14:textId="77777777"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14:paraId="442780DE" w14:textId="77777777"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1" w:type="pct"/>
            <w:vMerge/>
            <w:tcBorders>
              <w:top w:val="single" w:sz="4" w:space="0" w:color="auto"/>
              <w:left w:val="single" w:sz="4" w:space="0" w:color="auto"/>
              <w:bottom w:val="single" w:sz="4" w:space="0" w:color="000000"/>
              <w:right w:val="single" w:sz="4" w:space="0" w:color="auto"/>
            </w:tcBorders>
            <w:vAlign w:val="center"/>
          </w:tcPr>
          <w:p w14:paraId="3A879A5E" w14:textId="77777777"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589" w:type="pct"/>
            <w:vMerge/>
            <w:tcBorders>
              <w:top w:val="single" w:sz="4" w:space="0" w:color="auto"/>
              <w:left w:val="single" w:sz="4" w:space="0" w:color="auto"/>
              <w:bottom w:val="single" w:sz="4" w:space="0" w:color="000000"/>
              <w:right w:val="single" w:sz="4" w:space="0" w:color="auto"/>
            </w:tcBorders>
            <w:vAlign w:val="center"/>
          </w:tcPr>
          <w:p w14:paraId="7F39DA31" w14:textId="77777777"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14:paraId="69748608" w14:textId="77777777"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2" w:type="pct"/>
            <w:vMerge/>
            <w:tcBorders>
              <w:top w:val="single" w:sz="4" w:space="0" w:color="auto"/>
              <w:left w:val="single" w:sz="4" w:space="0" w:color="auto"/>
              <w:bottom w:val="single" w:sz="4" w:space="0" w:color="auto"/>
              <w:right w:val="single" w:sz="4" w:space="0" w:color="auto"/>
            </w:tcBorders>
            <w:vAlign w:val="center"/>
          </w:tcPr>
          <w:p w14:paraId="3646C10A" w14:textId="77777777"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tcPr>
          <w:p w14:paraId="53687832" w14:textId="77777777" w:rsidR="003302C1" w:rsidRPr="005A2CC8" w:rsidRDefault="003302C1" w:rsidP="003302C1">
            <w:pPr>
              <w:spacing w:after="0" w:line="240" w:lineRule="auto"/>
              <w:jc w:val="center"/>
              <w:rPr>
                <w:rFonts w:ascii="Arial" w:eastAsia="Times New Roman" w:hAnsi="Arial" w:cs="Arial"/>
                <w:color w:val="000000"/>
                <w:sz w:val="18"/>
                <w:szCs w:val="18"/>
                <w:lang w:eastAsia="ru-RU"/>
              </w:rPr>
            </w:pPr>
            <w:r w:rsidRPr="005A2CC8">
              <w:rPr>
                <w:rFonts w:ascii="Arial" w:eastAsia="Times New Roman" w:hAnsi="Arial" w:cs="Arial"/>
                <w:color w:val="000000"/>
                <w:sz w:val="18"/>
                <w:szCs w:val="18"/>
                <w:lang w:eastAsia="ru-RU"/>
              </w:rPr>
              <w:t>-23,0</w:t>
            </w:r>
          </w:p>
        </w:tc>
        <w:tc>
          <w:tcPr>
            <w:tcW w:w="656" w:type="pct"/>
            <w:tcBorders>
              <w:top w:val="nil"/>
              <w:left w:val="nil"/>
              <w:bottom w:val="single" w:sz="4" w:space="0" w:color="auto"/>
              <w:right w:val="single" w:sz="4" w:space="0" w:color="auto"/>
            </w:tcBorders>
            <w:shd w:val="clear" w:color="000000" w:fill="FFFFFF"/>
            <w:vAlign w:val="center"/>
          </w:tcPr>
          <w:p w14:paraId="69D7EEA7" w14:textId="77777777" w:rsidR="003302C1" w:rsidRPr="005A2CC8" w:rsidRDefault="003302C1" w:rsidP="003302C1">
            <w:pPr>
              <w:spacing w:after="0" w:line="240" w:lineRule="auto"/>
              <w:jc w:val="center"/>
              <w:rPr>
                <w:rFonts w:ascii="Arial" w:eastAsia="Times New Roman" w:hAnsi="Arial" w:cs="Arial"/>
                <w:color w:val="000000"/>
                <w:sz w:val="18"/>
                <w:szCs w:val="18"/>
                <w:lang w:eastAsia="ru-RU"/>
              </w:rPr>
            </w:pPr>
            <w:r w:rsidRPr="005A2CC8">
              <w:rPr>
                <w:rFonts w:ascii="Arial" w:eastAsia="Times New Roman" w:hAnsi="Arial" w:cs="Arial"/>
                <w:color w:val="000000"/>
                <w:sz w:val="18"/>
                <w:szCs w:val="18"/>
                <w:lang w:eastAsia="ru-RU"/>
              </w:rPr>
              <w:t>13,4</w:t>
            </w:r>
          </w:p>
        </w:tc>
      </w:tr>
      <w:tr w:rsidR="003302C1" w:rsidRPr="00D477F6" w14:paraId="129E4ECA" w14:textId="77777777" w:rsidTr="003302C1">
        <w:trPr>
          <w:trHeight w:val="227"/>
        </w:trPr>
        <w:tc>
          <w:tcPr>
            <w:tcW w:w="586" w:type="pct"/>
            <w:vMerge/>
            <w:tcBorders>
              <w:top w:val="single" w:sz="4" w:space="0" w:color="auto"/>
              <w:left w:val="single" w:sz="4" w:space="0" w:color="auto"/>
              <w:bottom w:val="single" w:sz="4" w:space="0" w:color="000000"/>
              <w:right w:val="single" w:sz="4" w:space="0" w:color="auto"/>
            </w:tcBorders>
            <w:vAlign w:val="center"/>
          </w:tcPr>
          <w:p w14:paraId="315C48A1" w14:textId="77777777"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957" w:type="pct"/>
            <w:vMerge/>
            <w:tcBorders>
              <w:top w:val="single" w:sz="4" w:space="0" w:color="auto"/>
              <w:left w:val="single" w:sz="4" w:space="0" w:color="auto"/>
              <w:bottom w:val="single" w:sz="4" w:space="0" w:color="000000"/>
              <w:right w:val="single" w:sz="4" w:space="0" w:color="auto"/>
            </w:tcBorders>
            <w:vAlign w:val="center"/>
          </w:tcPr>
          <w:p w14:paraId="3C5B0FF8" w14:textId="77777777"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14:paraId="0C8081E0" w14:textId="77777777"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1" w:type="pct"/>
            <w:vMerge/>
            <w:tcBorders>
              <w:top w:val="single" w:sz="4" w:space="0" w:color="auto"/>
              <w:left w:val="single" w:sz="4" w:space="0" w:color="auto"/>
              <w:bottom w:val="single" w:sz="4" w:space="0" w:color="000000"/>
              <w:right w:val="single" w:sz="4" w:space="0" w:color="auto"/>
            </w:tcBorders>
            <w:vAlign w:val="center"/>
          </w:tcPr>
          <w:p w14:paraId="39032D9D" w14:textId="77777777"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589" w:type="pct"/>
            <w:vMerge/>
            <w:tcBorders>
              <w:top w:val="single" w:sz="4" w:space="0" w:color="auto"/>
              <w:left w:val="single" w:sz="4" w:space="0" w:color="auto"/>
              <w:bottom w:val="single" w:sz="4" w:space="0" w:color="000000"/>
              <w:right w:val="single" w:sz="4" w:space="0" w:color="auto"/>
            </w:tcBorders>
            <w:vAlign w:val="center"/>
          </w:tcPr>
          <w:p w14:paraId="49F9C590" w14:textId="77777777"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14:paraId="0E1D03E0" w14:textId="77777777"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2" w:type="pct"/>
            <w:vMerge/>
            <w:tcBorders>
              <w:top w:val="single" w:sz="4" w:space="0" w:color="auto"/>
              <w:left w:val="single" w:sz="4" w:space="0" w:color="auto"/>
              <w:bottom w:val="single" w:sz="4" w:space="0" w:color="auto"/>
              <w:right w:val="single" w:sz="4" w:space="0" w:color="auto"/>
            </w:tcBorders>
            <w:vAlign w:val="center"/>
          </w:tcPr>
          <w:p w14:paraId="0A2A64B2" w14:textId="77777777"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tcPr>
          <w:p w14:paraId="1765BC9C" w14:textId="77777777" w:rsidR="003302C1" w:rsidRPr="005A2CC8" w:rsidRDefault="003302C1" w:rsidP="003302C1">
            <w:pPr>
              <w:spacing w:after="0" w:line="240" w:lineRule="auto"/>
              <w:jc w:val="center"/>
              <w:rPr>
                <w:rFonts w:ascii="Arial" w:eastAsia="Times New Roman" w:hAnsi="Arial" w:cs="Arial"/>
                <w:color w:val="000000"/>
                <w:sz w:val="18"/>
                <w:szCs w:val="18"/>
                <w:lang w:eastAsia="ru-RU"/>
              </w:rPr>
            </w:pPr>
            <w:r w:rsidRPr="005A2CC8">
              <w:rPr>
                <w:rFonts w:ascii="Arial" w:eastAsia="Times New Roman" w:hAnsi="Arial" w:cs="Arial"/>
                <w:color w:val="000000"/>
                <w:sz w:val="18"/>
                <w:szCs w:val="18"/>
                <w:lang w:eastAsia="ru-RU"/>
              </w:rPr>
              <w:t>-7,6</w:t>
            </w:r>
          </w:p>
        </w:tc>
        <w:tc>
          <w:tcPr>
            <w:tcW w:w="656" w:type="pct"/>
            <w:tcBorders>
              <w:top w:val="nil"/>
              <w:left w:val="nil"/>
              <w:bottom w:val="single" w:sz="4" w:space="0" w:color="auto"/>
              <w:right w:val="single" w:sz="4" w:space="0" w:color="auto"/>
            </w:tcBorders>
            <w:shd w:val="clear" w:color="000000" w:fill="FFFFFF"/>
            <w:vAlign w:val="center"/>
          </w:tcPr>
          <w:p w14:paraId="35016C23" w14:textId="77777777" w:rsidR="003302C1" w:rsidRPr="005A2CC8" w:rsidRDefault="003302C1" w:rsidP="003302C1">
            <w:pPr>
              <w:spacing w:after="0" w:line="240" w:lineRule="auto"/>
              <w:jc w:val="center"/>
              <w:rPr>
                <w:rFonts w:ascii="Arial" w:eastAsia="Times New Roman" w:hAnsi="Arial" w:cs="Arial"/>
                <w:color w:val="000000"/>
                <w:sz w:val="18"/>
                <w:szCs w:val="18"/>
                <w:lang w:eastAsia="ru-RU"/>
              </w:rPr>
            </w:pPr>
            <w:r w:rsidRPr="005A2CC8">
              <w:rPr>
                <w:rFonts w:ascii="Arial" w:eastAsia="Times New Roman" w:hAnsi="Arial" w:cs="Arial"/>
                <w:color w:val="000000"/>
                <w:sz w:val="18"/>
                <w:szCs w:val="18"/>
                <w:lang w:eastAsia="ru-RU"/>
              </w:rPr>
              <w:t>15,8</w:t>
            </w:r>
          </w:p>
        </w:tc>
      </w:tr>
    </w:tbl>
    <w:p w14:paraId="5E414737" w14:textId="77777777" w:rsidR="00434A87" w:rsidRDefault="00434A87" w:rsidP="00434A87">
      <w:pPr>
        <w:pStyle w:val="-2"/>
        <w:numPr>
          <w:ilvl w:val="1"/>
          <w:numId w:val="1"/>
        </w:numPr>
        <w:jc w:val="both"/>
      </w:pPr>
      <w:bookmarkStart w:id="340" w:name="_Toc31122146"/>
      <w:bookmarkStart w:id="341" w:name="_Toc31122375"/>
      <w:bookmarkStart w:id="342" w:name="_Toc102174288"/>
      <w:r w:rsidRPr="00716DFD">
        <w:t>Технико-экономические показатели теплоснабжающих и теплосетевых организаций</w:t>
      </w:r>
      <w:bookmarkEnd w:id="340"/>
      <w:bookmarkEnd w:id="341"/>
      <w:bookmarkEnd w:id="342"/>
    </w:p>
    <w:p w14:paraId="0955ECCA" w14:textId="77777777" w:rsidR="00641B6B" w:rsidRDefault="00641B6B" w:rsidP="00641B6B">
      <w:pPr>
        <w:pStyle w:val="-5"/>
      </w:pPr>
      <w:r>
        <w:t>Технико-экономические показатели системы теплоснабжения представлены в таблице ниже.</w:t>
      </w:r>
    </w:p>
    <w:p w14:paraId="4069B2C3" w14:textId="7F0ADE70" w:rsidR="00641B6B" w:rsidRDefault="00641B6B" w:rsidP="00641B6B">
      <w:pPr>
        <w:pStyle w:val="-f"/>
      </w:pPr>
      <w:bookmarkStart w:id="343" w:name="_Toc101864974"/>
      <w:r w:rsidRPr="008F29D9">
        <w:t xml:space="preserve">Таблица </w:t>
      </w:r>
      <w:fldSimple w:instr=" STYLEREF  \s &quot;СТ - 1 заголовок&quot; ">
        <w:r w:rsidR="008D714C">
          <w:rPr>
            <w:noProof/>
          </w:rPr>
          <w:t>2</w:t>
        </w:r>
      </w:fldSimple>
      <w:r w:rsidRPr="008F29D9">
        <w:t>.</w:t>
      </w:r>
      <w:r w:rsidRPr="008F29D9">
        <w:fldChar w:fldCharType="begin"/>
      </w:r>
      <w:r w:rsidRPr="008F29D9">
        <w:instrText xml:space="preserve"> SEQ Таблица \* ARABIC \</w:instrText>
      </w:r>
      <w:r w:rsidRPr="008F29D9">
        <w:rPr>
          <w:lang w:val="en-US"/>
        </w:rPr>
        <w:instrText>s</w:instrText>
      </w:r>
      <w:r w:rsidRPr="008F29D9">
        <w:instrText xml:space="preserve"> 1 </w:instrText>
      </w:r>
      <w:r w:rsidRPr="008F29D9">
        <w:fldChar w:fldCharType="separate"/>
      </w:r>
      <w:r w:rsidR="008D714C">
        <w:rPr>
          <w:noProof/>
        </w:rPr>
        <w:t>30</w:t>
      </w:r>
      <w:r w:rsidRPr="008F29D9">
        <w:rPr>
          <w:noProof/>
        </w:rPr>
        <w:fldChar w:fldCharType="end"/>
      </w:r>
      <w:r w:rsidRPr="008F29D9">
        <w:t xml:space="preserve"> </w:t>
      </w:r>
      <w:r w:rsidRPr="008F29D9">
        <w:sym w:font="Symbol" w:char="F02D"/>
      </w:r>
      <w:r w:rsidRPr="008F29D9">
        <w:t xml:space="preserve"> Технико-экономические показатели системы теплоснабжения за 20</w:t>
      </w:r>
      <w:r w:rsidR="00A70520" w:rsidRPr="008F29D9">
        <w:t>21</w:t>
      </w:r>
      <w:r w:rsidRPr="008F29D9">
        <w:t xml:space="preserve"> год</w:t>
      </w:r>
      <w:bookmarkEnd w:id="343"/>
    </w:p>
    <w:tbl>
      <w:tblPr>
        <w:tblStyle w:val="aff1"/>
        <w:tblW w:w="5000" w:type="pct"/>
        <w:jc w:val="center"/>
        <w:tblLook w:val="04A0" w:firstRow="1" w:lastRow="0" w:firstColumn="1" w:lastColumn="0" w:noHBand="0" w:noVBand="1"/>
      </w:tblPr>
      <w:tblGrid>
        <w:gridCol w:w="1593"/>
        <w:gridCol w:w="826"/>
        <w:gridCol w:w="767"/>
        <w:gridCol w:w="698"/>
        <w:gridCol w:w="836"/>
        <w:gridCol w:w="700"/>
        <w:gridCol w:w="983"/>
        <w:gridCol w:w="713"/>
        <w:gridCol w:w="838"/>
        <w:gridCol w:w="1062"/>
        <w:gridCol w:w="611"/>
      </w:tblGrid>
      <w:tr w:rsidR="00646142" w:rsidRPr="009A4387" w14:paraId="0199892C" w14:textId="77777777" w:rsidTr="001F11A2">
        <w:trPr>
          <w:cantSplit/>
          <w:trHeight w:val="2669"/>
          <w:tblHeader/>
          <w:jc w:val="center"/>
        </w:trPr>
        <w:tc>
          <w:tcPr>
            <w:tcW w:w="827" w:type="pct"/>
            <w:shd w:val="clear" w:color="auto" w:fill="DAEEF3"/>
            <w:noWrap/>
            <w:vAlign w:val="center"/>
            <w:hideMark/>
          </w:tcPr>
          <w:p w14:paraId="31FBB137" w14:textId="77777777" w:rsidR="00641B6B" w:rsidRPr="009A4387" w:rsidRDefault="00641B6B" w:rsidP="001F11A2">
            <w:pPr>
              <w:jc w:val="center"/>
              <w:rPr>
                <w:rFonts w:ascii="Arial" w:hAnsi="Arial" w:cs="Arial"/>
                <w:sz w:val="18"/>
                <w:szCs w:val="18"/>
              </w:rPr>
            </w:pPr>
            <w:r w:rsidRPr="009A4387">
              <w:rPr>
                <w:rFonts w:ascii="Arial" w:hAnsi="Arial" w:cs="Arial"/>
                <w:sz w:val="18"/>
                <w:szCs w:val="18"/>
              </w:rPr>
              <w:t>Наименование</w:t>
            </w:r>
          </w:p>
          <w:p w14:paraId="1FCA64AC" w14:textId="77777777" w:rsidR="00641B6B" w:rsidRPr="009A4387" w:rsidRDefault="00641B6B" w:rsidP="001F11A2">
            <w:pPr>
              <w:jc w:val="center"/>
              <w:rPr>
                <w:rFonts w:ascii="Arial" w:hAnsi="Arial" w:cs="Arial"/>
                <w:sz w:val="18"/>
                <w:szCs w:val="18"/>
              </w:rPr>
            </w:pPr>
            <w:r w:rsidRPr="009A4387">
              <w:rPr>
                <w:rFonts w:ascii="Arial" w:hAnsi="Arial" w:cs="Arial"/>
                <w:sz w:val="18"/>
                <w:szCs w:val="18"/>
              </w:rPr>
              <w:t xml:space="preserve"> котельной</w:t>
            </w:r>
          </w:p>
        </w:tc>
        <w:tc>
          <w:tcPr>
            <w:tcW w:w="431" w:type="pct"/>
            <w:shd w:val="clear" w:color="auto" w:fill="DAEEF3"/>
            <w:textDirection w:val="btLr"/>
            <w:vAlign w:val="center"/>
            <w:hideMark/>
          </w:tcPr>
          <w:p w14:paraId="3284DE38" w14:textId="77777777" w:rsidR="00641B6B" w:rsidRPr="009A4387" w:rsidRDefault="00641B6B" w:rsidP="001F11A2">
            <w:pPr>
              <w:ind w:left="113" w:right="113"/>
              <w:jc w:val="center"/>
              <w:rPr>
                <w:rFonts w:ascii="Arial" w:hAnsi="Arial" w:cs="Arial"/>
                <w:sz w:val="18"/>
                <w:szCs w:val="18"/>
              </w:rPr>
            </w:pPr>
            <w:r w:rsidRPr="009A4387">
              <w:rPr>
                <w:rFonts w:ascii="Arial" w:hAnsi="Arial" w:cs="Arial"/>
                <w:sz w:val="18"/>
                <w:szCs w:val="18"/>
              </w:rPr>
              <w:t>Расход э/э на хозяйственно-производственные нужды, тыс. кВтч</w:t>
            </w:r>
          </w:p>
        </w:tc>
        <w:tc>
          <w:tcPr>
            <w:tcW w:w="384" w:type="pct"/>
            <w:shd w:val="clear" w:color="auto" w:fill="DAEEF3"/>
            <w:textDirection w:val="btLr"/>
            <w:vAlign w:val="center"/>
            <w:hideMark/>
          </w:tcPr>
          <w:p w14:paraId="2E4DEBFA" w14:textId="77777777" w:rsidR="00641B6B" w:rsidRPr="009A4387" w:rsidRDefault="00641B6B" w:rsidP="001F11A2">
            <w:pPr>
              <w:ind w:left="113" w:right="113"/>
              <w:jc w:val="center"/>
              <w:rPr>
                <w:rFonts w:ascii="Arial" w:hAnsi="Arial" w:cs="Arial"/>
                <w:sz w:val="18"/>
                <w:szCs w:val="18"/>
              </w:rPr>
            </w:pPr>
            <w:r w:rsidRPr="009A4387">
              <w:rPr>
                <w:rFonts w:ascii="Arial" w:hAnsi="Arial" w:cs="Arial"/>
                <w:sz w:val="18"/>
                <w:szCs w:val="18"/>
              </w:rPr>
              <w:t>Расход э/э на транспорт т/э в отопительный период, тыс. кВтч</w:t>
            </w:r>
          </w:p>
        </w:tc>
        <w:tc>
          <w:tcPr>
            <w:tcW w:w="364" w:type="pct"/>
            <w:shd w:val="clear" w:color="auto" w:fill="DAEEF3"/>
            <w:textDirection w:val="btLr"/>
            <w:vAlign w:val="center"/>
            <w:hideMark/>
          </w:tcPr>
          <w:p w14:paraId="7E62A34B" w14:textId="77777777" w:rsidR="00641B6B" w:rsidRPr="009A4387" w:rsidRDefault="00641B6B" w:rsidP="001F11A2">
            <w:pPr>
              <w:ind w:left="113" w:right="113"/>
              <w:jc w:val="center"/>
              <w:rPr>
                <w:rFonts w:ascii="Arial" w:hAnsi="Arial" w:cs="Arial"/>
                <w:sz w:val="18"/>
                <w:szCs w:val="18"/>
              </w:rPr>
            </w:pPr>
            <w:r w:rsidRPr="009A4387">
              <w:rPr>
                <w:rFonts w:ascii="Arial" w:hAnsi="Arial" w:cs="Arial"/>
                <w:sz w:val="18"/>
                <w:szCs w:val="18"/>
              </w:rPr>
              <w:t>Расход сетевой воды при расчётных параметрах, т/ч</w:t>
            </w:r>
          </w:p>
        </w:tc>
        <w:tc>
          <w:tcPr>
            <w:tcW w:w="436" w:type="pct"/>
            <w:shd w:val="clear" w:color="auto" w:fill="DAEEF3"/>
            <w:textDirection w:val="btLr"/>
            <w:vAlign w:val="center"/>
            <w:hideMark/>
          </w:tcPr>
          <w:p w14:paraId="291F6D68" w14:textId="77777777" w:rsidR="00641B6B" w:rsidRPr="009A4387" w:rsidRDefault="00641B6B" w:rsidP="001F11A2">
            <w:pPr>
              <w:ind w:left="113" w:right="113"/>
              <w:jc w:val="center"/>
              <w:rPr>
                <w:rFonts w:ascii="Arial" w:hAnsi="Arial" w:cs="Arial"/>
                <w:sz w:val="18"/>
                <w:szCs w:val="18"/>
              </w:rPr>
            </w:pPr>
            <w:r w:rsidRPr="009A4387">
              <w:rPr>
                <w:rFonts w:ascii="Arial" w:hAnsi="Arial" w:cs="Arial"/>
                <w:sz w:val="18"/>
                <w:szCs w:val="18"/>
              </w:rPr>
              <w:t>Удельный расход сетевой воды в отопительном периоде, тонн/Гкал</w:t>
            </w:r>
          </w:p>
        </w:tc>
        <w:tc>
          <w:tcPr>
            <w:tcW w:w="365" w:type="pct"/>
            <w:shd w:val="clear" w:color="auto" w:fill="DAEEF3"/>
            <w:textDirection w:val="btLr"/>
            <w:vAlign w:val="center"/>
            <w:hideMark/>
          </w:tcPr>
          <w:p w14:paraId="35B4FDAF" w14:textId="77777777" w:rsidR="00641B6B" w:rsidRPr="009A4387" w:rsidRDefault="00641B6B" w:rsidP="001F11A2">
            <w:pPr>
              <w:ind w:left="113" w:right="113"/>
              <w:jc w:val="center"/>
              <w:rPr>
                <w:rFonts w:ascii="Arial" w:hAnsi="Arial" w:cs="Arial"/>
                <w:sz w:val="18"/>
                <w:szCs w:val="18"/>
              </w:rPr>
            </w:pPr>
            <w:r w:rsidRPr="009A4387">
              <w:rPr>
                <w:rFonts w:ascii="Arial" w:hAnsi="Arial" w:cs="Arial"/>
                <w:sz w:val="18"/>
                <w:szCs w:val="18"/>
              </w:rPr>
              <w:t>Удельный расход э/э на СН к выработке т/э, кВтч/Гкал</w:t>
            </w:r>
          </w:p>
        </w:tc>
        <w:tc>
          <w:tcPr>
            <w:tcW w:w="512" w:type="pct"/>
            <w:shd w:val="clear" w:color="auto" w:fill="DAEEF3"/>
            <w:textDirection w:val="btLr"/>
            <w:vAlign w:val="center"/>
            <w:hideMark/>
          </w:tcPr>
          <w:p w14:paraId="7B74E050" w14:textId="77777777" w:rsidR="00641B6B" w:rsidRPr="009A4387" w:rsidRDefault="00641B6B" w:rsidP="001F11A2">
            <w:pPr>
              <w:ind w:left="113" w:right="113"/>
              <w:jc w:val="center"/>
              <w:rPr>
                <w:rFonts w:ascii="Arial" w:hAnsi="Arial" w:cs="Arial"/>
                <w:sz w:val="18"/>
                <w:szCs w:val="18"/>
              </w:rPr>
            </w:pPr>
            <w:r w:rsidRPr="009A4387">
              <w:rPr>
                <w:rFonts w:ascii="Arial" w:hAnsi="Arial" w:cs="Arial"/>
                <w:sz w:val="18"/>
                <w:szCs w:val="18"/>
              </w:rPr>
              <w:t>Удельный расход э/э на транспорт т/э в отопительном периоде, кВтч/Гкал</w:t>
            </w:r>
          </w:p>
        </w:tc>
        <w:tc>
          <w:tcPr>
            <w:tcW w:w="372" w:type="pct"/>
            <w:shd w:val="clear" w:color="auto" w:fill="DAEEF3"/>
            <w:textDirection w:val="btLr"/>
            <w:vAlign w:val="center"/>
            <w:hideMark/>
          </w:tcPr>
          <w:p w14:paraId="4DCE50AD" w14:textId="77777777" w:rsidR="00641B6B" w:rsidRPr="009A4387" w:rsidRDefault="00641B6B" w:rsidP="001F11A2">
            <w:pPr>
              <w:ind w:left="113" w:right="113"/>
              <w:jc w:val="center"/>
              <w:rPr>
                <w:rFonts w:ascii="Arial" w:hAnsi="Arial" w:cs="Arial"/>
                <w:sz w:val="18"/>
                <w:szCs w:val="18"/>
              </w:rPr>
            </w:pPr>
            <w:r w:rsidRPr="009A4387">
              <w:rPr>
                <w:rFonts w:ascii="Arial" w:hAnsi="Arial" w:cs="Arial"/>
                <w:sz w:val="18"/>
                <w:szCs w:val="18"/>
              </w:rPr>
              <w:t>Удельный расход условного топлива, кг/Гкал</w:t>
            </w:r>
          </w:p>
        </w:tc>
        <w:tc>
          <w:tcPr>
            <w:tcW w:w="437" w:type="pct"/>
            <w:shd w:val="clear" w:color="auto" w:fill="DAEEF3"/>
            <w:textDirection w:val="btLr"/>
            <w:vAlign w:val="center"/>
            <w:hideMark/>
          </w:tcPr>
          <w:p w14:paraId="7EF9E12C" w14:textId="77777777" w:rsidR="00641B6B" w:rsidRPr="009A4387" w:rsidRDefault="00641B6B" w:rsidP="001F11A2">
            <w:pPr>
              <w:ind w:left="113" w:right="113"/>
              <w:jc w:val="center"/>
              <w:rPr>
                <w:rFonts w:ascii="Arial" w:hAnsi="Arial" w:cs="Arial"/>
                <w:sz w:val="18"/>
                <w:szCs w:val="18"/>
              </w:rPr>
            </w:pPr>
            <w:r w:rsidRPr="009A4387">
              <w:rPr>
                <w:rFonts w:ascii="Arial" w:hAnsi="Arial" w:cs="Arial"/>
                <w:sz w:val="18"/>
                <w:szCs w:val="18"/>
              </w:rPr>
              <w:t>Коэффициент использования тепла топлива, %</w:t>
            </w:r>
          </w:p>
        </w:tc>
        <w:tc>
          <w:tcPr>
            <w:tcW w:w="553" w:type="pct"/>
            <w:shd w:val="clear" w:color="auto" w:fill="DAEEF3"/>
            <w:textDirection w:val="btLr"/>
            <w:vAlign w:val="center"/>
          </w:tcPr>
          <w:p w14:paraId="53405D81" w14:textId="77777777" w:rsidR="00641B6B" w:rsidRPr="009A4387" w:rsidRDefault="00641B6B" w:rsidP="001F11A2">
            <w:pPr>
              <w:ind w:left="113" w:right="113"/>
              <w:jc w:val="center"/>
              <w:rPr>
                <w:rFonts w:ascii="Arial" w:hAnsi="Arial" w:cs="Arial"/>
                <w:sz w:val="18"/>
                <w:szCs w:val="18"/>
              </w:rPr>
            </w:pPr>
            <w:r w:rsidRPr="009A4387">
              <w:rPr>
                <w:rFonts w:ascii="Arial" w:hAnsi="Arial" w:cs="Arial"/>
                <w:sz w:val="18"/>
                <w:szCs w:val="18"/>
              </w:rPr>
              <w:t xml:space="preserve">Тепловые потери в тепловой сети при расчётной температуре наружного воздуха, % </w:t>
            </w:r>
          </w:p>
        </w:tc>
        <w:tc>
          <w:tcPr>
            <w:tcW w:w="319" w:type="pct"/>
            <w:shd w:val="clear" w:color="auto" w:fill="DAEEF3"/>
            <w:textDirection w:val="btLr"/>
            <w:vAlign w:val="center"/>
          </w:tcPr>
          <w:p w14:paraId="674FF5E7" w14:textId="77777777" w:rsidR="00641B6B" w:rsidRPr="009A4387" w:rsidRDefault="00641B6B" w:rsidP="001F11A2">
            <w:pPr>
              <w:ind w:left="113" w:right="113"/>
              <w:jc w:val="center"/>
              <w:rPr>
                <w:rFonts w:ascii="Arial" w:hAnsi="Arial" w:cs="Arial"/>
                <w:sz w:val="18"/>
                <w:szCs w:val="18"/>
              </w:rPr>
            </w:pPr>
            <w:r w:rsidRPr="009A4387">
              <w:rPr>
                <w:rFonts w:ascii="Arial" w:hAnsi="Arial" w:cs="Arial"/>
                <w:sz w:val="18"/>
                <w:szCs w:val="18"/>
              </w:rPr>
              <w:t>Гидравлические потери в тепловой сети, м.вод.ст.</w:t>
            </w:r>
          </w:p>
        </w:tc>
      </w:tr>
      <w:tr w:rsidR="001F11A2" w:rsidRPr="008F29D9" w14:paraId="287E59B4" w14:textId="77777777" w:rsidTr="009A0E0D">
        <w:trPr>
          <w:cantSplit/>
          <w:trHeight w:val="20"/>
          <w:jc w:val="center"/>
        </w:trPr>
        <w:tc>
          <w:tcPr>
            <w:tcW w:w="827" w:type="pct"/>
            <w:tcBorders>
              <w:top w:val="nil"/>
              <w:left w:val="single" w:sz="4" w:space="0" w:color="auto"/>
              <w:bottom w:val="single" w:sz="4" w:space="0" w:color="auto"/>
              <w:right w:val="single" w:sz="4" w:space="0" w:color="auto"/>
            </w:tcBorders>
            <w:shd w:val="clear" w:color="auto" w:fill="auto"/>
            <w:noWrap/>
            <w:vAlign w:val="center"/>
          </w:tcPr>
          <w:p w14:paraId="7A2FFFD3" w14:textId="77777777" w:rsidR="001F11A2" w:rsidRPr="008F29D9" w:rsidRDefault="001F11A2" w:rsidP="001F11A2">
            <w:pPr>
              <w:jc w:val="center"/>
              <w:rPr>
                <w:rFonts w:ascii="Arial" w:hAnsi="Arial" w:cs="Arial"/>
                <w:sz w:val="18"/>
                <w:szCs w:val="18"/>
              </w:rPr>
            </w:pPr>
            <w:r w:rsidRPr="008F29D9">
              <w:rPr>
                <w:rFonts w:ascii="Arial" w:hAnsi="Arial" w:cs="Arial"/>
                <w:sz w:val="18"/>
                <w:szCs w:val="18"/>
              </w:rPr>
              <w:t>Котельная № 18</w:t>
            </w:r>
          </w:p>
          <w:p w14:paraId="1E762D41" w14:textId="77777777" w:rsidR="001F11A2" w:rsidRPr="008F29D9" w:rsidRDefault="001F11A2" w:rsidP="001F11A2">
            <w:pPr>
              <w:jc w:val="center"/>
              <w:rPr>
                <w:rFonts w:ascii="Arial" w:hAnsi="Arial" w:cs="Arial"/>
                <w:sz w:val="18"/>
                <w:szCs w:val="18"/>
              </w:rPr>
            </w:pPr>
            <w:r w:rsidRPr="008F29D9">
              <w:rPr>
                <w:rFonts w:ascii="Arial" w:hAnsi="Arial" w:cs="Arial"/>
                <w:sz w:val="18"/>
                <w:szCs w:val="18"/>
              </w:rPr>
              <w:t>(с. Талда)</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36B2CF56" w14:textId="77777777" w:rsidR="001F11A2" w:rsidRPr="008F29D9" w:rsidRDefault="00C80400" w:rsidP="009A0E0D">
            <w:pPr>
              <w:jc w:val="center"/>
              <w:rPr>
                <w:rFonts w:ascii="Arial" w:hAnsi="Arial" w:cs="Arial"/>
                <w:sz w:val="18"/>
                <w:szCs w:val="18"/>
              </w:rPr>
            </w:pPr>
            <w:r w:rsidRPr="008F29D9">
              <w:rPr>
                <w:rFonts w:ascii="Arial" w:hAnsi="Arial" w:cs="Arial"/>
                <w:sz w:val="18"/>
                <w:szCs w:val="18"/>
              </w:rPr>
              <w:t>5,126</w:t>
            </w:r>
          </w:p>
        </w:tc>
        <w:tc>
          <w:tcPr>
            <w:tcW w:w="384" w:type="pct"/>
            <w:tcBorders>
              <w:top w:val="single" w:sz="4" w:space="0" w:color="auto"/>
              <w:left w:val="nil"/>
              <w:bottom w:val="single" w:sz="4" w:space="0" w:color="auto"/>
              <w:right w:val="single" w:sz="4" w:space="0" w:color="auto"/>
            </w:tcBorders>
            <w:shd w:val="clear" w:color="auto" w:fill="auto"/>
            <w:noWrap/>
            <w:vAlign w:val="center"/>
          </w:tcPr>
          <w:p w14:paraId="04C8DCFA" w14:textId="77777777" w:rsidR="001F11A2" w:rsidRPr="008F29D9" w:rsidRDefault="00A72115" w:rsidP="009A0E0D">
            <w:pPr>
              <w:jc w:val="center"/>
              <w:rPr>
                <w:rFonts w:ascii="Arial" w:hAnsi="Arial" w:cs="Arial"/>
                <w:sz w:val="18"/>
                <w:szCs w:val="18"/>
              </w:rPr>
            </w:pPr>
            <w:r w:rsidRPr="008F29D9">
              <w:rPr>
                <w:rFonts w:ascii="Arial" w:hAnsi="Arial" w:cs="Arial"/>
                <w:sz w:val="18"/>
                <w:szCs w:val="18"/>
              </w:rPr>
              <w:t>4,586</w:t>
            </w:r>
          </w:p>
        </w:tc>
        <w:tc>
          <w:tcPr>
            <w:tcW w:w="364" w:type="pct"/>
            <w:tcBorders>
              <w:top w:val="single" w:sz="4" w:space="0" w:color="auto"/>
              <w:left w:val="nil"/>
              <w:bottom w:val="single" w:sz="4" w:space="0" w:color="auto"/>
              <w:right w:val="single" w:sz="4" w:space="0" w:color="auto"/>
            </w:tcBorders>
            <w:shd w:val="clear" w:color="auto" w:fill="auto"/>
            <w:noWrap/>
            <w:vAlign w:val="center"/>
          </w:tcPr>
          <w:p w14:paraId="28D22848" w14:textId="77777777" w:rsidR="001F11A2" w:rsidRPr="008F29D9" w:rsidRDefault="00A72115" w:rsidP="009A0E0D">
            <w:pPr>
              <w:jc w:val="center"/>
              <w:rPr>
                <w:rFonts w:ascii="Arial" w:hAnsi="Arial" w:cs="Arial"/>
                <w:sz w:val="18"/>
                <w:szCs w:val="18"/>
              </w:rPr>
            </w:pPr>
            <w:r w:rsidRPr="008F29D9">
              <w:rPr>
                <w:rFonts w:ascii="Arial" w:hAnsi="Arial" w:cs="Arial"/>
                <w:sz w:val="18"/>
                <w:szCs w:val="18"/>
              </w:rPr>
              <w:t>4</w:t>
            </w:r>
          </w:p>
        </w:tc>
        <w:tc>
          <w:tcPr>
            <w:tcW w:w="436" w:type="pct"/>
            <w:tcBorders>
              <w:top w:val="single" w:sz="4" w:space="0" w:color="auto"/>
              <w:left w:val="nil"/>
              <w:bottom w:val="single" w:sz="4" w:space="0" w:color="auto"/>
              <w:right w:val="single" w:sz="4" w:space="0" w:color="auto"/>
            </w:tcBorders>
            <w:shd w:val="clear" w:color="auto" w:fill="auto"/>
            <w:noWrap/>
            <w:vAlign w:val="center"/>
          </w:tcPr>
          <w:p w14:paraId="2160143F" w14:textId="77777777" w:rsidR="001F11A2" w:rsidRPr="008F29D9" w:rsidRDefault="00A72115" w:rsidP="009A0E0D">
            <w:pPr>
              <w:jc w:val="center"/>
              <w:rPr>
                <w:rFonts w:ascii="Arial" w:hAnsi="Arial" w:cs="Arial"/>
                <w:sz w:val="18"/>
                <w:szCs w:val="18"/>
              </w:rPr>
            </w:pPr>
            <w:r w:rsidRPr="008F29D9">
              <w:rPr>
                <w:rFonts w:ascii="Arial" w:hAnsi="Arial" w:cs="Arial"/>
                <w:sz w:val="18"/>
                <w:szCs w:val="18"/>
              </w:rPr>
              <w:t>105,8</w:t>
            </w:r>
          </w:p>
        </w:tc>
        <w:tc>
          <w:tcPr>
            <w:tcW w:w="365" w:type="pct"/>
            <w:tcBorders>
              <w:top w:val="single" w:sz="4" w:space="0" w:color="auto"/>
              <w:left w:val="nil"/>
              <w:bottom w:val="single" w:sz="4" w:space="0" w:color="auto"/>
              <w:right w:val="single" w:sz="4" w:space="0" w:color="auto"/>
            </w:tcBorders>
            <w:shd w:val="clear" w:color="auto" w:fill="auto"/>
            <w:noWrap/>
            <w:vAlign w:val="center"/>
          </w:tcPr>
          <w:p w14:paraId="7DF5704D" w14:textId="77777777" w:rsidR="001F11A2" w:rsidRPr="008F29D9" w:rsidRDefault="00C80400" w:rsidP="009A0E0D">
            <w:pPr>
              <w:jc w:val="center"/>
              <w:rPr>
                <w:rFonts w:ascii="Arial" w:hAnsi="Arial" w:cs="Arial"/>
                <w:sz w:val="18"/>
                <w:szCs w:val="18"/>
              </w:rPr>
            </w:pPr>
            <w:r w:rsidRPr="008F29D9">
              <w:rPr>
                <w:rFonts w:ascii="Arial" w:hAnsi="Arial" w:cs="Arial"/>
                <w:sz w:val="18"/>
                <w:szCs w:val="18"/>
              </w:rPr>
              <w:t>18,7</w:t>
            </w:r>
          </w:p>
        </w:tc>
        <w:tc>
          <w:tcPr>
            <w:tcW w:w="512" w:type="pct"/>
            <w:tcBorders>
              <w:top w:val="single" w:sz="4" w:space="0" w:color="auto"/>
              <w:left w:val="nil"/>
              <w:bottom w:val="single" w:sz="4" w:space="0" w:color="auto"/>
              <w:right w:val="single" w:sz="4" w:space="0" w:color="auto"/>
            </w:tcBorders>
            <w:shd w:val="clear" w:color="auto" w:fill="auto"/>
            <w:noWrap/>
            <w:vAlign w:val="center"/>
          </w:tcPr>
          <w:p w14:paraId="4BE23BC0" w14:textId="77777777" w:rsidR="001F11A2" w:rsidRPr="008F29D9" w:rsidRDefault="00A72115" w:rsidP="009A0E0D">
            <w:pPr>
              <w:jc w:val="center"/>
              <w:rPr>
                <w:rFonts w:ascii="Arial" w:hAnsi="Arial" w:cs="Arial"/>
                <w:sz w:val="18"/>
                <w:szCs w:val="18"/>
              </w:rPr>
            </w:pPr>
            <w:r w:rsidRPr="008F29D9">
              <w:rPr>
                <w:rFonts w:ascii="Arial" w:hAnsi="Arial" w:cs="Arial"/>
                <w:sz w:val="18"/>
                <w:szCs w:val="18"/>
              </w:rPr>
              <w:t>17,2</w:t>
            </w:r>
          </w:p>
        </w:tc>
        <w:tc>
          <w:tcPr>
            <w:tcW w:w="372" w:type="pct"/>
            <w:tcBorders>
              <w:top w:val="single" w:sz="4" w:space="0" w:color="auto"/>
              <w:left w:val="nil"/>
              <w:bottom w:val="single" w:sz="4" w:space="0" w:color="auto"/>
              <w:right w:val="single" w:sz="4" w:space="0" w:color="auto"/>
            </w:tcBorders>
            <w:shd w:val="clear" w:color="auto" w:fill="auto"/>
            <w:noWrap/>
            <w:vAlign w:val="center"/>
          </w:tcPr>
          <w:p w14:paraId="411AFF4E" w14:textId="77777777" w:rsidR="001F11A2" w:rsidRPr="008F29D9" w:rsidRDefault="00C80400" w:rsidP="009A0E0D">
            <w:pPr>
              <w:jc w:val="center"/>
              <w:rPr>
                <w:rFonts w:ascii="Arial" w:hAnsi="Arial" w:cs="Arial"/>
                <w:sz w:val="18"/>
                <w:szCs w:val="18"/>
              </w:rPr>
            </w:pPr>
            <w:r w:rsidRPr="008F29D9">
              <w:rPr>
                <w:rFonts w:ascii="Arial" w:hAnsi="Arial" w:cs="Arial"/>
                <w:sz w:val="18"/>
                <w:szCs w:val="18"/>
              </w:rPr>
              <w:t>219,6</w:t>
            </w:r>
          </w:p>
        </w:tc>
        <w:tc>
          <w:tcPr>
            <w:tcW w:w="437" w:type="pct"/>
            <w:tcBorders>
              <w:top w:val="nil"/>
              <w:left w:val="nil"/>
              <w:bottom w:val="single" w:sz="4" w:space="0" w:color="auto"/>
              <w:right w:val="single" w:sz="4" w:space="0" w:color="auto"/>
            </w:tcBorders>
            <w:shd w:val="clear" w:color="auto" w:fill="auto"/>
            <w:noWrap/>
            <w:vAlign w:val="center"/>
          </w:tcPr>
          <w:p w14:paraId="43C122E9" w14:textId="77777777" w:rsidR="001F11A2" w:rsidRPr="008F29D9" w:rsidRDefault="00A72115" w:rsidP="009A0E0D">
            <w:pPr>
              <w:jc w:val="center"/>
              <w:rPr>
                <w:rFonts w:ascii="Arial" w:hAnsi="Arial" w:cs="Arial"/>
                <w:sz w:val="18"/>
                <w:szCs w:val="18"/>
              </w:rPr>
            </w:pPr>
            <w:r w:rsidRPr="008F29D9">
              <w:rPr>
                <w:rFonts w:ascii="Arial" w:hAnsi="Arial" w:cs="Arial"/>
                <w:sz w:val="18"/>
                <w:szCs w:val="18"/>
              </w:rPr>
              <w:t>65,0</w:t>
            </w:r>
          </w:p>
        </w:tc>
        <w:tc>
          <w:tcPr>
            <w:tcW w:w="553" w:type="pct"/>
            <w:tcBorders>
              <w:top w:val="single" w:sz="4" w:space="0" w:color="auto"/>
              <w:left w:val="nil"/>
              <w:bottom w:val="single" w:sz="4" w:space="0" w:color="auto"/>
              <w:right w:val="single" w:sz="4" w:space="0" w:color="auto"/>
            </w:tcBorders>
            <w:shd w:val="clear" w:color="auto" w:fill="auto"/>
            <w:vAlign w:val="center"/>
          </w:tcPr>
          <w:p w14:paraId="63651ABC" w14:textId="77777777" w:rsidR="001F11A2" w:rsidRPr="008F29D9" w:rsidRDefault="00A72115" w:rsidP="009A0E0D">
            <w:pPr>
              <w:jc w:val="center"/>
              <w:rPr>
                <w:rFonts w:ascii="Arial" w:hAnsi="Arial" w:cs="Arial"/>
                <w:sz w:val="18"/>
                <w:szCs w:val="18"/>
              </w:rPr>
            </w:pPr>
            <w:r w:rsidRPr="008F29D9">
              <w:rPr>
                <w:rFonts w:ascii="Arial" w:hAnsi="Arial" w:cs="Arial"/>
                <w:sz w:val="18"/>
                <w:szCs w:val="18"/>
              </w:rPr>
              <w:t>15,4</w:t>
            </w:r>
          </w:p>
        </w:tc>
        <w:tc>
          <w:tcPr>
            <w:tcW w:w="319" w:type="pct"/>
            <w:tcBorders>
              <w:top w:val="single" w:sz="4" w:space="0" w:color="auto"/>
              <w:left w:val="nil"/>
              <w:bottom w:val="single" w:sz="4" w:space="0" w:color="auto"/>
              <w:right w:val="single" w:sz="4" w:space="0" w:color="auto"/>
            </w:tcBorders>
            <w:shd w:val="clear" w:color="auto" w:fill="auto"/>
            <w:vAlign w:val="center"/>
          </w:tcPr>
          <w:p w14:paraId="38BF9330" w14:textId="77777777" w:rsidR="001F11A2" w:rsidRPr="008F29D9" w:rsidRDefault="001F11A2" w:rsidP="009A0E0D">
            <w:pPr>
              <w:jc w:val="center"/>
              <w:rPr>
                <w:rFonts w:ascii="Arial" w:hAnsi="Arial" w:cs="Arial"/>
                <w:sz w:val="18"/>
                <w:szCs w:val="18"/>
              </w:rPr>
            </w:pPr>
            <w:r w:rsidRPr="008F29D9">
              <w:rPr>
                <w:rFonts w:ascii="Arial" w:hAnsi="Arial" w:cs="Arial"/>
                <w:sz w:val="18"/>
                <w:szCs w:val="18"/>
              </w:rPr>
              <w:t>5,0</w:t>
            </w:r>
          </w:p>
        </w:tc>
      </w:tr>
      <w:tr w:rsidR="001F11A2" w:rsidRPr="008F29D9" w14:paraId="0F59EB5B" w14:textId="77777777" w:rsidTr="009A0E0D">
        <w:trPr>
          <w:cantSplit/>
          <w:trHeight w:val="20"/>
          <w:jc w:val="center"/>
        </w:trPr>
        <w:tc>
          <w:tcPr>
            <w:tcW w:w="827" w:type="pct"/>
            <w:tcBorders>
              <w:top w:val="nil"/>
              <w:left w:val="single" w:sz="4" w:space="0" w:color="auto"/>
              <w:bottom w:val="single" w:sz="4" w:space="0" w:color="auto"/>
              <w:right w:val="single" w:sz="4" w:space="0" w:color="auto"/>
            </w:tcBorders>
            <w:shd w:val="clear" w:color="auto" w:fill="auto"/>
            <w:noWrap/>
            <w:vAlign w:val="center"/>
          </w:tcPr>
          <w:p w14:paraId="124409E3" w14:textId="77777777" w:rsidR="001F11A2" w:rsidRPr="008F29D9" w:rsidRDefault="001F11A2" w:rsidP="001F11A2">
            <w:pPr>
              <w:jc w:val="center"/>
              <w:rPr>
                <w:rFonts w:ascii="Arial" w:hAnsi="Arial" w:cs="Arial"/>
                <w:sz w:val="18"/>
                <w:szCs w:val="18"/>
              </w:rPr>
            </w:pPr>
            <w:r w:rsidRPr="008F29D9">
              <w:rPr>
                <w:rFonts w:ascii="Arial" w:hAnsi="Arial" w:cs="Arial"/>
                <w:sz w:val="18"/>
                <w:szCs w:val="18"/>
              </w:rPr>
              <w:t>Котельная № 19</w:t>
            </w:r>
          </w:p>
          <w:p w14:paraId="573C057B" w14:textId="77777777" w:rsidR="001F11A2" w:rsidRPr="008F29D9" w:rsidRDefault="001F11A2" w:rsidP="001F11A2">
            <w:pPr>
              <w:jc w:val="center"/>
              <w:rPr>
                <w:rFonts w:ascii="Arial" w:hAnsi="Arial" w:cs="Arial"/>
                <w:sz w:val="18"/>
                <w:szCs w:val="18"/>
              </w:rPr>
            </w:pPr>
            <w:r w:rsidRPr="008F29D9">
              <w:rPr>
                <w:rFonts w:ascii="Arial" w:hAnsi="Arial" w:cs="Arial"/>
                <w:sz w:val="18"/>
                <w:szCs w:val="18"/>
              </w:rPr>
              <w:t>(с. Сугаш)</w:t>
            </w:r>
          </w:p>
        </w:tc>
        <w:tc>
          <w:tcPr>
            <w:tcW w:w="431" w:type="pct"/>
            <w:tcBorders>
              <w:top w:val="nil"/>
              <w:left w:val="nil"/>
              <w:bottom w:val="single" w:sz="4" w:space="0" w:color="auto"/>
              <w:right w:val="single" w:sz="4" w:space="0" w:color="auto"/>
            </w:tcBorders>
            <w:shd w:val="clear" w:color="auto" w:fill="auto"/>
            <w:noWrap/>
            <w:vAlign w:val="center"/>
          </w:tcPr>
          <w:p w14:paraId="34AB2C7B" w14:textId="77777777" w:rsidR="001F11A2" w:rsidRPr="008F29D9" w:rsidRDefault="00C80400" w:rsidP="009A0E0D">
            <w:pPr>
              <w:jc w:val="center"/>
              <w:rPr>
                <w:rFonts w:ascii="Arial" w:hAnsi="Arial" w:cs="Arial"/>
                <w:sz w:val="18"/>
                <w:szCs w:val="18"/>
              </w:rPr>
            </w:pPr>
            <w:r w:rsidRPr="008F29D9">
              <w:rPr>
                <w:rFonts w:ascii="Arial" w:hAnsi="Arial" w:cs="Arial"/>
                <w:sz w:val="18"/>
                <w:szCs w:val="18"/>
              </w:rPr>
              <w:t>6,492</w:t>
            </w:r>
          </w:p>
        </w:tc>
        <w:tc>
          <w:tcPr>
            <w:tcW w:w="384" w:type="pct"/>
            <w:tcBorders>
              <w:top w:val="nil"/>
              <w:left w:val="nil"/>
              <w:bottom w:val="single" w:sz="4" w:space="0" w:color="auto"/>
              <w:right w:val="single" w:sz="4" w:space="0" w:color="auto"/>
            </w:tcBorders>
            <w:shd w:val="clear" w:color="auto" w:fill="auto"/>
            <w:noWrap/>
            <w:vAlign w:val="center"/>
          </w:tcPr>
          <w:p w14:paraId="25D63AA2" w14:textId="77777777" w:rsidR="00A72115" w:rsidRPr="008F29D9" w:rsidRDefault="00A72115" w:rsidP="00A72115">
            <w:pPr>
              <w:jc w:val="center"/>
              <w:rPr>
                <w:rFonts w:ascii="Arial" w:hAnsi="Arial" w:cs="Arial"/>
                <w:sz w:val="18"/>
                <w:szCs w:val="18"/>
              </w:rPr>
            </w:pPr>
            <w:r w:rsidRPr="008F29D9">
              <w:rPr>
                <w:rFonts w:ascii="Arial" w:hAnsi="Arial" w:cs="Arial"/>
                <w:sz w:val="18"/>
                <w:szCs w:val="18"/>
              </w:rPr>
              <w:t>7,594</w:t>
            </w:r>
          </w:p>
        </w:tc>
        <w:tc>
          <w:tcPr>
            <w:tcW w:w="364" w:type="pct"/>
            <w:tcBorders>
              <w:top w:val="nil"/>
              <w:left w:val="nil"/>
              <w:bottom w:val="single" w:sz="4" w:space="0" w:color="auto"/>
              <w:right w:val="single" w:sz="4" w:space="0" w:color="auto"/>
            </w:tcBorders>
            <w:shd w:val="clear" w:color="auto" w:fill="auto"/>
            <w:noWrap/>
            <w:vAlign w:val="center"/>
          </w:tcPr>
          <w:p w14:paraId="26942B6D" w14:textId="77777777" w:rsidR="001F11A2" w:rsidRPr="008F29D9" w:rsidRDefault="00A72115" w:rsidP="009A0E0D">
            <w:pPr>
              <w:jc w:val="center"/>
              <w:rPr>
                <w:rFonts w:ascii="Arial" w:hAnsi="Arial" w:cs="Arial"/>
                <w:sz w:val="18"/>
                <w:szCs w:val="18"/>
              </w:rPr>
            </w:pPr>
            <w:r w:rsidRPr="008F29D9">
              <w:rPr>
                <w:rFonts w:ascii="Arial" w:hAnsi="Arial" w:cs="Arial"/>
                <w:sz w:val="18"/>
                <w:szCs w:val="18"/>
              </w:rPr>
              <w:t>7</w:t>
            </w:r>
          </w:p>
        </w:tc>
        <w:tc>
          <w:tcPr>
            <w:tcW w:w="436" w:type="pct"/>
            <w:tcBorders>
              <w:top w:val="nil"/>
              <w:left w:val="nil"/>
              <w:bottom w:val="single" w:sz="4" w:space="0" w:color="auto"/>
              <w:right w:val="single" w:sz="4" w:space="0" w:color="auto"/>
            </w:tcBorders>
            <w:shd w:val="clear" w:color="auto" w:fill="auto"/>
            <w:noWrap/>
            <w:vAlign w:val="center"/>
          </w:tcPr>
          <w:p w14:paraId="1D52AE85" w14:textId="77777777" w:rsidR="001F11A2" w:rsidRPr="008F29D9" w:rsidRDefault="00A72115" w:rsidP="009A0E0D">
            <w:pPr>
              <w:jc w:val="center"/>
              <w:rPr>
                <w:rFonts w:ascii="Arial" w:hAnsi="Arial" w:cs="Arial"/>
                <w:sz w:val="18"/>
                <w:szCs w:val="18"/>
              </w:rPr>
            </w:pPr>
            <w:r w:rsidRPr="008F29D9">
              <w:rPr>
                <w:rFonts w:ascii="Arial" w:hAnsi="Arial" w:cs="Arial"/>
                <w:sz w:val="18"/>
                <w:szCs w:val="18"/>
              </w:rPr>
              <w:t>138,2</w:t>
            </w:r>
          </w:p>
        </w:tc>
        <w:tc>
          <w:tcPr>
            <w:tcW w:w="365" w:type="pct"/>
            <w:tcBorders>
              <w:top w:val="nil"/>
              <w:left w:val="nil"/>
              <w:bottom w:val="single" w:sz="4" w:space="0" w:color="auto"/>
              <w:right w:val="single" w:sz="4" w:space="0" w:color="auto"/>
            </w:tcBorders>
            <w:shd w:val="clear" w:color="auto" w:fill="auto"/>
            <w:noWrap/>
            <w:vAlign w:val="center"/>
          </w:tcPr>
          <w:p w14:paraId="07FDE775" w14:textId="77777777" w:rsidR="001F11A2" w:rsidRPr="008F29D9" w:rsidRDefault="00C80400" w:rsidP="009A0E0D">
            <w:pPr>
              <w:jc w:val="center"/>
              <w:rPr>
                <w:rFonts w:ascii="Arial" w:hAnsi="Arial" w:cs="Arial"/>
                <w:sz w:val="18"/>
                <w:szCs w:val="18"/>
              </w:rPr>
            </w:pPr>
            <w:r w:rsidRPr="008F29D9">
              <w:rPr>
                <w:rFonts w:ascii="Arial" w:hAnsi="Arial" w:cs="Arial"/>
                <w:sz w:val="18"/>
                <w:szCs w:val="18"/>
              </w:rPr>
              <w:t>18,7</w:t>
            </w:r>
          </w:p>
        </w:tc>
        <w:tc>
          <w:tcPr>
            <w:tcW w:w="512" w:type="pct"/>
            <w:tcBorders>
              <w:top w:val="nil"/>
              <w:left w:val="nil"/>
              <w:bottom w:val="single" w:sz="4" w:space="0" w:color="auto"/>
              <w:right w:val="single" w:sz="4" w:space="0" w:color="auto"/>
            </w:tcBorders>
            <w:shd w:val="clear" w:color="auto" w:fill="auto"/>
            <w:noWrap/>
            <w:vAlign w:val="center"/>
          </w:tcPr>
          <w:p w14:paraId="32A51D64" w14:textId="77777777" w:rsidR="001F11A2" w:rsidRPr="008F29D9" w:rsidRDefault="00A72115" w:rsidP="009A0E0D">
            <w:pPr>
              <w:jc w:val="center"/>
              <w:rPr>
                <w:rFonts w:ascii="Arial" w:hAnsi="Arial" w:cs="Arial"/>
                <w:sz w:val="18"/>
                <w:szCs w:val="18"/>
              </w:rPr>
            </w:pPr>
            <w:r w:rsidRPr="008F29D9">
              <w:rPr>
                <w:rFonts w:ascii="Arial" w:hAnsi="Arial" w:cs="Arial"/>
                <w:sz w:val="18"/>
                <w:szCs w:val="18"/>
              </w:rPr>
              <w:t>22,5</w:t>
            </w:r>
          </w:p>
        </w:tc>
        <w:tc>
          <w:tcPr>
            <w:tcW w:w="372" w:type="pct"/>
            <w:tcBorders>
              <w:top w:val="nil"/>
              <w:left w:val="nil"/>
              <w:bottom w:val="single" w:sz="4" w:space="0" w:color="auto"/>
              <w:right w:val="single" w:sz="4" w:space="0" w:color="auto"/>
            </w:tcBorders>
            <w:shd w:val="clear" w:color="auto" w:fill="auto"/>
            <w:noWrap/>
            <w:vAlign w:val="center"/>
          </w:tcPr>
          <w:p w14:paraId="03654D6A" w14:textId="77777777" w:rsidR="001F11A2" w:rsidRPr="008F29D9" w:rsidRDefault="00C80400" w:rsidP="009A0E0D">
            <w:pPr>
              <w:jc w:val="center"/>
              <w:rPr>
                <w:rFonts w:ascii="Arial" w:hAnsi="Arial" w:cs="Arial"/>
                <w:sz w:val="18"/>
                <w:szCs w:val="18"/>
              </w:rPr>
            </w:pPr>
            <w:r w:rsidRPr="008F29D9">
              <w:rPr>
                <w:rFonts w:ascii="Arial" w:hAnsi="Arial" w:cs="Arial"/>
                <w:sz w:val="18"/>
                <w:szCs w:val="18"/>
              </w:rPr>
              <w:t>219,1</w:t>
            </w:r>
          </w:p>
        </w:tc>
        <w:tc>
          <w:tcPr>
            <w:tcW w:w="437" w:type="pct"/>
            <w:tcBorders>
              <w:top w:val="nil"/>
              <w:left w:val="nil"/>
              <w:bottom w:val="single" w:sz="4" w:space="0" w:color="auto"/>
              <w:right w:val="single" w:sz="4" w:space="0" w:color="auto"/>
            </w:tcBorders>
            <w:shd w:val="clear" w:color="auto" w:fill="auto"/>
            <w:noWrap/>
            <w:vAlign w:val="center"/>
          </w:tcPr>
          <w:p w14:paraId="605784F1" w14:textId="77777777" w:rsidR="001F11A2" w:rsidRPr="008F29D9" w:rsidRDefault="00A72115" w:rsidP="009A0E0D">
            <w:pPr>
              <w:jc w:val="center"/>
              <w:rPr>
                <w:rFonts w:ascii="Arial" w:hAnsi="Arial" w:cs="Arial"/>
                <w:sz w:val="18"/>
                <w:szCs w:val="18"/>
              </w:rPr>
            </w:pPr>
            <w:r w:rsidRPr="008F29D9">
              <w:rPr>
                <w:rFonts w:ascii="Arial" w:hAnsi="Arial" w:cs="Arial"/>
                <w:sz w:val="18"/>
                <w:szCs w:val="18"/>
              </w:rPr>
              <w:t>65,2</w:t>
            </w:r>
          </w:p>
        </w:tc>
        <w:tc>
          <w:tcPr>
            <w:tcW w:w="553" w:type="pct"/>
            <w:tcBorders>
              <w:top w:val="nil"/>
              <w:left w:val="nil"/>
              <w:bottom w:val="single" w:sz="4" w:space="0" w:color="auto"/>
              <w:right w:val="single" w:sz="4" w:space="0" w:color="auto"/>
            </w:tcBorders>
            <w:shd w:val="clear" w:color="auto" w:fill="auto"/>
            <w:vAlign w:val="center"/>
          </w:tcPr>
          <w:p w14:paraId="1893FC8D" w14:textId="77777777" w:rsidR="001F11A2" w:rsidRPr="008F29D9" w:rsidRDefault="00A72115" w:rsidP="009A0E0D">
            <w:pPr>
              <w:jc w:val="center"/>
              <w:rPr>
                <w:rFonts w:ascii="Arial" w:hAnsi="Arial" w:cs="Arial"/>
                <w:sz w:val="18"/>
                <w:szCs w:val="18"/>
              </w:rPr>
            </w:pPr>
            <w:r w:rsidRPr="008F29D9">
              <w:rPr>
                <w:rFonts w:ascii="Arial" w:hAnsi="Arial" w:cs="Arial"/>
                <w:sz w:val="18"/>
                <w:szCs w:val="18"/>
              </w:rPr>
              <w:t>50,4</w:t>
            </w:r>
          </w:p>
        </w:tc>
        <w:tc>
          <w:tcPr>
            <w:tcW w:w="319" w:type="pct"/>
            <w:tcBorders>
              <w:top w:val="nil"/>
              <w:left w:val="nil"/>
              <w:bottom w:val="single" w:sz="4" w:space="0" w:color="auto"/>
              <w:right w:val="single" w:sz="4" w:space="0" w:color="auto"/>
            </w:tcBorders>
            <w:shd w:val="clear" w:color="auto" w:fill="auto"/>
            <w:vAlign w:val="center"/>
          </w:tcPr>
          <w:p w14:paraId="004C6F63" w14:textId="77777777" w:rsidR="001F11A2" w:rsidRPr="008F29D9" w:rsidRDefault="001F11A2" w:rsidP="009A0E0D">
            <w:pPr>
              <w:jc w:val="center"/>
              <w:rPr>
                <w:rFonts w:ascii="Arial" w:hAnsi="Arial" w:cs="Arial"/>
                <w:sz w:val="18"/>
                <w:szCs w:val="18"/>
              </w:rPr>
            </w:pPr>
            <w:r w:rsidRPr="008F29D9">
              <w:rPr>
                <w:rFonts w:ascii="Arial" w:hAnsi="Arial" w:cs="Arial"/>
                <w:sz w:val="18"/>
                <w:szCs w:val="18"/>
              </w:rPr>
              <w:t>5,0</w:t>
            </w:r>
          </w:p>
        </w:tc>
      </w:tr>
      <w:tr w:rsidR="001F11A2" w:rsidRPr="009A4387" w14:paraId="666A42E5" w14:textId="77777777" w:rsidTr="009A0E0D">
        <w:trPr>
          <w:cantSplit/>
          <w:trHeight w:val="20"/>
          <w:jc w:val="center"/>
        </w:trPr>
        <w:tc>
          <w:tcPr>
            <w:tcW w:w="827" w:type="pct"/>
            <w:shd w:val="clear" w:color="auto" w:fill="auto"/>
            <w:noWrap/>
            <w:vAlign w:val="center"/>
          </w:tcPr>
          <w:p w14:paraId="07A6B2FE" w14:textId="77777777" w:rsidR="001F11A2" w:rsidRPr="008F29D9" w:rsidRDefault="001F11A2" w:rsidP="001F11A2">
            <w:pPr>
              <w:jc w:val="center"/>
              <w:rPr>
                <w:rFonts w:ascii="Arial" w:hAnsi="Arial" w:cs="Arial"/>
                <w:b/>
                <w:sz w:val="18"/>
                <w:szCs w:val="18"/>
              </w:rPr>
            </w:pPr>
            <w:r w:rsidRPr="008F29D9">
              <w:rPr>
                <w:rFonts w:ascii="Arial" w:hAnsi="Arial" w:cs="Arial"/>
                <w:b/>
                <w:sz w:val="18"/>
                <w:szCs w:val="18"/>
              </w:rPr>
              <w:t>Итого</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2D6D35" w14:textId="77777777" w:rsidR="001F11A2" w:rsidRPr="008F29D9" w:rsidRDefault="00C80400" w:rsidP="009A0E0D">
            <w:pPr>
              <w:jc w:val="center"/>
              <w:rPr>
                <w:rFonts w:ascii="Arial" w:hAnsi="Arial" w:cs="Arial"/>
                <w:b/>
                <w:sz w:val="18"/>
                <w:szCs w:val="18"/>
              </w:rPr>
            </w:pPr>
            <w:r w:rsidRPr="008F29D9">
              <w:rPr>
                <w:rFonts w:ascii="Arial" w:hAnsi="Arial" w:cs="Arial"/>
                <w:b/>
                <w:sz w:val="18"/>
                <w:szCs w:val="18"/>
              </w:rPr>
              <w:t>11,618</w:t>
            </w:r>
          </w:p>
        </w:tc>
        <w:tc>
          <w:tcPr>
            <w:tcW w:w="384" w:type="pct"/>
            <w:tcBorders>
              <w:top w:val="single" w:sz="4" w:space="0" w:color="auto"/>
              <w:left w:val="nil"/>
              <w:bottom w:val="single" w:sz="4" w:space="0" w:color="auto"/>
              <w:right w:val="single" w:sz="4" w:space="0" w:color="auto"/>
            </w:tcBorders>
            <w:shd w:val="clear" w:color="auto" w:fill="auto"/>
            <w:noWrap/>
            <w:vAlign w:val="center"/>
          </w:tcPr>
          <w:p w14:paraId="66C3595B" w14:textId="77777777" w:rsidR="001F11A2" w:rsidRPr="008F29D9" w:rsidRDefault="00A72115" w:rsidP="009A0E0D">
            <w:pPr>
              <w:jc w:val="center"/>
              <w:rPr>
                <w:rFonts w:ascii="Arial" w:hAnsi="Arial" w:cs="Arial"/>
                <w:b/>
                <w:sz w:val="18"/>
                <w:szCs w:val="18"/>
              </w:rPr>
            </w:pPr>
            <w:r w:rsidRPr="008F29D9">
              <w:rPr>
                <w:rFonts w:ascii="Arial" w:hAnsi="Arial" w:cs="Arial"/>
                <w:b/>
                <w:sz w:val="18"/>
                <w:szCs w:val="18"/>
              </w:rPr>
              <w:t>12,179</w:t>
            </w:r>
          </w:p>
        </w:tc>
        <w:tc>
          <w:tcPr>
            <w:tcW w:w="364" w:type="pct"/>
            <w:tcBorders>
              <w:top w:val="single" w:sz="4" w:space="0" w:color="auto"/>
              <w:left w:val="nil"/>
              <w:bottom w:val="single" w:sz="4" w:space="0" w:color="auto"/>
              <w:right w:val="single" w:sz="4" w:space="0" w:color="auto"/>
            </w:tcBorders>
            <w:shd w:val="clear" w:color="auto" w:fill="auto"/>
            <w:noWrap/>
            <w:vAlign w:val="center"/>
          </w:tcPr>
          <w:p w14:paraId="6F47F8EF" w14:textId="77777777" w:rsidR="001F11A2" w:rsidRPr="008F29D9" w:rsidRDefault="00A72115" w:rsidP="009A0E0D">
            <w:pPr>
              <w:jc w:val="center"/>
              <w:rPr>
                <w:rFonts w:ascii="Arial" w:hAnsi="Arial" w:cs="Arial"/>
                <w:b/>
                <w:sz w:val="18"/>
                <w:szCs w:val="18"/>
              </w:rPr>
            </w:pPr>
            <w:r w:rsidRPr="008F29D9">
              <w:rPr>
                <w:rFonts w:ascii="Arial" w:hAnsi="Arial" w:cs="Arial"/>
                <w:b/>
                <w:sz w:val="18"/>
                <w:szCs w:val="18"/>
              </w:rPr>
              <w:t>11</w:t>
            </w:r>
          </w:p>
        </w:tc>
        <w:tc>
          <w:tcPr>
            <w:tcW w:w="436" w:type="pct"/>
            <w:tcBorders>
              <w:top w:val="single" w:sz="4" w:space="0" w:color="auto"/>
              <w:left w:val="nil"/>
              <w:bottom w:val="single" w:sz="4" w:space="0" w:color="auto"/>
              <w:right w:val="single" w:sz="4" w:space="0" w:color="auto"/>
            </w:tcBorders>
            <w:shd w:val="clear" w:color="auto" w:fill="auto"/>
            <w:noWrap/>
            <w:vAlign w:val="center"/>
          </w:tcPr>
          <w:p w14:paraId="3725D2D9" w14:textId="77777777" w:rsidR="001F11A2" w:rsidRPr="008F29D9" w:rsidRDefault="00A72115" w:rsidP="009A0E0D">
            <w:pPr>
              <w:jc w:val="center"/>
              <w:rPr>
                <w:rFonts w:ascii="Arial" w:hAnsi="Arial" w:cs="Arial"/>
                <w:b/>
                <w:sz w:val="18"/>
                <w:szCs w:val="18"/>
              </w:rPr>
            </w:pPr>
            <w:r w:rsidRPr="008F29D9">
              <w:rPr>
                <w:rFonts w:ascii="Arial" w:hAnsi="Arial" w:cs="Arial"/>
                <w:b/>
                <w:sz w:val="18"/>
                <w:szCs w:val="18"/>
              </w:rPr>
              <w:t>123,9</w:t>
            </w:r>
          </w:p>
        </w:tc>
        <w:tc>
          <w:tcPr>
            <w:tcW w:w="365" w:type="pct"/>
            <w:tcBorders>
              <w:top w:val="single" w:sz="4" w:space="0" w:color="auto"/>
              <w:left w:val="nil"/>
              <w:bottom w:val="single" w:sz="4" w:space="0" w:color="auto"/>
              <w:right w:val="single" w:sz="4" w:space="0" w:color="auto"/>
            </w:tcBorders>
            <w:shd w:val="clear" w:color="auto" w:fill="auto"/>
            <w:noWrap/>
            <w:vAlign w:val="center"/>
          </w:tcPr>
          <w:p w14:paraId="4116A992" w14:textId="77777777" w:rsidR="001F11A2" w:rsidRPr="008F29D9" w:rsidRDefault="00C80400" w:rsidP="009A0E0D">
            <w:pPr>
              <w:jc w:val="center"/>
              <w:rPr>
                <w:rFonts w:ascii="Arial" w:hAnsi="Arial" w:cs="Arial"/>
                <w:b/>
                <w:sz w:val="18"/>
                <w:szCs w:val="18"/>
              </w:rPr>
            </w:pPr>
            <w:r w:rsidRPr="008F29D9">
              <w:rPr>
                <w:rFonts w:ascii="Arial" w:hAnsi="Arial" w:cs="Arial"/>
                <w:b/>
                <w:sz w:val="18"/>
                <w:szCs w:val="18"/>
              </w:rPr>
              <w:t>18,7</w:t>
            </w:r>
          </w:p>
        </w:tc>
        <w:tc>
          <w:tcPr>
            <w:tcW w:w="512" w:type="pct"/>
            <w:tcBorders>
              <w:top w:val="single" w:sz="4" w:space="0" w:color="auto"/>
              <w:left w:val="nil"/>
              <w:bottom w:val="single" w:sz="4" w:space="0" w:color="auto"/>
              <w:right w:val="single" w:sz="4" w:space="0" w:color="auto"/>
            </w:tcBorders>
            <w:shd w:val="clear" w:color="auto" w:fill="auto"/>
            <w:noWrap/>
            <w:vAlign w:val="center"/>
          </w:tcPr>
          <w:p w14:paraId="1D741E9B" w14:textId="77777777" w:rsidR="001F11A2" w:rsidRPr="008F29D9" w:rsidRDefault="00A72115" w:rsidP="009A0E0D">
            <w:pPr>
              <w:jc w:val="center"/>
              <w:rPr>
                <w:rFonts w:ascii="Arial" w:hAnsi="Arial" w:cs="Arial"/>
                <w:b/>
                <w:sz w:val="18"/>
                <w:szCs w:val="18"/>
              </w:rPr>
            </w:pPr>
            <w:r w:rsidRPr="008F29D9">
              <w:rPr>
                <w:rFonts w:ascii="Arial" w:hAnsi="Arial" w:cs="Arial"/>
                <w:b/>
                <w:sz w:val="18"/>
                <w:szCs w:val="18"/>
              </w:rPr>
              <w:t>20,2</w:t>
            </w:r>
          </w:p>
        </w:tc>
        <w:tc>
          <w:tcPr>
            <w:tcW w:w="372" w:type="pct"/>
            <w:tcBorders>
              <w:top w:val="single" w:sz="4" w:space="0" w:color="auto"/>
              <w:left w:val="nil"/>
              <w:bottom w:val="single" w:sz="4" w:space="0" w:color="auto"/>
              <w:right w:val="single" w:sz="4" w:space="0" w:color="auto"/>
            </w:tcBorders>
            <w:shd w:val="clear" w:color="auto" w:fill="auto"/>
            <w:noWrap/>
            <w:vAlign w:val="center"/>
          </w:tcPr>
          <w:p w14:paraId="0AC6EE9D" w14:textId="77777777" w:rsidR="001F11A2" w:rsidRPr="008F29D9" w:rsidRDefault="00C80400" w:rsidP="009A0E0D">
            <w:pPr>
              <w:jc w:val="center"/>
              <w:rPr>
                <w:rFonts w:ascii="Arial" w:hAnsi="Arial" w:cs="Arial"/>
                <w:b/>
                <w:sz w:val="18"/>
                <w:szCs w:val="18"/>
              </w:rPr>
            </w:pPr>
            <w:r w:rsidRPr="008F29D9">
              <w:rPr>
                <w:rFonts w:ascii="Arial" w:hAnsi="Arial" w:cs="Arial"/>
                <w:b/>
                <w:sz w:val="18"/>
                <w:szCs w:val="18"/>
              </w:rPr>
              <w:t>219,3</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0CBCA965" w14:textId="77777777" w:rsidR="001F11A2" w:rsidRPr="008F29D9" w:rsidRDefault="00A72115" w:rsidP="009A0E0D">
            <w:pPr>
              <w:jc w:val="center"/>
              <w:rPr>
                <w:rFonts w:ascii="Arial" w:hAnsi="Arial" w:cs="Arial"/>
                <w:b/>
                <w:sz w:val="18"/>
                <w:szCs w:val="18"/>
              </w:rPr>
            </w:pPr>
            <w:r w:rsidRPr="008F29D9">
              <w:rPr>
                <w:rFonts w:ascii="Arial" w:hAnsi="Arial" w:cs="Arial"/>
                <w:b/>
                <w:sz w:val="18"/>
                <w:szCs w:val="18"/>
              </w:rPr>
              <w:t>65,1</w:t>
            </w:r>
          </w:p>
        </w:tc>
        <w:tc>
          <w:tcPr>
            <w:tcW w:w="553" w:type="pct"/>
            <w:tcBorders>
              <w:top w:val="single" w:sz="4" w:space="0" w:color="auto"/>
              <w:left w:val="nil"/>
              <w:bottom w:val="single" w:sz="4" w:space="0" w:color="auto"/>
              <w:right w:val="single" w:sz="4" w:space="0" w:color="auto"/>
            </w:tcBorders>
            <w:shd w:val="clear" w:color="auto" w:fill="auto"/>
            <w:vAlign w:val="center"/>
          </w:tcPr>
          <w:p w14:paraId="3CBB4F8C" w14:textId="77777777" w:rsidR="001F11A2" w:rsidRPr="008F29D9" w:rsidRDefault="00A72115" w:rsidP="009A0E0D">
            <w:pPr>
              <w:jc w:val="center"/>
              <w:rPr>
                <w:rFonts w:ascii="Arial" w:hAnsi="Arial" w:cs="Arial"/>
                <w:b/>
                <w:sz w:val="18"/>
                <w:szCs w:val="18"/>
              </w:rPr>
            </w:pPr>
            <w:r w:rsidRPr="008F29D9">
              <w:rPr>
                <w:rFonts w:ascii="Arial" w:hAnsi="Arial" w:cs="Arial"/>
                <w:b/>
                <w:sz w:val="18"/>
                <w:szCs w:val="18"/>
              </w:rPr>
              <w:t>34,6</w:t>
            </w:r>
          </w:p>
        </w:tc>
        <w:tc>
          <w:tcPr>
            <w:tcW w:w="319" w:type="pct"/>
            <w:tcBorders>
              <w:top w:val="single" w:sz="4" w:space="0" w:color="auto"/>
              <w:left w:val="nil"/>
              <w:bottom w:val="single" w:sz="4" w:space="0" w:color="auto"/>
              <w:right w:val="single" w:sz="4" w:space="0" w:color="auto"/>
            </w:tcBorders>
            <w:shd w:val="clear" w:color="auto" w:fill="auto"/>
            <w:vAlign w:val="center"/>
          </w:tcPr>
          <w:p w14:paraId="78E78F1D" w14:textId="77777777" w:rsidR="001F11A2" w:rsidRPr="008F29D9" w:rsidRDefault="001F11A2" w:rsidP="009A0E0D">
            <w:pPr>
              <w:jc w:val="center"/>
              <w:rPr>
                <w:rFonts w:ascii="Arial" w:hAnsi="Arial" w:cs="Arial"/>
                <w:b/>
                <w:sz w:val="18"/>
                <w:szCs w:val="18"/>
              </w:rPr>
            </w:pPr>
          </w:p>
        </w:tc>
      </w:tr>
    </w:tbl>
    <w:p w14:paraId="159532AC" w14:textId="77777777" w:rsidR="00434A87" w:rsidRDefault="00434A87" w:rsidP="00434A87">
      <w:pPr>
        <w:pStyle w:val="-30"/>
        <w:numPr>
          <w:ilvl w:val="2"/>
          <w:numId w:val="1"/>
        </w:numPr>
        <w:jc w:val="both"/>
      </w:pPr>
      <w:bookmarkStart w:id="344" w:name="_Toc31122147"/>
      <w:bookmarkStart w:id="345" w:name="_Toc31122376"/>
      <w:bookmarkStart w:id="346" w:name="_Toc102174289"/>
      <w:r w:rsidRPr="00214FF0">
        <w:t xml:space="preserve">Описание изменений </w:t>
      </w:r>
      <w:r>
        <w:t xml:space="preserve">технико-экономических показателей теплоснабжающих и теплосетевых организаций </w:t>
      </w:r>
      <w:r w:rsidRPr="00214FF0">
        <w:t>для каждой системы теплоснабжения с учётом реализации планов строительства, реконструкции, технического перевооружения и модернизации источников тепловой энергии и тепловых сетей, введённых в эксплуатацию за период, предшествующий актуализации схемы</w:t>
      </w:r>
      <w:bookmarkEnd w:id="344"/>
      <w:bookmarkEnd w:id="345"/>
      <w:bookmarkEnd w:id="346"/>
    </w:p>
    <w:p w14:paraId="17C59E0B" w14:textId="77777777" w:rsidR="00434A87" w:rsidRDefault="0021528E" w:rsidP="00434A87">
      <w:pPr>
        <w:pStyle w:val="-5"/>
      </w:pPr>
      <w:r w:rsidRPr="008F29D9">
        <w:t>За период, предшествующий актуализации схемы теплоснабжения Талдинского сельского поселения, изменений в части технико-экономических показателей не зафиксировано</w:t>
      </w:r>
      <w:r w:rsidR="00434A87" w:rsidRPr="008F29D9">
        <w:t>.</w:t>
      </w:r>
    </w:p>
    <w:p w14:paraId="134CD042" w14:textId="77777777" w:rsidR="00434A87" w:rsidRDefault="00434A87" w:rsidP="00434A87">
      <w:pPr>
        <w:pStyle w:val="-2"/>
        <w:numPr>
          <w:ilvl w:val="1"/>
          <w:numId w:val="1"/>
        </w:numPr>
      </w:pPr>
      <w:bookmarkStart w:id="347" w:name="_Toc31122148"/>
      <w:bookmarkStart w:id="348" w:name="_Toc31122377"/>
      <w:bookmarkStart w:id="349" w:name="_Toc102174290"/>
      <w:r w:rsidRPr="00716DFD">
        <w:lastRenderedPageBreak/>
        <w:t xml:space="preserve">Цены (тарифы) </w:t>
      </w:r>
      <w:r>
        <w:t>в сфере теплоснабжения</w:t>
      </w:r>
      <w:bookmarkEnd w:id="347"/>
      <w:bookmarkEnd w:id="348"/>
      <w:bookmarkEnd w:id="349"/>
    </w:p>
    <w:p w14:paraId="04DE39AA" w14:textId="77777777" w:rsidR="00434A87" w:rsidRDefault="00434A87" w:rsidP="00434A87">
      <w:pPr>
        <w:pStyle w:val="-30"/>
        <w:numPr>
          <w:ilvl w:val="2"/>
          <w:numId w:val="1"/>
        </w:numPr>
        <w:jc w:val="both"/>
      </w:pPr>
      <w:bookmarkStart w:id="350" w:name="_Toc31122149"/>
      <w:bookmarkStart w:id="351" w:name="_Toc31122378"/>
      <w:bookmarkStart w:id="352" w:name="_Toc102174291"/>
      <w: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350"/>
      <w:bookmarkEnd w:id="351"/>
      <w:bookmarkEnd w:id="352"/>
    </w:p>
    <w:p w14:paraId="5C56DF63" w14:textId="77777777" w:rsidR="001A0474" w:rsidRPr="001A0474" w:rsidRDefault="001A0474" w:rsidP="001A0474">
      <w:pPr>
        <w:pStyle w:val="-5"/>
      </w:pPr>
      <w:r w:rsidRPr="001A0474">
        <w:t xml:space="preserve">Органами исполнительной власти субъекта Российской Федерации в области государственного регулирования тарифов по каждому из регулируемых видов деятельности и по каждому источнику тепловой энергии были установлены тарифы, указанные в таблице ниже. Все объекты теплоснабжения находятся в собственности муниципального образования «Усть-Коксинский район» Республики Алтай и переданы в хозяйственное ведение единственной теплоснабжающей организации </w:t>
      </w:r>
      <w:r w:rsidRPr="001A0474">
        <w:sym w:font="Symbol" w:char="F02D"/>
      </w:r>
      <w:r w:rsidRPr="001A0474">
        <w:t xml:space="preserve"> МУП «Тепло Ресурс».</w:t>
      </w:r>
    </w:p>
    <w:p w14:paraId="0BC4AE63" w14:textId="77777777" w:rsidR="00434A87" w:rsidRDefault="001A0474" w:rsidP="001A0474">
      <w:pPr>
        <w:pStyle w:val="-5"/>
      </w:pPr>
      <w:r w:rsidRPr="001A0474">
        <w:t>Для котельных поселения тариф устанавливается в Администрации муниципального образования «Усть-Коксинский район» Республики Алтай.</w:t>
      </w:r>
    </w:p>
    <w:p w14:paraId="1362C224" w14:textId="692B5A2C" w:rsidR="001A0474" w:rsidRPr="001A0474" w:rsidRDefault="001A0474" w:rsidP="001A0474">
      <w:pPr>
        <w:pStyle w:val="-f"/>
      </w:pPr>
      <w:bookmarkStart w:id="353" w:name="_Toc101864975"/>
      <w:r w:rsidRPr="00BD6BF3">
        <w:t xml:space="preserve">Таблица </w:t>
      </w:r>
      <w:fldSimple w:instr=" STYLEREF  \s &quot;СТ - 1 заголовок&quot; ">
        <w:r w:rsidR="008D714C">
          <w:rPr>
            <w:noProof/>
          </w:rPr>
          <w:t>2</w:t>
        </w:r>
      </w:fldSimple>
      <w:r w:rsidRPr="00BD6BF3">
        <w:t>.</w:t>
      </w:r>
      <w:r w:rsidRPr="00BD6BF3">
        <w:fldChar w:fldCharType="begin"/>
      </w:r>
      <w:r w:rsidRPr="00BD6BF3">
        <w:instrText xml:space="preserve"> SEQ Таблица \* ARABIC \</w:instrText>
      </w:r>
      <w:r w:rsidR="00D25228" w:rsidRPr="00BD6BF3">
        <w:rPr>
          <w:lang w:val="en-US"/>
        </w:rPr>
        <w:instrText>s</w:instrText>
      </w:r>
      <w:r w:rsidRPr="00BD6BF3">
        <w:instrText xml:space="preserve"> 1 </w:instrText>
      </w:r>
      <w:r w:rsidRPr="00BD6BF3">
        <w:fldChar w:fldCharType="separate"/>
      </w:r>
      <w:r w:rsidR="008D714C">
        <w:rPr>
          <w:noProof/>
        </w:rPr>
        <w:t>31</w:t>
      </w:r>
      <w:r w:rsidRPr="00BD6BF3">
        <w:rPr>
          <w:noProof/>
        </w:rPr>
        <w:fldChar w:fldCharType="end"/>
      </w:r>
      <w:r w:rsidRPr="00BD6BF3">
        <w:t xml:space="preserve"> </w:t>
      </w:r>
      <w:r w:rsidRPr="00BD6BF3">
        <w:sym w:font="Symbol" w:char="F02D"/>
      </w:r>
      <w:r w:rsidRPr="00BD6BF3">
        <w:t xml:space="preserve"> Утверждённые тарифы на отпуск тепловой энергии за последние 3 года</w:t>
      </w:r>
      <w:bookmarkEnd w:id="353"/>
    </w:p>
    <w:tbl>
      <w:tblPr>
        <w:tblStyle w:val="16"/>
        <w:tblW w:w="5372" w:type="pct"/>
        <w:jc w:val="center"/>
        <w:tblLook w:val="04A0" w:firstRow="1" w:lastRow="0" w:firstColumn="1" w:lastColumn="0" w:noHBand="0" w:noVBand="1"/>
      </w:tblPr>
      <w:tblGrid>
        <w:gridCol w:w="518"/>
        <w:gridCol w:w="3025"/>
        <w:gridCol w:w="1700"/>
        <w:gridCol w:w="1700"/>
        <w:gridCol w:w="1700"/>
        <w:gridCol w:w="1700"/>
      </w:tblGrid>
      <w:tr w:rsidR="00BD6BF3" w:rsidRPr="00BD6BF3" w14:paraId="409BB086" w14:textId="77777777" w:rsidTr="00BD6BF3">
        <w:trPr>
          <w:tblHeader/>
          <w:jc w:val="center"/>
        </w:trPr>
        <w:tc>
          <w:tcPr>
            <w:tcW w:w="250" w:type="pct"/>
            <w:shd w:val="clear" w:color="auto" w:fill="DAEEF3"/>
            <w:vAlign w:val="center"/>
          </w:tcPr>
          <w:p w14:paraId="4EBE9F11" w14:textId="77777777" w:rsidR="00BD6BF3" w:rsidRPr="00BD6BF3" w:rsidRDefault="00BD6BF3" w:rsidP="00BD6BF3">
            <w:pPr>
              <w:widowControl w:val="0"/>
              <w:jc w:val="center"/>
              <w:rPr>
                <w:rFonts w:ascii="Arial" w:hAnsi="Arial" w:cs="Arial"/>
                <w:sz w:val="20"/>
                <w:szCs w:val="20"/>
              </w:rPr>
            </w:pPr>
            <w:r w:rsidRPr="00BD6BF3">
              <w:rPr>
                <w:rFonts w:ascii="Arial" w:hAnsi="Arial" w:cs="Arial"/>
                <w:sz w:val="20"/>
                <w:szCs w:val="20"/>
              </w:rPr>
              <w:t>№ п/п</w:t>
            </w:r>
          </w:p>
        </w:tc>
        <w:tc>
          <w:tcPr>
            <w:tcW w:w="1462" w:type="pct"/>
            <w:shd w:val="clear" w:color="auto" w:fill="DAEEF3"/>
            <w:vAlign w:val="center"/>
          </w:tcPr>
          <w:p w14:paraId="01E92DAA" w14:textId="77777777" w:rsidR="00BD6BF3" w:rsidRPr="00BD6BF3" w:rsidRDefault="00BD6BF3" w:rsidP="00BD6BF3">
            <w:pPr>
              <w:widowControl w:val="0"/>
              <w:jc w:val="center"/>
              <w:rPr>
                <w:rFonts w:ascii="Arial" w:hAnsi="Arial" w:cs="Arial"/>
                <w:sz w:val="20"/>
                <w:szCs w:val="20"/>
              </w:rPr>
            </w:pPr>
            <w:r w:rsidRPr="00BD6BF3">
              <w:rPr>
                <w:rFonts w:ascii="Arial" w:hAnsi="Arial" w:cs="Arial"/>
                <w:sz w:val="20"/>
                <w:szCs w:val="20"/>
              </w:rPr>
              <w:t>Наименование источника тепловой энергии</w:t>
            </w:r>
          </w:p>
        </w:tc>
        <w:tc>
          <w:tcPr>
            <w:tcW w:w="822" w:type="pct"/>
            <w:shd w:val="clear" w:color="auto" w:fill="DAEEF3"/>
            <w:vAlign w:val="center"/>
          </w:tcPr>
          <w:p w14:paraId="6989881B" w14:textId="77777777" w:rsidR="00BD6BF3" w:rsidRPr="00BD6BF3" w:rsidRDefault="00BD6BF3" w:rsidP="00BD6BF3">
            <w:pPr>
              <w:widowControl w:val="0"/>
              <w:jc w:val="center"/>
              <w:rPr>
                <w:rFonts w:ascii="Arial" w:hAnsi="Arial" w:cs="Arial"/>
                <w:sz w:val="20"/>
                <w:szCs w:val="20"/>
              </w:rPr>
            </w:pPr>
            <w:r w:rsidRPr="00BD6BF3">
              <w:rPr>
                <w:rFonts w:ascii="Arial" w:hAnsi="Arial" w:cs="Arial"/>
                <w:sz w:val="20"/>
                <w:szCs w:val="20"/>
              </w:rPr>
              <w:t>Тариф на</w:t>
            </w:r>
          </w:p>
          <w:p w14:paraId="5C375A3D" w14:textId="77777777" w:rsidR="00BD6BF3" w:rsidRPr="00BD6BF3" w:rsidRDefault="00BD6BF3" w:rsidP="00BD6BF3">
            <w:pPr>
              <w:widowControl w:val="0"/>
              <w:jc w:val="center"/>
              <w:rPr>
                <w:rFonts w:ascii="Arial" w:hAnsi="Arial" w:cs="Arial"/>
                <w:sz w:val="20"/>
                <w:szCs w:val="20"/>
              </w:rPr>
            </w:pPr>
            <w:r w:rsidRPr="00BD6BF3">
              <w:rPr>
                <w:rFonts w:ascii="Arial" w:hAnsi="Arial" w:cs="Arial"/>
                <w:sz w:val="20"/>
                <w:szCs w:val="20"/>
              </w:rPr>
              <w:t>2018 год, руб./Гкал с НДС</w:t>
            </w:r>
          </w:p>
        </w:tc>
        <w:tc>
          <w:tcPr>
            <w:tcW w:w="822" w:type="pct"/>
            <w:shd w:val="clear" w:color="auto" w:fill="DAEEF3"/>
            <w:vAlign w:val="center"/>
          </w:tcPr>
          <w:p w14:paraId="528DAC41" w14:textId="77777777" w:rsidR="00BD6BF3" w:rsidRPr="00BD6BF3" w:rsidRDefault="00BD6BF3" w:rsidP="00BD6BF3">
            <w:pPr>
              <w:widowControl w:val="0"/>
              <w:jc w:val="center"/>
              <w:rPr>
                <w:rFonts w:ascii="Arial" w:hAnsi="Arial" w:cs="Arial"/>
                <w:sz w:val="20"/>
                <w:szCs w:val="20"/>
              </w:rPr>
            </w:pPr>
            <w:r w:rsidRPr="00BD6BF3">
              <w:rPr>
                <w:rFonts w:ascii="Arial" w:hAnsi="Arial" w:cs="Arial"/>
                <w:sz w:val="20"/>
                <w:szCs w:val="20"/>
              </w:rPr>
              <w:t>Тариф на</w:t>
            </w:r>
          </w:p>
          <w:p w14:paraId="20160824" w14:textId="77777777" w:rsidR="00BD6BF3" w:rsidRPr="00BD6BF3" w:rsidRDefault="00BD6BF3" w:rsidP="00BD6BF3">
            <w:pPr>
              <w:widowControl w:val="0"/>
              <w:jc w:val="center"/>
              <w:rPr>
                <w:rFonts w:ascii="Arial" w:hAnsi="Arial" w:cs="Arial"/>
                <w:sz w:val="20"/>
                <w:szCs w:val="20"/>
              </w:rPr>
            </w:pPr>
            <w:r w:rsidRPr="00BD6BF3">
              <w:rPr>
                <w:rFonts w:ascii="Arial" w:hAnsi="Arial" w:cs="Arial"/>
                <w:sz w:val="20"/>
                <w:szCs w:val="20"/>
              </w:rPr>
              <w:t>2019-2020 год, руб./Гкал с НДС</w:t>
            </w:r>
          </w:p>
        </w:tc>
        <w:tc>
          <w:tcPr>
            <w:tcW w:w="822" w:type="pct"/>
            <w:shd w:val="clear" w:color="auto" w:fill="DAEEF3"/>
            <w:vAlign w:val="center"/>
          </w:tcPr>
          <w:p w14:paraId="08430E58" w14:textId="77777777" w:rsidR="00BD6BF3" w:rsidRPr="00BD6BF3" w:rsidRDefault="00BD6BF3" w:rsidP="00BD6BF3">
            <w:pPr>
              <w:widowControl w:val="0"/>
              <w:jc w:val="center"/>
              <w:rPr>
                <w:rFonts w:ascii="Arial" w:hAnsi="Arial" w:cs="Arial"/>
                <w:sz w:val="20"/>
                <w:szCs w:val="20"/>
              </w:rPr>
            </w:pPr>
            <w:r w:rsidRPr="00BD6BF3">
              <w:rPr>
                <w:rFonts w:ascii="Arial" w:hAnsi="Arial" w:cs="Arial"/>
                <w:sz w:val="20"/>
                <w:szCs w:val="20"/>
              </w:rPr>
              <w:t>Тариф на</w:t>
            </w:r>
          </w:p>
          <w:p w14:paraId="0F8A0177" w14:textId="77777777" w:rsidR="00BD6BF3" w:rsidRPr="00BD6BF3" w:rsidRDefault="00BD6BF3" w:rsidP="00BD6BF3">
            <w:pPr>
              <w:widowControl w:val="0"/>
              <w:jc w:val="center"/>
              <w:rPr>
                <w:rFonts w:ascii="Arial" w:hAnsi="Arial" w:cs="Arial"/>
                <w:sz w:val="20"/>
                <w:szCs w:val="20"/>
              </w:rPr>
            </w:pPr>
            <w:r w:rsidRPr="00BD6BF3">
              <w:rPr>
                <w:rFonts w:ascii="Arial" w:hAnsi="Arial" w:cs="Arial"/>
                <w:sz w:val="20"/>
                <w:szCs w:val="20"/>
              </w:rPr>
              <w:t>2020 год, руб./Гкал с НДС</w:t>
            </w:r>
          </w:p>
        </w:tc>
        <w:tc>
          <w:tcPr>
            <w:tcW w:w="822" w:type="pct"/>
            <w:shd w:val="clear" w:color="auto" w:fill="DAEEF3"/>
            <w:vAlign w:val="center"/>
          </w:tcPr>
          <w:p w14:paraId="3C66EE40" w14:textId="77777777" w:rsidR="00BD6BF3" w:rsidRPr="00BD6BF3" w:rsidRDefault="00BD6BF3" w:rsidP="00BD6BF3">
            <w:pPr>
              <w:widowControl w:val="0"/>
              <w:jc w:val="center"/>
              <w:rPr>
                <w:rFonts w:ascii="Arial" w:hAnsi="Arial" w:cs="Arial"/>
                <w:sz w:val="20"/>
                <w:szCs w:val="20"/>
              </w:rPr>
            </w:pPr>
            <w:r w:rsidRPr="00BD6BF3">
              <w:rPr>
                <w:rFonts w:ascii="Arial" w:hAnsi="Arial" w:cs="Arial"/>
                <w:sz w:val="20"/>
                <w:szCs w:val="20"/>
              </w:rPr>
              <w:t>Тариф на</w:t>
            </w:r>
          </w:p>
          <w:p w14:paraId="53CED3AF" w14:textId="77777777" w:rsidR="00BD6BF3" w:rsidRPr="00BD6BF3" w:rsidRDefault="00BD6BF3" w:rsidP="00BD6BF3">
            <w:pPr>
              <w:widowControl w:val="0"/>
              <w:jc w:val="center"/>
              <w:rPr>
                <w:rFonts w:ascii="Arial" w:hAnsi="Arial" w:cs="Arial"/>
                <w:sz w:val="20"/>
                <w:szCs w:val="20"/>
              </w:rPr>
            </w:pPr>
            <w:r w:rsidRPr="00BD6BF3">
              <w:rPr>
                <w:rFonts w:ascii="Arial" w:hAnsi="Arial" w:cs="Arial"/>
                <w:sz w:val="20"/>
                <w:szCs w:val="20"/>
              </w:rPr>
              <w:t>2022 год, руб./Гкал с НДС</w:t>
            </w:r>
          </w:p>
        </w:tc>
      </w:tr>
      <w:tr w:rsidR="00BD6BF3" w:rsidRPr="00BD6BF3" w14:paraId="30280441" w14:textId="77777777" w:rsidTr="00BD6BF3">
        <w:trPr>
          <w:jc w:val="center"/>
        </w:trPr>
        <w:tc>
          <w:tcPr>
            <w:tcW w:w="250" w:type="pct"/>
            <w:vAlign w:val="center"/>
          </w:tcPr>
          <w:p w14:paraId="2FCFD741" w14:textId="77777777" w:rsidR="00BD6BF3" w:rsidRPr="00BD6BF3" w:rsidRDefault="00BD6BF3" w:rsidP="00BD6BF3">
            <w:pPr>
              <w:widowControl w:val="0"/>
              <w:jc w:val="center"/>
              <w:rPr>
                <w:rFonts w:ascii="Arial" w:hAnsi="Arial" w:cs="Arial"/>
                <w:sz w:val="20"/>
                <w:szCs w:val="20"/>
              </w:rPr>
            </w:pPr>
            <w:r w:rsidRPr="00BD6BF3">
              <w:rPr>
                <w:rFonts w:ascii="Arial" w:hAnsi="Arial" w:cs="Arial"/>
                <w:sz w:val="20"/>
                <w:szCs w:val="20"/>
              </w:rPr>
              <w:t>1</w:t>
            </w:r>
          </w:p>
        </w:tc>
        <w:tc>
          <w:tcPr>
            <w:tcW w:w="1462" w:type="pct"/>
            <w:tcBorders>
              <w:top w:val="nil"/>
              <w:left w:val="single" w:sz="4" w:space="0" w:color="auto"/>
              <w:bottom w:val="single" w:sz="4" w:space="0" w:color="auto"/>
              <w:right w:val="single" w:sz="4" w:space="0" w:color="auto"/>
            </w:tcBorders>
            <w:shd w:val="clear" w:color="auto" w:fill="auto"/>
            <w:vAlign w:val="center"/>
          </w:tcPr>
          <w:p w14:paraId="53819288" w14:textId="77777777" w:rsidR="00BD6BF3" w:rsidRPr="00BD6BF3" w:rsidRDefault="00BD6BF3" w:rsidP="00BD6BF3">
            <w:pPr>
              <w:widowControl w:val="0"/>
              <w:rPr>
                <w:rFonts w:ascii="Arial" w:hAnsi="Arial" w:cs="Arial"/>
                <w:sz w:val="20"/>
                <w:szCs w:val="20"/>
              </w:rPr>
            </w:pPr>
            <w:r w:rsidRPr="00BD6BF3">
              <w:rPr>
                <w:rFonts w:ascii="Arial" w:hAnsi="Arial" w:cs="Arial"/>
                <w:sz w:val="20"/>
                <w:szCs w:val="20"/>
              </w:rPr>
              <w:t>Котельная № 18 (с. Талда)</w:t>
            </w:r>
          </w:p>
        </w:tc>
        <w:tc>
          <w:tcPr>
            <w:tcW w:w="822" w:type="pct"/>
            <w:vAlign w:val="center"/>
          </w:tcPr>
          <w:p w14:paraId="2CDF54E8" w14:textId="77777777" w:rsidR="00BD6BF3" w:rsidRPr="00BD6BF3" w:rsidRDefault="00BD6BF3" w:rsidP="00BD6BF3">
            <w:pPr>
              <w:widowControl w:val="0"/>
              <w:jc w:val="center"/>
              <w:rPr>
                <w:rFonts w:ascii="Arial" w:hAnsi="Arial" w:cs="Arial"/>
                <w:sz w:val="20"/>
                <w:szCs w:val="20"/>
              </w:rPr>
            </w:pPr>
            <w:r w:rsidRPr="00BD6BF3">
              <w:rPr>
                <w:rFonts w:ascii="Arial" w:hAnsi="Arial" w:cs="Arial"/>
                <w:sz w:val="20"/>
                <w:szCs w:val="20"/>
              </w:rPr>
              <w:t>Тариф не предусмотрен</w:t>
            </w:r>
          </w:p>
        </w:tc>
        <w:tc>
          <w:tcPr>
            <w:tcW w:w="822" w:type="pct"/>
            <w:vAlign w:val="center"/>
          </w:tcPr>
          <w:p w14:paraId="0EC91888" w14:textId="77777777" w:rsidR="00BD6BF3" w:rsidRPr="00BD6BF3" w:rsidRDefault="00BD6BF3" w:rsidP="00BD6BF3">
            <w:pPr>
              <w:widowControl w:val="0"/>
              <w:jc w:val="center"/>
              <w:rPr>
                <w:rFonts w:ascii="Arial" w:hAnsi="Arial" w:cs="Arial"/>
                <w:sz w:val="20"/>
                <w:szCs w:val="20"/>
              </w:rPr>
            </w:pPr>
            <w:r w:rsidRPr="00BD6BF3">
              <w:rPr>
                <w:rFonts w:ascii="Arial" w:hAnsi="Arial" w:cs="Arial"/>
                <w:sz w:val="20"/>
                <w:szCs w:val="20"/>
              </w:rPr>
              <w:t>5785,56</w:t>
            </w:r>
          </w:p>
        </w:tc>
        <w:tc>
          <w:tcPr>
            <w:tcW w:w="822" w:type="pct"/>
            <w:vAlign w:val="center"/>
          </w:tcPr>
          <w:p w14:paraId="53BEE17D" w14:textId="77777777" w:rsidR="00BD6BF3" w:rsidRPr="00BD6BF3" w:rsidRDefault="00BD6BF3" w:rsidP="00BD6BF3">
            <w:pPr>
              <w:widowControl w:val="0"/>
              <w:jc w:val="center"/>
              <w:rPr>
                <w:rFonts w:ascii="Arial" w:hAnsi="Arial" w:cs="Arial"/>
                <w:sz w:val="20"/>
                <w:szCs w:val="20"/>
              </w:rPr>
            </w:pPr>
            <w:r w:rsidRPr="00BD6BF3">
              <w:rPr>
                <w:rFonts w:ascii="Arial" w:hAnsi="Arial" w:cs="Arial"/>
                <w:sz w:val="20"/>
                <w:szCs w:val="20"/>
              </w:rPr>
              <w:t>7818,74</w:t>
            </w:r>
          </w:p>
        </w:tc>
        <w:tc>
          <w:tcPr>
            <w:tcW w:w="822" w:type="pct"/>
            <w:vAlign w:val="center"/>
          </w:tcPr>
          <w:p w14:paraId="5CDD4835" w14:textId="77777777" w:rsidR="00BD6BF3" w:rsidRPr="00BD6BF3" w:rsidRDefault="00BD6BF3" w:rsidP="00BD6BF3">
            <w:pPr>
              <w:widowControl w:val="0"/>
              <w:jc w:val="center"/>
              <w:rPr>
                <w:rFonts w:ascii="Arial" w:hAnsi="Arial" w:cs="Arial"/>
                <w:sz w:val="20"/>
                <w:szCs w:val="20"/>
              </w:rPr>
            </w:pPr>
            <w:r>
              <w:rPr>
                <w:rFonts w:ascii="Arial" w:hAnsi="Arial" w:cs="Arial"/>
                <w:sz w:val="20"/>
                <w:szCs w:val="20"/>
              </w:rPr>
              <w:t>10731,48</w:t>
            </w:r>
          </w:p>
        </w:tc>
      </w:tr>
      <w:tr w:rsidR="00BD6BF3" w:rsidRPr="00BD6BF3" w14:paraId="2A4135C4" w14:textId="77777777" w:rsidTr="00BD6BF3">
        <w:trPr>
          <w:jc w:val="center"/>
        </w:trPr>
        <w:tc>
          <w:tcPr>
            <w:tcW w:w="250" w:type="pct"/>
            <w:vAlign w:val="center"/>
          </w:tcPr>
          <w:p w14:paraId="0A37F3C7" w14:textId="77777777" w:rsidR="00BD6BF3" w:rsidRPr="00BD6BF3" w:rsidRDefault="00BD6BF3" w:rsidP="00BD6BF3">
            <w:pPr>
              <w:widowControl w:val="0"/>
              <w:jc w:val="center"/>
              <w:rPr>
                <w:rFonts w:ascii="Arial" w:hAnsi="Arial" w:cs="Arial"/>
                <w:sz w:val="20"/>
                <w:szCs w:val="20"/>
              </w:rPr>
            </w:pPr>
            <w:r w:rsidRPr="00BD6BF3">
              <w:rPr>
                <w:rFonts w:ascii="Arial" w:hAnsi="Arial" w:cs="Arial"/>
                <w:sz w:val="20"/>
                <w:szCs w:val="20"/>
              </w:rPr>
              <w:t>2</w:t>
            </w:r>
          </w:p>
        </w:tc>
        <w:tc>
          <w:tcPr>
            <w:tcW w:w="1462" w:type="pct"/>
            <w:tcBorders>
              <w:top w:val="nil"/>
              <w:left w:val="single" w:sz="4" w:space="0" w:color="auto"/>
              <w:bottom w:val="single" w:sz="4" w:space="0" w:color="auto"/>
              <w:right w:val="single" w:sz="4" w:space="0" w:color="auto"/>
            </w:tcBorders>
            <w:shd w:val="clear" w:color="auto" w:fill="auto"/>
            <w:vAlign w:val="center"/>
          </w:tcPr>
          <w:p w14:paraId="1F8FDBAF" w14:textId="77777777" w:rsidR="00BD6BF3" w:rsidRPr="00BD6BF3" w:rsidRDefault="00BD6BF3" w:rsidP="00BD6BF3">
            <w:pPr>
              <w:widowControl w:val="0"/>
              <w:rPr>
                <w:rFonts w:ascii="Arial" w:hAnsi="Arial" w:cs="Arial"/>
                <w:sz w:val="20"/>
                <w:szCs w:val="20"/>
              </w:rPr>
            </w:pPr>
            <w:r w:rsidRPr="00BD6BF3">
              <w:rPr>
                <w:rFonts w:ascii="Arial" w:hAnsi="Arial" w:cs="Arial"/>
                <w:sz w:val="20"/>
                <w:szCs w:val="20"/>
              </w:rPr>
              <w:t>Котельная № 19 (с. Сугаш)</w:t>
            </w:r>
          </w:p>
        </w:tc>
        <w:tc>
          <w:tcPr>
            <w:tcW w:w="822" w:type="pct"/>
            <w:vAlign w:val="center"/>
          </w:tcPr>
          <w:p w14:paraId="6CEB7980" w14:textId="77777777" w:rsidR="00BD6BF3" w:rsidRPr="00BD6BF3" w:rsidRDefault="00BD6BF3" w:rsidP="00BD6BF3">
            <w:pPr>
              <w:widowControl w:val="0"/>
              <w:jc w:val="center"/>
              <w:rPr>
                <w:rFonts w:ascii="Arial" w:hAnsi="Arial" w:cs="Arial"/>
                <w:sz w:val="20"/>
                <w:szCs w:val="20"/>
              </w:rPr>
            </w:pPr>
            <w:r w:rsidRPr="00BD6BF3">
              <w:rPr>
                <w:rFonts w:ascii="Arial" w:hAnsi="Arial" w:cs="Arial"/>
                <w:sz w:val="20"/>
                <w:szCs w:val="20"/>
              </w:rPr>
              <w:t>Тариф не предусмотрен</w:t>
            </w:r>
          </w:p>
        </w:tc>
        <w:tc>
          <w:tcPr>
            <w:tcW w:w="822" w:type="pct"/>
            <w:vAlign w:val="center"/>
          </w:tcPr>
          <w:p w14:paraId="20A114CB" w14:textId="77777777" w:rsidR="00BD6BF3" w:rsidRPr="00BD6BF3" w:rsidRDefault="00BD6BF3" w:rsidP="00BD6BF3">
            <w:pPr>
              <w:widowControl w:val="0"/>
              <w:jc w:val="center"/>
              <w:rPr>
                <w:rFonts w:ascii="Arial" w:hAnsi="Arial" w:cs="Arial"/>
                <w:sz w:val="20"/>
                <w:szCs w:val="20"/>
              </w:rPr>
            </w:pPr>
            <w:r w:rsidRPr="00BD6BF3">
              <w:rPr>
                <w:rFonts w:ascii="Arial" w:hAnsi="Arial" w:cs="Arial"/>
                <w:sz w:val="20"/>
                <w:szCs w:val="20"/>
              </w:rPr>
              <w:t>5785,56</w:t>
            </w:r>
          </w:p>
        </w:tc>
        <w:tc>
          <w:tcPr>
            <w:tcW w:w="822" w:type="pct"/>
            <w:vAlign w:val="center"/>
          </w:tcPr>
          <w:p w14:paraId="5EA77BCC" w14:textId="77777777" w:rsidR="00BD6BF3" w:rsidRPr="00BD6BF3" w:rsidRDefault="00BD6BF3" w:rsidP="00BD6BF3">
            <w:pPr>
              <w:widowControl w:val="0"/>
              <w:jc w:val="center"/>
              <w:rPr>
                <w:rFonts w:ascii="Arial" w:hAnsi="Arial" w:cs="Arial"/>
                <w:sz w:val="20"/>
                <w:szCs w:val="20"/>
              </w:rPr>
            </w:pPr>
            <w:r w:rsidRPr="00BD6BF3">
              <w:rPr>
                <w:rFonts w:ascii="Arial" w:hAnsi="Arial" w:cs="Arial"/>
                <w:sz w:val="20"/>
                <w:szCs w:val="20"/>
              </w:rPr>
              <w:t>7818,74</w:t>
            </w:r>
          </w:p>
        </w:tc>
        <w:tc>
          <w:tcPr>
            <w:tcW w:w="822" w:type="pct"/>
            <w:vAlign w:val="center"/>
          </w:tcPr>
          <w:p w14:paraId="5A4528F5" w14:textId="77777777" w:rsidR="00BD6BF3" w:rsidRPr="00BD6BF3" w:rsidRDefault="00BD6BF3" w:rsidP="00BD6BF3">
            <w:pPr>
              <w:widowControl w:val="0"/>
              <w:jc w:val="center"/>
              <w:rPr>
                <w:rFonts w:ascii="Arial" w:hAnsi="Arial" w:cs="Arial"/>
                <w:sz w:val="20"/>
                <w:szCs w:val="20"/>
              </w:rPr>
            </w:pPr>
            <w:r>
              <w:rPr>
                <w:rFonts w:ascii="Arial" w:hAnsi="Arial" w:cs="Arial"/>
                <w:sz w:val="20"/>
                <w:szCs w:val="20"/>
              </w:rPr>
              <w:t>10731,48</w:t>
            </w:r>
          </w:p>
        </w:tc>
      </w:tr>
    </w:tbl>
    <w:p w14:paraId="22B87639" w14:textId="77777777" w:rsidR="0027259C" w:rsidRPr="00C742B7" w:rsidRDefault="0027259C" w:rsidP="0027259C">
      <w:pPr>
        <w:pStyle w:val="-5"/>
        <w:rPr>
          <w:rFonts w:eastAsia="Times New Roman"/>
        </w:rPr>
      </w:pPr>
      <w:r>
        <w:rPr>
          <w:rFonts w:eastAsia="Times New Roman"/>
        </w:rPr>
        <w:t>До 2019 года котельные</w:t>
      </w:r>
      <w:r w:rsidRPr="00C742B7">
        <w:rPr>
          <w:rFonts w:eastAsia="Times New Roman"/>
        </w:rPr>
        <w:t xml:space="preserve"> находились в оперативном управлении школ</w:t>
      </w:r>
      <w:r>
        <w:rPr>
          <w:rFonts w:eastAsia="Times New Roman"/>
        </w:rPr>
        <w:t>, п</w:t>
      </w:r>
      <w:r w:rsidRPr="00C742B7">
        <w:rPr>
          <w:rFonts w:eastAsia="Times New Roman"/>
        </w:rPr>
        <w:t>оэтому на них тариф не утверждался</w:t>
      </w:r>
      <w:r>
        <w:rPr>
          <w:rFonts w:eastAsia="Times New Roman"/>
        </w:rPr>
        <w:t xml:space="preserve"> в администрации муниципального образования</w:t>
      </w:r>
      <w:r w:rsidRPr="00C742B7">
        <w:rPr>
          <w:rFonts w:eastAsia="Times New Roman"/>
        </w:rPr>
        <w:t xml:space="preserve">. </w:t>
      </w:r>
      <w:r>
        <w:rPr>
          <w:rFonts w:eastAsia="Times New Roman"/>
        </w:rPr>
        <w:t xml:space="preserve">В августе 2019 года </w:t>
      </w:r>
      <w:r w:rsidRPr="00C742B7">
        <w:rPr>
          <w:rFonts w:eastAsia="Times New Roman"/>
        </w:rPr>
        <w:t>котельны</w:t>
      </w:r>
      <w:r>
        <w:rPr>
          <w:rFonts w:eastAsia="Times New Roman"/>
        </w:rPr>
        <w:t>е</w:t>
      </w:r>
      <w:r w:rsidRPr="00C742B7">
        <w:rPr>
          <w:rFonts w:eastAsia="Times New Roman"/>
        </w:rPr>
        <w:t xml:space="preserve"> переда</w:t>
      </w:r>
      <w:r>
        <w:rPr>
          <w:rFonts w:eastAsia="Times New Roman"/>
        </w:rPr>
        <w:t>ны</w:t>
      </w:r>
      <w:r w:rsidRPr="00C742B7">
        <w:rPr>
          <w:rFonts w:eastAsia="Times New Roman"/>
        </w:rPr>
        <w:t xml:space="preserve"> в МУП</w:t>
      </w:r>
      <w:r>
        <w:rPr>
          <w:rFonts w:eastAsia="Times New Roman"/>
        </w:rPr>
        <w:t xml:space="preserve"> «Тепло Ресурс».</w:t>
      </w:r>
    </w:p>
    <w:p w14:paraId="199C3044" w14:textId="77777777" w:rsidR="00434A87" w:rsidRDefault="00434A87" w:rsidP="00434A87">
      <w:pPr>
        <w:pStyle w:val="-30"/>
        <w:numPr>
          <w:ilvl w:val="2"/>
          <w:numId w:val="1"/>
        </w:numPr>
        <w:jc w:val="both"/>
      </w:pPr>
      <w:bookmarkStart w:id="354" w:name="_Toc31122150"/>
      <w:bookmarkStart w:id="355" w:name="_Toc31122379"/>
      <w:bookmarkStart w:id="356" w:name="_Toc102174292"/>
      <w:r>
        <w:t xml:space="preserve">Описание структуры цен (тарифов), установленных </w:t>
      </w:r>
      <w:bookmarkStart w:id="357" w:name="_Hlk102134039"/>
      <w:r>
        <w:t>на момент разработки схемы теплоснабжения</w:t>
      </w:r>
      <w:bookmarkEnd w:id="354"/>
      <w:bookmarkEnd w:id="355"/>
      <w:bookmarkEnd w:id="357"/>
      <w:bookmarkEnd w:id="356"/>
    </w:p>
    <w:p w14:paraId="17F46617" w14:textId="77777777" w:rsidR="001A0474" w:rsidRPr="001A0474" w:rsidRDefault="001A0474" w:rsidP="001A0474">
      <w:pPr>
        <w:pStyle w:val="-5"/>
      </w:pPr>
      <w:r w:rsidRPr="001A0474">
        <w:t>В разделе представлены данные по утверждаемым администрацией МО «Усть-Коксинский район» тарифам для МУП «Тепло Ресурс». Структура установленных тарифов приве</w:t>
      </w:r>
      <w:r w:rsidRPr="00BD6BF3">
        <w:t>дена на 202</w:t>
      </w:r>
      <w:r w:rsidR="00BD6BF3" w:rsidRPr="00BD6BF3">
        <w:t>0</w:t>
      </w:r>
      <w:r w:rsidRPr="00BD6BF3">
        <w:t xml:space="preserve"> год. Необходимая валовая выручка </w:t>
      </w:r>
      <w:r w:rsidR="00D25228" w:rsidRPr="00BD6BF3">
        <w:t xml:space="preserve">котельных сельского поселения </w:t>
      </w:r>
      <w:r w:rsidRPr="00BD6BF3">
        <w:t>состав</w:t>
      </w:r>
      <w:r w:rsidR="00D25228" w:rsidRPr="00BD6BF3">
        <w:t>ляет</w:t>
      </w:r>
      <w:r w:rsidRPr="00BD6BF3">
        <w:t xml:space="preserve"> </w:t>
      </w:r>
      <w:r w:rsidR="00D25228" w:rsidRPr="00BD6BF3">
        <w:t>3,7</w:t>
      </w:r>
      <w:r w:rsidRPr="00BD6BF3">
        <w:t xml:space="preserve"> млн. руб.</w:t>
      </w:r>
    </w:p>
    <w:p w14:paraId="15FD3B7A" w14:textId="77777777" w:rsidR="0027259C" w:rsidRDefault="00D25228" w:rsidP="001A0474">
      <w:pPr>
        <w:pStyle w:val="-f0"/>
      </w:pPr>
      <w:r>
        <w:rPr>
          <w:noProof/>
        </w:rPr>
        <w:lastRenderedPageBreak/>
        <w:drawing>
          <wp:inline distT="0" distB="0" distL="0" distR="0" wp14:anchorId="3F69B485" wp14:editId="553F2855">
            <wp:extent cx="6119495" cy="325818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19495" cy="3258185"/>
                    </a:xfrm>
                    <a:prstGeom prst="rect">
                      <a:avLst/>
                    </a:prstGeom>
                  </pic:spPr>
                </pic:pic>
              </a:graphicData>
            </a:graphic>
          </wp:inline>
        </w:drawing>
      </w:r>
    </w:p>
    <w:p w14:paraId="2EDF76DC" w14:textId="0C748C1C" w:rsidR="001A0474" w:rsidRPr="001A0474" w:rsidRDefault="001A0474" w:rsidP="001A0474">
      <w:pPr>
        <w:pStyle w:val="-f0"/>
      </w:pPr>
      <w:bookmarkStart w:id="358" w:name="_Toc101865025"/>
      <w:r w:rsidRPr="00BD6BF3">
        <w:t xml:space="preserve">Рисунок </w:t>
      </w:r>
      <w:fldSimple w:instr=" STYLEREF &quot;СТ - 1 заголовок&quot;  \s ">
        <w:r w:rsidR="008D714C">
          <w:rPr>
            <w:noProof/>
          </w:rPr>
          <w:t>2</w:t>
        </w:r>
      </w:fldSimple>
      <w:r w:rsidRPr="00BD6BF3">
        <w:t>.</w:t>
      </w:r>
      <w:r w:rsidRPr="00BD6BF3">
        <w:fldChar w:fldCharType="begin"/>
      </w:r>
      <w:r w:rsidRPr="00BD6BF3">
        <w:instrText xml:space="preserve"> SEQ Рисунок \* ARABIC \</w:instrText>
      </w:r>
      <w:r w:rsidRPr="00BD6BF3">
        <w:rPr>
          <w:lang w:val="en-US"/>
        </w:rPr>
        <w:instrText>s</w:instrText>
      </w:r>
      <w:r w:rsidRPr="00BD6BF3">
        <w:instrText xml:space="preserve"> 1 </w:instrText>
      </w:r>
      <w:r w:rsidRPr="00BD6BF3">
        <w:fldChar w:fldCharType="separate"/>
      </w:r>
      <w:r w:rsidR="008D714C">
        <w:rPr>
          <w:noProof/>
        </w:rPr>
        <w:t>12</w:t>
      </w:r>
      <w:r w:rsidRPr="00BD6BF3">
        <w:fldChar w:fldCharType="end"/>
      </w:r>
      <w:r w:rsidRPr="00BD6BF3">
        <w:t xml:space="preserve"> – Структура утверждённого тарифа на 2020 г. для котельных № </w:t>
      </w:r>
      <w:r w:rsidR="00D25228" w:rsidRPr="00BD6BF3">
        <w:t>18, 19</w:t>
      </w:r>
      <w:bookmarkEnd w:id="358"/>
    </w:p>
    <w:p w14:paraId="4DDFB0F6" w14:textId="77777777" w:rsidR="001A0474" w:rsidRPr="001A0474" w:rsidRDefault="00D25228" w:rsidP="001A0474">
      <w:pPr>
        <w:pStyle w:val="-5"/>
      </w:pPr>
      <w:r>
        <w:t>Основную долю в структуре тарифа составляют затраты на топливо, оплата труда, общие эксплуатационные расходы.</w:t>
      </w:r>
    </w:p>
    <w:p w14:paraId="19949B72" w14:textId="44988D85" w:rsidR="001A0474" w:rsidRPr="001A0474" w:rsidRDefault="001A0474" w:rsidP="001A0474">
      <w:pPr>
        <w:pStyle w:val="-f"/>
      </w:pPr>
      <w:bookmarkStart w:id="359" w:name="_Toc101864976"/>
      <w:r w:rsidRPr="001A0474">
        <w:t xml:space="preserve">Таблица </w:t>
      </w:r>
      <w:fldSimple w:instr=" STYLEREF  \s &quot;СТ - 1 заголовок&quot; ">
        <w:r w:rsidR="008D714C">
          <w:rPr>
            <w:noProof/>
          </w:rPr>
          <w:t>2</w:t>
        </w:r>
      </w:fldSimple>
      <w:r w:rsidRPr="001A0474">
        <w:t>.</w:t>
      </w:r>
      <w:r w:rsidR="00D25228">
        <w:fldChar w:fldCharType="begin"/>
      </w:r>
      <w:r w:rsidR="00D25228">
        <w:instrText xml:space="preserve"> SEQ Таблица \* ARABIC \</w:instrText>
      </w:r>
      <w:r w:rsidR="00D25228">
        <w:rPr>
          <w:lang w:val="en-US"/>
        </w:rPr>
        <w:instrText>s</w:instrText>
      </w:r>
      <w:r w:rsidR="00D25228">
        <w:instrText xml:space="preserve"> 1 </w:instrText>
      </w:r>
      <w:r w:rsidR="00D25228">
        <w:fldChar w:fldCharType="separate"/>
      </w:r>
      <w:r w:rsidR="008D714C">
        <w:rPr>
          <w:noProof/>
        </w:rPr>
        <w:t>32</w:t>
      </w:r>
      <w:r w:rsidR="00D25228">
        <w:fldChar w:fldCharType="end"/>
      </w:r>
      <w:r w:rsidRPr="001A0474">
        <w:t xml:space="preserve"> </w:t>
      </w:r>
      <w:r w:rsidRPr="001A0474">
        <w:sym w:font="Symbol" w:char="F02D"/>
      </w:r>
      <w:r w:rsidRPr="001A0474">
        <w:t xml:space="preserve"> Расчёт тарифа на отпуск тепловой энергии от котельных № </w:t>
      </w:r>
      <w:r w:rsidR="00D25228">
        <w:t>18, 19</w:t>
      </w:r>
      <w:bookmarkEnd w:id="359"/>
      <w:r w:rsidR="00BD6BF3" w:rsidRPr="00BD6BF3">
        <w:t xml:space="preserve"> на момент разработки схемы теплоснабжения</w:t>
      </w:r>
    </w:p>
    <w:tbl>
      <w:tblPr>
        <w:tblStyle w:val="aff1"/>
        <w:tblW w:w="0" w:type="auto"/>
        <w:tblLook w:val="04A0" w:firstRow="1" w:lastRow="0" w:firstColumn="1" w:lastColumn="0" w:noHBand="0" w:noVBand="1"/>
      </w:tblPr>
      <w:tblGrid>
        <w:gridCol w:w="887"/>
        <w:gridCol w:w="3978"/>
        <w:gridCol w:w="1934"/>
        <w:gridCol w:w="2828"/>
      </w:tblGrid>
      <w:tr w:rsidR="00D25228" w:rsidRPr="00BD6BF3" w14:paraId="6B14A4C2" w14:textId="77777777" w:rsidTr="00D25228">
        <w:trPr>
          <w:cantSplit/>
          <w:trHeight w:val="20"/>
          <w:tblHeader/>
        </w:trPr>
        <w:tc>
          <w:tcPr>
            <w:tcW w:w="887" w:type="dxa"/>
            <w:shd w:val="clear" w:color="auto" w:fill="DAEEF3"/>
            <w:noWrap/>
            <w:vAlign w:val="center"/>
            <w:hideMark/>
          </w:tcPr>
          <w:p w14:paraId="751C223A"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 п/п</w:t>
            </w:r>
          </w:p>
        </w:tc>
        <w:tc>
          <w:tcPr>
            <w:tcW w:w="3978" w:type="dxa"/>
            <w:shd w:val="clear" w:color="auto" w:fill="DAEEF3"/>
            <w:noWrap/>
            <w:vAlign w:val="center"/>
            <w:hideMark/>
          </w:tcPr>
          <w:p w14:paraId="535A05A7"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Показатели</w:t>
            </w:r>
          </w:p>
        </w:tc>
        <w:tc>
          <w:tcPr>
            <w:tcW w:w="1934" w:type="dxa"/>
            <w:shd w:val="clear" w:color="auto" w:fill="DAEEF3"/>
            <w:noWrap/>
            <w:vAlign w:val="center"/>
            <w:hideMark/>
          </w:tcPr>
          <w:p w14:paraId="3F97B7CD"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Затраты</w:t>
            </w:r>
          </w:p>
        </w:tc>
        <w:tc>
          <w:tcPr>
            <w:tcW w:w="2828" w:type="dxa"/>
            <w:shd w:val="clear" w:color="auto" w:fill="DAEEF3"/>
            <w:noWrap/>
            <w:vAlign w:val="center"/>
            <w:hideMark/>
          </w:tcPr>
          <w:p w14:paraId="3A730F09"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Обоснование</w:t>
            </w:r>
          </w:p>
        </w:tc>
      </w:tr>
      <w:tr w:rsidR="00D25228" w:rsidRPr="00BD6BF3" w14:paraId="154D989D" w14:textId="77777777" w:rsidTr="00D25228">
        <w:trPr>
          <w:cantSplit/>
          <w:trHeight w:val="20"/>
        </w:trPr>
        <w:tc>
          <w:tcPr>
            <w:tcW w:w="887" w:type="dxa"/>
            <w:noWrap/>
            <w:vAlign w:val="center"/>
            <w:hideMark/>
          </w:tcPr>
          <w:p w14:paraId="1201942D" w14:textId="77777777" w:rsidR="00D25228" w:rsidRPr="00BD6BF3" w:rsidRDefault="00D25228" w:rsidP="00D25228">
            <w:pPr>
              <w:widowControl w:val="0"/>
              <w:jc w:val="center"/>
              <w:rPr>
                <w:rFonts w:ascii="Arial" w:hAnsi="Arial" w:cs="Arial"/>
                <w:b/>
                <w:sz w:val="20"/>
                <w:szCs w:val="20"/>
              </w:rPr>
            </w:pPr>
            <w:r w:rsidRPr="00BD6BF3">
              <w:rPr>
                <w:rFonts w:ascii="Arial" w:hAnsi="Arial" w:cs="Arial"/>
                <w:b/>
                <w:sz w:val="20"/>
                <w:szCs w:val="20"/>
              </w:rPr>
              <w:t>1</w:t>
            </w:r>
          </w:p>
        </w:tc>
        <w:tc>
          <w:tcPr>
            <w:tcW w:w="3978" w:type="dxa"/>
            <w:vAlign w:val="center"/>
            <w:hideMark/>
          </w:tcPr>
          <w:p w14:paraId="619E32D3" w14:textId="77777777" w:rsidR="00D25228" w:rsidRPr="00BD6BF3" w:rsidRDefault="00D25228" w:rsidP="00D25228">
            <w:pPr>
              <w:widowControl w:val="0"/>
              <w:jc w:val="center"/>
              <w:rPr>
                <w:rFonts w:ascii="Arial" w:hAnsi="Arial" w:cs="Arial"/>
                <w:b/>
                <w:sz w:val="20"/>
                <w:szCs w:val="20"/>
              </w:rPr>
            </w:pPr>
            <w:r w:rsidRPr="00BD6BF3">
              <w:rPr>
                <w:rFonts w:ascii="Arial" w:hAnsi="Arial" w:cs="Arial"/>
                <w:b/>
                <w:sz w:val="20"/>
                <w:szCs w:val="20"/>
              </w:rPr>
              <w:t>НАТУРАЛЬНЫЕ ПОКАЗАТЕЛИ (тыс.</w:t>
            </w:r>
            <w:r w:rsidRPr="00BD6BF3">
              <w:rPr>
                <w:rFonts w:ascii="Arial" w:hAnsi="Arial" w:cs="Arial"/>
                <w:b/>
                <w:sz w:val="20"/>
                <w:szCs w:val="20"/>
                <w:lang w:val="en-US"/>
              </w:rPr>
              <w:t xml:space="preserve"> </w:t>
            </w:r>
            <w:r w:rsidRPr="00BD6BF3">
              <w:rPr>
                <w:rFonts w:ascii="Arial" w:hAnsi="Arial" w:cs="Arial"/>
                <w:b/>
                <w:sz w:val="20"/>
                <w:szCs w:val="20"/>
              </w:rPr>
              <w:t>Гкал)</w:t>
            </w:r>
          </w:p>
        </w:tc>
        <w:tc>
          <w:tcPr>
            <w:tcW w:w="1934" w:type="dxa"/>
            <w:noWrap/>
            <w:vAlign w:val="center"/>
            <w:hideMark/>
          </w:tcPr>
          <w:p w14:paraId="0D10B680" w14:textId="77777777" w:rsidR="00D25228" w:rsidRPr="00BD6BF3" w:rsidRDefault="00D25228" w:rsidP="00D25228">
            <w:pPr>
              <w:widowControl w:val="0"/>
              <w:jc w:val="center"/>
              <w:rPr>
                <w:rFonts w:ascii="Arial" w:hAnsi="Arial" w:cs="Arial"/>
                <w:sz w:val="20"/>
                <w:szCs w:val="20"/>
              </w:rPr>
            </w:pPr>
          </w:p>
        </w:tc>
        <w:tc>
          <w:tcPr>
            <w:tcW w:w="2828" w:type="dxa"/>
            <w:vAlign w:val="center"/>
            <w:hideMark/>
          </w:tcPr>
          <w:p w14:paraId="55360AEA" w14:textId="77777777" w:rsidR="00D25228" w:rsidRPr="00BD6BF3" w:rsidRDefault="00D25228" w:rsidP="00D25228">
            <w:pPr>
              <w:widowControl w:val="0"/>
              <w:jc w:val="center"/>
              <w:rPr>
                <w:rFonts w:ascii="Arial" w:hAnsi="Arial" w:cs="Arial"/>
                <w:sz w:val="20"/>
                <w:szCs w:val="20"/>
              </w:rPr>
            </w:pPr>
          </w:p>
        </w:tc>
      </w:tr>
      <w:tr w:rsidR="00D25228" w:rsidRPr="00BD6BF3" w14:paraId="44CBBE36" w14:textId="77777777" w:rsidTr="00D25228">
        <w:trPr>
          <w:cantSplit/>
          <w:trHeight w:val="20"/>
        </w:trPr>
        <w:tc>
          <w:tcPr>
            <w:tcW w:w="887" w:type="dxa"/>
            <w:noWrap/>
            <w:vAlign w:val="center"/>
            <w:hideMark/>
          </w:tcPr>
          <w:p w14:paraId="5CE47E33"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1.1.</w:t>
            </w:r>
          </w:p>
        </w:tc>
        <w:tc>
          <w:tcPr>
            <w:tcW w:w="3978" w:type="dxa"/>
            <w:vAlign w:val="center"/>
            <w:hideMark/>
          </w:tcPr>
          <w:p w14:paraId="44CA4916" w14:textId="77777777" w:rsidR="00D25228" w:rsidRPr="00BD6BF3" w:rsidRDefault="00D25228" w:rsidP="00D25228">
            <w:pPr>
              <w:widowControl w:val="0"/>
              <w:rPr>
                <w:rFonts w:ascii="Arial" w:hAnsi="Arial" w:cs="Arial"/>
                <w:sz w:val="20"/>
                <w:szCs w:val="20"/>
              </w:rPr>
            </w:pPr>
            <w:r w:rsidRPr="00BD6BF3">
              <w:rPr>
                <w:rFonts w:ascii="Arial" w:hAnsi="Arial" w:cs="Arial"/>
                <w:sz w:val="20"/>
                <w:szCs w:val="20"/>
              </w:rPr>
              <w:t>Выработано тепловой энергии</w:t>
            </w:r>
          </w:p>
        </w:tc>
        <w:tc>
          <w:tcPr>
            <w:tcW w:w="1934" w:type="dxa"/>
            <w:noWrap/>
            <w:vAlign w:val="center"/>
            <w:hideMark/>
          </w:tcPr>
          <w:p w14:paraId="1F62B3AD" w14:textId="77777777" w:rsidR="00D25228" w:rsidRPr="00BD6BF3" w:rsidRDefault="00C80400" w:rsidP="00D25228">
            <w:pPr>
              <w:widowControl w:val="0"/>
              <w:jc w:val="center"/>
              <w:rPr>
                <w:rFonts w:ascii="Arial" w:hAnsi="Arial" w:cs="Arial"/>
                <w:sz w:val="20"/>
                <w:szCs w:val="20"/>
              </w:rPr>
            </w:pPr>
            <w:r w:rsidRPr="00BD6BF3">
              <w:rPr>
                <w:rFonts w:ascii="Arial" w:hAnsi="Arial" w:cs="Arial"/>
                <w:sz w:val="20"/>
                <w:szCs w:val="20"/>
              </w:rPr>
              <w:t>621</w:t>
            </w:r>
          </w:p>
        </w:tc>
        <w:tc>
          <w:tcPr>
            <w:tcW w:w="2828" w:type="dxa"/>
            <w:vAlign w:val="center"/>
            <w:hideMark/>
          </w:tcPr>
          <w:p w14:paraId="2893AFCB" w14:textId="77777777" w:rsidR="00D25228" w:rsidRPr="00BD6BF3" w:rsidRDefault="00D25228" w:rsidP="00D25228">
            <w:pPr>
              <w:widowControl w:val="0"/>
              <w:jc w:val="center"/>
              <w:rPr>
                <w:rFonts w:ascii="Arial" w:hAnsi="Arial" w:cs="Arial"/>
                <w:sz w:val="20"/>
                <w:szCs w:val="20"/>
              </w:rPr>
            </w:pPr>
          </w:p>
        </w:tc>
      </w:tr>
      <w:tr w:rsidR="00D25228" w:rsidRPr="00BD6BF3" w14:paraId="0079A0E2" w14:textId="77777777" w:rsidTr="00D25228">
        <w:trPr>
          <w:cantSplit/>
          <w:trHeight w:val="20"/>
        </w:trPr>
        <w:tc>
          <w:tcPr>
            <w:tcW w:w="887" w:type="dxa"/>
            <w:noWrap/>
            <w:vAlign w:val="center"/>
            <w:hideMark/>
          </w:tcPr>
          <w:p w14:paraId="574CF1B0"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1.2.</w:t>
            </w:r>
          </w:p>
        </w:tc>
        <w:tc>
          <w:tcPr>
            <w:tcW w:w="3978" w:type="dxa"/>
            <w:vAlign w:val="center"/>
            <w:hideMark/>
          </w:tcPr>
          <w:p w14:paraId="3DE0BF22" w14:textId="77777777" w:rsidR="00D25228" w:rsidRPr="00BD6BF3" w:rsidRDefault="00D25228" w:rsidP="00D25228">
            <w:pPr>
              <w:widowControl w:val="0"/>
              <w:rPr>
                <w:rFonts w:ascii="Arial" w:hAnsi="Arial" w:cs="Arial"/>
                <w:sz w:val="20"/>
                <w:szCs w:val="20"/>
              </w:rPr>
            </w:pPr>
            <w:r w:rsidRPr="00BD6BF3">
              <w:rPr>
                <w:rFonts w:ascii="Arial" w:hAnsi="Arial" w:cs="Arial"/>
                <w:sz w:val="20"/>
                <w:szCs w:val="20"/>
              </w:rPr>
              <w:t>Расход тепловой энергии на собственные нужды, в т.ч.:</w:t>
            </w:r>
          </w:p>
        </w:tc>
        <w:tc>
          <w:tcPr>
            <w:tcW w:w="1934" w:type="dxa"/>
            <w:noWrap/>
            <w:vAlign w:val="center"/>
            <w:hideMark/>
          </w:tcPr>
          <w:p w14:paraId="72115F27" w14:textId="77777777" w:rsidR="00D25228" w:rsidRPr="00BD6BF3" w:rsidRDefault="00C80400" w:rsidP="00D25228">
            <w:pPr>
              <w:widowControl w:val="0"/>
              <w:jc w:val="center"/>
              <w:rPr>
                <w:rFonts w:ascii="Arial" w:hAnsi="Arial" w:cs="Arial"/>
                <w:sz w:val="20"/>
                <w:szCs w:val="20"/>
              </w:rPr>
            </w:pPr>
            <w:r w:rsidRPr="00BD6BF3">
              <w:rPr>
                <w:rFonts w:ascii="Arial" w:hAnsi="Arial" w:cs="Arial"/>
                <w:sz w:val="20"/>
                <w:szCs w:val="20"/>
              </w:rPr>
              <w:t>18</w:t>
            </w:r>
          </w:p>
        </w:tc>
        <w:tc>
          <w:tcPr>
            <w:tcW w:w="2828" w:type="dxa"/>
            <w:vAlign w:val="center"/>
            <w:hideMark/>
          </w:tcPr>
          <w:p w14:paraId="1F7C5946" w14:textId="77777777" w:rsidR="00D25228" w:rsidRPr="00BD6BF3" w:rsidRDefault="00D25228" w:rsidP="00D25228">
            <w:pPr>
              <w:widowControl w:val="0"/>
              <w:jc w:val="center"/>
              <w:rPr>
                <w:rFonts w:ascii="Arial" w:hAnsi="Arial" w:cs="Arial"/>
                <w:sz w:val="20"/>
                <w:szCs w:val="20"/>
              </w:rPr>
            </w:pPr>
          </w:p>
        </w:tc>
      </w:tr>
      <w:tr w:rsidR="00D25228" w:rsidRPr="00BD6BF3" w14:paraId="2FC98C3F" w14:textId="77777777" w:rsidTr="00D25228">
        <w:trPr>
          <w:cantSplit/>
          <w:trHeight w:val="20"/>
        </w:trPr>
        <w:tc>
          <w:tcPr>
            <w:tcW w:w="887" w:type="dxa"/>
            <w:noWrap/>
            <w:vAlign w:val="center"/>
            <w:hideMark/>
          </w:tcPr>
          <w:p w14:paraId="551DB865" w14:textId="77777777" w:rsidR="00D25228" w:rsidRPr="00BD6BF3" w:rsidRDefault="00D25228" w:rsidP="00D25228">
            <w:pPr>
              <w:widowControl w:val="0"/>
              <w:jc w:val="center"/>
              <w:rPr>
                <w:rFonts w:ascii="Arial" w:hAnsi="Arial" w:cs="Arial"/>
                <w:sz w:val="20"/>
                <w:szCs w:val="20"/>
              </w:rPr>
            </w:pPr>
          </w:p>
        </w:tc>
        <w:tc>
          <w:tcPr>
            <w:tcW w:w="3978" w:type="dxa"/>
            <w:vAlign w:val="center"/>
            <w:hideMark/>
          </w:tcPr>
          <w:p w14:paraId="7037E0AB" w14:textId="77777777" w:rsidR="00D25228" w:rsidRPr="00BD6BF3" w:rsidRDefault="00D25228" w:rsidP="00D25228">
            <w:pPr>
              <w:widowControl w:val="0"/>
              <w:rPr>
                <w:rFonts w:ascii="Arial" w:hAnsi="Arial" w:cs="Arial"/>
                <w:sz w:val="20"/>
                <w:szCs w:val="20"/>
              </w:rPr>
            </w:pPr>
            <w:r w:rsidRPr="00BD6BF3">
              <w:rPr>
                <w:rFonts w:ascii="Arial" w:hAnsi="Arial" w:cs="Arial"/>
                <w:sz w:val="20"/>
                <w:szCs w:val="20"/>
              </w:rPr>
              <w:t xml:space="preserve"> на собственные нужды предприятия</w:t>
            </w:r>
          </w:p>
        </w:tc>
        <w:tc>
          <w:tcPr>
            <w:tcW w:w="1934" w:type="dxa"/>
            <w:noWrap/>
            <w:vAlign w:val="center"/>
            <w:hideMark/>
          </w:tcPr>
          <w:p w14:paraId="2AB2ED98" w14:textId="77777777" w:rsidR="00D25228" w:rsidRPr="00BD6BF3" w:rsidRDefault="00D25228" w:rsidP="00D25228">
            <w:pPr>
              <w:widowControl w:val="0"/>
              <w:jc w:val="center"/>
              <w:rPr>
                <w:rFonts w:ascii="Arial" w:hAnsi="Arial" w:cs="Arial"/>
                <w:sz w:val="20"/>
                <w:szCs w:val="20"/>
              </w:rPr>
            </w:pPr>
          </w:p>
        </w:tc>
        <w:tc>
          <w:tcPr>
            <w:tcW w:w="2828" w:type="dxa"/>
            <w:vAlign w:val="center"/>
            <w:hideMark/>
          </w:tcPr>
          <w:p w14:paraId="2D51A23B" w14:textId="77777777" w:rsidR="00D25228" w:rsidRPr="00BD6BF3" w:rsidRDefault="00D25228" w:rsidP="00D25228">
            <w:pPr>
              <w:widowControl w:val="0"/>
              <w:jc w:val="center"/>
              <w:rPr>
                <w:rFonts w:ascii="Arial" w:hAnsi="Arial" w:cs="Arial"/>
                <w:sz w:val="20"/>
                <w:szCs w:val="20"/>
              </w:rPr>
            </w:pPr>
          </w:p>
        </w:tc>
      </w:tr>
      <w:tr w:rsidR="00D25228" w:rsidRPr="00BD6BF3" w14:paraId="39FEB298" w14:textId="77777777" w:rsidTr="00D25228">
        <w:trPr>
          <w:cantSplit/>
          <w:trHeight w:val="20"/>
        </w:trPr>
        <w:tc>
          <w:tcPr>
            <w:tcW w:w="887" w:type="dxa"/>
            <w:noWrap/>
            <w:vAlign w:val="center"/>
            <w:hideMark/>
          </w:tcPr>
          <w:p w14:paraId="62162C6B" w14:textId="77777777" w:rsidR="00D25228" w:rsidRPr="00BD6BF3" w:rsidRDefault="00D25228" w:rsidP="00D25228">
            <w:pPr>
              <w:widowControl w:val="0"/>
              <w:jc w:val="center"/>
              <w:rPr>
                <w:rFonts w:ascii="Arial" w:hAnsi="Arial" w:cs="Arial"/>
                <w:sz w:val="20"/>
                <w:szCs w:val="20"/>
              </w:rPr>
            </w:pPr>
          </w:p>
        </w:tc>
        <w:tc>
          <w:tcPr>
            <w:tcW w:w="3978" w:type="dxa"/>
            <w:vAlign w:val="center"/>
            <w:hideMark/>
          </w:tcPr>
          <w:p w14:paraId="07B2F56B" w14:textId="77777777" w:rsidR="00D25228" w:rsidRPr="00BD6BF3" w:rsidRDefault="00D25228" w:rsidP="00D25228">
            <w:pPr>
              <w:widowControl w:val="0"/>
              <w:rPr>
                <w:rFonts w:ascii="Arial" w:hAnsi="Arial" w:cs="Arial"/>
                <w:sz w:val="20"/>
                <w:szCs w:val="20"/>
              </w:rPr>
            </w:pPr>
            <w:r w:rsidRPr="00BD6BF3">
              <w:rPr>
                <w:rFonts w:ascii="Arial" w:hAnsi="Arial" w:cs="Arial"/>
                <w:sz w:val="20"/>
                <w:szCs w:val="20"/>
              </w:rPr>
              <w:t xml:space="preserve"> на собственные нужды котельных</w:t>
            </w:r>
          </w:p>
        </w:tc>
        <w:tc>
          <w:tcPr>
            <w:tcW w:w="1934" w:type="dxa"/>
            <w:noWrap/>
            <w:vAlign w:val="center"/>
            <w:hideMark/>
          </w:tcPr>
          <w:p w14:paraId="777DB69A" w14:textId="77777777" w:rsidR="00D25228" w:rsidRPr="00BD6BF3" w:rsidRDefault="00C80400" w:rsidP="00D25228">
            <w:pPr>
              <w:widowControl w:val="0"/>
              <w:jc w:val="center"/>
              <w:rPr>
                <w:rFonts w:ascii="Arial" w:hAnsi="Arial" w:cs="Arial"/>
                <w:sz w:val="20"/>
                <w:szCs w:val="20"/>
              </w:rPr>
            </w:pPr>
            <w:r w:rsidRPr="00BD6BF3">
              <w:rPr>
                <w:rFonts w:ascii="Arial" w:hAnsi="Arial" w:cs="Arial"/>
                <w:sz w:val="20"/>
                <w:szCs w:val="20"/>
              </w:rPr>
              <w:t>18</w:t>
            </w:r>
          </w:p>
        </w:tc>
        <w:tc>
          <w:tcPr>
            <w:tcW w:w="2828" w:type="dxa"/>
            <w:vAlign w:val="center"/>
            <w:hideMark/>
          </w:tcPr>
          <w:p w14:paraId="2CD31CA5"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Согласно расчету</w:t>
            </w:r>
          </w:p>
        </w:tc>
      </w:tr>
      <w:tr w:rsidR="00D25228" w:rsidRPr="00BD6BF3" w14:paraId="6CF2CB84" w14:textId="77777777" w:rsidTr="00D25228">
        <w:trPr>
          <w:cantSplit/>
          <w:trHeight w:val="20"/>
        </w:trPr>
        <w:tc>
          <w:tcPr>
            <w:tcW w:w="887" w:type="dxa"/>
            <w:noWrap/>
            <w:vAlign w:val="center"/>
            <w:hideMark/>
          </w:tcPr>
          <w:p w14:paraId="7B164416"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1.3.</w:t>
            </w:r>
          </w:p>
        </w:tc>
        <w:tc>
          <w:tcPr>
            <w:tcW w:w="3978" w:type="dxa"/>
            <w:vAlign w:val="center"/>
            <w:hideMark/>
          </w:tcPr>
          <w:p w14:paraId="203EFC27" w14:textId="77777777" w:rsidR="00D25228" w:rsidRPr="00BD6BF3" w:rsidRDefault="00D25228" w:rsidP="00D25228">
            <w:pPr>
              <w:widowControl w:val="0"/>
              <w:rPr>
                <w:rFonts w:ascii="Arial" w:hAnsi="Arial" w:cs="Arial"/>
                <w:sz w:val="20"/>
                <w:szCs w:val="20"/>
              </w:rPr>
            </w:pPr>
            <w:r w:rsidRPr="00BD6BF3">
              <w:rPr>
                <w:rFonts w:ascii="Arial" w:hAnsi="Arial" w:cs="Arial"/>
                <w:sz w:val="20"/>
                <w:szCs w:val="20"/>
              </w:rPr>
              <w:t>Потери тепловой энергии в сети</w:t>
            </w:r>
          </w:p>
        </w:tc>
        <w:tc>
          <w:tcPr>
            <w:tcW w:w="1934" w:type="dxa"/>
            <w:noWrap/>
            <w:vAlign w:val="center"/>
            <w:hideMark/>
          </w:tcPr>
          <w:p w14:paraId="2B5C16E5" w14:textId="77777777" w:rsidR="00D25228" w:rsidRPr="00BD6BF3" w:rsidRDefault="00C80400" w:rsidP="00D25228">
            <w:pPr>
              <w:widowControl w:val="0"/>
              <w:jc w:val="center"/>
              <w:rPr>
                <w:rFonts w:ascii="Arial" w:hAnsi="Arial" w:cs="Arial"/>
                <w:sz w:val="20"/>
                <w:szCs w:val="20"/>
              </w:rPr>
            </w:pPr>
            <w:r w:rsidRPr="00BD6BF3">
              <w:rPr>
                <w:rFonts w:ascii="Arial" w:hAnsi="Arial" w:cs="Arial"/>
                <w:sz w:val="20"/>
                <w:szCs w:val="20"/>
              </w:rPr>
              <w:t>224</w:t>
            </w:r>
          </w:p>
        </w:tc>
        <w:tc>
          <w:tcPr>
            <w:tcW w:w="2828" w:type="dxa"/>
            <w:vAlign w:val="center"/>
            <w:hideMark/>
          </w:tcPr>
          <w:p w14:paraId="06E727E9"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Согласно расчету</w:t>
            </w:r>
          </w:p>
        </w:tc>
      </w:tr>
      <w:tr w:rsidR="00D25228" w:rsidRPr="00BD6BF3" w14:paraId="2B45E81E" w14:textId="77777777" w:rsidTr="00D25228">
        <w:trPr>
          <w:cantSplit/>
          <w:trHeight w:val="20"/>
        </w:trPr>
        <w:tc>
          <w:tcPr>
            <w:tcW w:w="887" w:type="dxa"/>
            <w:noWrap/>
            <w:vAlign w:val="center"/>
            <w:hideMark/>
          </w:tcPr>
          <w:p w14:paraId="397677CC"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1.4.</w:t>
            </w:r>
          </w:p>
        </w:tc>
        <w:tc>
          <w:tcPr>
            <w:tcW w:w="3978" w:type="dxa"/>
            <w:vAlign w:val="center"/>
            <w:hideMark/>
          </w:tcPr>
          <w:p w14:paraId="10DE95DE" w14:textId="77777777" w:rsidR="00D25228" w:rsidRPr="00BD6BF3" w:rsidRDefault="00D25228" w:rsidP="00D25228">
            <w:pPr>
              <w:widowControl w:val="0"/>
              <w:rPr>
                <w:rFonts w:ascii="Arial" w:hAnsi="Arial" w:cs="Arial"/>
                <w:sz w:val="20"/>
                <w:szCs w:val="20"/>
              </w:rPr>
            </w:pPr>
            <w:r w:rsidRPr="00BD6BF3">
              <w:rPr>
                <w:rFonts w:ascii="Arial" w:hAnsi="Arial" w:cs="Arial"/>
                <w:sz w:val="20"/>
                <w:szCs w:val="20"/>
              </w:rPr>
              <w:t>Полезный отпуск потребителям, в т.ч.:</w:t>
            </w:r>
          </w:p>
        </w:tc>
        <w:tc>
          <w:tcPr>
            <w:tcW w:w="1934" w:type="dxa"/>
            <w:noWrap/>
            <w:vAlign w:val="center"/>
            <w:hideMark/>
          </w:tcPr>
          <w:p w14:paraId="4628276F" w14:textId="77777777" w:rsidR="00D25228" w:rsidRPr="00BD6BF3" w:rsidRDefault="00C80400" w:rsidP="00D25228">
            <w:pPr>
              <w:widowControl w:val="0"/>
              <w:jc w:val="center"/>
              <w:rPr>
                <w:rFonts w:ascii="Arial" w:hAnsi="Arial" w:cs="Arial"/>
                <w:sz w:val="20"/>
                <w:szCs w:val="20"/>
              </w:rPr>
            </w:pPr>
            <w:r w:rsidRPr="00BD6BF3">
              <w:rPr>
                <w:rFonts w:ascii="Arial" w:hAnsi="Arial" w:cs="Arial"/>
                <w:sz w:val="20"/>
                <w:szCs w:val="20"/>
              </w:rPr>
              <w:t>379</w:t>
            </w:r>
          </w:p>
        </w:tc>
        <w:tc>
          <w:tcPr>
            <w:tcW w:w="2828" w:type="dxa"/>
            <w:vAlign w:val="center"/>
            <w:hideMark/>
          </w:tcPr>
          <w:p w14:paraId="0D7DB999"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Согласно расчету</w:t>
            </w:r>
          </w:p>
        </w:tc>
      </w:tr>
      <w:tr w:rsidR="00D25228" w:rsidRPr="00BD6BF3" w14:paraId="2BAD2158" w14:textId="77777777" w:rsidTr="00D25228">
        <w:trPr>
          <w:cantSplit/>
          <w:trHeight w:val="20"/>
        </w:trPr>
        <w:tc>
          <w:tcPr>
            <w:tcW w:w="887" w:type="dxa"/>
            <w:noWrap/>
            <w:vAlign w:val="center"/>
            <w:hideMark/>
          </w:tcPr>
          <w:p w14:paraId="33E68FF4" w14:textId="77777777" w:rsidR="00D25228" w:rsidRPr="00BD6BF3" w:rsidRDefault="00D25228" w:rsidP="00D25228">
            <w:pPr>
              <w:widowControl w:val="0"/>
              <w:jc w:val="center"/>
              <w:rPr>
                <w:rFonts w:ascii="Arial" w:hAnsi="Arial" w:cs="Arial"/>
                <w:sz w:val="20"/>
                <w:szCs w:val="20"/>
              </w:rPr>
            </w:pPr>
          </w:p>
        </w:tc>
        <w:tc>
          <w:tcPr>
            <w:tcW w:w="3978" w:type="dxa"/>
            <w:vAlign w:val="center"/>
            <w:hideMark/>
          </w:tcPr>
          <w:p w14:paraId="2F2D614D" w14:textId="77777777" w:rsidR="00D25228" w:rsidRPr="00BD6BF3" w:rsidRDefault="00D25228" w:rsidP="00D25228">
            <w:pPr>
              <w:widowControl w:val="0"/>
              <w:rPr>
                <w:rFonts w:ascii="Arial" w:hAnsi="Arial" w:cs="Arial"/>
                <w:sz w:val="20"/>
                <w:szCs w:val="20"/>
              </w:rPr>
            </w:pPr>
            <w:r w:rsidRPr="00BD6BF3">
              <w:rPr>
                <w:rFonts w:ascii="Arial" w:hAnsi="Arial" w:cs="Arial"/>
                <w:sz w:val="20"/>
                <w:szCs w:val="20"/>
              </w:rPr>
              <w:t>население</w:t>
            </w:r>
          </w:p>
        </w:tc>
        <w:tc>
          <w:tcPr>
            <w:tcW w:w="1934" w:type="dxa"/>
            <w:noWrap/>
            <w:vAlign w:val="center"/>
            <w:hideMark/>
          </w:tcPr>
          <w:p w14:paraId="7AFAA2C2" w14:textId="77777777" w:rsidR="00D25228" w:rsidRPr="00BD6BF3" w:rsidRDefault="00D25228" w:rsidP="00D25228">
            <w:pPr>
              <w:widowControl w:val="0"/>
              <w:jc w:val="center"/>
              <w:rPr>
                <w:rFonts w:ascii="Arial" w:hAnsi="Arial" w:cs="Arial"/>
                <w:sz w:val="20"/>
                <w:szCs w:val="20"/>
              </w:rPr>
            </w:pPr>
          </w:p>
        </w:tc>
        <w:tc>
          <w:tcPr>
            <w:tcW w:w="2828" w:type="dxa"/>
            <w:vAlign w:val="center"/>
            <w:hideMark/>
          </w:tcPr>
          <w:p w14:paraId="7C42D9DE" w14:textId="77777777" w:rsidR="00D25228" w:rsidRPr="00BD6BF3" w:rsidRDefault="00D25228" w:rsidP="00D25228">
            <w:pPr>
              <w:widowControl w:val="0"/>
              <w:jc w:val="center"/>
              <w:rPr>
                <w:rFonts w:ascii="Arial" w:hAnsi="Arial" w:cs="Arial"/>
                <w:sz w:val="20"/>
                <w:szCs w:val="20"/>
              </w:rPr>
            </w:pPr>
          </w:p>
        </w:tc>
      </w:tr>
      <w:tr w:rsidR="00D25228" w:rsidRPr="00BD6BF3" w14:paraId="2657F5D7" w14:textId="77777777" w:rsidTr="00D25228">
        <w:trPr>
          <w:cantSplit/>
          <w:trHeight w:val="20"/>
        </w:trPr>
        <w:tc>
          <w:tcPr>
            <w:tcW w:w="887" w:type="dxa"/>
            <w:noWrap/>
            <w:vAlign w:val="center"/>
            <w:hideMark/>
          </w:tcPr>
          <w:p w14:paraId="2BE50503" w14:textId="77777777" w:rsidR="00D25228" w:rsidRPr="00BD6BF3" w:rsidRDefault="00D25228" w:rsidP="00D25228">
            <w:pPr>
              <w:widowControl w:val="0"/>
              <w:jc w:val="center"/>
              <w:rPr>
                <w:rFonts w:ascii="Arial" w:hAnsi="Arial" w:cs="Arial"/>
                <w:sz w:val="20"/>
                <w:szCs w:val="20"/>
              </w:rPr>
            </w:pPr>
          </w:p>
        </w:tc>
        <w:tc>
          <w:tcPr>
            <w:tcW w:w="3978" w:type="dxa"/>
            <w:vAlign w:val="center"/>
            <w:hideMark/>
          </w:tcPr>
          <w:p w14:paraId="0BFE07FA" w14:textId="77777777" w:rsidR="00D25228" w:rsidRPr="00BD6BF3" w:rsidRDefault="00D25228" w:rsidP="00D25228">
            <w:pPr>
              <w:widowControl w:val="0"/>
              <w:rPr>
                <w:rFonts w:ascii="Arial" w:hAnsi="Arial" w:cs="Arial"/>
                <w:sz w:val="20"/>
                <w:szCs w:val="20"/>
              </w:rPr>
            </w:pPr>
            <w:r w:rsidRPr="00BD6BF3">
              <w:rPr>
                <w:rFonts w:ascii="Arial" w:hAnsi="Arial" w:cs="Arial"/>
                <w:sz w:val="20"/>
                <w:szCs w:val="20"/>
              </w:rPr>
              <w:t>бюджетные организации</w:t>
            </w:r>
          </w:p>
        </w:tc>
        <w:tc>
          <w:tcPr>
            <w:tcW w:w="1934" w:type="dxa"/>
            <w:noWrap/>
            <w:vAlign w:val="center"/>
            <w:hideMark/>
          </w:tcPr>
          <w:p w14:paraId="2B84CB07" w14:textId="77777777" w:rsidR="00D25228" w:rsidRPr="00BD6BF3" w:rsidRDefault="00C80400" w:rsidP="00D25228">
            <w:pPr>
              <w:widowControl w:val="0"/>
              <w:jc w:val="center"/>
              <w:rPr>
                <w:rFonts w:ascii="Arial" w:hAnsi="Arial" w:cs="Arial"/>
                <w:sz w:val="20"/>
                <w:szCs w:val="20"/>
              </w:rPr>
            </w:pPr>
            <w:r w:rsidRPr="00BD6BF3">
              <w:rPr>
                <w:rFonts w:ascii="Arial" w:hAnsi="Arial" w:cs="Arial"/>
                <w:sz w:val="20"/>
                <w:szCs w:val="20"/>
              </w:rPr>
              <w:t>379</w:t>
            </w:r>
          </w:p>
        </w:tc>
        <w:tc>
          <w:tcPr>
            <w:tcW w:w="2828" w:type="dxa"/>
            <w:vAlign w:val="center"/>
            <w:hideMark/>
          </w:tcPr>
          <w:p w14:paraId="206D90C7" w14:textId="77777777" w:rsidR="00D25228" w:rsidRPr="00BD6BF3" w:rsidRDefault="00D25228" w:rsidP="00D25228">
            <w:pPr>
              <w:widowControl w:val="0"/>
              <w:jc w:val="center"/>
              <w:rPr>
                <w:rFonts w:ascii="Arial" w:hAnsi="Arial" w:cs="Arial"/>
                <w:sz w:val="20"/>
                <w:szCs w:val="20"/>
              </w:rPr>
            </w:pPr>
          </w:p>
        </w:tc>
      </w:tr>
      <w:tr w:rsidR="00D25228" w:rsidRPr="00BD6BF3" w14:paraId="39876457" w14:textId="77777777" w:rsidTr="00D25228">
        <w:trPr>
          <w:cantSplit/>
          <w:trHeight w:val="20"/>
        </w:trPr>
        <w:tc>
          <w:tcPr>
            <w:tcW w:w="887" w:type="dxa"/>
            <w:noWrap/>
            <w:vAlign w:val="center"/>
            <w:hideMark/>
          </w:tcPr>
          <w:p w14:paraId="177F00E4" w14:textId="77777777" w:rsidR="00D25228" w:rsidRPr="00BD6BF3" w:rsidRDefault="00D25228" w:rsidP="00D25228">
            <w:pPr>
              <w:widowControl w:val="0"/>
              <w:jc w:val="center"/>
              <w:rPr>
                <w:rFonts w:ascii="Arial" w:hAnsi="Arial" w:cs="Arial"/>
                <w:sz w:val="20"/>
                <w:szCs w:val="20"/>
              </w:rPr>
            </w:pPr>
          </w:p>
        </w:tc>
        <w:tc>
          <w:tcPr>
            <w:tcW w:w="3978" w:type="dxa"/>
            <w:vAlign w:val="center"/>
            <w:hideMark/>
          </w:tcPr>
          <w:p w14:paraId="7E51DEC0" w14:textId="77777777" w:rsidR="00D25228" w:rsidRPr="00BD6BF3" w:rsidRDefault="00D25228" w:rsidP="00D25228">
            <w:pPr>
              <w:widowControl w:val="0"/>
              <w:rPr>
                <w:rFonts w:ascii="Arial" w:hAnsi="Arial" w:cs="Arial"/>
                <w:sz w:val="20"/>
                <w:szCs w:val="20"/>
              </w:rPr>
            </w:pPr>
            <w:r w:rsidRPr="00BD6BF3">
              <w:rPr>
                <w:rFonts w:ascii="Arial" w:hAnsi="Arial" w:cs="Arial"/>
                <w:sz w:val="20"/>
                <w:szCs w:val="20"/>
              </w:rPr>
              <w:t>прочие</w:t>
            </w:r>
          </w:p>
        </w:tc>
        <w:tc>
          <w:tcPr>
            <w:tcW w:w="1934" w:type="dxa"/>
            <w:noWrap/>
            <w:vAlign w:val="center"/>
            <w:hideMark/>
          </w:tcPr>
          <w:p w14:paraId="25DB673C" w14:textId="77777777" w:rsidR="00D25228" w:rsidRPr="00BD6BF3" w:rsidRDefault="00D25228" w:rsidP="00D25228">
            <w:pPr>
              <w:widowControl w:val="0"/>
              <w:jc w:val="center"/>
              <w:rPr>
                <w:rFonts w:ascii="Arial" w:hAnsi="Arial" w:cs="Arial"/>
                <w:sz w:val="20"/>
                <w:szCs w:val="20"/>
              </w:rPr>
            </w:pPr>
          </w:p>
        </w:tc>
        <w:tc>
          <w:tcPr>
            <w:tcW w:w="2828" w:type="dxa"/>
            <w:vAlign w:val="center"/>
            <w:hideMark/>
          </w:tcPr>
          <w:p w14:paraId="6D142975" w14:textId="77777777" w:rsidR="00D25228" w:rsidRPr="00BD6BF3" w:rsidRDefault="00D25228" w:rsidP="00D25228">
            <w:pPr>
              <w:widowControl w:val="0"/>
              <w:jc w:val="center"/>
              <w:rPr>
                <w:rFonts w:ascii="Arial" w:hAnsi="Arial" w:cs="Arial"/>
                <w:sz w:val="20"/>
                <w:szCs w:val="20"/>
              </w:rPr>
            </w:pPr>
          </w:p>
        </w:tc>
      </w:tr>
      <w:tr w:rsidR="00D25228" w:rsidRPr="00BD6BF3" w14:paraId="4DA67501" w14:textId="77777777" w:rsidTr="00D25228">
        <w:trPr>
          <w:cantSplit/>
          <w:trHeight w:val="20"/>
        </w:trPr>
        <w:tc>
          <w:tcPr>
            <w:tcW w:w="887" w:type="dxa"/>
            <w:noWrap/>
            <w:vAlign w:val="center"/>
            <w:hideMark/>
          </w:tcPr>
          <w:p w14:paraId="1A213ABE" w14:textId="77777777" w:rsidR="00D25228" w:rsidRPr="00BD6BF3" w:rsidRDefault="00D25228" w:rsidP="00D25228">
            <w:pPr>
              <w:widowControl w:val="0"/>
              <w:jc w:val="center"/>
              <w:rPr>
                <w:rFonts w:ascii="Arial" w:hAnsi="Arial" w:cs="Arial"/>
                <w:b/>
                <w:sz w:val="20"/>
                <w:szCs w:val="20"/>
              </w:rPr>
            </w:pPr>
            <w:r w:rsidRPr="00BD6BF3">
              <w:rPr>
                <w:rFonts w:ascii="Arial" w:hAnsi="Arial" w:cs="Arial"/>
                <w:b/>
                <w:sz w:val="20"/>
                <w:szCs w:val="20"/>
              </w:rPr>
              <w:t>2</w:t>
            </w:r>
          </w:p>
        </w:tc>
        <w:tc>
          <w:tcPr>
            <w:tcW w:w="3978" w:type="dxa"/>
            <w:vAlign w:val="center"/>
            <w:hideMark/>
          </w:tcPr>
          <w:p w14:paraId="07D75C66" w14:textId="77777777" w:rsidR="00D25228" w:rsidRPr="00BD6BF3" w:rsidRDefault="00D25228" w:rsidP="00D25228">
            <w:pPr>
              <w:widowControl w:val="0"/>
              <w:jc w:val="center"/>
              <w:rPr>
                <w:rFonts w:ascii="Arial" w:hAnsi="Arial" w:cs="Arial"/>
                <w:b/>
                <w:sz w:val="20"/>
                <w:szCs w:val="20"/>
              </w:rPr>
            </w:pPr>
            <w:r w:rsidRPr="00BD6BF3">
              <w:rPr>
                <w:rFonts w:ascii="Arial" w:hAnsi="Arial" w:cs="Arial"/>
                <w:b/>
                <w:sz w:val="20"/>
                <w:szCs w:val="20"/>
              </w:rPr>
              <w:t>ПОЛНАЯ СЕБЕСТОИМОСТЬ ОТПУЩЕННОЙ ТЕПЛОВОЙ ЭНЕРГИИ</w:t>
            </w:r>
          </w:p>
        </w:tc>
        <w:tc>
          <w:tcPr>
            <w:tcW w:w="1934" w:type="dxa"/>
            <w:noWrap/>
            <w:vAlign w:val="center"/>
            <w:hideMark/>
          </w:tcPr>
          <w:p w14:paraId="6C007292" w14:textId="77777777" w:rsidR="00D25228" w:rsidRPr="00BD6BF3" w:rsidRDefault="00D25228" w:rsidP="00D25228">
            <w:pPr>
              <w:widowControl w:val="0"/>
              <w:jc w:val="center"/>
              <w:rPr>
                <w:rFonts w:ascii="Arial" w:hAnsi="Arial" w:cs="Arial"/>
                <w:b/>
                <w:sz w:val="20"/>
                <w:szCs w:val="20"/>
              </w:rPr>
            </w:pPr>
            <w:r w:rsidRPr="00BD6BF3">
              <w:rPr>
                <w:rFonts w:ascii="Arial" w:hAnsi="Arial" w:cs="Arial"/>
                <w:b/>
                <w:sz w:val="20"/>
                <w:szCs w:val="20"/>
              </w:rPr>
              <w:t>3 660 266,80</w:t>
            </w:r>
          </w:p>
        </w:tc>
        <w:tc>
          <w:tcPr>
            <w:tcW w:w="2828" w:type="dxa"/>
            <w:vAlign w:val="center"/>
            <w:hideMark/>
          </w:tcPr>
          <w:p w14:paraId="683829BF" w14:textId="77777777" w:rsidR="00D25228" w:rsidRPr="00BD6BF3" w:rsidRDefault="00D25228" w:rsidP="00D25228">
            <w:pPr>
              <w:widowControl w:val="0"/>
              <w:jc w:val="center"/>
              <w:rPr>
                <w:rFonts w:ascii="Arial" w:hAnsi="Arial" w:cs="Arial"/>
                <w:sz w:val="20"/>
                <w:szCs w:val="20"/>
              </w:rPr>
            </w:pPr>
          </w:p>
        </w:tc>
      </w:tr>
      <w:tr w:rsidR="00D25228" w:rsidRPr="00BD6BF3" w14:paraId="2C6F3C42" w14:textId="77777777" w:rsidTr="00D25228">
        <w:trPr>
          <w:cantSplit/>
          <w:trHeight w:val="20"/>
        </w:trPr>
        <w:tc>
          <w:tcPr>
            <w:tcW w:w="887" w:type="dxa"/>
            <w:noWrap/>
            <w:vAlign w:val="center"/>
            <w:hideMark/>
          </w:tcPr>
          <w:p w14:paraId="05E3816E"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2.1.</w:t>
            </w:r>
          </w:p>
        </w:tc>
        <w:tc>
          <w:tcPr>
            <w:tcW w:w="3978" w:type="dxa"/>
            <w:vAlign w:val="center"/>
            <w:hideMark/>
          </w:tcPr>
          <w:p w14:paraId="03E9192E" w14:textId="77777777" w:rsidR="00D25228" w:rsidRPr="00BD6BF3" w:rsidRDefault="00D25228" w:rsidP="00D25228">
            <w:pPr>
              <w:widowControl w:val="0"/>
              <w:rPr>
                <w:rFonts w:ascii="Arial" w:hAnsi="Arial" w:cs="Arial"/>
                <w:sz w:val="20"/>
                <w:szCs w:val="20"/>
              </w:rPr>
            </w:pPr>
            <w:r w:rsidRPr="00BD6BF3">
              <w:rPr>
                <w:rFonts w:ascii="Arial" w:hAnsi="Arial" w:cs="Arial"/>
                <w:sz w:val="20"/>
                <w:szCs w:val="20"/>
              </w:rPr>
              <w:t>Топливо (руб)</w:t>
            </w:r>
          </w:p>
        </w:tc>
        <w:tc>
          <w:tcPr>
            <w:tcW w:w="1934" w:type="dxa"/>
            <w:noWrap/>
            <w:vAlign w:val="center"/>
            <w:hideMark/>
          </w:tcPr>
          <w:p w14:paraId="2077A060"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739 495,68</w:t>
            </w:r>
          </w:p>
        </w:tc>
        <w:tc>
          <w:tcPr>
            <w:tcW w:w="2828" w:type="dxa"/>
            <w:vAlign w:val="center"/>
            <w:hideMark/>
          </w:tcPr>
          <w:p w14:paraId="2850523A" w14:textId="77777777" w:rsidR="00D25228" w:rsidRPr="00BD6BF3" w:rsidRDefault="00D25228" w:rsidP="00D25228">
            <w:pPr>
              <w:widowControl w:val="0"/>
              <w:jc w:val="center"/>
              <w:rPr>
                <w:rFonts w:ascii="Arial" w:hAnsi="Arial" w:cs="Arial"/>
                <w:sz w:val="20"/>
                <w:szCs w:val="20"/>
              </w:rPr>
            </w:pPr>
          </w:p>
        </w:tc>
      </w:tr>
      <w:tr w:rsidR="00D25228" w:rsidRPr="00BD6BF3" w14:paraId="16BAB07F" w14:textId="77777777" w:rsidTr="00D25228">
        <w:trPr>
          <w:cantSplit/>
          <w:trHeight w:val="20"/>
        </w:trPr>
        <w:tc>
          <w:tcPr>
            <w:tcW w:w="887" w:type="dxa"/>
            <w:noWrap/>
            <w:vAlign w:val="center"/>
            <w:hideMark/>
          </w:tcPr>
          <w:p w14:paraId="42678ADD"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2.2.</w:t>
            </w:r>
          </w:p>
        </w:tc>
        <w:tc>
          <w:tcPr>
            <w:tcW w:w="3978" w:type="dxa"/>
            <w:vAlign w:val="center"/>
            <w:hideMark/>
          </w:tcPr>
          <w:p w14:paraId="194726CA" w14:textId="77777777" w:rsidR="00D25228" w:rsidRPr="00BD6BF3" w:rsidRDefault="00D25228" w:rsidP="00D25228">
            <w:pPr>
              <w:widowControl w:val="0"/>
              <w:rPr>
                <w:rFonts w:ascii="Arial" w:hAnsi="Arial" w:cs="Arial"/>
                <w:sz w:val="20"/>
                <w:szCs w:val="20"/>
              </w:rPr>
            </w:pPr>
            <w:r w:rsidRPr="00BD6BF3">
              <w:rPr>
                <w:rFonts w:ascii="Arial" w:hAnsi="Arial" w:cs="Arial"/>
                <w:sz w:val="20"/>
                <w:szCs w:val="20"/>
              </w:rPr>
              <w:t>Объем топлива (т)</w:t>
            </w:r>
          </w:p>
        </w:tc>
        <w:tc>
          <w:tcPr>
            <w:tcW w:w="1934" w:type="dxa"/>
            <w:noWrap/>
            <w:vAlign w:val="center"/>
            <w:hideMark/>
          </w:tcPr>
          <w:p w14:paraId="59A7D971"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154,06</w:t>
            </w:r>
          </w:p>
        </w:tc>
        <w:tc>
          <w:tcPr>
            <w:tcW w:w="2828" w:type="dxa"/>
            <w:vAlign w:val="center"/>
            <w:hideMark/>
          </w:tcPr>
          <w:p w14:paraId="174D9786"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Согласно расчету</w:t>
            </w:r>
          </w:p>
        </w:tc>
      </w:tr>
      <w:tr w:rsidR="00D25228" w:rsidRPr="00BD6BF3" w14:paraId="5C40E662" w14:textId="77777777" w:rsidTr="00D25228">
        <w:trPr>
          <w:cantSplit/>
          <w:trHeight w:val="20"/>
        </w:trPr>
        <w:tc>
          <w:tcPr>
            <w:tcW w:w="887" w:type="dxa"/>
            <w:noWrap/>
            <w:vAlign w:val="center"/>
            <w:hideMark/>
          </w:tcPr>
          <w:p w14:paraId="1311B030"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2.3.</w:t>
            </w:r>
          </w:p>
        </w:tc>
        <w:tc>
          <w:tcPr>
            <w:tcW w:w="3978" w:type="dxa"/>
            <w:vAlign w:val="center"/>
            <w:hideMark/>
          </w:tcPr>
          <w:p w14:paraId="28A0CFD2" w14:textId="77777777" w:rsidR="00D25228" w:rsidRPr="00BD6BF3" w:rsidRDefault="00D25228" w:rsidP="00D25228">
            <w:pPr>
              <w:widowControl w:val="0"/>
              <w:rPr>
                <w:rFonts w:ascii="Arial" w:hAnsi="Arial" w:cs="Arial"/>
                <w:sz w:val="20"/>
                <w:szCs w:val="20"/>
              </w:rPr>
            </w:pPr>
            <w:r w:rsidRPr="00BD6BF3">
              <w:rPr>
                <w:rFonts w:ascii="Arial" w:hAnsi="Arial" w:cs="Arial"/>
                <w:sz w:val="20"/>
                <w:szCs w:val="20"/>
              </w:rPr>
              <w:t>Цена топлива (руб/т)</w:t>
            </w:r>
          </w:p>
        </w:tc>
        <w:tc>
          <w:tcPr>
            <w:tcW w:w="1934" w:type="dxa"/>
            <w:noWrap/>
            <w:vAlign w:val="center"/>
            <w:hideMark/>
          </w:tcPr>
          <w:p w14:paraId="3C516F79"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4 800,00</w:t>
            </w:r>
          </w:p>
        </w:tc>
        <w:tc>
          <w:tcPr>
            <w:tcW w:w="2828" w:type="dxa"/>
            <w:vAlign w:val="center"/>
            <w:hideMark/>
          </w:tcPr>
          <w:p w14:paraId="1B2E5A0A" w14:textId="77777777" w:rsidR="00D25228" w:rsidRPr="00BD6BF3" w:rsidRDefault="00D25228" w:rsidP="00D25228">
            <w:pPr>
              <w:widowControl w:val="0"/>
              <w:jc w:val="center"/>
              <w:rPr>
                <w:rFonts w:ascii="Arial" w:hAnsi="Arial" w:cs="Arial"/>
                <w:sz w:val="20"/>
                <w:szCs w:val="20"/>
              </w:rPr>
            </w:pPr>
          </w:p>
        </w:tc>
      </w:tr>
      <w:tr w:rsidR="00D25228" w:rsidRPr="00BD6BF3" w14:paraId="1185F136" w14:textId="77777777" w:rsidTr="00D25228">
        <w:trPr>
          <w:cantSplit/>
          <w:trHeight w:val="20"/>
        </w:trPr>
        <w:tc>
          <w:tcPr>
            <w:tcW w:w="887" w:type="dxa"/>
            <w:noWrap/>
            <w:vAlign w:val="center"/>
            <w:hideMark/>
          </w:tcPr>
          <w:p w14:paraId="40D312A5"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2.3.1.</w:t>
            </w:r>
          </w:p>
        </w:tc>
        <w:tc>
          <w:tcPr>
            <w:tcW w:w="3978" w:type="dxa"/>
            <w:vAlign w:val="center"/>
            <w:hideMark/>
          </w:tcPr>
          <w:p w14:paraId="7C7F23FF" w14:textId="77777777" w:rsidR="00D25228" w:rsidRPr="00BD6BF3" w:rsidRDefault="00D25228" w:rsidP="00D25228">
            <w:pPr>
              <w:widowControl w:val="0"/>
              <w:rPr>
                <w:rFonts w:ascii="Arial" w:hAnsi="Arial" w:cs="Arial"/>
                <w:sz w:val="20"/>
                <w:szCs w:val="20"/>
              </w:rPr>
            </w:pPr>
            <w:r w:rsidRPr="00BD6BF3">
              <w:rPr>
                <w:rFonts w:ascii="Arial" w:hAnsi="Arial" w:cs="Arial"/>
                <w:sz w:val="20"/>
                <w:szCs w:val="20"/>
              </w:rPr>
              <w:t>Цена закупочная топлива (руб/т)</w:t>
            </w:r>
          </w:p>
        </w:tc>
        <w:tc>
          <w:tcPr>
            <w:tcW w:w="1934" w:type="dxa"/>
            <w:noWrap/>
            <w:vAlign w:val="center"/>
            <w:hideMark/>
          </w:tcPr>
          <w:p w14:paraId="3494E898"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4 800,00</w:t>
            </w:r>
          </w:p>
        </w:tc>
        <w:tc>
          <w:tcPr>
            <w:tcW w:w="2828" w:type="dxa"/>
            <w:vAlign w:val="center"/>
            <w:hideMark/>
          </w:tcPr>
          <w:p w14:paraId="4FABEBE8"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Согласно счет</w:t>
            </w:r>
            <w:r w:rsidR="00A72115" w:rsidRPr="00BD6BF3">
              <w:rPr>
                <w:rFonts w:ascii="Arial" w:hAnsi="Arial" w:cs="Arial"/>
                <w:sz w:val="20"/>
                <w:szCs w:val="20"/>
              </w:rPr>
              <w:t>ам</w:t>
            </w:r>
            <w:r w:rsidRPr="00BD6BF3">
              <w:rPr>
                <w:rFonts w:ascii="Arial" w:hAnsi="Arial" w:cs="Arial"/>
                <w:sz w:val="20"/>
                <w:szCs w:val="20"/>
              </w:rPr>
              <w:t xml:space="preserve"> фактур 2019 года</w:t>
            </w:r>
          </w:p>
        </w:tc>
      </w:tr>
      <w:tr w:rsidR="00D25228" w:rsidRPr="00BD6BF3" w14:paraId="6EDB6073" w14:textId="77777777" w:rsidTr="00D25228">
        <w:trPr>
          <w:cantSplit/>
          <w:trHeight w:val="20"/>
        </w:trPr>
        <w:tc>
          <w:tcPr>
            <w:tcW w:w="887" w:type="dxa"/>
            <w:noWrap/>
            <w:vAlign w:val="center"/>
            <w:hideMark/>
          </w:tcPr>
          <w:p w14:paraId="5A83547F"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2.3.2.</w:t>
            </w:r>
          </w:p>
        </w:tc>
        <w:tc>
          <w:tcPr>
            <w:tcW w:w="3978" w:type="dxa"/>
            <w:vAlign w:val="center"/>
            <w:hideMark/>
          </w:tcPr>
          <w:p w14:paraId="7B4D6898" w14:textId="77777777" w:rsidR="00D25228" w:rsidRPr="00BD6BF3" w:rsidRDefault="00D25228" w:rsidP="00D25228">
            <w:pPr>
              <w:widowControl w:val="0"/>
              <w:rPr>
                <w:rFonts w:ascii="Arial" w:hAnsi="Arial" w:cs="Arial"/>
                <w:sz w:val="20"/>
                <w:szCs w:val="20"/>
              </w:rPr>
            </w:pPr>
            <w:r w:rsidRPr="00BD6BF3">
              <w:rPr>
                <w:rFonts w:ascii="Arial" w:hAnsi="Arial" w:cs="Arial"/>
                <w:sz w:val="20"/>
                <w:szCs w:val="20"/>
              </w:rPr>
              <w:t>Цена доставки топлива (руб/т)</w:t>
            </w:r>
          </w:p>
        </w:tc>
        <w:tc>
          <w:tcPr>
            <w:tcW w:w="1934" w:type="dxa"/>
            <w:noWrap/>
            <w:vAlign w:val="center"/>
            <w:hideMark/>
          </w:tcPr>
          <w:p w14:paraId="63B294F7"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0,00</w:t>
            </w:r>
          </w:p>
        </w:tc>
        <w:tc>
          <w:tcPr>
            <w:tcW w:w="2828" w:type="dxa"/>
            <w:vAlign w:val="center"/>
            <w:hideMark/>
          </w:tcPr>
          <w:p w14:paraId="5509AA69" w14:textId="77777777" w:rsidR="00D25228" w:rsidRPr="00BD6BF3" w:rsidRDefault="00D25228" w:rsidP="00D25228">
            <w:pPr>
              <w:widowControl w:val="0"/>
              <w:jc w:val="center"/>
              <w:rPr>
                <w:rFonts w:ascii="Arial" w:hAnsi="Arial" w:cs="Arial"/>
                <w:sz w:val="20"/>
                <w:szCs w:val="20"/>
              </w:rPr>
            </w:pPr>
          </w:p>
        </w:tc>
      </w:tr>
      <w:tr w:rsidR="00D25228" w:rsidRPr="00BD6BF3" w14:paraId="4307BBD3" w14:textId="77777777" w:rsidTr="00D25228">
        <w:trPr>
          <w:cantSplit/>
          <w:trHeight w:val="20"/>
        </w:trPr>
        <w:tc>
          <w:tcPr>
            <w:tcW w:w="887" w:type="dxa"/>
            <w:noWrap/>
            <w:vAlign w:val="center"/>
            <w:hideMark/>
          </w:tcPr>
          <w:p w14:paraId="7110019A"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2.4.</w:t>
            </w:r>
          </w:p>
        </w:tc>
        <w:tc>
          <w:tcPr>
            <w:tcW w:w="3978" w:type="dxa"/>
            <w:vAlign w:val="center"/>
            <w:hideMark/>
          </w:tcPr>
          <w:p w14:paraId="0E1A6B75" w14:textId="77777777" w:rsidR="00D25228" w:rsidRPr="00BD6BF3" w:rsidRDefault="00D25228" w:rsidP="00D25228">
            <w:pPr>
              <w:widowControl w:val="0"/>
              <w:rPr>
                <w:rFonts w:ascii="Arial" w:hAnsi="Arial" w:cs="Arial"/>
                <w:sz w:val="20"/>
                <w:szCs w:val="20"/>
              </w:rPr>
            </w:pPr>
            <w:r w:rsidRPr="00BD6BF3">
              <w:rPr>
                <w:rFonts w:ascii="Arial" w:hAnsi="Arial" w:cs="Arial"/>
                <w:sz w:val="20"/>
                <w:szCs w:val="20"/>
              </w:rPr>
              <w:t>Электроэнергия (руб)</w:t>
            </w:r>
          </w:p>
        </w:tc>
        <w:tc>
          <w:tcPr>
            <w:tcW w:w="1934" w:type="dxa"/>
            <w:noWrap/>
            <w:vAlign w:val="center"/>
            <w:hideMark/>
          </w:tcPr>
          <w:p w14:paraId="26991A62"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0,00</w:t>
            </w:r>
          </w:p>
        </w:tc>
        <w:tc>
          <w:tcPr>
            <w:tcW w:w="2828" w:type="dxa"/>
            <w:vAlign w:val="center"/>
            <w:hideMark/>
          </w:tcPr>
          <w:p w14:paraId="5A95E1E4"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Учет эл/энергии в Управлении образования</w:t>
            </w:r>
          </w:p>
        </w:tc>
      </w:tr>
      <w:tr w:rsidR="00D25228" w:rsidRPr="00BD6BF3" w14:paraId="1BDB315B" w14:textId="77777777" w:rsidTr="00D25228">
        <w:trPr>
          <w:cantSplit/>
          <w:trHeight w:val="20"/>
        </w:trPr>
        <w:tc>
          <w:tcPr>
            <w:tcW w:w="887" w:type="dxa"/>
            <w:noWrap/>
            <w:vAlign w:val="center"/>
            <w:hideMark/>
          </w:tcPr>
          <w:p w14:paraId="1ABD58E2"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2.5.</w:t>
            </w:r>
          </w:p>
        </w:tc>
        <w:tc>
          <w:tcPr>
            <w:tcW w:w="3978" w:type="dxa"/>
            <w:vAlign w:val="center"/>
            <w:hideMark/>
          </w:tcPr>
          <w:p w14:paraId="6D0797A9" w14:textId="77777777" w:rsidR="00D25228" w:rsidRPr="00BD6BF3" w:rsidRDefault="00D25228" w:rsidP="00D25228">
            <w:pPr>
              <w:widowControl w:val="0"/>
              <w:rPr>
                <w:rFonts w:ascii="Arial" w:hAnsi="Arial" w:cs="Arial"/>
                <w:sz w:val="20"/>
                <w:szCs w:val="20"/>
              </w:rPr>
            </w:pPr>
            <w:r w:rsidRPr="00BD6BF3">
              <w:rPr>
                <w:rFonts w:ascii="Arial" w:hAnsi="Arial" w:cs="Arial"/>
                <w:sz w:val="20"/>
                <w:szCs w:val="20"/>
              </w:rPr>
              <w:t>Объем электроэнергии (тыс.кВт)</w:t>
            </w:r>
          </w:p>
        </w:tc>
        <w:tc>
          <w:tcPr>
            <w:tcW w:w="1934" w:type="dxa"/>
            <w:noWrap/>
            <w:vAlign w:val="center"/>
            <w:hideMark/>
          </w:tcPr>
          <w:p w14:paraId="57522C20"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9 576,00</w:t>
            </w:r>
          </w:p>
        </w:tc>
        <w:tc>
          <w:tcPr>
            <w:tcW w:w="2828" w:type="dxa"/>
            <w:noWrap/>
            <w:vAlign w:val="center"/>
            <w:hideMark/>
          </w:tcPr>
          <w:p w14:paraId="067399AD" w14:textId="77777777" w:rsidR="00D25228" w:rsidRPr="00BD6BF3" w:rsidRDefault="00D25228" w:rsidP="00D25228">
            <w:pPr>
              <w:widowControl w:val="0"/>
              <w:jc w:val="center"/>
              <w:rPr>
                <w:rFonts w:ascii="Arial" w:hAnsi="Arial" w:cs="Arial"/>
                <w:sz w:val="20"/>
                <w:szCs w:val="20"/>
              </w:rPr>
            </w:pPr>
          </w:p>
        </w:tc>
      </w:tr>
      <w:tr w:rsidR="00D25228" w:rsidRPr="00BD6BF3" w14:paraId="76B36CCD" w14:textId="77777777" w:rsidTr="00D25228">
        <w:trPr>
          <w:cantSplit/>
          <w:trHeight w:val="20"/>
        </w:trPr>
        <w:tc>
          <w:tcPr>
            <w:tcW w:w="887" w:type="dxa"/>
            <w:noWrap/>
            <w:vAlign w:val="center"/>
            <w:hideMark/>
          </w:tcPr>
          <w:p w14:paraId="430129AE"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2.6.</w:t>
            </w:r>
          </w:p>
        </w:tc>
        <w:tc>
          <w:tcPr>
            <w:tcW w:w="3978" w:type="dxa"/>
            <w:noWrap/>
            <w:vAlign w:val="center"/>
            <w:hideMark/>
          </w:tcPr>
          <w:p w14:paraId="1EA8C5D7" w14:textId="77777777" w:rsidR="00D25228" w:rsidRPr="00BD6BF3" w:rsidRDefault="00D25228" w:rsidP="00D25228">
            <w:pPr>
              <w:widowControl w:val="0"/>
              <w:rPr>
                <w:rFonts w:ascii="Arial" w:hAnsi="Arial" w:cs="Arial"/>
                <w:sz w:val="20"/>
                <w:szCs w:val="20"/>
              </w:rPr>
            </w:pPr>
            <w:r w:rsidRPr="00BD6BF3">
              <w:rPr>
                <w:rFonts w:ascii="Arial" w:hAnsi="Arial" w:cs="Arial"/>
                <w:sz w:val="20"/>
                <w:szCs w:val="20"/>
              </w:rPr>
              <w:t>Тариф на электроэнергию (руб/кВт)</w:t>
            </w:r>
          </w:p>
        </w:tc>
        <w:tc>
          <w:tcPr>
            <w:tcW w:w="1934" w:type="dxa"/>
            <w:noWrap/>
            <w:vAlign w:val="center"/>
            <w:hideMark/>
          </w:tcPr>
          <w:p w14:paraId="4BBA8379"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7,50</w:t>
            </w:r>
          </w:p>
        </w:tc>
        <w:tc>
          <w:tcPr>
            <w:tcW w:w="2828" w:type="dxa"/>
            <w:vAlign w:val="center"/>
            <w:hideMark/>
          </w:tcPr>
          <w:p w14:paraId="4D52A5E7" w14:textId="77777777" w:rsidR="00D25228" w:rsidRPr="00BD6BF3" w:rsidRDefault="00D25228" w:rsidP="00D25228">
            <w:pPr>
              <w:widowControl w:val="0"/>
              <w:jc w:val="center"/>
              <w:rPr>
                <w:rFonts w:ascii="Arial" w:hAnsi="Arial" w:cs="Arial"/>
                <w:sz w:val="20"/>
                <w:szCs w:val="20"/>
              </w:rPr>
            </w:pPr>
          </w:p>
        </w:tc>
      </w:tr>
      <w:tr w:rsidR="00D25228" w:rsidRPr="00BD6BF3" w14:paraId="3DD085A1" w14:textId="77777777" w:rsidTr="00D25228">
        <w:trPr>
          <w:cantSplit/>
          <w:trHeight w:val="20"/>
        </w:trPr>
        <w:tc>
          <w:tcPr>
            <w:tcW w:w="887" w:type="dxa"/>
            <w:noWrap/>
            <w:vAlign w:val="center"/>
            <w:hideMark/>
          </w:tcPr>
          <w:p w14:paraId="5C61E52A"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2.7.</w:t>
            </w:r>
          </w:p>
        </w:tc>
        <w:tc>
          <w:tcPr>
            <w:tcW w:w="3978" w:type="dxa"/>
            <w:noWrap/>
            <w:vAlign w:val="center"/>
            <w:hideMark/>
          </w:tcPr>
          <w:p w14:paraId="32A15D4B" w14:textId="77777777" w:rsidR="00D25228" w:rsidRPr="00BD6BF3" w:rsidRDefault="00D25228" w:rsidP="00D25228">
            <w:pPr>
              <w:widowControl w:val="0"/>
              <w:rPr>
                <w:rFonts w:ascii="Arial" w:hAnsi="Arial" w:cs="Arial"/>
                <w:sz w:val="20"/>
                <w:szCs w:val="20"/>
              </w:rPr>
            </w:pPr>
            <w:r w:rsidRPr="00BD6BF3">
              <w:rPr>
                <w:rFonts w:ascii="Arial" w:hAnsi="Arial" w:cs="Arial"/>
                <w:sz w:val="20"/>
                <w:szCs w:val="20"/>
              </w:rPr>
              <w:t>Вода (руб)</w:t>
            </w:r>
          </w:p>
        </w:tc>
        <w:tc>
          <w:tcPr>
            <w:tcW w:w="1934" w:type="dxa"/>
            <w:noWrap/>
            <w:vAlign w:val="center"/>
            <w:hideMark/>
          </w:tcPr>
          <w:p w14:paraId="7384C256"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12 519,95</w:t>
            </w:r>
          </w:p>
        </w:tc>
        <w:tc>
          <w:tcPr>
            <w:tcW w:w="2828" w:type="dxa"/>
            <w:vAlign w:val="center"/>
            <w:hideMark/>
          </w:tcPr>
          <w:p w14:paraId="47205102"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Водоснабжение МУП "Тепловодстрой Сервис"</w:t>
            </w:r>
          </w:p>
        </w:tc>
      </w:tr>
      <w:tr w:rsidR="00D25228" w:rsidRPr="00BD6BF3" w14:paraId="471471A5" w14:textId="77777777" w:rsidTr="00D25228">
        <w:trPr>
          <w:cantSplit/>
          <w:trHeight w:val="20"/>
        </w:trPr>
        <w:tc>
          <w:tcPr>
            <w:tcW w:w="887" w:type="dxa"/>
            <w:noWrap/>
            <w:vAlign w:val="center"/>
            <w:hideMark/>
          </w:tcPr>
          <w:p w14:paraId="03A34B68"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2.8.</w:t>
            </w:r>
          </w:p>
        </w:tc>
        <w:tc>
          <w:tcPr>
            <w:tcW w:w="3978" w:type="dxa"/>
            <w:noWrap/>
            <w:vAlign w:val="center"/>
            <w:hideMark/>
          </w:tcPr>
          <w:p w14:paraId="2A90870F" w14:textId="77777777" w:rsidR="00D25228" w:rsidRPr="00BD6BF3" w:rsidRDefault="00D25228" w:rsidP="00D25228">
            <w:pPr>
              <w:widowControl w:val="0"/>
              <w:rPr>
                <w:rFonts w:ascii="Arial" w:hAnsi="Arial" w:cs="Arial"/>
                <w:sz w:val="20"/>
                <w:szCs w:val="20"/>
              </w:rPr>
            </w:pPr>
            <w:r w:rsidRPr="00BD6BF3">
              <w:rPr>
                <w:rFonts w:ascii="Arial" w:hAnsi="Arial" w:cs="Arial"/>
                <w:sz w:val="20"/>
                <w:szCs w:val="20"/>
              </w:rPr>
              <w:t>Объем воды (м.куб)</w:t>
            </w:r>
          </w:p>
        </w:tc>
        <w:tc>
          <w:tcPr>
            <w:tcW w:w="1934" w:type="dxa"/>
            <w:noWrap/>
            <w:vAlign w:val="center"/>
            <w:hideMark/>
          </w:tcPr>
          <w:p w14:paraId="059A1FB9"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206,67</w:t>
            </w:r>
          </w:p>
        </w:tc>
        <w:tc>
          <w:tcPr>
            <w:tcW w:w="2828" w:type="dxa"/>
            <w:vAlign w:val="center"/>
            <w:hideMark/>
          </w:tcPr>
          <w:p w14:paraId="04BFA473" w14:textId="77777777" w:rsidR="00D25228" w:rsidRPr="00BD6BF3" w:rsidRDefault="00D25228" w:rsidP="00D25228">
            <w:pPr>
              <w:widowControl w:val="0"/>
              <w:jc w:val="center"/>
              <w:rPr>
                <w:rFonts w:ascii="Arial" w:hAnsi="Arial" w:cs="Arial"/>
                <w:sz w:val="20"/>
                <w:szCs w:val="20"/>
              </w:rPr>
            </w:pPr>
          </w:p>
        </w:tc>
      </w:tr>
      <w:tr w:rsidR="00D25228" w:rsidRPr="00BD6BF3" w14:paraId="59989D19" w14:textId="77777777" w:rsidTr="00D25228">
        <w:trPr>
          <w:cantSplit/>
          <w:trHeight w:val="20"/>
        </w:trPr>
        <w:tc>
          <w:tcPr>
            <w:tcW w:w="887" w:type="dxa"/>
            <w:noWrap/>
            <w:vAlign w:val="center"/>
            <w:hideMark/>
          </w:tcPr>
          <w:p w14:paraId="7658A4AC"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2.9.</w:t>
            </w:r>
          </w:p>
        </w:tc>
        <w:tc>
          <w:tcPr>
            <w:tcW w:w="3978" w:type="dxa"/>
            <w:vAlign w:val="center"/>
            <w:hideMark/>
          </w:tcPr>
          <w:p w14:paraId="41B2639A" w14:textId="77777777" w:rsidR="00D25228" w:rsidRPr="00BD6BF3" w:rsidRDefault="00D25228" w:rsidP="00D25228">
            <w:pPr>
              <w:widowControl w:val="0"/>
              <w:rPr>
                <w:rFonts w:ascii="Arial" w:hAnsi="Arial" w:cs="Arial"/>
                <w:sz w:val="20"/>
                <w:szCs w:val="20"/>
              </w:rPr>
            </w:pPr>
            <w:r w:rsidRPr="00BD6BF3">
              <w:rPr>
                <w:rFonts w:ascii="Arial" w:hAnsi="Arial" w:cs="Arial"/>
                <w:sz w:val="20"/>
                <w:szCs w:val="20"/>
              </w:rPr>
              <w:t>Тариф на воду (руб/м.куб)</w:t>
            </w:r>
          </w:p>
        </w:tc>
        <w:tc>
          <w:tcPr>
            <w:tcW w:w="1934" w:type="dxa"/>
            <w:noWrap/>
            <w:vAlign w:val="center"/>
            <w:hideMark/>
          </w:tcPr>
          <w:p w14:paraId="73A3F45E"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60,58</w:t>
            </w:r>
          </w:p>
        </w:tc>
        <w:tc>
          <w:tcPr>
            <w:tcW w:w="2828" w:type="dxa"/>
            <w:vAlign w:val="center"/>
            <w:hideMark/>
          </w:tcPr>
          <w:p w14:paraId="73E2A9CA" w14:textId="77777777" w:rsidR="00D25228" w:rsidRPr="00BD6BF3" w:rsidRDefault="00D25228" w:rsidP="00D25228">
            <w:pPr>
              <w:widowControl w:val="0"/>
              <w:jc w:val="center"/>
              <w:rPr>
                <w:rFonts w:ascii="Arial" w:hAnsi="Arial" w:cs="Arial"/>
                <w:sz w:val="20"/>
                <w:szCs w:val="20"/>
              </w:rPr>
            </w:pPr>
          </w:p>
        </w:tc>
      </w:tr>
      <w:tr w:rsidR="00D25228" w:rsidRPr="00BD6BF3" w14:paraId="13A5D616" w14:textId="77777777" w:rsidTr="00D25228">
        <w:trPr>
          <w:cantSplit/>
          <w:trHeight w:val="20"/>
        </w:trPr>
        <w:tc>
          <w:tcPr>
            <w:tcW w:w="887" w:type="dxa"/>
            <w:noWrap/>
            <w:vAlign w:val="center"/>
            <w:hideMark/>
          </w:tcPr>
          <w:p w14:paraId="4ECFA584"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2.10.</w:t>
            </w:r>
          </w:p>
        </w:tc>
        <w:tc>
          <w:tcPr>
            <w:tcW w:w="3978" w:type="dxa"/>
            <w:vAlign w:val="center"/>
            <w:hideMark/>
          </w:tcPr>
          <w:p w14:paraId="0F0DA634" w14:textId="77777777" w:rsidR="00D25228" w:rsidRPr="00BD6BF3" w:rsidRDefault="00D25228" w:rsidP="00D25228">
            <w:pPr>
              <w:widowControl w:val="0"/>
              <w:rPr>
                <w:rFonts w:ascii="Arial" w:hAnsi="Arial" w:cs="Arial"/>
                <w:sz w:val="20"/>
                <w:szCs w:val="20"/>
              </w:rPr>
            </w:pPr>
            <w:r w:rsidRPr="00BD6BF3">
              <w:rPr>
                <w:rFonts w:ascii="Arial" w:hAnsi="Arial" w:cs="Arial"/>
                <w:sz w:val="20"/>
                <w:szCs w:val="20"/>
              </w:rPr>
              <w:t>Амортизация основных средств</w:t>
            </w:r>
          </w:p>
        </w:tc>
        <w:tc>
          <w:tcPr>
            <w:tcW w:w="1934" w:type="dxa"/>
            <w:noWrap/>
            <w:vAlign w:val="center"/>
            <w:hideMark/>
          </w:tcPr>
          <w:p w14:paraId="19ADC5ED"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0,00</w:t>
            </w:r>
          </w:p>
        </w:tc>
        <w:tc>
          <w:tcPr>
            <w:tcW w:w="2828" w:type="dxa"/>
            <w:vAlign w:val="center"/>
            <w:hideMark/>
          </w:tcPr>
          <w:p w14:paraId="3A8ECEF1"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Не учтена в тарифе</w:t>
            </w:r>
          </w:p>
        </w:tc>
      </w:tr>
      <w:tr w:rsidR="00D25228" w:rsidRPr="00BD6BF3" w14:paraId="1CFEDBBB" w14:textId="77777777" w:rsidTr="00D25228">
        <w:trPr>
          <w:cantSplit/>
          <w:trHeight w:val="20"/>
        </w:trPr>
        <w:tc>
          <w:tcPr>
            <w:tcW w:w="887" w:type="dxa"/>
            <w:noWrap/>
            <w:vAlign w:val="center"/>
            <w:hideMark/>
          </w:tcPr>
          <w:p w14:paraId="5C12B7FF"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lastRenderedPageBreak/>
              <w:t>2.11.</w:t>
            </w:r>
          </w:p>
        </w:tc>
        <w:tc>
          <w:tcPr>
            <w:tcW w:w="3978" w:type="dxa"/>
            <w:vAlign w:val="center"/>
            <w:hideMark/>
          </w:tcPr>
          <w:p w14:paraId="55299FB5" w14:textId="77777777" w:rsidR="00D25228" w:rsidRPr="00BD6BF3" w:rsidRDefault="00D25228" w:rsidP="00D25228">
            <w:pPr>
              <w:widowControl w:val="0"/>
              <w:rPr>
                <w:rFonts w:ascii="Arial" w:hAnsi="Arial" w:cs="Arial"/>
                <w:sz w:val="20"/>
                <w:szCs w:val="20"/>
              </w:rPr>
            </w:pPr>
            <w:r w:rsidRPr="00BD6BF3">
              <w:rPr>
                <w:rFonts w:ascii="Arial" w:hAnsi="Arial" w:cs="Arial"/>
                <w:sz w:val="20"/>
                <w:szCs w:val="20"/>
              </w:rPr>
              <w:t>Ремонт и техническое обслуживание или резерв на оплату капитального ремонта</w:t>
            </w:r>
          </w:p>
        </w:tc>
        <w:tc>
          <w:tcPr>
            <w:tcW w:w="1934" w:type="dxa"/>
            <w:noWrap/>
            <w:vAlign w:val="center"/>
            <w:hideMark/>
          </w:tcPr>
          <w:p w14:paraId="38E0B613"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79 454,16</w:t>
            </w:r>
          </w:p>
        </w:tc>
        <w:tc>
          <w:tcPr>
            <w:tcW w:w="2828" w:type="dxa"/>
            <w:vAlign w:val="center"/>
            <w:hideMark/>
          </w:tcPr>
          <w:p w14:paraId="1FB5D025"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Текущий ремонт согласно калькуляции с. Сугаш (модульная) -36229,68руб, с. Талда - 43224,48руб.</w:t>
            </w:r>
          </w:p>
        </w:tc>
      </w:tr>
      <w:tr w:rsidR="00D25228" w:rsidRPr="00BD6BF3" w14:paraId="003EC992" w14:textId="77777777" w:rsidTr="00D25228">
        <w:trPr>
          <w:cantSplit/>
          <w:trHeight w:val="20"/>
        </w:trPr>
        <w:tc>
          <w:tcPr>
            <w:tcW w:w="887" w:type="dxa"/>
            <w:noWrap/>
            <w:vAlign w:val="center"/>
            <w:hideMark/>
          </w:tcPr>
          <w:p w14:paraId="784068ED"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2.12.</w:t>
            </w:r>
          </w:p>
        </w:tc>
        <w:tc>
          <w:tcPr>
            <w:tcW w:w="3978" w:type="dxa"/>
            <w:vAlign w:val="center"/>
            <w:hideMark/>
          </w:tcPr>
          <w:p w14:paraId="5A063DB0" w14:textId="77777777" w:rsidR="00D25228" w:rsidRPr="00BD6BF3" w:rsidRDefault="00D25228" w:rsidP="00D25228">
            <w:pPr>
              <w:widowControl w:val="0"/>
              <w:rPr>
                <w:rFonts w:ascii="Arial" w:hAnsi="Arial" w:cs="Arial"/>
                <w:sz w:val="20"/>
                <w:szCs w:val="20"/>
              </w:rPr>
            </w:pPr>
            <w:r w:rsidRPr="00BD6BF3">
              <w:rPr>
                <w:rFonts w:ascii="Arial" w:hAnsi="Arial" w:cs="Arial"/>
                <w:sz w:val="20"/>
                <w:szCs w:val="20"/>
              </w:rPr>
              <w:t>Оплата труда</w:t>
            </w:r>
          </w:p>
        </w:tc>
        <w:tc>
          <w:tcPr>
            <w:tcW w:w="1934" w:type="dxa"/>
            <w:noWrap/>
            <w:vAlign w:val="center"/>
            <w:hideMark/>
          </w:tcPr>
          <w:p w14:paraId="3C7970DD"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1 439 006,92</w:t>
            </w:r>
          </w:p>
        </w:tc>
        <w:tc>
          <w:tcPr>
            <w:tcW w:w="2828" w:type="dxa"/>
            <w:vAlign w:val="center"/>
            <w:hideMark/>
          </w:tcPr>
          <w:p w14:paraId="19EBA5A7" w14:textId="77777777" w:rsidR="00D25228" w:rsidRPr="00BD6BF3" w:rsidRDefault="00D25228" w:rsidP="00D25228">
            <w:pPr>
              <w:widowControl w:val="0"/>
              <w:jc w:val="center"/>
              <w:rPr>
                <w:rFonts w:ascii="Arial" w:hAnsi="Arial" w:cs="Arial"/>
                <w:sz w:val="20"/>
                <w:szCs w:val="20"/>
              </w:rPr>
            </w:pPr>
          </w:p>
        </w:tc>
      </w:tr>
      <w:tr w:rsidR="00D25228" w:rsidRPr="00BD6BF3" w14:paraId="4785B766" w14:textId="77777777" w:rsidTr="00D25228">
        <w:trPr>
          <w:cantSplit/>
          <w:trHeight w:val="20"/>
        </w:trPr>
        <w:tc>
          <w:tcPr>
            <w:tcW w:w="887" w:type="dxa"/>
            <w:noWrap/>
            <w:vAlign w:val="center"/>
            <w:hideMark/>
          </w:tcPr>
          <w:p w14:paraId="03C7879C"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2.12.1.</w:t>
            </w:r>
          </w:p>
        </w:tc>
        <w:tc>
          <w:tcPr>
            <w:tcW w:w="3978" w:type="dxa"/>
            <w:vAlign w:val="center"/>
            <w:hideMark/>
          </w:tcPr>
          <w:p w14:paraId="18AA2D8A" w14:textId="77777777" w:rsidR="00D25228" w:rsidRPr="00BD6BF3" w:rsidRDefault="00D25228" w:rsidP="00D25228">
            <w:pPr>
              <w:widowControl w:val="0"/>
              <w:rPr>
                <w:rFonts w:ascii="Arial" w:hAnsi="Arial" w:cs="Arial"/>
                <w:sz w:val="20"/>
                <w:szCs w:val="20"/>
              </w:rPr>
            </w:pPr>
            <w:r w:rsidRPr="00BD6BF3">
              <w:rPr>
                <w:rFonts w:ascii="Arial" w:hAnsi="Arial" w:cs="Arial"/>
                <w:sz w:val="20"/>
                <w:szCs w:val="20"/>
              </w:rPr>
              <w:t>Оплата труда производственных рабочих</w:t>
            </w:r>
          </w:p>
        </w:tc>
        <w:tc>
          <w:tcPr>
            <w:tcW w:w="1934" w:type="dxa"/>
            <w:noWrap/>
            <w:vAlign w:val="center"/>
            <w:hideMark/>
          </w:tcPr>
          <w:p w14:paraId="53A1BC04"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1 244 847,75</w:t>
            </w:r>
          </w:p>
        </w:tc>
        <w:tc>
          <w:tcPr>
            <w:tcW w:w="2828" w:type="dxa"/>
            <w:vAlign w:val="center"/>
            <w:hideMark/>
          </w:tcPr>
          <w:p w14:paraId="7EB6D7E7"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З/плата машинистов (кочегаров) отельных</w:t>
            </w:r>
          </w:p>
        </w:tc>
      </w:tr>
      <w:tr w:rsidR="00D25228" w:rsidRPr="00BD6BF3" w14:paraId="5589EBC9" w14:textId="77777777" w:rsidTr="00D25228">
        <w:trPr>
          <w:cantSplit/>
          <w:trHeight w:val="20"/>
        </w:trPr>
        <w:tc>
          <w:tcPr>
            <w:tcW w:w="887" w:type="dxa"/>
            <w:noWrap/>
            <w:vAlign w:val="center"/>
            <w:hideMark/>
          </w:tcPr>
          <w:p w14:paraId="6FD98EE8"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2.12.2.</w:t>
            </w:r>
          </w:p>
        </w:tc>
        <w:tc>
          <w:tcPr>
            <w:tcW w:w="3978" w:type="dxa"/>
            <w:vAlign w:val="center"/>
            <w:hideMark/>
          </w:tcPr>
          <w:p w14:paraId="084C45BB" w14:textId="77777777" w:rsidR="00D25228" w:rsidRPr="00BD6BF3" w:rsidRDefault="00D25228" w:rsidP="00D25228">
            <w:pPr>
              <w:widowControl w:val="0"/>
              <w:rPr>
                <w:rFonts w:ascii="Arial" w:hAnsi="Arial" w:cs="Arial"/>
                <w:sz w:val="20"/>
                <w:szCs w:val="20"/>
              </w:rPr>
            </w:pPr>
            <w:r w:rsidRPr="00BD6BF3">
              <w:rPr>
                <w:rFonts w:ascii="Arial" w:hAnsi="Arial" w:cs="Arial"/>
                <w:sz w:val="20"/>
                <w:szCs w:val="20"/>
              </w:rPr>
              <w:t>Оплата труда цеховых рабочих</w:t>
            </w:r>
          </w:p>
        </w:tc>
        <w:tc>
          <w:tcPr>
            <w:tcW w:w="1934" w:type="dxa"/>
            <w:noWrap/>
            <w:vAlign w:val="center"/>
            <w:hideMark/>
          </w:tcPr>
          <w:p w14:paraId="711BDCB0"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136 148,71</w:t>
            </w:r>
          </w:p>
        </w:tc>
        <w:tc>
          <w:tcPr>
            <w:tcW w:w="2828" w:type="dxa"/>
            <w:vAlign w:val="center"/>
            <w:hideMark/>
          </w:tcPr>
          <w:p w14:paraId="54EE5043"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З/плата слесарей, электромонтера, электрогазосварщик</w:t>
            </w:r>
          </w:p>
        </w:tc>
      </w:tr>
      <w:tr w:rsidR="00D25228" w:rsidRPr="00BD6BF3" w14:paraId="55EB8611" w14:textId="77777777" w:rsidTr="00D25228">
        <w:trPr>
          <w:cantSplit/>
          <w:trHeight w:val="20"/>
        </w:trPr>
        <w:tc>
          <w:tcPr>
            <w:tcW w:w="887" w:type="dxa"/>
            <w:noWrap/>
            <w:vAlign w:val="center"/>
            <w:hideMark/>
          </w:tcPr>
          <w:p w14:paraId="272768DE"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2.12.3.</w:t>
            </w:r>
          </w:p>
        </w:tc>
        <w:tc>
          <w:tcPr>
            <w:tcW w:w="3978" w:type="dxa"/>
            <w:vAlign w:val="center"/>
            <w:hideMark/>
          </w:tcPr>
          <w:p w14:paraId="2DEEE73D" w14:textId="77777777" w:rsidR="00D25228" w:rsidRPr="00BD6BF3" w:rsidRDefault="00D25228" w:rsidP="00D25228">
            <w:pPr>
              <w:widowControl w:val="0"/>
              <w:rPr>
                <w:rFonts w:ascii="Arial" w:hAnsi="Arial" w:cs="Arial"/>
                <w:sz w:val="20"/>
                <w:szCs w:val="20"/>
              </w:rPr>
            </w:pPr>
            <w:r w:rsidRPr="00BD6BF3">
              <w:rPr>
                <w:rFonts w:ascii="Arial" w:hAnsi="Arial" w:cs="Arial"/>
                <w:sz w:val="20"/>
                <w:szCs w:val="20"/>
              </w:rPr>
              <w:t>Оплата труда АУП</w:t>
            </w:r>
          </w:p>
        </w:tc>
        <w:tc>
          <w:tcPr>
            <w:tcW w:w="1934" w:type="dxa"/>
            <w:noWrap/>
            <w:vAlign w:val="center"/>
            <w:hideMark/>
          </w:tcPr>
          <w:p w14:paraId="4129D9CA"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58 010,46</w:t>
            </w:r>
          </w:p>
        </w:tc>
        <w:tc>
          <w:tcPr>
            <w:tcW w:w="2828" w:type="dxa"/>
            <w:vAlign w:val="center"/>
            <w:hideMark/>
          </w:tcPr>
          <w:p w14:paraId="7D94F0EC"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З/плата директора</w:t>
            </w:r>
          </w:p>
        </w:tc>
      </w:tr>
      <w:tr w:rsidR="00D25228" w:rsidRPr="00BD6BF3" w14:paraId="291AD9C1" w14:textId="77777777" w:rsidTr="00D25228">
        <w:trPr>
          <w:cantSplit/>
          <w:trHeight w:val="20"/>
        </w:trPr>
        <w:tc>
          <w:tcPr>
            <w:tcW w:w="887" w:type="dxa"/>
            <w:noWrap/>
            <w:vAlign w:val="center"/>
            <w:hideMark/>
          </w:tcPr>
          <w:p w14:paraId="47832F97"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2.13.</w:t>
            </w:r>
          </w:p>
        </w:tc>
        <w:tc>
          <w:tcPr>
            <w:tcW w:w="3978" w:type="dxa"/>
            <w:vAlign w:val="center"/>
            <w:hideMark/>
          </w:tcPr>
          <w:p w14:paraId="0EC57F89" w14:textId="77777777" w:rsidR="00D25228" w:rsidRPr="00BD6BF3" w:rsidRDefault="00D25228" w:rsidP="00D25228">
            <w:pPr>
              <w:widowControl w:val="0"/>
              <w:rPr>
                <w:rFonts w:ascii="Arial" w:hAnsi="Arial" w:cs="Arial"/>
                <w:sz w:val="20"/>
                <w:szCs w:val="20"/>
              </w:rPr>
            </w:pPr>
            <w:r w:rsidRPr="00BD6BF3">
              <w:rPr>
                <w:rFonts w:ascii="Arial" w:hAnsi="Arial" w:cs="Arial"/>
                <w:sz w:val="20"/>
                <w:szCs w:val="20"/>
              </w:rPr>
              <w:t xml:space="preserve">Отчисления на оплату труда </w:t>
            </w:r>
          </w:p>
        </w:tc>
        <w:tc>
          <w:tcPr>
            <w:tcW w:w="1934" w:type="dxa"/>
            <w:noWrap/>
            <w:vAlign w:val="center"/>
            <w:hideMark/>
          </w:tcPr>
          <w:p w14:paraId="49BA6FC7"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434 580,09</w:t>
            </w:r>
          </w:p>
        </w:tc>
        <w:tc>
          <w:tcPr>
            <w:tcW w:w="2828" w:type="dxa"/>
            <w:vAlign w:val="center"/>
            <w:hideMark/>
          </w:tcPr>
          <w:p w14:paraId="105F0A4D" w14:textId="77777777" w:rsidR="00D25228" w:rsidRPr="00BD6BF3" w:rsidRDefault="00D25228" w:rsidP="00D25228">
            <w:pPr>
              <w:widowControl w:val="0"/>
              <w:jc w:val="center"/>
              <w:rPr>
                <w:rFonts w:ascii="Arial" w:hAnsi="Arial" w:cs="Arial"/>
                <w:sz w:val="20"/>
                <w:szCs w:val="20"/>
              </w:rPr>
            </w:pPr>
          </w:p>
        </w:tc>
      </w:tr>
      <w:tr w:rsidR="00D25228" w:rsidRPr="00BD6BF3" w14:paraId="3C236995" w14:textId="77777777" w:rsidTr="00D25228">
        <w:trPr>
          <w:cantSplit/>
          <w:trHeight w:val="20"/>
        </w:trPr>
        <w:tc>
          <w:tcPr>
            <w:tcW w:w="887" w:type="dxa"/>
            <w:noWrap/>
            <w:vAlign w:val="center"/>
            <w:hideMark/>
          </w:tcPr>
          <w:p w14:paraId="06209A48"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2.13.1.</w:t>
            </w:r>
          </w:p>
        </w:tc>
        <w:tc>
          <w:tcPr>
            <w:tcW w:w="3978" w:type="dxa"/>
            <w:vAlign w:val="center"/>
            <w:hideMark/>
          </w:tcPr>
          <w:p w14:paraId="2BCB757A" w14:textId="77777777" w:rsidR="00D25228" w:rsidRPr="00BD6BF3" w:rsidRDefault="00D25228" w:rsidP="00D25228">
            <w:pPr>
              <w:widowControl w:val="0"/>
              <w:rPr>
                <w:rFonts w:ascii="Arial" w:hAnsi="Arial" w:cs="Arial"/>
                <w:sz w:val="20"/>
                <w:szCs w:val="20"/>
              </w:rPr>
            </w:pPr>
            <w:r w:rsidRPr="00BD6BF3">
              <w:rPr>
                <w:rFonts w:ascii="Arial" w:hAnsi="Arial" w:cs="Arial"/>
                <w:sz w:val="20"/>
                <w:szCs w:val="20"/>
              </w:rPr>
              <w:t>Отчисления на оплату труда производственных рабочих</w:t>
            </w:r>
          </w:p>
        </w:tc>
        <w:tc>
          <w:tcPr>
            <w:tcW w:w="1934" w:type="dxa"/>
            <w:noWrap/>
            <w:vAlign w:val="center"/>
            <w:hideMark/>
          </w:tcPr>
          <w:p w14:paraId="3766A170"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375 944,02</w:t>
            </w:r>
          </w:p>
        </w:tc>
        <w:tc>
          <w:tcPr>
            <w:tcW w:w="2828" w:type="dxa"/>
            <w:vAlign w:val="center"/>
            <w:hideMark/>
          </w:tcPr>
          <w:p w14:paraId="774C108A" w14:textId="77777777" w:rsidR="00D25228" w:rsidRPr="00BD6BF3" w:rsidRDefault="00D25228" w:rsidP="00D25228">
            <w:pPr>
              <w:widowControl w:val="0"/>
              <w:jc w:val="center"/>
              <w:rPr>
                <w:rFonts w:ascii="Arial" w:hAnsi="Arial" w:cs="Arial"/>
                <w:sz w:val="20"/>
                <w:szCs w:val="20"/>
              </w:rPr>
            </w:pPr>
          </w:p>
        </w:tc>
      </w:tr>
      <w:tr w:rsidR="00D25228" w:rsidRPr="00BD6BF3" w14:paraId="060E5C48" w14:textId="77777777" w:rsidTr="00D25228">
        <w:trPr>
          <w:cantSplit/>
          <w:trHeight w:val="20"/>
        </w:trPr>
        <w:tc>
          <w:tcPr>
            <w:tcW w:w="887" w:type="dxa"/>
            <w:noWrap/>
            <w:vAlign w:val="center"/>
            <w:hideMark/>
          </w:tcPr>
          <w:p w14:paraId="35963EE3"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2.13.2.</w:t>
            </w:r>
          </w:p>
        </w:tc>
        <w:tc>
          <w:tcPr>
            <w:tcW w:w="3978" w:type="dxa"/>
            <w:vAlign w:val="center"/>
            <w:hideMark/>
          </w:tcPr>
          <w:p w14:paraId="5FF7686C" w14:textId="77777777" w:rsidR="00D25228" w:rsidRPr="00BD6BF3" w:rsidRDefault="00D25228" w:rsidP="00D25228">
            <w:pPr>
              <w:widowControl w:val="0"/>
              <w:rPr>
                <w:rFonts w:ascii="Arial" w:hAnsi="Arial" w:cs="Arial"/>
                <w:sz w:val="20"/>
                <w:szCs w:val="20"/>
              </w:rPr>
            </w:pPr>
            <w:r w:rsidRPr="00BD6BF3">
              <w:rPr>
                <w:rFonts w:ascii="Arial" w:hAnsi="Arial" w:cs="Arial"/>
                <w:sz w:val="20"/>
                <w:szCs w:val="20"/>
              </w:rPr>
              <w:t>Отчисления на оплату труда цеховых рабочих</w:t>
            </w:r>
          </w:p>
        </w:tc>
        <w:tc>
          <w:tcPr>
            <w:tcW w:w="1934" w:type="dxa"/>
            <w:noWrap/>
            <w:vAlign w:val="center"/>
            <w:hideMark/>
          </w:tcPr>
          <w:p w14:paraId="316DEEE5"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41 116,91</w:t>
            </w:r>
          </w:p>
        </w:tc>
        <w:tc>
          <w:tcPr>
            <w:tcW w:w="2828" w:type="dxa"/>
            <w:vAlign w:val="center"/>
            <w:hideMark/>
          </w:tcPr>
          <w:p w14:paraId="6172A41A" w14:textId="77777777" w:rsidR="00D25228" w:rsidRPr="00BD6BF3" w:rsidRDefault="00D25228" w:rsidP="00D25228">
            <w:pPr>
              <w:widowControl w:val="0"/>
              <w:jc w:val="center"/>
              <w:rPr>
                <w:rFonts w:ascii="Arial" w:hAnsi="Arial" w:cs="Arial"/>
                <w:sz w:val="20"/>
                <w:szCs w:val="20"/>
              </w:rPr>
            </w:pPr>
          </w:p>
        </w:tc>
      </w:tr>
      <w:tr w:rsidR="00D25228" w:rsidRPr="00BD6BF3" w14:paraId="009F5220" w14:textId="77777777" w:rsidTr="00D25228">
        <w:trPr>
          <w:cantSplit/>
          <w:trHeight w:val="20"/>
        </w:trPr>
        <w:tc>
          <w:tcPr>
            <w:tcW w:w="887" w:type="dxa"/>
            <w:noWrap/>
            <w:vAlign w:val="center"/>
            <w:hideMark/>
          </w:tcPr>
          <w:p w14:paraId="6FF6D9AB"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2.13.3.</w:t>
            </w:r>
          </w:p>
        </w:tc>
        <w:tc>
          <w:tcPr>
            <w:tcW w:w="3978" w:type="dxa"/>
            <w:vAlign w:val="center"/>
            <w:hideMark/>
          </w:tcPr>
          <w:p w14:paraId="6C097911" w14:textId="77777777" w:rsidR="00D25228" w:rsidRPr="00BD6BF3" w:rsidRDefault="00D25228" w:rsidP="00D25228">
            <w:pPr>
              <w:widowControl w:val="0"/>
              <w:rPr>
                <w:rFonts w:ascii="Arial" w:hAnsi="Arial" w:cs="Arial"/>
                <w:sz w:val="20"/>
                <w:szCs w:val="20"/>
              </w:rPr>
            </w:pPr>
            <w:r w:rsidRPr="00BD6BF3">
              <w:rPr>
                <w:rFonts w:ascii="Arial" w:hAnsi="Arial" w:cs="Arial"/>
                <w:sz w:val="20"/>
                <w:szCs w:val="20"/>
              </w:rPr>
              <w:t>Отчисления на оплату труда АУП</w:t>
            </w:r>
          </w:p>
        </w:tc>
        <w:tc>
          <w:tcPr>
            <w:tcW w:w="1934" w:type="dxa"/>
            <w:noWrap/>
            <w:vAlign w:val="center"/>
            <w:hideMark/>
          </w:tcPr>
          <w:p w14:paraId="42767C6F"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17 519,16</w:t>
            </w:r>
          </w:p>
        </w:tc>
        <w:tc>
          <w:tcPr>
            <w:tcW w:w="2828" w:type="dxa"/>
            <w:vAlign w:val="center"/>
            <w:hideMark/>
          </w:tcPr>
          <w:p w14:paraId="56908085" w14:textId="77777777" w:rsidR="00D25228" w:rsidRPr="00BD6BF3" w:rsidRDefault="00D25228" w:rsidP="00D25228">
            <w:pPr>
              <w:widowControl w:val="0"/>
              <w:jc w:val="center"/>
              <w:rPr>
                <w:rFonts w:ascii="Arial" w:hAnsi="Arial" w:cs="Arial"/>
                <w:sz w:val="20"/>
                <w:szCs w:val="20"/>
              </w:rPr>
            </w:pPr>
          </w:p>
        </w:tc>
      </w:tr>
      <w:tr w:rsidR="00D25228" w:rsidRPr="00BD6BF3" w14:paraId="107B97C2" w14:textId="77777777" w:rsidTr="00D25228">
        <w:trPr>
          <w:cantSplit/>
          <w:trHeight w:val="20"/>
        </w:trPr>
        <w:tc>
          <w:tcPr>
            <w:tcW w:w="887" w:type="dxa"/>
            <w:noWrap/>
            <w:vAlign w:val="center"/>
            <w:hideMark/>
          </w:tcPr>
          <w:p w14:paraId="7B1E4700"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2.14.</w:t>
            </w:r>
          </w:p>
        </w:tc>
        <w:tc>
          <w:tcPr>
            <w:tcW w:w="3978" w:type="dxa"/>
            <w:vAlign w:val="center"/>
            <w:hideMark/>
          </w:tcPr>
          <w:p w14:paraId="5396BFBD" w14:textId="77777777" w:rsidR="00D25228" w:rsidRPr="00BD6BF3" w:rsidRDefault="00D25228" w:rsidP="00D25228">
            <w:pPr>
              <w:widowControl w:val="0"/>
              <w:rPr>
                <w:rFonts w:ascii="Arial" w:hAnsi="Arial" w:cs="Arial"/>
                <w:sz w:val="20"/>
                <w:szCs w:val="20"/>
              </w:rPr>
            </w:pPr>
            <w:r w:rsidRPr="00BD6BF3">
              <w:rPr>
                <w:rFonts w:ascii="Arial" w:hAnsi="Arial" w:cs="Arial"/>
                <w:sz w:val="20"/>
                <w:szCs w:val="20"/>
              </w:rPr>
              <w:t>Общеэксплуатационные расходы</w:t>
            </w:r>
          </w:p>
        </w:tc>
        <w:tc>
          <w:tcPr>
            <w:tcW w:w="1934" w:type="dxa"/>
            <w:noWrap/>
            <w:vAlign w:val="center"/>
            <w:hideMark/>
          </w:tcPr>
          <w:p w14:paraId="59469AE3"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855 677,91</w:t>
            </w:r>
          </w:p>
        </w:tc>
        <w:tc>
          <w:tcPr>
            <w:tcW w:w="2828" w:type="dxa"/>
            <w:vAlign w:val="center"/>
            <w:hideMark/>
          </w:tcPr>
          <w:p w14:paraId="04B0DF85"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Пояснительная записка, Расчет</w:t>
            </w:r>
          </w:p>
        </w:tc>
      </w:tr>
      <w:tr w:rsidR="00D25228" w:rsidRPr="00BD6BF3" w14:paraId="3297891C" w14:textId="77777777" w:rsidTr="00D25228">
        <w:trPr>
          <w:cantSplit/>
          <w:trHeight w:val="20"/>
        </w:trPr>
        <w:tc>
          <w:tcPr>
            <w:tcW w:w="887" w:type="dxa"/>
            <w:noWrap/>
            <w:vAlign w:val="center"/>
            <w:hideMark/>
          </w:tcPr>
          <w:p w14:paraId="7079A7EB"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2.15.</w:t>
            </w:r>
          </w:p>
        </w:tc>
        <w:tc>
          <w:tcPr>
            <w:tcW w:w="3978" w:type="dxa"/>
            <w:vAlign w:val="center"/>
            <w:hideMark/>
          </w:tcPr>
          <w:p w14:paraId="062BD64A" w14:textId="77777777" w:rsidR="00D25228" w:rsidRPr="00BD6BF3" w:rsidRDefault="00D25228" w:rsidP="00D25228">
            <w:pPr>
              <w:widowControl w:val="0"/>
              <w:rPr>
                <w:rFonts w:ascii="Arial" w:hAnsi="Arial" w:cs="Arial"/>
                <w:sz w:val="20"/>
                <w:szCs w:val="20"/>
              </w:rPr>
            </w:pPr>
            <w:r w:rsidRPr="00BD6BF3">
              <w:rPr>
                <w:rFonts w:ascii="Arial" w:hAnsi="Arial" w:cs="Arial"/>
                <w:sz w:val="20"/>
                <w:szCs w:val="20"/>
              </w:rPr>
              <w:t>Прочие цеховые расходы</w:t>
            </w:r>
          </w:p>
        </w:tc>
        <w:tc>
          <w:tcPr>
            <w:tcW w:w="1934" w:type="dxa"/>
            <w:noWrap/>
            <w:vAlign w:val="center"/>
            <w:hideMark/>
          </w:tcPr>
          <w:p w14:paraId="5AC8885B"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89 470,87</w:t>
            </w:r>
          </w:p>
        </w:tc>
        <w:tc>
          <w:tcPr>
            <w:tcW w:w="2828" w:type="dxa"/>
            <w:vAlign w:val="center"/>
            <w:hideMark/>
          </w:tcPr>
          <w:p w14:paraId="5A240318"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Пояснительная записка, Расчет</w:t>
            </w:r>
          </w:p>
        </w:tc>
      </w:tr>
      <w:tr w:rsidR="00D25228" w:rsidRPr="00BD6BF3" w14:paraId="06BE2AD9" w14:textId="77777777" w:rsidTr="00D25228">
        <w:trPr>
          <w:cantSplit/>
          <w:trHeight w:val="20"/>
        </w:trPr>
        <w:tc>
          <w:tcPr>
            <w:tcW w:w="887" w:type="dxa"/>
            <w:noWrap/>
            <w:vAlign w:val="center"/>
            <w:hideMark/>
          </w:tcPr>
          <w:p w14:paraId="7A73C565"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2.16.</w:t>
            </w:r>
          </w:p>
        </w:tc>
        <w:tc>
          <w:tcPr>
            <w:tcW w:w="3978" w:type="dxa"/>
            <w:vAlign w:val="center"/>
            <w:hideMark/>
          </w:tcPr>
          <w:p w14:paraId="4668A5CF" w14:textId="77777777" w:rsidR="00D25228" w:rsidRPr="00BD6BF3" w:rsidRDefault="00D25228" w:rsidP="00D25228">
            <w:pPr>
              <w:widowControl w:val="0"/>
              <w:rPr>
                <w:rFonts w:ascii="Arial" w:hAnsi="Arial" w:cs="Arial"/>
                <w:sz w:val="20"/>
                <w:szCs w:val="20"/>
              </w:rPr>
            </w:pPr>
            <w:r w:rsidRPr="00BD6BF3">
              <w:rPr>
                <w:rFonts w:ascii="Arial" w:hAnsi="Arial" w:cs="Arial"/>
                <w:sz w:val="20"/>
                <w:szCs w:val="20"/>
              </w:rPr>
              <w:t>Расходы на оплату налогов, сборов и других обязательных платежей</w:t>
            </w:r>
          </w:p>
        </w:tc>
        <w:tc>
          <w:tcPr>
            <w:tcW w:w="1934" w:type="dxa"/>
            <w:noWrap/>
            <w:vAlign w:val="center"/>
            <w:hideMark/>
          </w:tcPr>
          <w:p w14:paraId="37ADC241"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10 061,23</w:t>
            </w:r>
          </w:p>
        </w:tc>
        <w:tc>
          <w:tcPr>
            <w:tcW w:w="2828" w:type="dxa"/>
            <w:vAlign w:val="center"/>
            <w:hideMark/>
          </w:tcPr>
          <w:p w14:paraId="2001F91A" w14:textId="77777777"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Пояснительная записка, Расчет</w:t>
            </w:r>
          </w:p>
        </w:tc>
      </w:tr>
      <w:tr w:rsidR="00D25228" w:rsidRPr="00BD6BF3" w14:paraId="3A210A73" w14:textId="77777777" w:rsidTr="00D25228">
        <w:trPr>
          <w:cantSplit/>
          <w:trHeight w:val="20"/>
        </w:trPr>
        <w:tc>
          <w:tcPr>
            <w:tcW w:w="887" w:type="dxa"/>
            <w:noWrap/>
            <w:vAlign w:val="center"/>
            <w:hideMark/>
          </w:tcPr>
          <w:p w14:paraId="487E767C" w14:textId="77777777" w:rsidR="00D25228" w:rsidRPr="00BD6BF3" w:rsidRDefault="00D25228" w:rsidP="00D25228">
            <w:pPr>
              <w:widowControl w:val="0"/>
              <w:jc w:val="center"/>
              <w:rPr>
                <w:rFonts w:ascii="Arial" w:hAnsi="Arial" w:cs="Arial"/>
                <w:b/>
                <w:sz w:val="20"/>
                <w:szCs w:val="20"/>
              </w:rPr>
            </w:pPr>
            <w:r w:rsidRPr="00BD6BF3">
              <w:rPr>
                <w:rFonts w:ascii="Arial" w:hAnsi="Arial" w:cs="Arial"/>
                <w:b/>
                <w:sz w:val="20"/>
                <w:szCs w:val="20"/>
              </w:rPr>
              <w:t>3</w:t>
            </w:r>
          </w:p>
        </w:tc>
        <w:tc>
          <w:tcPr>
            <w:tcW w:w="3978" w:type="dxa"/>
            <w:vAlign w:val="center"/>
            <w:hideMark/>
          </w:tcPr>
          <w:p w14:paraId="369460F8" w14:textId="77777777" w:rsidR="00D25228" w:rsidRPr="00BD6BF3" w:rsidRDefault="00D25228" w:rsidP="00D25228">
            <w:pPr>
              <w:widowControl w:val="0"/>
              <w:jc w:val="center"/>
              <w:rPr>
                <w:rFonts w:ascii="Arial" w:hAnsi="Arial" w:cs="Arial"/>
                <w:b/>
                <w:sz w:val="20"/>
                <w:szCs w:val="20"/>
              </w:rPr>
            </w:pPr>
            <w:r w:rsidRPr="00BD6BF3">
              <w:rPr>
                <w:rFonts w:ascii="Arial" w:hAnsi="Arial" w:cs="Arial"/>
                <w:b/>
                <w:sz w:val="20"/>
                <w:szCs w:val="20"/>
              </w:rPr>
              <w:t>СЕБЕСТОИМОСТЬ 1 Гкал ТЕПЛОВОЙ ЭНЕРГИИ</w:t>
            </w:r>
          </w:p>
        </w:tc>
        <w:tc>
          <w:tcPr>
            <w:tcW w:w="1934" w:type="dxa"/>
            <w:noWrap/>
            <w:vAlign w:val="center"/>
            <w:hideMark/>
          </w:tcPr>
          <w:p w14:paraId="7558CF79" w14:textId="77777777" w:rsidR="00D25228" w:rsidRPr="00BD6BF3" w:rsidRDefault="00D25228" w:rsidP="00D25228">
            <w:pPr>
              <w:widowControl w:val="0"/>
              <w:jc w:val="center"/>
              <w:rPr>
                <w:rFonts w:ascii="Arial" w:hAnsi="Arial" w:cs="Arial"/>
                <w:b/>
                <w:sz w:val="20"/>
                <w:szCs w:val="20"/>
              </w:rPr>
            </w:pPr>
            <w:r w:rsidRPr="00BD6BF3">
              <w:rPr>
                <w:rFonts w:ascii="Arial" w:hAnsi="Arial" w:cs="Arial"/>
                <w:b/>
                <w:sz w:val="20"/>
                <w:szCs w:val="20"/>
              </w:rPr>
              <w:t>7 818,74</w:t>
            </w:r>
          </w:p>
        </w:tc>
        <w:tc>
          <w:tcPr>
            <w:tcW w:w="2828" w:type="dxa"/>
            <w:noWrap/>
            <w:vAlign w:val="center"/>
            <w:hideMark/>
          </w:tcPr>
          <w:p w14:paraId="6B1C5CCD" w14:textId="77777777" w:rsidR="00D25228" w:rsidRPr="00BD6BF3" w:rsidRDefault="00D25228" w:rsidP="00D25228">
            <w:pPr>
              <w:widowControl w:val="0"/>
              <w:jc w:val="center"/>
              <w:rPr>
                <w:rFonts w:ascii="Arial" w:hAnsi="Arial" w:cs="Arial"/>
                <w:sz w:val="20"/>
                <w:szCs w:val="20"/>
              </w:rPr>
            </w:pPr>
          </w:p>
        </w:tc>
      </w:tr>
    </w:tbl>
    <w:p w14:paraId="209ABFDC" w14:textId="77777777" w:rsidR="00434A87" w:rsidRDefault="00434A87" w:rsidP="00434A87">
      <w:pPr>
        <w:pStyle w:val="-30"/>
        <w:numPr>
          <w:ilvl w:val="2"/>
          <w:numId w:val="1"/>
        </w:numPr>
        <w:jc w:val="both"/>
      </w:pPr>
      <w:bookmarkStart w:id="360" w:name="_Toc31122151"/>
      <w:bookmarkStart w:id="361" w:name="_Toc31122380"/>
      <w:bookmarkStart w:id="362" w:name="_Toc102174293"/>
      <w:r>
        <w:t>Описание платы за подключение к системе теплоснабжения</w:t>
      </w:r>
      <w:bookmarkEnd w:id="360"/>
      <w:bookmarkEnd w:id="361"/>
      <w:bookmarkEnd w:id="362"/>
    </w:p>
    <w:p w14:paraId="6BBF2BD8" w14:textId="77777777" w:rsidR="00434A87" w:rsidRDefault="001A0474" w:rsidP="00434A87">
      <w:pPr>
        <w:pStyle w:val="-5"/>
      </w:pPr>
      <w:r>
        <w:t>Плата за подключение новых объектов к системе теплоснабжения сельского поселения не предусмотрена.</w:t>
      </w:r>
    </w:p>
    <w:p w14:paraId="2001DDE7" w14:textId="77777777" w:rsidR="00434A87" w:rsidRDefault="00434A87" w:rsidP="00434A87">
      <w:pPr>
        <w:pStyle w:val="-30"/>
        <w:numPr>
          <w:ilvl w:val="2"/>
          <w:numId w:val="1"/>
        </w:numPr>
        <w:jc w:val="both"/>
      </w:pPr>
      <w:bookmarkStart w:id="363" w:name="_Toc31122152"/>
      <w:bookmarkStart w:id="364" w:name="_Toc31122381"/>
      <w:bookmarkStart w:id="365" w:name="_Toc102174294"/>
      <w:r>
        <w:t>Описание платы за услуги по поддержанию резервной тепловой мощности, в том числе для социально значимых категорий потребителей</w:t>
      </w:r>
      <w:bookmarkEnd w:id="363"/>
      <w:bookmarkEnd w:id="364"/>
      <w:bookmarkEnd w:id="365"/>
    </w:p>
    <w:p w14:paraId="02AAB812" w14:textId="77777777" w:rsidR="00434A87" w:rsidRDefault="001A0474" w:rsidP="00434A87">
      <w:pPr>
        <w:pStyle w:val="-5"/>
      </w:pPr>
      <w:r>
        <w:t>Плата за услуги по поддержанию резервной тепловой мощности в сельском поселении не предусмотрена.</w:t>
      </w:r>
    </w:p>
    <w:p w14:paraId="6A643326" w14:textId="77777777" w:rsidR="00434A87" w:rsidRDefault="00434A87" w:rsidP="00434A87">
      <w:pPr>
        <w:pStyle w:val="-30"/>
        <w:numPr>
          <w:ilvl w:val="2"/>
          <w:numId w:val="1"/>
        </w:numPr>
        <w:jc w:val="both"/>
      </w:pPr>
      <w:bookmarkStart w:id="366" w:name="_Toc31122153"/>
      <w:bookmarkStart w:id="367" w:name="_Toc31122382"/>
      <w:bookmarkStart w:id="368" w:name="_Toc102174295"/>
      <w: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66"/>
      <w:bookmarkEnd w:id="367"/>
      <w:bookmarkEnd w:id="368"/>
    </w:p>
    <w:p w14:paraId="210B23E2" w14:textId="77777777" w:rsidR="00434A87" w:rsidRDefault="001A0474" w:rsidP="00434A87">
      <w:pPr>
        <w:pStyle w:val="-5"/>
      </w:pPr>
      <w:r>
        <w:t>Ценовые зоны теплоснабжения в сельском поселении не установлены, предельные уровни цен на тепловую энергию (мощность), поставляемую потребителям сельского поселения, не применяются.</w:t>
      </w:r>
    </w:p>
    <w:p w14:paraId="436C4EDF" w14:textId="77777777" w:rsidR="00434A87" w:rsidRDefault="00434A87" w:rsidP="00434A87">
      <w:pPr>
        <w:pStyle w:val="-30"/>
        <w:numPr>
          <w:ilvl w:val="2"/>
          <w:numId w:val="1"/>
        </w:numPr>
      </w:pPr>
      <w:bookmarkStart w:id="369" w:name="_Toc31122154"/>
      <w:bookmarkStart w:id="370" w:name="_Toc31122383"/>
      <w:bookmarkStart w:id="371" w:name="_Toc102174296"/>
      <w: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69"/>
      <w:bookmarkEnd w:id="370"/>
      <w:bookmarkEnd w:id="371"/>
    </w:p>
    <w:p w14:paraId="2D1A9C93" w14:textId="77777777" w:rsidR="00434A87" w:rsidRDefault="001A0474" w:rsidP="00434A87">
      <w:pPr>
        <w:pStyle w:val="-5"/>
      </w:pPr>
      <w:r w:rsidRPr="001B159C">
        <w:t>Ценовые зоны теплоснабжения в сельском поселении не установлены, предельные уровни цен на тепловую энергию (мощность), поставляемую потребителям сельского поселения, не применяются.</w:t>
      </w:r>
    </w:p>
    <w:p w14:paraId="70F58BE4" w14:textId="77777777" w:rsidR="00434A87" w:rsidRDefault="00434A87" w:rsidP="00434A87">
      <w:pPr>
        <w:pStyle w:val="-30"/>
        <w:numPr>
          <w:ilvl w:val="2"/>
          <w:numId w:val="1"/>
        </w:numPr>
        <w:jc w:val="both"/>
      </w:pPr>
      <w:bookmarkStart w:id="372" w:name="_Toc31122155"/>
      <w:bookmarkStart w:id="373" w:name="_Toc31122384"/>
      <w:bookmarkStart w:id="374" w:name="_Toc102174297"/>
      <w:r w:rsidRPr="00214FF0">
        <w:lastRenderedPageBreak/>
        <w:t xml:space="preserve">Описание изменений </w:t>
      </w:r>
      <w:r>
        <w:t xml:space="preserve">в утверждённых ценах (тарифах), устанавливаемых органами исполнительной власти, зафиксированных </w:t>
      </w:r>
      <w:r w:rsidRPr="00214FF0">
        <w:t>за период, предшествующий актуализации схемы</w:t>
      </w:r>
      <w:bookmarkEnd w:id="372"/>
      <w:bookmarkEnd w:id="373"/>
      <w:bookmarkEnd w:id="374"/>
    </w:p>
    <w:p w14:paraId="17049787" w14:textId="77777777" w:rsidR="00434A87" w:rsidRPr="005658A1" w:rsidRDefault="00704A57" w:rsidP="00434A87">
      <w:pPr>
        <w:pStyle w:val="-5"/>
      </w:pPr>
      <w:bookmarkStart w:id="375" w:name="_Hlk94710032"/>
      <w:r w:rsidRPr="00BD6BF3">
        <w:t>За период, предшествующий актуализации схемы теплоснабжения Талдинского сельского поселения, изменения в утверждённых ценах (тарифах) не зафиксированы</w:t>
      </w:r>
      <w:bookmarkEnd w:id="375"/>
      <w:r w:rsidR="00434A87" w:rsidRPr="00BD6BF3">
        <w:t>.</w:t>
      </w:r>
    </w:p>
    <w:p w14:paraId="2635C686" w14:textId="77777777" w:rsidR="00434A87" w:rsidRDefault="00434A87" w:rsidP="00434A87">
      <w:pPr>
        <w:pStyle w:val="-2"/>
        <w:numPr>
          <w:ilvl w:val="1"/>
          <w:numId w:val="1"/>
        </w:numPr>
        <w:jc w:val="both"/>
      </w:pPr>
      <w:bookmarkStart w:id="376" w:name="_Toc31122156"/>
      <w:bookmarkStart w:id="377" w:name="_Toc31122385"/>
      <w:bookmarkStart w:id="378" w:name="_Toc102174298"/>
      <w:r w:rsidRPr="00716DFD">
        <w:t>Описание существующих технических и технологических проблем в системах теплоснабжения поселения</w:t>
      </w:r>
      <w:bookmarkEnd w:id="376"/>
      <w:bookmarkEnd w:id="377"/>
      <w:bookmarkEnd w:id="378"/>
    </w:p>
    <w:p w14:paraId="780DCA28" w14:textId="77777777" w:rsidR="00434A87" w:rsidRDefault="00434A87" w:rsidP="00434A87">
      <w:pPr>
        <w:pStyle w:val="-30"/>
        <w:numPr>
          <w:ilvl w:val="2"/>
          <w:numId w:val="1"/>
        </w:numPr>
        <w:jc w:val="both"/>
      </w:pPr>
      <w:bookmarkStart w:id="379" w:name="_Toc31122157"/>
      <w:bookmarkStart w:id="380" w:name="_Toc31122386"/>
      <w:bookmarkStart w:id="381" w:name="_Toc102174299"/>
      <w: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379"/>
      <w:bookmarkEnd w:id="380"/>
      <w:bookmarkEnd w:id="381"/>
    </w:p>
    <w:p w14:paraId="44116BAC" w14:textId="77777777" w:rsidR="00434A87" w:rsidRDefault="003D5FA6" w:rsidP="00434A87">
      <w:pPr>
        <w:pStyle w:val="-5"/>
      </w:pPr>
      <w:r>
        <w:t xml:space="preserve">Проблемы организации качественного теплоснабжения в сельском поселении </w:t>
      </w:r>
      <w:r w:rsidRPr="00E5292F">
        <w:t>отсутствуют.</w:t>
      </w:r>
    </w:p>
    <w:p w14:paraId="6B5C8B29" w14:textId="77777777" w:rsidR="00434A87" w:rsidRDefault="00434A87" w:rsidP="00434A87">
      <w:pPr>
        <w:pStyle w:val="-30"/>
        <w:numPr>
          <w:ilvl w:val="2"/>
          <w:numId w:val="1"/>
        </w:numPr>
        <w:jc w:val="both"/>
      </w:pPr>
      <w:bookmarkStart w:id="382" w:name="_Toc31122158"/>
      <w:bookmarkStart w:id="383" w:name="_Toc31122387"/>
      <w:bookmarkStart w:id="384" w:name="_Toc102174300"/>
      <w:r>
        <w:t>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bookmarkEnd w:id="382"/>
      <w:bookmarkEnd w:id="383"/>
      <w:bookmarkEnd w:id="384"/>
    </w:p>
    <w:p w14:paraId="58539064" w14:textId="77777777" w:rsidR="00434A87" w:rsidRDefault="003D5FA6" w:rsidP="00434A87">
      <w:pPr>
        <w:pStyle w:val="-5"/>
      </w:pPr>
      <w:r>
        <w:t xml:space="preserve">Проблемы организации надёжного теплоснабжения в сельском </w:t>
      </w:r>
      <w:r w:rsidRPr="00E5292F">
        <w:t>поселении отсутствуют.</w:t>
      </w:r>
    </w:p>
    <w:p w14:paraId="18D726C5" w14:textId="77777777" w:rsidR="00434A87" w:rsidRDefault="00434A87" w:rsidP="00434A87">
      <w:pPr>
        <w:pStyle w:val="-30"/>
        <w:numPr>
          <w:ilvl w:val="2"/>
          <w:numId w:val="1"/>
        </w:numPr>
        <w:jc w:val="both"/>
      </w:pPr>
      <w:bookmarkStart w:id="385" w:name="_Toc31122159"/>
      <w:bookmarkStart w:id="386" w:name="_Toc31122388"/>
      <w:bookmarkStart w:id="387" w:name="_Toc102174301"/>
      <w:r>
        <w:t>Описание существующих проблем развития систем теплоснабжения</w:t>
      </w:r>
      <w:bookmarkEnd w:id="385"/>
      <w:bookmarkEnd w:id="386"/>
      <w:bookmarkEnd w:id="387"/>
    </w:p>
    <w:p w14:paraId="10F71043" w14:textId="77777777" w:rsidR="00434A87" w:rsidRDefault="003D5FA6" w:rsidP="00434A87">
      <w:pPr>
        <w:pStyle w:val="-5"/>
      </w:pPr>
      <w:r>
        <w:t xml:space="preserve">Проблемы развития системы теплоснабжения в сельском </w:t>
      </w:r>
      <w:r w:rsidRPr="00E5292F">
        <w:t>поселении отсутствуют.</w:t>
      </w:r>
    </w:p>
    <w:p w14:paraId="713792C2" w14:textId="77777777" w:rsidR="00434A87" w:rsidRDefault="00434A87" w:rsidP="00434A87">
      <w:pPr>
        <w:pStyle w:val="-30"/>
        <w:numPr>
          <w:ilvl w:val="2"/>
          <w:numId w:val="1"/>
        </w:numPr>
        <w:jc w:val="both"/>
      </w:pPr>
      <w:bookmarkStart w:id="388" w:name="_Toc31122160"/>
      <w:bookmarkStart w:id="389" w:name="_Toc31122389"/>
      <w:bookmarkStart w:id="390" w:name="_Toc102174302"/>
      <w:r>
        <w:t>Описание существующих проблем надежного и эффективного снабжения топливом действующих систем теплоснабжения</w:t>
      </w:r>
      <w:bookmarkEnd w:id="388"/>
      <w:bookmarkEnd w:id="389"/>
      <w:bookmarkEnd w:id="390"/>
    </w:p>
    <w:p w14:paraId="7C06140F" w14:textId="77777777" w:rsidR="00434A87" w:rsidRDefault="003D5FA6" w:rsidP="00434A87">
      <w:pPr>
        <w:pStyle w:val="-5"/>
      </w:pPr>
      <w:r>
        <w:t xml:space="preserve">Проблемы по снабжению топливом системы теплоснабжения сельского поселения </w:t>
      </w:r>
      <w:r w:rsidRPr="00E5292F">
        <w:t>отсутствуют.</w:t>
      </w:r>
    </w:p>
    <w:p w14:paraId="103C7FC2" w14:textId="77777777" w:rsidR="00434A87" w:rsidRDefault="00434A87" w:rsidP="00434A87">
      <w:pPr>
        <w:pStyle w:val="-30"/>
        <w:numPr>
          <w:ilvl w:val="2"/>
          <w:numId w:val="1"/>
        </w:numPr>
        <w:jc w:val="both"/>
      </w:pPr>
      <w:bookmarkStart w:id="391" w:name="_Toc31122161"/>
      <w:bookmarkStart w:id="392" w:name="_Toc31122390"/>
      <w:bookmarkStart w:id="393" w:name="_Toc102174303"/>
      <w:r>
        <w:t>Анализ предписаний надзорных органов об устранении нарушений, влияющих на безопасность и надежность системы теплоснабжения</w:t>
      </w:r>
      <w:bookmarkEnd w:id="391"/>
      <w:bookmarkEnd w:id="392"/>
      <w:bookmarkEnd w:id="393"/>
    </w:p>
    <w:p w14:paraId="7BFDF623" w14:textId="77777777" w:rsidR="00434A87" w:rsidRDefault="003D5FA6" w:rsidP="00434A87">
      <w:pPr>
        <w:pStyle w:val="-5"/>
      </w:pPr>
      <w:r>
        <w:t xml:space="preserve">Предписания надзорных органов об устранении нарушений, влияющих на безопасность и надёжность системы теплоснабжения, </w:t>
      </w:r>
      <w:r w:rsidRPr="00E5292F">
        <w:t>отсутствуют.</w:t>
      </w:r>
    </w:p>
    <w:p w14:paraId="58D8938D" w14:textId="77777777" w:rsidR="00434A87" w:rsidRDefault="00434A87" w:rsidP="00434A87">
      <w:pPr>
        <w:pStyle w:val="-30"/>
        <w:numPr>
          <w:ilvl w:val="2"/>
          <w:numId w:val="1"/>
        </w:numPr>
        <w:jc w:val="both"/>
      </w:pPr>
      <w:bookmarkStart w:id="394" w:name="_Toc31122162"/>
      <w:bookmarkStart w:id="395" w:name="_Toc31122391"/>
      <w:bookmarkStart w:id="396" w:name="_Toc102174304"/>
      <w:r w:rsidRPr="00CF4E67">
        <w:t>Описание изменений</w:t>
      </w:r>
      <w:r>
        <w:t xml:space="preserve"> технических и технологических проблем в системах теплоснабжения поселения</w:t>
      </w:r>
      <w:r w:rsidR="00704A57">
        <w:t>,</w:t>
      </w:r>
      <w:r>
        <w:t xml:space="preserve"> произошедших </w:t>
      </w:r>
      <w:r w:rsidRPr="00CF4E67">
        <w:t>за период, предшествующий актуализации схемы</w:t>
      </w:r>
      <w:bookmarkEnd w:id="394"/>
      <w:bookmarkEnd w:id="395"/>
      <w:bookmarkEnd w:id="396"/>
    </w:p>
    <w:p w14:paraId="07A1655D" w14:textId="77777777" w:rsidR="00434A87" w:rsidRDefault="00704A57" w:rsidP="00434A87">
      <w:pPr>
        <w:pStyle w:val="-5"/>
      </w:pPr>
      <w:r w:rsidRPr="008F29D9">
        <w:t>За период, предшествующий актуализации схемы теплоснабжения Талдинского сельского поселения, изменения в части технических и технологических проблем не зафиксированы</w:t>
      </w:r>
      <w:r w:rsidR="00434A87" w:rsidRPr="008F29D9">
        <w:t>.</w:t>
      </w:r>
    </w:p>
    <w:p w14:paraId="55BA4BCB" w14:textId="77777777" w:rsidR="00D63564" w:rsidRDefault="00D63564" w:rsidP="00D63564">
      <w:pPr>
        <w:pStyle w:val="-1"/>
        <w:numPr>
          <w:ilvl w:val="0"/>
          <w:numId w:val="1"/>
        </w:numPr>
        <w:jc w:val="both"/>
      </w:pPr>
      <w:bookmarkStart w:id="397" w:name="_Toc31122163"/>
      <w:bookmarkStart w:id="398" w:name="_Toc31122392"/>
      <w:bookmarkStart w:id="399" w:name="_Toc33532992"/>
      <w:bookmarkStart w:id="400" w:name="_Toc102174305"/>
      <w:r>
        <w:lastRenderedPageBreak/>
        <w:t>Глава 2. Существующее и перспективное потребление тепловой энергии на цели теплоснабжения</w:t>
      </w:r>
      <w:bookmarkEnd w:id="397"/>
      <w:bookmarkEnd w:id="398"/>
      <w:bookmarkEnd w:id="399"/>
      <w:bookmarkEnd w:id="400"/>
    </w:p>
    <w:p w14:paraId="66FA8EA0" w14:textId="77777777" w:rsidR="00D63564" w:rsidRDefault="00D63564" w:rsidP="00D63564">
      <w:pPr>
        <w:pStyle w:val="-2"/>
        <w:numPr>
          <w:ilvl w:val="1"/>
          <w:numId w:val="1"/>
        </w:numPr>
      </w:pPr>
      <w:bookmarkStart w:id="401" w:name="_Toc31122164"/>
      <w:bookmarkStart w:id="402" w:name="_Toc31122393"/>
      <w:bookmarkStart w:id="403" w:name="_Toc33532993"/>
      <w:bookmarkStart w:id="404" w:name="_Toc102174306"/>
      <w:r>
        <w:t>Данные базового уровня потребления тепла на цели теплоснабжения</w:t>
      </w:r>
      <w:bookmarkEnd w:id="401"/>
      <w:bookmarkEnd w:id="402"/>
      <w:bookmarkEnd w:id="403"/>
      <w:bookmarkEnd w:id="404"/>
    </w:p>
    <w:p w14:paraId="353E6ED6" w14:textId="77777777" w:rsidR="00D63564" w:rsidRDefault="00D63564" w:rsidP="00D63564">
      <w:pPr>
        <w:pStyle w:val="-5"/>
      </w:pPr>
      <w:bookmarkStart w:id="405" w:name="_Toc31122172"/>
      <w:bookmarkStart w:id="406" w:name="_Toc31122401"/>
      <w:bookmarkStart w:id="407" w:name="_Toc33533001"/>
      <w:r w:rsidRPr="00123CE6">
        <w:t xml:space="preserve">При расчетной температуре наружного воздуха для Талдинского сельского поселения минус </w:t>
      </w:r>
      <w:r w:rsidR="00870DBF" w:rsidRPr="00123CE6">
        <w:t>38,4</w:t>
      </w:r>
      <w:r w:rsidRPr="00123CE6">
        <w:t xml:space="preserve"> </w:t>
      </w:r>
      <w:r w:rsidRPr="00123CE6">
        <w:rPr>
          <w:vertAlign w:val="superscript"/>
        </w:rPr>
        <w:t>о</w:t>
      </w:r>
      <w:r w:rsidRPr="00123CE6">
        <w:rPr>
          <w:lang w:val="en-US"/>
        </w:rPr>
        <w:t>C</w:t>
      </w:r>
      <w:r w:rsidRPr="00123CE6">
        <w:t xml:space="preserve"> </w:t>
      </w:r>
      <w:bookmarkStart w:id="408" w:name="_Hlk101187544"/>
      <w:r w:rsidRPr="00123CE6">
        <w:t>суммарная тепловая нагрузка потребителей, подключенных к системе централизованного теплоснабжения Талдинского сельского поселения, по состоянию на 01.01.202</w:t>
      </w:r>
      <w:r w:rsidR="00704A57" w:rsidRPr="00123CE6">
        <w:t>2</w:t>
      </w:r>
      <w:r w:rsidRPr="00123CE6">
        <w:t xml:space="preserve"> год принята как базовый уровень и составила 0,</w:t>
      </w:r>
      <w:r w:rsidR="00A40ACC" w:rsidRPr="00123CE6">
        <w:t>1760</w:t>
      </w:r>
      <w:r w:rsidRPr="00123CE6">
        <w:t xml:space="preserve"> Гкал/ч. При этом нагрузка в 0,</w:t>
      </w:r>
      <w:r w:rsidR="00A40ACC" w:rsidRPr="00123CE6">
        <w:t xml:space="preserve">0650 </w:t>
      </w:r>
      <w:r w:rsidRPr="00123CE6">
        <w:t>Гкал/ч подключена к котельной №18 (с. Талда), нагрузка в 0,</w:t>
      </w:r>
      <w:r w:rsidR="00A40ACC" w:rsidRPr="00123CE6">
        <w:t>1110</w:t>
      </w:r>
      <w:r w:rsidRPr="00123CE6">
        <w:t xml:space="preserve"> Гкал/ч – к котельной №19 (с. Сугаш)</w:t>
      </w:r>
      <w:bookmarkEnd w:id="408"/>
      <w:r w:rsidRPr="00123CE6">
        <w:t>.</w:t>
      </w:r>
    </w:p>
    <w:p w14:paraId="372ED1FF" w14:textId="77777777" w:rsidR="00D63564" w:rsidRDefault="00D63564" w:rsidP="00D63564">
      <w:pPr>
        <w:pStyle w:val="-5"/>
      </w:pPr>
      <w:r>
        <w:t xml:space="preserve">В качестве сетки расчетных элементов территориального деления приняты села и поселки, входящие в состав Талдинского сельского поселения. Тепловая нагрузка потребителей в единицах территориального деления, разделенная по видам и признаку теплопотребления, приведена в </w:t>
      </w:r>
      <w:r w:rsidRPr="00D63564">
        <w:t>таблице ниже.</w:t>
      </w:r>
    </w:p>
    <w:p w14:paraId="1A3AFDB4" w14:textId="77777777" w:rsidR="008F29D9" w:rsidRDefault="008F29D9" w:rsidP="008F29D9">
      <w:pPr>
        <w:pStyle w:val="-2"/>
        <w:numPr>
          <w:ilvl w:val="1"/>
          <w:numId w:val="1"/>
        </w:numPr>
        <w:jc w:val="both"/>
      </w:pPr>
      <w:bookmarkStart w:id="409" w:name="_Toc33703079"/>
      <w:bookmarkStart w:id="410" w:name="_Toc102174307"/>
      <w: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bookmarkEnd w:id="409"/>
      <w:bookmarkEnd w:id="410"/>
    </w:p>
    <w:p w14:paraId="6423A29A" w14:textId="77777777" w:rsidR="008F29D9" w:rsidRPr="00B50878" w:rsidRDefault="008F29D9" w:rsidP="008F29D9">
      <w:pPr>
        <w:pStyle w:val="-5"/>
      </w:pPr>
      <w:r>
        <w:t>Прогнозы приростов площади строительных фондов в данной схеме теплоснабжения не рассматриваются в связи с отсутствием планируемых к вводу объектов перспективного строительства.</w:t>
      </w:r>
    </w:p>
    <w:p w14:paraId="4621E156" w14:textId="77777777" w:rsidR="008F29D9" w:rsidRDefault="008F29D9" w:rsidP="008F29D9">
      <w:pPr>
        <w:pStyle w:val="-2"/>
        <w:numPr>
          <w:ilvl w:val="1"/>
          <w:numId w:val="1"/>
        </w:numPr>
        <w:jc w:val="both"/>
      </w:pPr>
      <w:bookmarkStart w:id="411" w:name="_Toc33703080"/>
      <w:bookmarkStart w:id="412" w:name="_Toc102174308"/>
      <w: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411"/>
      <w:bookmarkEnd w:id="412"/>
    </w:p>
    <w:p w14:paraId="1CCE6F98" w14:textId="77777777" w:rsidR="008F29D9" w:rsidRPr="00B50878" w:rsidRDefault="008F29D9" w:rsidP="008F29D9">
      <w:pPr>
        <w:pStyle w:val="-5"/>
      </w:pPr>
      <w:r>
        <w:t>Прогнозы перспективных удельных расходов тепловой энергии на отопление, вентиляцию и горячее водоснабжение в данной схеме теплоснабжения не рассматриваются в связи с отсутствием планируемых к вводу объектов перспективного строительства.</w:t>
      </w:r>
    </w:p>
    <w:p w14:paraId="369BDB68" w14:textId="77777777" w:rsidR="008F29D9" w:rsidRDefault="008F29D9" w:rsidP="008F29D9">
      <w:pPr>
        <w:pStyle w:val="-2"/>
        <w:numPr>
          <w:ilvl w:val="1"/>
          <w:numId w:val="1"/>
        </w:numPr>
        <w:jc w:val="both"/>
      </w:pPr>
      <w:bookmarkStart w:id="413" w:name="_Toc33703081"/>
      <w:bookmarkStart w:id="414" w:name="_Toc102174309"/>
      <w: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w:t>
      </w:r>
      <w:bookmarkEnd w:id="413"/>
      <w:bookmarkEnd w:id="414"/>
    </w:p>
    <w:p w14:paraId="143CFFAC" w14:textId="77777777" w:rsidR="008F29D9" w:rsidRDefault="008F29D9" w:rsidP="008F29D9">
      <w:pPr>
        <w:pStyle w:val="-5"/>
      </w:pPr>
      <w:r>
        <w:t>Прогнозы приростов объемов потребления тепловой энергии (мощности) и теплоносителя в данной схеме теплоснабжения не рассматриваются в связи с отсутствием планируемых к вводу объектов перспективного строительства.</w:t>
      </w:r>
    </w:p>
    <w:p w14:paraId="032929A1" w14:textId="77777777" w:rsidR="008F29D9" w:rsidRDefault="008F29D9" w:rsidP="00D63564">
      <w:pPr>
        <w:pStyle w:val="-5"/>
        <w:rPr>
          <w:highlight w:val="yellow"/>
        </w:rPr>
      </w:pPr>
    </w:p>
    <w:p w14:paraId="5D2EA52E" w14:textId="77777777" w:rsidR="008F29D9" w:rsidRDefault="008F29D9" w:rsidP="00D63564">
      <w:pPr>
        <w:pStyle w:val="-5"/>
        <w:rPr>
          <w:highlight w:val="yellow"/>
        </w:rPr>
        <w:sectPr w:rsidR="008F29D9" w:rsidSect="004D0CF9">
          <w:pgSz w:w="11906" w:h="16838" w:code="9"/>
          <w:pgMar w:top="851" w:right="851" w:bottom="851" w:left="1418" w:header="709" w:footer="709" w:gutter="0"/>
          <w:cols w:space="708"/>
          <w:docGrid w:linePitch="360"/>
        </w:sectPr>
      </w:pPr>
    </w:p>
    <w:p w14:paraId="6183CF8C" w14:textId="00170F7F" w:rsidR="00D63564" w:rsidRPr="00123CE6" w:rsidRDefault="00D63564" w:rsidP="00D63564">
      <w:pPr>
        <w:pStyle w:val="-f"/>
        <w:spacing w:after="120"/>
      </w:pPr>
      <w:bookmarkStart w:id="415" w:name="_Toc101864977"/>
      <w:r w:rsidRPr="00123CE6">
        <w:lastRenderedPageBreak/>
        <w:t xml:space="preserve">Таблица </w:t>
      </w:r>
      <w:fldSimple w:instr=" STYLEREF  \s &quot;СТ - 1 заголовок&quot; ">
        <w:r w:rsidR="008D714C">
          <w:rPr>
            <w:noProof/>
          </w:rPr>
          <w:t>3</w:t>
        </w:r>
      </w:fldSimple>
      <w:r w:rsidRPr="00123CE6">
        <w:t>.</w:t>
      </w:r>
      <w:r w:rsidRPr="00123CE6">
        <w:fldChar w:fldCharType="begin"/>
      </w:r>
      <w:r w:rsidRPr="00123CE6">
        <w:instrText xml:space="preserve"> SEQ Таблица \* ARABIC \</w:instrText>
      </w:r>
      <w:r w:rsidRPr="00123CE6">
        <w:rPr>
          <w:lang w:val="en-US"/>
        </w:rPr>
        <w:instrText>r</w:instrText>
      </w:r>
      <w:r w:rsidRPr="00123CE6">
        <w:instrText xml:space="preserve"> 1 </w:instrText>
      </w:r>
      <w:r w:rsidRPr="00123CE6">
        <w:fldChar w:fldCharType="separate"/>
      </w:r>
      <w:r w:rsidR="008D714C">
        <w:rPr>
          <w:noProof/>
        </w:rPr>
        <w:t>1</w:t>
      </w:r>
      <w:r w:rsidRPr="00123CE6">
        <w:rPr>
          <w:noProof/>
        </w:rPr>
        <w:fldChar w:fldCharType="end"/>
      </w:r>
      <w:r w:rsidRPr="00123CE6">
        <w:t xml:space="preserve"> </w:t>
      </w:r>
      <w:r w:rsidRPr="00123CE6">
        <w:sym w:font="Symbol" w:char="F02D"/>
      </w:r>
      <w:r w:rsidRPr="00123CE6">
        <w:t xml:space="preserve"> Подключенная тепловая нагрузка потребителей сельского поселения на 01.01.202</w:t>
      </w:r>
      <w:r w:rsidR="00704A57" w:rsidRPr="00123CE6">
        <w:t>2</w:t>
      </w:r>
      <w:r w:rsidRPr="00123CE6">
        <w:t xml:space="preserve"> год.</w:t>
      </w:r>
      <w:bookmarkEnd w:id="4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053"/>
        <w:gridCol w:w="1646"/>
        <w:gridCol w:w="2293"/>
        <w:gridCol w:w="1419"/>
        <w:gridCol w:w="1122"/>
        <w:gridCol w:w="1016"/>
        <w:gridCol w:w="1007"/>
        <w:gridCol w:w="1007"/>
        <w:gridCol w:w="1434"/>
        <w:gridCol w:w="1749"/>
      </w:tblGrid>
      <w:tr w:rsidR="00D63564" w:rsidRPr="00123CE6" w14:paraId="2E20B5A8" w14:textId="77777777" w:rsidTr="004D0CF9">
        <w:trPr>
          <w:trHeight w:val="20"/>
        </w:trPr>
        <w:tc>
          <w:tcPr>
            <w:tcW w:w="456" w:type="pct"/>
            <w:shd w:val="clear" w:color="000000" w:fill="DAEEF3"/>
            <w:vAlign w:val="center"/>
            <w:hideMark/>
          </w:tcPr>
          <w:p w14:paraId="18BE05AE" w14:textId="77777777" w:rsidR="00D63564" w:rsidRPr="00123CE6" w:rsidRDefault="00D63564" w:rsidP="004D0CF9">
            <w:pPr>
              <w:spacing w:after="0" w:line="240" w:lineRule="auto"/>
              <w:jc w:val="center"/>
              <w:rPr>
                <w:rFonts w:ascii="Arial" w:eastAsia="Times New Roman" w:hAnsi="Arial" w:cs="Arial"/>
                <w:sz w:val="16"/>
                <w:szCs w:val="16"/>
                <w:lang w:eastAsia="ru-RU"/>
              </w:rPr>
            </w:pPr>
            <w:r w:rsidRPr="00123CE6">
              <w:rPr>
                <w:rFonts w:ascii="Arial" w:eastAsia="Times New Roman" w:hAnsi="Arial" w:cs="Arial"/>
                <w:sz w:val="16"/>
                <w:szCs w:val="16"/>
                <w:lang w:eastAsia="ru-RU"/>
              </w:rPr>
              <w:t>Сельское поселение</w:t>
            </w:r>
          </w:p>
        </w:tc>
        <w:tc>
          <w:tcPr>
            <w:tcW w:w="348" w:type="pct"/>
            <w:shd w:val="clear" w:color="000000" w:fill="DAEEF3"/>
            <w:vAlign w:val="center"/>
            <w:hideMark/>
          </w:tcPr>
          <w:p w14:paraId="4CEC9331" w14:textId="77777777" w:rsidR="00D63564" w:rsidRPr="00123CE6" w:rsidRDefault="00D63564" w:rsidP="004D0CF9">
            <w:pPr>
              <w:spacing w:after="0" w:line="240" w:lineRule="auto"/>
              <w:jc w:val="center"/>
              <w:rPr>
                <w:rFonts w:ascii="Arial" w:eastAsia="Times New Roman" w:hAnsi="Arial" w:cs="Arial"/>
                <w:sz w:val="16"/>
                <w:szCs w:val="16"/>
                <w:lang w:eastAsia="ru-RU"/>
              </w:rPr>
            </w:pPr>
            <w:r w:rsidRPr="00123CE6">
              <w:rPr>
                <w:rFonts w:ascii="Arial" w:eastAsia="Times New Roman" w:hAnsi="Arial" w:cs="Arial"/>
                <w:sz w:val="16"/>
                <w:szCs w:val="16"/>
                <w:lang w:eastAsia="ru-RU"/>
              </w:rPr>
              <w:t>ЕТД</w:t>
            </w:r>
          </w:p>
        </w:tc>
        <w:tc>
          <w:tcPr>
            <w:tcW w:w="544" w:type="pct"/>
            <w:shd w:val="clear" w:color="000000" w:fill="DAEEF3"/>
            <w:vAlign w:val="center"/>
            <w:hideMark/>
          </w:tcPr>
          <w:p w14:paraId="2AD7945F" w14:textId="77777777" w:rsidR="00D63564" w:rsidRPr="00123CE6" w:rsidRDefault="00D63564" w:rsidP="004D0CF9">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Адрес (ул, дом №)</w:t>
            </w:r>
          </w:p>
        </w:tc>
        <w:tc>
          <w:tcPr>
            <w:tcW w:w="758" w:type="pct"/>
            <w:shd w:val="clear" w:color="000000" w:fill="DAEEF3"/>
            <w:vAlign w:val="center"/>
            <w:hideMark/>
          </w:tcPr>
          <w:p w14:paraId="2B63C4A0" w14:textId="77777777" w:rsidR="00D63564" w:rsidRPr="00123CE6" w:rsidRDefault="00D63564" w:rsidP="004D0CF9">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Наименование потребителя</w:t>
            </w:r>
          </w:p>
        </w:tc>
        <w:tc>
          <w:tcPr>
            <w:tcW w:w="469" w:type="pct"/>
            <w:shd w:val="clear" w:color="000000" w:fill="DAEEF3"/>
            <w:vAlign w:val="center"/>
            <w:hideMark/>
          </w:tcPr>
          <w:p w14:paraId="2D7AE5E0" w14:textId="77777777" w:rsidR="00D63564" w:rsidRPr="00123CE6" w:rsidRDefault="00D63564" w:rsidP="004D0CF9">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Источник</w:t>
            </w:r>
          </w:p>
        </w:tc>
        <w:tc>
          <w:tcPr>
            <w:tcW w:w="371" w:type="pct"/>
            <w:shd w:val="clear" w:color="000000" w:fill="DAEEF3"/>
            <w:vAlign w:val="center"/>
            <w:hideMark/>
          </w:tcPr>
          <w:p w14:paraId="5ED17B3E" w14:textId="77777777" w:rsidR="00D63564" w:rsidRPr="00123CE6" w:rsidRDefault="00D63564" w:rsidP="004D0CF9">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Тип здания</w:t>
            </w:r>
          </w:p>
        </w:tc>
        <w:tc>
          <w:tcPr>
            <w:tcW w:w="336" w:type="pct"/>
            <w:shd w:val="clear" w:color="000000" w:fill="DAEEF3"/>
            <w:vAlign w:val="center"/>
            <w:hideMark/>
          </w:tcPr>
          <w:p w14:paraId="2571F48F" w14:textId="77777777" w:rsidR="00D63564" w:rsidRPr="00123CE6" w:rsidRDefault="00D63564" w:rsidP="004D0CF9">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Этажность</w:t>
            </w:r>
          </w:p>
        </w:tc>
        <w:tc>
          <w:tcPr>
            <w:tcW w:w="333" w:type="pct"/>
            <w:shd w:val="clear" w:color="000000" w:fill="DAEEF3"/>
            <w:vAlign w:val="center"/>
            <w:hideMark/>
          </w:tcPr>
          <w:p w14:paraId="1FBFCF2B" w14:textId="77777777" w:rsidR="00D63564" w:rsidRPr="00123CE6" w:rsidRDefault="00D63564" w:rsidP="004D0CF9">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Площадь общая, м</w:t>
            </w:r>
            <w:r w:rsidRPr="00123CE6">
              <w:rPr>
                <w:rFonts w:ascii="Arial" w:eastAsia="Times New Roman" w:hAnsi="Arial" w:cs="Arial"/>
                <w:color w:val="000000"/>
                <w:sz w:val="16"/>
                <w:szCs w:val="16"/>
                <w:vertAlign w:val="superscript"/>
                <w:lang w:eastAsia="ru-RU"/>
              </w:rPr>
              <w:t>2</w:t>
            </w:r>
          </w:p>
        </w:tc>
        <w:tc>
          <w:tcPr>
            <w:tcW w:w="333" w:type="pct"/>
            <w:shd w:val="clear" w:color="000000" w:fill="DAEEF3"/>
            <w:vAlign w:val="center"/>
            <w:hideMark/>
          </w:tcPr>
          <w:p w14:paraId="1C7B6776" w14:textId="77777777" w:rsidR="00D63564" w:rsidRPr="00123CE6" w:rsidRDefault="00D63564" w:rsidP="004D0CF9">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Площадь отапл., м</w:t>
            </w:r>
            <w:r w:rsidRPr="00123CE6">
              <w:rPr>
                <w:rFonts w:ascii="Arial" w:eastAsia="Times New Roman" w:hAnsi="Arial" w:cs="Arial"/>
                <w:color w:val="000000"/>
                <w:sz w:val="16"/>
                <w:szCs w:val="16"/>
                <w:vertAlign w:val="superscript"/>
                <w:lang w:eastAsia="ru-RU"/>
              </w:rPr>
              <w:t>2</w:t>
            </w:r>
          </w:p>
        </w:tc>
        <w:tc>
          <w:tcPr>
            <w:tcW w:w="474" w:type="pct"/>
            <w:shd w:val="clear" w:color="000000" w:fill="DAEEF3"/>
            <w:vAlign w:val="center"/>
            <w:hideMark/>
          </w:tcPr>
          <w:p w14:paraId="453CCE3E" w14:textId="77777777" w:rsidR="00D63564" w:rsidRPr="00123CE6" w:rsidRDefault="00D63564" w:rsidP="004D0CF9">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Тепловая нагрузка на отопление, Гкал/ч</w:t>
            </w:r>
          </w:p>
        </w:tc>
        <w:tc>
          <w:tcPr>
            <w:tcW w:w="578" w:type="pct"/>
            <w:shd w:val="clear" w:color="000000" w:fill="DAEEF3"/>
            <w:vAlign w:val="center"/>
            <w:hideMark/>
          </w:tcPr>
          <w:p w14:paraId="48C0F917" w14:textId="77777777" w:rsidR="00D63564" w:rsidRPr="00123CE6" w:rsidRDefault="00D63564" w:rsidP="004D0CF9">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Тепловая нагрузка на отопление (годовое потребление), Гкал</w:t>
            </w:r>
          </w:p>
        </w:tc>
      </w:tr>
      <w:tr w:rsidR="00A40ACC" w:rsidRPr="00123CE6" w14:paraId="7390CAAD" w14:textId="77777777" w:rsidTr="00751E0B">
        <w:trPr>
          <w:trHeight w:val="20"/>
        </w:trPr>
        <w:tc>
          <w:tcPr>
            <w:tcW w:w="456" w:type="pct"/>
            <w:shd w:val="clear" w:color="auto" w:fill="auto"/>
            <w:noWrap/>
            <w:vAlign w:val="center"/>
            <w:hideMark/>
          </w:tcPr>
          <w:p w14:paraId="37E5C0C1" w14:textId="77777777"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Талдинское</w:t>
            </w:r>
          </w:p>
        </w:tc>
        <w:tc>
          <w:tcPr>
            <w:tcW w:w="348" w:type="pct"/>
            <w:shd w:val="clear" w:color="auto" w:fill="auto"/>
            <w:noWrap/>
            <w:vAlign w:val="center"/>
            <w:hideMark/>
          </w:tcPr>
          <w:p w14:paraId="042073F9" w14:textId="77777777"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с. Талда</w:t>
            </w:r>
          </w:p>
        </w:tc>
        <w:tc>
          <w:tcPr>
            <w:tcW w:w="544" w:type="pct"/>
            <w:shd w:val="clear" w:color="auto" w:fill="auto"/>
            <w:vAlign w:val="center"/>
            <w:hideMark/>
          </w:tcPr>
          <w:p w14:paraId="6C0DD259" w14:textId="77777777"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ул. Центральная, 38</w:t>
            </w:r>
          </w:p>
        </w:tc>
        <w:tc>
          <w:tcPr>
            <w:tcW w:w="758" w:type="pct"/>
            <w:shd w:val="clear" w:color="auto" w:fill="auto"/>
            <w:vAlign w:val="center"/>
            <w:hideMark/>
          </w:tcPr>
          <w:p w14:paraId="694B97B1" w14:textId="77777777"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МБОУ Талдинская СОШ</w:t>
            </w:r>
          </w:p>
        </w:tc>
        <w:tc>
          <w:tcPr>
            <w:tcW w:w="469" w:type="pct"/>
            <w:shd w:val="clear" w:color="auto" w:fill="auto"/>
            <w:noWrap/>
            <w:vAlign w:val="center"/>
            <w:hideMark/>
          </w:tcPr>
          <w:p w14:paraId="140748C8" w14:textId="77777777"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Кот. №18</w:t>
            </w:r>
          </w:p>
        </w:tc>
        <w:tc>
          <w:tcPr>
            <w:tcW w:w="371" w:type="pct"/>
            <w:shd w:val="clear" w:color="auto" w:fill="auto"/>
            <w:noWrap/>
            <w:vAlign w:val="center"/>
            <w:hideMark/>
          </w:tcPr>
          <w:p w14:paraId="767FCE36" w14:textId="77777777"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адм.</w:t>
            </w:r>
          </w:p>
        </w:tc>
        <w:tc>
          <w:tcPr>
            <w:tcW w:w="336" w:type="pct"/>
            <w:shd w:val="clear" w:color="auto" w:fill="auto"/>
            <w:noWrap/>
            <w:vAlign w:val="center"/>
            <w:hideMark/>
          </w:tcPr>
          <w:p w14:paraId="2016D83E" w14:textId="77777777"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1</w:t>
            </w:r>
          </w:p>
        </w:tc>
        <w:tc>
          <w:tcPr>
            <w:tcW w:w="333" w:type="pct"/>
            <w:shd w:val="clear" w:color="auto" w:fill="auto"/>
            <w:noWrap/>
            <w:vAlign w:val="center"/>
            <w:hideMark/>
          </w:tcPr>
          <w:p w14:paraId="27728849" w14:textId="77777777"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 -</w:t>
            </w:r>
          </w:p>
        </w:tc>
        <w:tc>
          <w:tcPr>
            <w:tcW w:w="333" w:type="pct"/>
            <w:shd w:val="clear" w:color="000000" w:fill="FFFFFF"/>
            <w:noWrap/>
            <w:vAlign w:val="center"/>
          </w:tcPr>
          <w:p w14:paraId="6FE3101D" w14:textId="77777777" w:rsidR="00A40ACC" w:rsidRPr="00123CE6" w:rsidRDefault="00A40ACC" w:rsidP="00A40ACC">
            <w:pPr>
              <w:spacing w:after="0" w:line="240" w:lineRule="auto"/>
              <w:jc w:val="center"/>
              <w:rPr>
                <w:rFonts w:ascii="Arial" w:hAnsi="Arial" w:cs="Arial"/>
                <w:sz w:val="16"/>
                <w:szCs w:val="16"/>
              </w:rPr>
            </w:pPr>
            <w:r w:rsidRPr="00123CE6">
              <w:rPr>
                <w:rFonts w:ascii="Arial" w:hAnsi="Arial" w:cs="Arial"/>
                <w:sz w:val="16"/>
                <w:szCs w:val="16"/>
              </w:rPr>
              <w:t>627</w:t>
            </w:r>
          </w:p>
        </w:tc>
        <w:tc>
          <w:tcPr>
            <w:tcW w:w="474" w:type="pct"/>
            <w:shd w:val="clear" w:color="auto" w:fill="auto"/>
            <w:noWrap/>
            <w:vAlign w:val="center"/>
            <w:hideMark/>
          </w:tcPr>
          <w:p w14:paraId="74EE2031" w14:textId="77777777" w:rsidR="00A40ACC" w:rsidRPr="00123CE6" w:rsidRDefault="00A40ACC" w:rsidP="00A40ACC">
            <w:pPr>
              <w:spacing w:after="0" w:line="240" w:lineRule="auto"/>
              <w:jc w:val="center"/>
              <w:rPr>
                <w:rFonts w:ascii="Arial" w:hAnsi="Arial" w:cs="Arial"/>
                <w:sz w:val="16"/>
                <w:szCs w:val="16"/>
              </w:rPr>
            </w:pPr>
            <w:r w:rsidRPr="00123CE6">
              <w:rPr>
                <w:rFonts w:ascii="Arial" w:hAnsi="Arial" w:cs="Arial"/>
                <w:sz w:val="16"/>
                <w:szCs w:val="16"/>
              </w:rPr>
              <w:t>0,0650</w:t>
            </w:r>
          </w:p>
        </w:tc>
        <w:tc>
          <w:tcPr>
            <w:tcW w:w="578" w:type="pct"/>
            <w:shd w:val="clear" w:color="auto" w:fill="auto"/>
            <w:noWrap/>
            <w:vAlign w:val="center"/>
            <w:hideMark/>
          </w:tcPr>
          <w:p w14:paraId="6E55FB26" w14:textId="77777777" w:rsidR="00A40ACC" w:rsidRPr="00123CE6" w:rsidRDefault="00A40ACC" w:rsidP="00A40ACC">
            <w:pPr>
              <w:spacing w:after="0" w:line="240" w:lineRule="auto"/>
              <w:jc w:val="center"/>
              <w:rPr>
                <w:rFonts w:ascii="Arial" w:hAnsi="Arial" w:cs="Arial"/>
                <w:sz w:val="16"/>
                <w:szCs w:val="16"/>
              </w:rPr>
            </w:pPr>
            <w:r w:rsidRPr="00123CE6">
              <w:rPr>
                <w:rFonts w:ascii="Arial" w:hAnsi="Arial" w:cs="Arial"/>
                <w:sz w:val="16"/>
                <w:szCs w:val="16"/>
              </w:rPr>
              <w:t>180,53</w:t>
            </w:r>
          </w:p>
        </w:tc>
      </w:tr>
      <w:tr w:rsidR="00A40ACC" w:rsidRPr="00123CE6" w14:paraId="3D202DC4" w14:textId="77777777" w:rsidTr="00751E0B">
        <w:trPr>
          <w:trHeight w:val="20"/>
        </w:trPr>
        <w:tc>
          <w:tcPr>
            <w:tcW w:w="456" w:type="pct"/>
            <w:shd w:val="clear" w:color="auto" w:fill="auto"/>
            <w:noWrap/>
            <w:vAlign w:val="center"/>
            <w:hideMark/>
          </w:tcPr>
          <w:p w14:paraId="14BC4204" w14:textId="77777777"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Талдинское</w:t>
            </w:r>
          </w:p>
        </w:tc>
        <w:tc>
          <w:tcPr>
            <w:tcW w:w="348" w:type="pct"/>
            <w:shd w:val="clear" w:color="auto" w:fill="auto"/>
            <w:noWrap/>
            <w:vAlign w:val="center"/>
            <w:hideMark/>
          </w:tcPr>
          <w:p w14:paraId="153D4DFA" w14:textId="77777777"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с. Сугаш</w:t>
            </w:r>
          </w:p>
        </w:tc>
        <w:tc>
          <w:tcPr>
            <w:tcW w:w="544" w:type="pct"/>
            <w:shd w:val="clear" w:color="auto" w:fill="auto"/>
            <w:vAlign w:val="center"/>
            <w:hideMark/>
          </w:tcPr>
          <w:p w14:paraId="6BE51DF9" w14:textId="77777777"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ул. Новая, 4</w:t>
            </w:r>
          </w:p>
        </w:tc>
        <w:tc>
          <w:tcPr>
            <w:tcW w:w="758" w:type="pct"/>
            <w:shd w:val="clear" w:color="auto" w:fill="auto"/>
            <w:vAlign w:val="center"/>
            <w:hideMark/>
          </w:tcPr>
          <w:p w14:paraId="4FBBD576" w14:textId="77777777"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МБОУ "Сугашская СОШ", школа</w:t>
            </w:r>
          </w:p>
        </w:tc>
        <w:tc>
          <w:tcPr>
            <w:tcW w:w="469" w:type="pct"/>
            <w:shd w:val="clear" w:color="auto" w:fill="auto"/>
            <w:noWrap/>
            <w:vAlign w:val="center"/>
            <w:hideMark/>
          </w:tcPr>
          <w:p w14:paraId="73F90161" w14:textId="77777777"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Кот. №19</w:t>
            </w:r>
          </w:p>
        </w:tc>
        <w:tc>
          <w:tcPr>
            <w:tcW w:w="371" w:type="pct"/>
            <w:shd w:val="clear" w:color="auto" w:fill="auto"/>
            <w:noWrap/>
            <w:vAlign w:val="center"/>
            <w:hideMark/>
          </w:tcPr>
          <w:p w14:paraId="32B6ED8F" w14:textId="77777777"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адм.</w:t>
            </w:r>
          </w:p>
        </w:tc>
        <w:tc>
          <w:tcPr>
            <w:tcW w:w="336" w:type="pct"/>
            <w:shd w:val="clear" w:color="auto" w:fill="auto"/>
            <w:noWrap/>
            <w:vAlign w:val="center"/>
            <w:hideMark/>
          </w:tcPr>
          <w:p w14:paraId="2EC46297" w14:textId="77777777"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1</w:t>
            </w:r>
          </w:p>
        </w:tc>
        <w:tc>
          <w:tcPr>
            <w:tcW w:w="333" w:type="pct"/>
            <w:shd w:val="clear" w:color="auto" w:fill="auto"/>
            <w:noWrap/>
            <w:vAlign w:val="center"/>
            <w:hideMark/>
          </w:tcPr>
          <w:p w14:paraId="3F06F3F4" w14:textId="77777777"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 -</w:t>
            </w:r>
          </w:p>
        </w:tc>
        <w:tc>
          <w:tcPr>
            <w:tcW w:w="333" w:type="pct"/>
            <w:shd w:val="clear" w:color="000000" w:fill="FFFFFF"/>
            <w:noWrap/>
            <w:vAlign w:val="center"/>
          </w:tcPr>
          <w:p w14:paraId="08C99ADB" w14:textId="77777777" w:rsidR="00A40ACC" w:rsidRPr="00123CE6" w:rsidRDefault="00A40ACC" w:rsidP="00A40ACC">
            <w:pPr>
              <w:spacing w:after="0" w:line="240" w:lineRule="auto"/>
              <w:jc w:val="center"/>
              <w:rPr>
                <w:rFonts w:ascii="Arial" w:hAnsi="Arial" w:cs="Arial"/>
                <w:sz w:val="16"/>
                <w:szCs w:val="16"/>
              </w:rPr>
            </w:pPr>
            <w:r w:rsidRPr="00123CE6">
              <w:rPr>
                <w:rFonts w:ascii="Arial" w:hAnsi="Arial" w:cs="Arial"/>
                <w:sz w:val="16"/>
                <w:szCs w:val="16"/>
              </w:rPr>
              <w:t>960</w:t>
            </w:r>
          </w:p>
        </w:tc>
        <w:tc>
          <w:tcPr>
            <w:tcW w:w="474" w:type="pct"/>
            <w:shd w:val="clear" w:color="auto" w:fill="auto"/>
            <w:noWrap/>
            <w:vAlign w:val="center"/>
            <w:hideMark/>
          </w:tcPr>
          <w:p w14:paraId="3946746A" w14:textId="77777777" w:rsidR="00A40ACC" w:rsidRPr="00123CE6" w:rsidRDefault="00A40ACC" w:rsidP="00A40ACC">
            <w:pPr>
              <w:spacing w:after="0" w:line="240" w:lineRule="auto"/>
              <w:jc w:val="center"/>
              <w:rPr>
                <w:rFonts w:ascii="Arial" w:hAnsi="Arial" w:cs="Arial"/>
                <w:sz w:val="16"/>
                <w:szCs w:val="16"/>
              </w:rPr>
            </w:pPr>
            <w:r w:rsidRPr="00123CE6">
              <w:rPr>
                <w:rFonts w:ascii="Arial" w:hAnsi="Arial" w:cs="Arial"/>
                <w:sz w:val="16"/>
                <w:szCs w:val="16"/>
              </w:rPr>
              <w:t>0,0860</w:t>
            </w:r>
          </w:p>
        </w:tc>
        <w:tc>
          <w:tcPr>
            <w:tcW w:w="578" w:type="pct"/>
            <w:shd w:val="clear" w:color="auto" w:fill="auto"/>
            <w:noWrap/>
            <w:vAlign w:val="center"/>
            <w:hideMark/>
          </w:tcPr>
          <w:p w14:paraId="5EECCA77" w14:textId="77777777" w:rsidR="00A40ACC" w:rsidRPr="00123CE6" w:rsidRDefault="00A40ACC" w:rsidP="00A40ACC">
            <w:pPr>
              <w:spacing w:after="0" w:line="240" w:lineRule="auto"/>
              <w:jc w:val="center"/>
              <w:rPr>
                <w:rFonts w:ascii="Arial" w:hAnsi="Arial" w:cs="Arial"/>
                <w:sz w:val="16"/>
                <w:szCs w:val="16"/>
              </w:rPr>
            </w:pPr>
            <w:r w:rsidRPr="00123CE6">
              <w:rPr>
                <w:rFonts w:ascii="Arial" w:hAnsi="Arial" w:cs="Arial"/>
                <w:sz w:val="16"/>
                <w:szCs w:val="16"/>
              </w:rPr>
              <w:t>243,06</w:t>
            </w:r>
          </w:p>
        </w:tc>
      </w:tr>
      <w:tr w:rsidR="00A40ACC" w:rsidRPr="00123CE6" w14:paraId="75053F57" w14:textId="77777777" w:rsidTr="00751E0B">
        <w:trPr>
          <w:trHeight w:val="397"/>
        </w:trPr>
        <w:tc>
          <w:tcPr>
            <w:tcW w:w="456" w:type="pct"/>
            <w:shd w:val="clear" w:color="auto" w:fill="auto"/>
            <w:noWrap/>
            <w:vAlign w:val="center"/>
            <w:hideMark/>
          </w:tcPr>
          <w:p w14:paraId="16889FAF" w14:textId="77777777"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Талдинское</w:t>
            </w:r>
          </w:p>
        </w:tc>
        <w:tc>
          <w:tcPr>
            <w:tcW w:w="348" w:type="pct"/>
            <w:shd w:val="clear" w:color="auto" w:fill="auto"/>
            <w:noWrap/>
            <w:vAlign w:val="center"/>
            <w:hideMark/>
          </w:tcPr>
          <w:p w14:paraId="1262AA22" w14:textId="77777777"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с. Сугаш</w:t>
            </w:r>
          </w:p>
        </w:tc>
        <w:tc>
          <w:tcPr>
            <w:tcW w:w="544" w:type="pct"/>
            <w:shd w:val="clear" w:color="auto" w:fill="auto"/>
            <w:vAlign w:val="center"/>
            <w:hideMark/>
          </w:tcPr>
          <w:p w14:paraId="6E259E9C" w14:textId="77777777"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ул. Новая, 2</w:t>
            </w:r>
          </w:p>
        </w:tc>
        <w:tc>
          <w:tcPr>
            <w:tcW w:w="758" w:type="pct"/>
            <w:shd w:val="clear" w:color="auto" w:fill="auto"/>
            <w:vAlign w:val="center"/>
            <w:hideMark/>
          </w:tcPr>
          <w:p w14:paraId="3442B2B8" w14:textId="77777777"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МБОУ "Сугашская СОШ", д/сад "Башпарак"</w:t>
            </w:r>
          </w:p>
        </w:tc>
        <w:tc>
          <w:tcPr>
            <w:tcW w:w="469" w:type="pct"/>
            <w:shd w:val="clear" w:color="auto" w:fill="auto"/>
            <w:noWrap/>
            <w:vAlign w:val="center"/>
            <w:hideMark/>
          </w:tcPr>
          <w:p w14:paraId="7DCF13FB" w14:textId="77777777"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Кот. №19</w:t>
            </w:r>
          </w:p>
        </w:tc>
        <w:tc>
          <w:tcPr>
            <w:tcW w:w="371" w:type="pct"/>
            <w:shd w:val="clear" w:color="auto" w:fill="auto"/>
            <w:noWrap/>
            <w:vAlign w:val="center"/>
            <w:hideMark/>
          </w:tcPr>
          <w:p w14:paraId="0C3E8DE8" w14:textId="77777777"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адм.</w:t>
            </w:r>
          </w:p>
        </w:tc>
        <w:tc>
          <w:tcPr>
            <w:tcW w:w="336" w:type="pct"/>
            <w:shd w:val="clear" w:color="auto" w:fill="auto"/>
            <w:noWrap/>
            <w:vAlign w:val="center"/>
            <w:hideMark/>
          </w:tcPr>
          <w:p w14:paraId="56D6AB5C" w14:textId="77777777"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1</w:t>
            </w:r>
          </w:p>
        </w:tc>
        <w:tc>
          <w:tcPr>
            <w:tcW w:w="333" w:type="pct"/>
            <w:shd w:val="clear" w:color="auto" w:fill="auto"/>
            <w:noWrap/>
            <w:vAlign w:val="center"/>
            <w:hideMark/>
          </w:tcPr>
          <w:p w14:paraId="0478DD77" w14:textId="77777777"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 -</w:t>
            </w:r>
          </w:p>
        </w:tc>
        <w:tc>
          <w:tcPr>
            <w:tcW w:w="333" w:type="pct"/>
            <w:shd w:val="clear" w:color="000000" w:fill="FFFFFF"/>
            <w:noWrap/>
            <w:vAlign w:val="center"/>
          </w:tcPr>
          <w:p w14:paraId="2BD4C711" w14:textId="77777777" w:rsidR="00A40ACC" w:rsidRPr="00123CE6" w:rsidRDefault="00A40ACC" w:rsidP="00A40ACC">
            <w:pPr>
              <w:spacing w:after="0" w:line="240" w:lineRule="auto"/>
              <w:jc w:val="center"/>
              <w:rPr>
                <w:rFonts w:ascii="Arial" w:hAnsi="Arial" w:cs="Arial"/>
                <w:sz w:val="16"/>
                <w:szCs w:val="16"/>
              </w:rPr>
            </w:pPr>
            <w:r w:rsidRPr="00123CE6">
              <w:rPr>
                <w:rFonts w:ascii="Arial" w:hAnsi="Arial" w:cs="Arial"/>
                <w:sz w:val="16"/>
                <w:szCs w:val="16"/>
              </w:rPr>
              <w:t>253</w:t>
            </w:r>
          </w:p>
        </w:tc>
        <w:tc>
          <w:tcPr>
            <w:tcW w:w="474" w:type="pct"/>
            <w:shd w:val="clear" w:color="auto" w:fill="auto"/>
            <w:noWrap/>
            <w:vAlign w:val="center"/>
            <w:hideMark/>
          </w:tcPr>
          <w:p w14:paraId="1CE5B0CB" w14:textId="77777777" w:rsidR="00A40ACC" w:rsidRPr="00123CE6" w:rsidRDefault="00A40ACC" w:rsidP="00A40ACC">
            <w:pPr>
              <w:spacing w:after="0" w:line="240" w:lineRule="auto"/>
              <w:jc w:val="center"/>
              <w:rPr>
                <w:rFonts w:ascii="Arial" w:hAnsi="Arial" w:cs="Arial"/>
                <w:sz w:val="16"/>
                <w:szCs w:val="16"/>
              </w:rPr>
            </w:pPr>
            <w:r w:rsidRPr="00123CE6">
              <w:rPr>
                <w:rFonts w:ascii="Arial" w:hAnsi="Arial" w:cs="Arial"/>
                <w:sz w:val="16"/>
                <w:szCs w:val="16"/>
              </w:rPr>
              <w:t>0,0200</w:t>
            </w:r>
          </w:p>
        </w:tc>
        <w:tc>
          <w:tcPr>
            <w:tcW w:w="578" w:type="pct"/>
            <w:shd w:val="clear" w:color="auto" w:fill="auto"/>
            <w:noWrap/>
            <w:vAlign w:val="center"/>
            <w:hideMark/>
          </w:tcPr>
          <w:p w14:paraId="32BC1884" w14:textId="77777777" w:rsidR="00A40ACC" w:rsidRPr="00123CE6" w:rsidRDefault="00A40ACC" w:rsidP="00A40ACC">
            <w:pPr>
              <w:spacing w:after="0" w:line="240" w:lineRule="auto"/>
              <w:jc w:val="center"/>
              <w:rPr>
                <w:rFonts w:ascii="Arial" w:hAnsi="Arial" w:cs="Arial"/>
                <w:sz w:val="16"/>
                <w:szCs w:val="16"/>
              </w:rPr>
            </w:pPr>
            <w:r w:rsidRPr="00123CE6">
              <w:rPr>
                <w:rFonts w:ascii="Arial" w:hAnsi="Arial" w:cs="Arial"/>
                <w:sz w:val="16"/>
                <w:szCs w:val="16"/>
              </w:rPr>
              <w:t>57,17</w:t>
            </w:r>
          </w:p>
        </w:tc>
      </w:tr>
      <w:tr w:rsidR="00A40ACC" w:rsidRPr="00123CE6" w14:paraId="57895357" w14:textId="77777777" w:rsidTr="00751E0B">
        <w:trPr>
          <w:trHeight w:val="20"/>
        </w:trPr>
        <w:tc>
          <w:tcPr>
            <w:tcW w:w="456" w:type="pct"/>
            <w:shd w:val="clear" w:color="auto" w:fill="auto"/>
            <w:noWrap/>
            <w:vAlign w:val="center"/>
            <w:hideMark/>
          </w:tcPr>
          <w:p w14:paraId="655BE011" w14:textId="77777777"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Талдинское</w:t>
            </w:r>
          </w:p>
        </w:tc>
        <w:tc>
          <w:tcPr>
            <w:tcW w:w="348" w:type="pct"/>
            <w:shd w:val="clear" w:color="auto" w:fill="auto"/>
            <w:noWrap/>
            <w:vAlign w:val="center"/>
            <w:hideMark/>
          </w:tcPr>
          <w:p w14:paraId="10AFE8EF" w14:textId="77777777"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с. Сугаш</w:t>
            </w:r>
          </w:p>
        </w:tc>
        <w:tc>
          <w:tcPr>
            <w:tcW w:w="544" w:type="pct"/>
            <w:shd w:val="clear" w:color="auto" w:fill="auto"/>
            <w:vAlign w:val="center"/>
            <w:hideMark/>
          </w:tcPr>
          <w:p w14:paraId="4787DCDC" w14:textId="77777777"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ул. Новая, 4</w:t>
            </w:r>
          </w:p>
        </w:tc>
        <w:tc>
          <w:tcPr>
            <w:tcW w:w="758" w:type="pct"/>
            <w:shd w:val="clear" w:color="auto" w:fill="auto"/>
            <w:vAlign w:val="center"/>
            <w:hideMark/>
          </w:tcPr>
          <w:p w14:paraId="4230BB10" w14:textId="77777777"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МБОУ "Сугашская СОШ" (гараж)</w:t>
            </w:r>
          </w:p>
        </w:tc>
        <w:tc>
          <w:tcPr>
            <w:tcW w:w="469" w:type="pct"/>
            <w:shd w:val="clear" w:color="auto" w:fill="auto"/>
            <w:noWrap/>
            <w:vAlign w:val="center"/>
            <w:hideMark/>
          </w:tcPr>
          <w:p w14:paraId="6285382A" w14:textId="77777777"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Кот. №19</w:t>
            </w:r>
          </w:p>
        </w:tc>
        <w:tc>
          <w:tcPr>
            <w:tcW w:w="371" w:type="pct"/>
            <w:shd w:val="clear" w:color="auto" w:fill="auto"/>
            <w:noWrap/>
            <w:vAlign w:val="center"/>
            <w:hideMark/>
          </w:tcPr>
          <w:p w14:paraId="2BC89DEB" w14:textId="77777777"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произв.</w:t>
            </w:r>
          </w:p>
        </w:tc>
        <w:tc>
          <w:tcPr>
            <w:tcW w:w="336" w:type="pct"/>
            <w:shd w:val="clear" w:color="auto" w:fill="auto"/>
            <w:noWrap/>
            <w:vAlign w:val="center"/>
            <w:hideMark/>
          </w:tcPr>
          <w:p w14:paraId="4A5F011C" w14:textId="77777777"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1</w:t>
            </w:r>
          </w:p>
        </w:tc>
        <w:tc>
          <w:tcPr>
            <w:tcW w:w="333" w:type="pct"/>
            <w:shd w:val="clear" w:color="auto" w:fill="auto"/>
            <w:noWrap/>
            <w:vAlign w:val="center"/>
            <w:hideMark/>
          </w:tcPr>
          <w:p w14:paraId="39BA669D" w14:textId="77777777"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 -</w:t>
            </w:r>
          </w:p>
        </w:tc>
        <w:tc>
          <w:tcPr>
            <w:tcW w:w="333" w:type="pct"/>
            <w:shd w:val="clear" w:color="000000" w:fill="FFFFFF"/>
            <w:noWrap/>
            <w:vAlign w:val="center"/>
          </w:tcPr>
          <w:p w14:paraId="3EFF6DE7" w14:textId="77777777" w:rsidR="00A40ACC" w:rsidRPr="00123CE6" w:rsidRDefault="00A40ACC" w:rsidP="00A40ACC">
            <w:pPr>
              <w:spacing w:after="0" w:line="240" w:lineRule="auto"/>
              <w:jc w:val="center"/>
              <w:rPr>
                <w:rFonts w:ascii="Arial" w:hAnsi="Arial" w:cs="Arial"/>
                <w:sz w:val="16"/>
                <w:szCs w:val="16"/>
              </w:rPr>
            </w:pPr>
            <w:r w:rsidRPr="00123CE6">
              <w:rPr>
                <w:rFonts w:ascii="Arial" w:hAnsi="Arial" w:cs="Arial"/>
                <w:sz w:val="16"/>
                <w:szCs w:val="16"/>
              </w:rPr>
              <w:t>127</w:t>
            </w:r>
          </w:p>
        </w:tc>
        <w:tc>
          <w:tcPr>
            <w:tcW w:w="474" w:type="pct"/>
            <w:shd w:val="clear" w:color="auto" w:fill="auto"/>
            <w:noWrap/>
            <w:vAlign w:val="center"/>
            <w:hideMark/>
          </w:tcPr>
          <w:p w14:paraId="6827FABA" w14:textId="77777777" w:rsidR="00A40ACC" w:rsidRPr="00123CE6" w:rsidRDefault="00A40ACC" w:rsidP="00A40ACC">
            <w:pPr>
              <w:spacing w:after="0" w:line="240" w:lineRule="auto"/>
              <w:jc w:val="center"/>
              <w:rPr>
                <w:rFonts w:ascii="Arial" w:hAnsi="Arial" w:cs="Arial"/>
                <w:sz w:val="16"/>
                <w:szCs w:val="16"/>
              </w:rPr>
            </w:pPr>
            <w:r w:rsidRPr="00123CE6">
              <w:rPr>
                <w:rFonts w:ascii="Arial" w:hAnsi="Arial" w:cs="Arial"/>
                <w:sz w:val="16"/>
                <w:szCs w:val="16"/>
              </w:rPr>
              <w:t>0,0050</w:t>
            </w:r>
          </w:p>
        </w:tc>
        <w:tc>
          <w:tcPr>
            <w:tcW w:w="578" w:type="pct"/>
            <w:shd w:val="clear" w:color="auto" w:fill="auto"/>
            <w:noWrap/>
            <w:vAlign w:val="center"/>
            <w:hideMark/>
          </w:tcPr>
          <w:p w14:paraId="60CA9A2B" w14:textId="77777777" w:rsidR="00A40ACC" w:rsidRPr="00123CE6" w:rsidRDefault="00A40ACC" w:rsidP="00A40ACC">
            <w:pPr>
              <w:spacing w:after="0" w:line="240" w:lineRule="auto"/>
              <w:jc w:val="center"/>
              <w:rPr>
                <w:rFonts w:ascii="Arial" w:hAnsi="Arial" w:cs="Arial"/>
                <w:sz w:val="16"/>
                <w:szCs w:val="16"/>
              </w:rPr>
            </w:pPr>
            <w:r w:rsidRPr="00123CE6">
              <w:rPr>
                <w:rFonts w:ascii="Arial" w:hAnsi="Arial" w:cs="Arial"/>
                <w:sz w:val="16"/>
                <w:szCs w:val="16"/>
              </w:rPr>
              <w:t>11,31</w:t>
            </w:r>
          </w:p>
        </w:tc>
      </w:tr>
      <w:tr w:rsidR="00A40ACC" w:rsidRPr="00123CE6" w14:paraId="584F9DC8" w14:textId="77777777" w:rsidTr="004D0CF9">
        <w:trPr>
          <w:trHeight w:val="20"/>
        </w:trPr>
        <w:tc>
          <w:tcPr>
            <w:tcW w:w="3948" w:type="pct"/>
            <w:gridSpan w:val="9"/>
            <w:shd w:val="clear" w:color="auto" w:fill="auto"/>
            <w:noWrap/>
            <w:vAlign w:val="center"/>
          </w:tcPr>
          <w:p w14:paraId="4A4F03C7" w14:textId="77777777" w:rsidR="00A40ACC" w:rsidRPr="00123CE6" w:rsidRDefault="00A40ACC" w:rsidP="00A40ACC">
            <w:pPr>
              <w:spacing w:after="0" w:line="240" w:lineRule="auto"/>
              <w:jc w:val="right"/>
              <w:rPr>
                <w:rFonts w:ascii="Arial" w:eastAsia="Times New Roman" w:hAnsi="Arial" w:cs="Arial"/>
                <w:b/>
                <w:color w:val="000000"/>
                <w:sz w:val="16"/>
                <w:szCs w:val="16"/>
                <w:lang w:eastAsia="ru-RU"/>
              </w:rPr>
            </w:pPr>
            <w:r w:rsidRPr="00123CE6">
              <w:rPr>
                <w:rFonts w:ascii="Arial" w:eastAsia="Times New Roman" w:hAnsi="Arial" w:cs="Arial"/>
                <w:b/>
                <w:color w:val="000000"/>
                <w:sz w:val="16"/>
                <w:szCs w:val="16"/>
                <w:lang w:eastAsia="ru-RU"/>
              </w:rPr>
              <w:t>Итого по с. Талда</w:t>
            </w:r>
          </w:p>
        </w:tc>
        <w:tc>
          <w:tcPr>
            <w:tcW w:w="474" w:type="pct"/>
            <w:shd w:val="clear" w:color="auto" w:fill="auto"/>
            <w:noWrap/>
            <w:vAlign w:val="center"/>
          </w:tcPr>
          <w:p w14:paraId="5450B498" w14:textId="77777777" w:rsidR="00A40ACC" w:rsidRPr="00123CE6" w:rsidRDefault="00A40ACC" w:rsidP="00A40ACC">
            <w:pPr>
              <w:spacing w:after="0" w:line="240" w:lineRule="auto"/>
              <w:jc w:val="center"/>
              <w:rPr>
                <w:rFonts w:ascii="Arial" w:hAnsi="Arial" w:cs="Arial"/>
                <w:b/>
                <w:bCs/>
                <w:sz w:val="16"/>
                <w:szCs w:val="16"/>
              </w:rPr>
            </w:pPr>
            <w:r w:rsidRPr="00123CE6">
              <w:rPr>
                <w:rFonts w:ascii="Arial" w:hAnsi="Arial" w:cs="Arial"/>
                <w:b/>
                <w:bCs/>
                <w:sz w:val="16"/>
                <w:szCs w:val="16"/>
              </w:rPr>
              <w:t>0,0650</w:t>
            </w:r>
          </w:p>
        </w:tc>
        <w:tc>
          <w:tcPr>
            <w:tcW w:w="578" w:type="pct"/>
            <w:shd w:val="clear" w:color="auto" w:fill="auto"/>
            <w:noWrap/>
            <w:vAlign w:val="center"/>
          </w:tcPr>
          <w:p w14:paraId="372D1A1D" w14:textId="77777777" w:rsidR="00A40ACC" w:rsidRPr="00123CE6" w:rsidRDefault="00A40ACC" w:rsidP="00A40ACC">
            <w:pPr>
              <w:spacing w:after="0" w:line="240" w:lineRule="auto"/>
              <w:jc w:val="center"/>
              <w:rPr>
                <w:rFonts w:ascii="Arial" w:hAnsi="Arial" w:cs="Arial"/>
                <w:b/>
                <w:bCs/>
                <w:sz w:val="16"/>
                <w:szCs w:val="16"/>
              </w:rPr>
            </w:pPr>
            <w:r w:rsidRPr="00123CE6">
              <w:rPr>
                <w:rFonts w:ascii="Arial" w:hAnsi="Arial" w:cs="Arial"/>
                <w:b/>
                <w:bCs/>
                <w:sz w:val="16"/>
                <w:szCs w:val="16"/>
              </w:rPr>
              <w:t>180,53</w:t>
            </w:r>
          </w:p>
        </w:tc>
      </w:tr>
      <w:tr w:rsidR="00A40ACC" w:rsidRPr="00123CE6" w14:paraId="3932241A" w14:textId="77777777" w:rsidTr="004D0CF9">
        <w:trPr>
          <w:trHeight w:val="20"/>
        </w:trPr>
        <w:tc>
          <w:tcPr>
            <w:tcW w:w="3948" w:type="pct"/>
            <w:gridSpan w:val="9"/>
            <w:shd w:val="clear" w:color="auto" w:fill="auto"/>
            <w:noWrap/>
            <w:vAlign w:val="center"/>
          </w:tcPr>
          <w:p w14:paraId="0164D3EF" w14:textId="77777777" w:rsidR="00A40ACC" w:rsidRPr="00123CE6" w:rsidRDefault="00A40ACC" w:rsidP="00A40ACC">
            <w:pPr>
              <w:spacing w:after="0" w:line="240" w:lineRule="auto"/>
              <w:jc w:val="right"/>
              <w:rPr>
                <w:rFonts w:ascii="Arial" w:eastAsia="Times New Roman" w:hAnsi="Arial" w:cs="Arial"/>
                <w:b/>
                <w:color w:val="000000"/>
                <w:sz w:val="16"/>
                <w:szCs w:val="16"/>
                <w:lang w:eastAsia="ru-RU"/>
              </w:rPr>
            </w:pPr>
            <w:r w:rsidRPr="00123CE6">
              <w:rPr>
                <w:rFonts w:ascii="Arial" w:eastAsia="Times New Roman" w:hAnsi="Arial" w:cs="Arial"/>
                <w:b/>
                <w:color w:val="000000"/>
                <w:sz w:val="16"/>
                <w:szCs w:val="16"/>
                <w:lang w:eastAsia="ru-RU"/>
              </w:rPr>
              <w:t>Итого по с. Сугаш</w:t>
            </w:r>
          </w:p>
        </w:tc>
        <w:tc>
          <w:tcPr>
            <w:tcW w:w="474" w:type="pct"/>
            <w:shd w:val="clear" w:color="auto" w:fill="auto"/>
            <w:noWrap/>
            <w:vAlign w:val="center"/>
          </w:tcPr>
          <w:p w14:paraId="142315E0" w14:textId="77777777" w:rsidR="00A40ACC" w:rsidRPr="00123CE6" w:rsidRDefault="00A40ACC" w:rsidP="00A40ACC">
            <w:pPr>
              <w:spacing w:after="0" w:line="240" w:lineRule="auto"/>
              <w:jc w:val="center"/>
              <w:rPr>
                <w:rFonts w:ascii="Arial" w:hAnsi="Arial" w:cs="Arial"/>
                <w:b/>
                <w:bCs/>
                <w:sz w:val="16"/>
                <w:szCs w:val="16"/>
              </w:rPr>
            </w:pPr>
            <w:r w:rsidRPr="00123CE6">
              <w:rPr>
                <w:rFonts w:ascii="Arial" w:hAnsi="Arial" w:cs="Arial"/>
                <w:b/>
                <w:bCs/>
                <w:sz w:val="16"/>
                <w:szCs w:val="16"/>
              </w:rPr>
              <w:t>0,1110</w:t>
            </w:r>
          </w:p>
        </w:tc>
        <w:tc>
          <w:tcPr>
            <w:tcW w:w="578" w:type="pct"/>
            <w:shd w:val="clear" w:color="auto" w:fill="auto"/>
            <w:noWrap/>
            <w:vAlign w:val="center"/>
          </w:tcPr>
          <w:p w14:paraId="210ADFA3" w14:textId="77777777" w:rsidR="00A40ACC" w:rsidRPr="00123CE6" w:rsidRDefault="00A40ACC" w:rsidP="00A40ACC">
            <w:pPr>
              <w:spacing w:after="0" w:line="240" w:lineRule="auto"/>
              <w:jc w:val="center"/>
              <w:rPr>
                <w:rFonts w:ascii="Arial" w:hAnsi="Arial" w:cs="Arial"/>
                <w:b/>
                <w:bCs/>
                <w:sz w:val="16"/>
                <w:szCs w:val="16"/>
              </w:rPr>
            </w:pPr>
            <w:r w:rsidRPr="00123CE6">
              <w:rPr>
                <w:rFonts w:ascii="Arial" w:hAnsi="Arial" w:cs="Arial"/>
                <w:b/>
                <w:bCs/>
                <w:sz w:val="16"/>
                <w:szCs w:val="16"/>
              </w:rPr>
              <w:t>311,54</w:t>
            </w:r>
          </w:p>
        </w:tc>
      </w:tr>
      <w:tr w:rsidR="00A40ACC" w:rsidRPr="00B50878" w14:paraId="529114C9" w14:textId="77777777" w:rsidTr="004D0CF9">
        <w:trPr>
          <w:trHeight w:val="20"/>
        </w:trPr>
        <w:tc>
          <w:tcPr>
            <w:tcW w:w="3948" w:type="pct"/>
            <w:gridSpan w:val="9"/>
            <w:shd w:val="clear" w:color="auto" w:fill="auto"/>
            <w:noWrap/>
            <w:vAlign w:val="center"/>
          </w:tcPr>
          <w:p w14:paraId="539FDE43" w14:textId="77777777" w:rsidR="00A40ACC" w:rsidRPr="00123CE6" w:rsidRDefault="00A40ACC" w:rsidP="00A40ACC">
            <w:pPr>
              <w:spacing w:after="0" w:line="240" w:lineRule="auto"/>
              <w:jc w:val="right"/>
              <w:rPr>
                <w:rFonts w:ascii="Arial" w:eastAsia="Times New Roman" w:hAnsi="Arial" w:cs="Arial"/>
                <w:b/>
                <w:color w:val="000000"/>
                <w:sz w:val="16"/>
                <w:szCs w:val="16"/>
                <w:lang w:eastAsia="ru-RU"/>
              </w:rPr>
            </w:pPr>
            <w:r w:rsidRPr="00123CE6">
              <w:rPr>
                <w:rFonts w:ascii="Arial" w:eastAsia="Times New Roman" w:hAnsi="Arial" w:cs="Arial"/>
                <w:b/>
                <w:color w:val="000000"/>
                <w:sz w:val="16"/>
                <w:szCs w:val="16"/>
                <w:lang w:eastAsia="ru-RU"/>
              </w:rPr>
              <w:t>Итого</w:t>
            </w:r>
          </w:p>
        </w:tc>
        <w:tc>
          <w:tcPr>
            <w:tcW w:w="474" w:type="pct"/>
            <w:shd w:val="clear" w:color="auto" w:fill="auto"/>
            <w:noWrap/>
            <w:vAlign w:val="center"/>
          </w:tcPr>
          <w:p w14:paraId="371E8635" w14:textId="77777777" w:rsidR="00A40ACC" w:rsidRPr="00123CE6" w:rsidRDefault="00A40ACC" w:rsidP="00A40ACC">
            <w:pPr>
              <w:spacing w:after="0" w:line="240" w:lineRule="auto"/>
              <w:jc w:val="center"/>
              <w:rPr>
                <w:rFonts w:ascii="Arial" w:hAnsi="Arial" w:cs="Arial"/>
                <w:b/>
                <w:bCs/>
                <w:sz w:val="16"/>
                <w:szCs w:val="16"/>
              </w:rPr>
            </w:pPr>
            <w:r w:rsidRPr="00123CE6">
              <w:rPr>
                <w:rFonts w:ascii="Arial" w:hAnsi="Arial" w:cs="Arial"/>
                <w:b/>
                <w:bCs/>
                <w:sz w:val="16"/>
                <w:szCs w:val="16"/>
              </w:rPr>
              <w:t>0,1760</w:t>
            </w:r>
          </w:p>
        </w:tc>
        <w:tc>
          <w:tcPr>
            <w:tcW w:w="578" w:type="pct"/>
            <w:shd w:val="clear" w:color="auto" w:fill="auto"/>
            <w:noWrap/>
            <w:vAlign w:val="center"/>
          </w:tcPr>
          <w:p w14:paraId="290F7F3D" w14:textId="77777777" w:rsidR="00A40ACC" w:rsidRPr="00123CE6" w:rsidRDefault="00A40ACC" w:rsidP="00A40ACC">
            <w:pPr>
              <w:spacing w:after="0" w:line="240" w:lineRule="auto"/>
              <w:jc w:val="center"/>
              <w:rPr>
                <w:rFonts w:ascii="Arial" w:hAnsi="Arial" w:cs="Arial"/>
                <w:b/>
                <w:bCs/>
                <w:sz w:val="16"/>
                <w:szCs w:val="16"/>
              </w:rPr>
            </w:pPr>
            <w:r w:rsidRPr="00123CE6">
              <w:rPr>
                <w:rFonts w:ascii="Arial" w:hAnsi="Arial" w:cs="Arial"/>
                <w:b/>
                <w:bCs/>
                <w:sz w:val="16"/>
                <w:szCs w:val="16"/>
              </w:rPr>
              <w:t>492,07</w:t>
            </w:r>
          </w:p>
        </w:tc>
      </w:tr>
    </w:tbl>
    <w:p w14:paraId="22D743C1" w14:textId="77777777" w:rsidR="00D63564" w:rsidRDefault="00D63564" w:rsidP="00D63564">
      <w:pPr>
        <w:pStyle w:val="-5"/>
        <w:sectPr w:rsidR="00D63564" w:rsidSect="004D0CF9">
          <w:pgSz w:w="16838" w:h="11906" w:orient="landscape" w:code="9"/>
          <w:pgMar w:top="1418" w:right="851" w:bottom="851" w:left="851" w:header="709" w:footer="709" w:gutter="0"/>
          <w:cols w:space="708"/>
          <w:docGrid w:linePitch="360"/>
        </w:sectPr>
      </w:pPr>
    </w:p>
    <w:p w14:paraId="374F09B2" w14:textId="77777777" w:rsidR="00D63564" w:rsidRDefault="00D63564" w:rsidP="00D63564">
      <w:pPr>
        <w:pStyle w:val="-2"/>
        <w:numPr>
          <w:ilvl w:val="1"/>
          <w:numId w:val="1"/>
        </w:numPr>
        <w:jc w:val="both"/>
      </w:pPr>
      <w:bookmarkStart w:id="416" w:name="_Toc33703082"/>
      <w:bookmarkStart w:id="417" w:name="_Toc102174310"/>
      <w:r>
        <w:lastRenderedPageBreak/>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w:t>
      </w:r>
      <w:bookmarkEnd w:id="416"/>
      <w:bookmarkEnd w:id="417"/>
    </w:p>
    <w:p w14:paraId="6E33CF8C" w14:textId="77777777" w:rsidR="00D63564" w:rsidRDefault="00D63564" w:rsidP="00D63564">
      <w:pPr>
        <w:pStyle w:val="-5"/>
      </w:pPr>
      <w:r>
        <w:t>Прогнозы приростов объемов потребления тепловой энергии (мощности) и теплоносителя в данной схеме теплоснабжения не рассматриваются в связи с отсутствием планируемых к вводу объектов перспективного строительства.</w:t>
      </w:r>
    </w:p>
    <w:p w14:paraId="54AE1E8D" w14:textId="77777777" w:rsidR="00D63564" w:rsidRDefault="00D63564" w:rsidP="00D63564">
      <w:pPr>
        <w:pStyle w:val="-2"/>
        <w:numPr>
          <w:ilvl w:val="1"/>
          <w:numId w:val="1"/>
        </w:numPr>
        <w:jc w:val="both"/>
      </w:pPr>
      <w:bookmarkStart w:id="418" w:name="_Toc33703083"/>
      <w:bookmarkStart w:id="419" w:name="_Toc102174311"/>
      <w: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w:t>
      </w:r>
      <w:bookmarkEnd w:id="418"/>
      <w:bookmarkEnd w:id="419"/>
    </w:p>
    <w:p w14:paraId="36D6E841" w14:textId="77777777" w:rsidR="00D63564" w:rsidRDefault="00D63564" w:rsidP="00D63564">
      <w:pPr>
        <w:pStyle w:val="-5"/>
      </w:pPr>
      <w:r>
        <w:t>Прогнозы приростов объемов потребления тепловой энергии (мощности) и теплоносителя в данной схеме теплоснабжения не рассматриваются в связи с отсутствием планируемых к вводу объектов перспективного строительства.</w:t>
      </w:r>
    </w:p>
    <w:p w14:paraId="6D98E811" w14:textId="77777777" w:rsidR="00D63564" w:rsidRPr="007D7697" w:rsidRDefault="00D63564" w:rsidP="00D63564">
      <w:pPr>
        <w:pStyle w:val="-2"/>
        <w:numPr>
          <w:ilvl w:val="1"/>
          <w:numId w:val="1"/>
        </w:numPr>
        <w:jc w:val="both"/>
      </w:pPr>
      <w:bookmarkStart w:id="420" w:name="_Toc102174312"/>
      <w:bookmarkStart w:id="421" w:name="_Toc33703084"/>
      <w:r w:rsidRPr="007D7697">
        <w:t>Описание изменений показателей существующего и перспективного потребления тепловой энергии на цели теплоснабжения</w:t>
      </w:r>
      <w:bookmarkEnd w:id="420"/>
    </w:p>
    <w:p w14:paraId="1E0BC7F1" w14:textId="77777777" w:rsidR="00D63564" w:rsidRPr="007D7697" w:rsidRDefault="00D63564" w:rsidP="00D63564">
      <w:pPr>
        <w:pStyle w:val="-30"/>
        <w:numPr>
          <w:ilvl w:val="2"/>
          <w:numId w:val="1"/>
        </w:numPr>
        <w:jc w:val="both"/>
      </w:pPr>
      <w:bookmarkStart w:id="422" w:name="_Toc102174313"/>
      <w:r w:rsidRPr="007D7697">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421"/>
      <w:bookmarkEnd w:id="422"/>
    </w:p>
    <w:p w14:paraId="45023474" w14:textId="77777777" w:rsidR="00D63564" w:rsidRPr="007D7697" w:rsidRDefault="00704A57" w:rsidP="00D63564">
      <w:pPr>
        <w:pStyle w:val="-5"/>
      </w:pPr>
      <w:r w:rsidRPr="00123CE6">
        <w:t>За период, предшествующий актуализации схемы теплоснабжения Талдинского сельского поселения, объекты, подключенные к тепловым сетям существующих систем теплоснабжения, отсутствуют</w:t>
      </w:r>
      <w:r w:rsidR="00D63564" w:rsidRPr="00123CE6">
        <w:t>.</w:t>
      </w:r>
    </w:p>
    <w:p w14:paraId="00A3200F" w14:textId="77777777" w:rsidR="00D63564" w:rsidRPr="007D7697" w:rsidRDefault="00D63564" w:rsidP="00D63564">
      <w:pPr>
        <w:pStyle w:val="-30"/>
        <w:numPr>
          <w:ilvl w:val="2"/>
          <w:numId w:val="1"/>
        </w:numPr>
        <w:jc w:val="both"/>
      </w:pPr>
      <w:bookmarkStart w:id="423" w:name="_Toc33703085"/>
      <w:bookmarkStart w:id="424" w:name="_Toc102174314"/>
      <w:r w:rsidRPr="007D7697">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423"/>
      <w:bookmarkEnd w:id="424"/>
    </w:p>
    <w:p w14:paraId="0D1191BB" w14:textId="77777777" w:rsidR="00D63564" w:rsidRPr="007D7697" w:rsidRDefault="00D63564" w:rsidP="00D63564">
      <w:pPr>
        <w:pStyle w:val="-5"/>
      </w:pPr>
      <w:r w:rsidRPr="007D7697">
        <w:t>Актуализированный прогноз перспективной застройки в данной схеме теплоснабжения не рассматривается в связи с отсутствием планируемых к вводу объектов перспективного строительства.</w:t>
      </w:r>
    </w:p>
    <w:p w14:paraId="761061D6" w14:textId="77777777" w:rsidR="00D63564" w:rsidRDefault="00D63564" w:rsidP="00D63564">
      <w:pPr>
        <w:pStyle w:val="-30"/>
        <w:numPr>
          <w:ilvl w:val="2"/>
          <w:numId w:val="1"/>
        </w:numPr>
        <w:jc w:val="both"/>
      </w:pPr>
      <w:bookmarkStart w:id="425" w:name="_Toc102174315"/>
      <w:r>
        <w:lastRenderedPageBreak/>
        <w:t>Расчётная тепловая нагрузка на коллекторах источников тепловой энергии</w:t>
      </w:r>
      <w:bookmarkEnd w:id="405"/>
      <w:bookmarkEnd w:id="406"/>
      <w:bookmarkEnd w:id="407"/>
      <w:bookmarkEnd w:id="425"/>
    </w:p>
    <w:p w14:paraId="6D864F34" w14:textId="2E47AEE8" w:rsidR="00D63564" w:rsidRPr="00123CE6" w:rsidRDefault="00D63564" w:rsidP="00D63564">
      <w:pPr>
        <w:pStyle w:val="-f"/>
        <w:spacing w:before="0" w:after="120"/>
      </w:pPr>
      <w:bookmarkStart w:id="426" w:name="_Toc101864978"/>
      <w:r w:rsidRPr="00123CE6">
        <w:t xml:space="preserve">Таблица </w:t>
      </w:r>
      <w:fldSimple w:instr=" STYLEREF  \s &quot;СТ - 1 заголовок&quot; ">
        <w:r w:rsidR="008D714C">
          <w:rPr>
            <w:noProof/>
          </w:rPr>
          <w:t>3</w:t>
        </w:r>
      </w:fldSimple>
      <w:r w:rsidRPr="00123CE6">
        <w:t>.</w:t>
      </w:r>
      <w:r w:rsidRPr="00123CE6">
        <w:fldChar w:fldCharType="begin"/>
      </w:r>
      <w:r w:rsidRPr="00123CE6">
        <w:instrText xml:space="preserve"> SEQ Таблица \* ARABIC \</w:instrText>
      </w:r>
      <w:r w:rsidRPr="00123CE6">
        <w:rPr>
          <w:lang w:val="en-US"/>
        </w:rPr>
        <w:instrText>s</w:instrText>
      </w:r>
      <w:r w:rsidRPr="00123CE6">
        <w:instrText xml:space="preserve"> 1 </w:instrText>
      </w:r>
      <w:r w:rsidRPr="00123CE6">
        <w:fldChar w:fldCharType="separate"/>
      </w:r>
      <w:r w:rsidR="008D714C">
        <w:rPr>
          <w:noProof/>
        </w:rPr>
        <w:t>2</w:t>
      </w:r>
      <w:r w:rsidRPr="00123CE6">
        <w:rPr>
          <w:noProof/>
        </w:rPr>
        <w:fldChar w:fldCharType="end"/>
      </w:r>
      <w:r w:rsidRPr="00123CE6">
        <w:t xml:space="preserve"> </w:t>
      </w:r>
      <w:r w:rsidRPr="00123CE6">
        <w:sym w:font="Symbol" w:char="F02D"/>
      </w:r>
      <w:r w:rsidRPr="00123CE6">
        <w:t xml:space="preserve"> Расчётные тепловые нагрузки котельных на коллекторах</w:t>
      </w:r>
      <w:bookmarkEnd w:id="426"/>
    </w:p>
    <w:tbl>
      <w:tblPr>
        <w:tblStyle w:val="aff1"/>
        <w:tblW w:w="5000" w:type="pct"/>
        <w:tblLook w:val="04A0" w:firstRow="1" w:lastRow="0" w:firstColumn="1" w:lastColumn="0" w:noHBand="0" w:noVBand="1"/>
      </w:tblPr>
      <w:tblGrid>
        <w:gridCol w:w="2622"/>
        <w:gridCol w:w="2511"/>
        <w:gridCol w:w="2139"/>
        <w:gridCol w:w="2355"/>
      </w:tblGrid>
      <w:tr w:rsidR="00D63564" w:rsidRPr="00123CE6" w14:paraId="2B56DAE0" w14:textId="77777777" w:rsidTr="00123CE6">
        <w:trPr>
          <w:trHeight w:val="1304"/>
        </w:trPr>
        <w:tc>
          <w:tcPr>
            <w:tcW w:w="1362" w:type="pct"/>
            <w:shd w:val="clear" w:color="auto" w:fill="DAEEF3"/>
            <w:vAlign w:val="center"/>
            <w:hideMark/>
          </w:tcPr>
          <w:p w14:paraId="54997B3F" w14:textId="77777777" w:rsidR="00D63564" w:rsidRPr="00123CE6" w:rsidRDefault="00D63564" w:rsidP="008F29D9">
            <w:pPr>
              <w:keepNext/>
              <w:widowControl w:val="0"/>
              <w:jc w:val="center"/>
              <w:rPr>
                <w:rFonts w:ascii="Arial" w:hAnsi="Arial" w:cs="Arial"/>
                <w:sz w:val="18"/>
                <w:szCs w:val="18"/>
              </w:rPr>
            </w:pPr>
            <w:r w:rsidRPr="00123CE6">
              <w:rPr>
                <w:rFonts w:ascii="Arial" w:hAnsi="Arial" w:cs="Arial"/>
                <w:sz w:val="18"/>
                <w:szCs w:val="18"/>
              </w:rPr>
              <w:t xml:space="preserve">Наименование </w:t>
            </w:r>
          </w:p>
          <w:p w14:paraId="1F19F562" w14:textId="77777777" w:rsidR="00D63564" w:rsidRPr="00123CE6" w:rsidRDefault="00D63564" w:rsidP="008F29D9">
            <w:pPr>
              <w:keepNext/>
              <w:widowControl w:val="0"/>
              <w:jc w:val="center"/>
              <w:rPr>
                <w:rFonts w:ascii="Arial" w:hAnsi="Arial" w:cs="Arial"/>
                <w:sz w:val="18"/>
                <w:szCs w:val="18"/>
              </w:rPr>
            </w:pPr>
            <w:r w:rsidRPr="00123CE6">
              <w:rPr>
                <w:rFonts w:ascii="Arial" w:hAnsi="Arial" w:cs="Arial"/>
                <w:sz w:val="18"/>
                <w:szCs w:val="18"/>
              </w:rPr>
              <w:t>Котельной</w:t>
            </w:r>
          </w:p>
        </w:tc>
        <w:tc>
          <w:tcPr>
            <w:tcW w:w="1304" w:type="pct"/>
            <w:shd w:val="clear" w:color="auto" w:fill="DAEEF3"/>
            <w:vAlign w:val="center"/>
            <w:hideMark/>
          </w:tcPr>
          <w:p w14:paraId="41E76DBE" w14:textId="77777777" w:rsidR="00D63564" w:rsidRPr="00123CE6" w:rsidRDefault="00D63564" w:rsidP="008F29D9">
            <w:pPr>
              <w:keepNext/>
              <w:widowControl w:val="0"/>
              <w:jc w:val="center"/>
              <w:rPr>
                <w:rFonts w:ascii="Arial" w:hAnsi="Arial" w:cs="Arial"/>
                <w:sz w:val="18"/>
                <w:szCs w:val="18"/>
              </w:rPr>
            </w:pPr>
            <w:r w:rsidRPr="00123CE6">
              <w:rPr>
                <w:rFonts w:ascii="Arial" w:hAnsi="Arial" w:cs="Arial"/>
                <w:sz w:val="18"/>
                <w:szCs w:val="18"/>
              </w:rPr>
              <w:t>Договорная</w:t>
            </w:r>
          </w:p>
          <w:p w14:paraId="6669F441" w14:textId="77777777" w:rsidR="00D63564" w:rsidRPr="00123CE6" w:rsidRDefault="00D63564" w:rsidP="008F29D9">
            <w:pPr>
              <w:keepNext/>
              <w:widowControl w:val="0"/>
              <w:jc w:val="center"/>
              <w:rPr>
                <w:rFonts w:ascii="Arial" w:hAnsi="Arial" w:cs="Arial"/>
                <w:sz w:val="18"/>
                <w:szCs w:val="18"/>
              </w:rPr>
            </w:pPr>
            <w:r w:rsidRPr="00123CE6">
              <w:rPr>
                <w:rFonts w:ascii="Arial" w:hAnsi="Arial" w:cs="Arial"/>
                <w:sz w:val="18"/>
                <w:szCs w:val="18"/>
              </w:rPr>
              <w:t xml:space="preserve">присоединённая </w:t>
            </w:r>
          </w:p>
          <w:p w14:paraId="09CC407A" w14:textId="77777777" w:rsidR="00D63564" w:rsidRPr="00123CE6" w:rsidRDefault="00D63564" w:rsidP="008F29D9">
            <w:pPr>
              <w:keepNext/>
              <w:widowControl w:val="0"/>
              <w:jc w:val="center"/>
              <w:rPr>
                <w:rFonts w:ascii="Arial" w:hAnsi="Arial" w:cs="Arial"/>
                <w:sz w:val="18"/>
                <w:szCs w:val="18"/>
              </w:rPr>
            </w:pPr>
            <w:r w:rsidRPr="00123CE6">
              <w:rPr>
                <w:rFonts w:ascii="Arial" w:hAnsi="Arial" w:cs="Arial"/>
                <w:sz w:val="18"/>
                <w:szCs w:val="18"/>
              </w:rPr>
              <w:t xml:space="preserve">нагрузка </w:t>
            </w:r>
          </w:p>
          <w:p w14:paraId="7BD23A25" w14:textId="77777777" w:rsidR="00D63564" w:rsidRPr="00123CE6" w:rsidRDefault="00D63564" w:rsidP="008F29D9">
            <w:pPr>
              <w:keepNext/>
              <w:widowControl w:val="0"/>
              <w:jc w:val="center"/>
              <w:rPr>
                <w:rFonts w:ascii="Arial" w:hAnsi="Arial" w:cs="Arial"/>
                <w:sz w:val="18"/>
                <w:szCs w:val="18"/>
              </w:rPr>
            </w:pPr>
            <w:r w:rsidRPr="00123CE6">
              <w:rPr>
                <w:rFonts w:ascii="Arial" w:hAnsi="Arial" w:cs="Arial"/>
                <w:sz w:val="18"/>
                <w:szCs w:val="18"/>
              </w:rPr>
              <w:t>(tнв=-</w:t>
            </w:r>
            <w:r w:rsidR="00870DBF" w:rsidRPr="00123CE6">
              <w:rPr>
                <w:rFonts w:ascii="Arial" w:hAnsi="Arial" w:cs="Arial"/>
                <w:sz w:val="18"/>
                <w:szCs w:val="18"/>
              </w:rPr>
              <w:t>38,4</w:t>
            </w:r>
            <w:r w:rsidRPr="00123CE6">
              <w:rPr>
                <w:rFonts w:ascii="Arial" w:hAnsi="Arial" w:cs="Arial"/>
                <w:sz w:val="18"/>
                <w:szCs w:val="18"/>
              </w:rPr>
              <w:t xml:space="preserve"> °С), Гкал/ч</w:t>
            </w:r>
          </w:p>
        </w:tc>
        <w:tc>
          <w:tcPr>
            <w:tcW w:w="1111" w:type="pct"/>
            <w:shd w:val="clear" w:color="auto" w:fill="DAEEF3"/>
            <w:vAlign w:val="center"/>
            <w:hideMark/>
          </w:tcPr>
          <w:p w14:paraId="4B0D95A0" w14:textId="77777777" w:rsidR="00D63564" w:rsidRPr="00123CE6" w:rsidRDefault="00D63564" w:rsidP="008F29D9">
            <w:pPr>
              <w:keepNext/>
              <w:widowControl w:val="0"/>
              <w:jc w:val="center"/>
              <w:rPr>
                <w:rFonts w:ascii="Arial" w:hAnsi="Arial" w:cs="Arial"/>
                <w:sz w:val="18"/>
                <w:szCs w:val="18"/>
              </w:rPr>
            </w:pPr>
            <w:r w:rsidRPr="00123CE6">
              <w:rPr>
                <w:rFonts w:ascii="Arial" w:hAnsi="Arial" w:cs="Arial"/>
                <w:sz w:val="18"/>
                <w:szCs w:val="18"/>
              </w:rPr>
              <w:t>Тепловые потери в тепловых сетях</w:t>
            </w:r>
          </w:p>
          <w:p w14:paraId="63320273" w14:textId="77777777" w:rsidR="00D63564" w:rsidRPr="00123CE6" w:rsidRDefault="00D63564" w:rsidP="008F29D9">
            <w:pPr>
              <w:keepNext/>
              <w:widowControl w:val="0"/>
              <w:jc w:val="center"/>
              <w:rPr>
                <w:rFonts w:ascii="Arial" w:hAnsi="Arial" w:cs="Arial"/>
                <w:sz w:val="18"/>
                <w:szCs w:val="18"/>
              </w:rPr>
            </w:pPr>
            <w:r w:rsidRPr="00123CE6">
              <w:rPr>
                <w:rFonts w:ascii="Arial" w:hAnsi="Arial" w:cs="Arial"/>
                <w:sz w:val="18"/>
                <w:szCs w:val="18"/>
              </w:rPr>
              <w:t>(tнв=-</w:t>
            </w:r>
            <w:r w:rsidR="00870DBF" w:rsidRPr="00123CE6">
              <w:rPr>
                <w:rFonts w:ascii="Arial" w:hAnsi="Arial" w:cs="Arial"/>
                <w:sz w:val="18"/>
                <w:szCs w:val="18"/>
              </w:rPr>
              <w:t>38,4</w:t>
            </w:r>
            <w:r w:rsidRPr="00123CE6">
              <w:rPr>
                <w:rFonts w:ascii="Arial" w:hAnsi="Arial" w:cs="Arial"/>
                <w:sz w:val="18"/>
                <w:szCs w:val="18"/>
              </w:rPr>
              <w:t xml:space="preserve"> °С), </w:t>
            </w:r>
          </w:p>
          <w:p w14:paraId="1094E220" w14:textId="77777777" w:rsidR="00D63564" w:rsidRPr="00123CE6" w:rsidRDefault="00D63564" w:rsidP="008F29D9">
            <w:pPr>
              <w:keepNext/>
              <w:widowControl w:val="0"/>
              <w:jc w:val="center"/>
              <w:rPr>
                <w:rFonts w:ascii="Arial" w:hAnsi="Arial" w:cs="Arial"/>
                <w:sz w:val="18"/>
                <w:szCs w:val="18"/>
              </w:rPr>
            </w:pPr>
            <w:r w:rsidRPr="00123CE6">
              <w:rPr>
                <w:rFonts w:ascii="Arial" w:hAnsi="Arial" w:cs="Arial"/>
                <w:sz w:val="18"/>
                <w:szCs w:val="18"/>
              </w:rPr>
              <w:t>Гкал/ч</w:t>
            </w:r>
          </w:p>
        </w:tc>
        <w:tc>
          <w:tcPr>
            <w:tcW w:w="1223" w:type="pct"/>
            <w:shd w:val="clear" w:color="auto" w:fill="DAEEF3"/>
            <w:vAlign w:val="center"/>
          </w:tcPr>
          <w:p w14:paraId="3AB3B221" w14:textId="77777777" w:rsidR="00D63564" w:rsidRPr="00123CE6" w:rsidRDefault="00D63564" w:rsidP="008F29D9">
            <w:pPr>
              <w:keepNext/>
              <w:widowControl w:val="0"/>
              <w:jc w:val="center"/>
              <w:rPr>
                <w:rFonts w:ascii="Arial" w:hAnsi="Arial" w:cs="Arial"/>
                <w:sz w:val="18"/>
                <w:szCs w:val="18"/>
              </w:rPr>
            </w:pPr>
            <w:r w:rsidRPr="00123CE6">
              <w:rPr>
                <w:rFonts w:ascii="Arial" w:hAnsi="Arial" w:cs="Arial"/>
                <w:sz w:val="18"/>
                <w:szCs w:val="18"/>
              </w:rPr>
              <w:t xml:space="preserve">Расчётная </w:t>
            </w:r>
          </w:p>
          <w:p w14:paraId="1AC560ED" w14:textId="77777777" w:rsidR="00D63564" w:rsidRPr="00123CE6" w:rsidRDefault="00D63564" w:rsidP="008F29D9">
            <w:pPr>
              <w:keepNext/>
              <w:widowControl w:val="0"/>
              <w:jc w:val="center"/>
              <w:rPr>
                <w:rFonts w:ascii="Arial" w:hAnsi="Arial" w:cs="Arial"/>
                <w:sz w:val="18"/>
                <w:szCs w:val="18"/>
              </w:rPr>
            </w:pPr>
            <w:r w:rsidRPr="00123CE6">
              <w:rPr>
                <w:rFonts w:ascii="Arial" w:hAnsi="Arial" w:cs="Arial"/>
                <w:sz w:val="18"/>
                <w:szCs w:val="18"/>
              </w:rPr>
              <w:t xml:space="preserve">тепловая </w:t>
            </w:r>
          </w:p>
          <w:p w14:paraId="21241BC6" w14:textId="77777777" w:rsidR="00D63564" w:rsidRPr="00123CE6" w:rsidRDefault="00D63564" w:rsidP="008F29D9">
            <w:pPr>
              <w:keepNext/>
              <w:widowControl w:val="0"/>
              <w:jc w:val="center"/>
              <w:rPr>
                <w:rFonts w:ascii="Arial" w:hAnsi="Arial" w:cs="Arial"/>
                <w:sz w:val="18"/>
                <w:szCs w:val="18"/>
              </w:rPr>
            </w:pPr>
            <w:r w:rsidRPr="00123CE6">
              <w:rPr>
                <w:rFonts w:ascii="Arial" w:hAnsi="Arial" w:cs="Arial"/>
                <w:sz w:val="18"/>
                <w:szCs w:val="18"/>
              </w:rPr>
              <w:t xml:space="preserve">нагрузка на </w:t>
            </w:r>
          </w:p>
          <w:p w14:paraId="014A2CD6" w14:textId="77777777" w:rsidR="00D63564" w:rsidRPr="00123CE6" w:rsidRDefault="00D63564" w:rsidP="008F29D9">
            <w:pPr>
              <w:keepNext/>
              <w:widowControl w:val="0"/>
              <w:jc w:val="center"/>
              <w:rPr>
                <w:rFonts w:ascii="Arial" w:hAnsi="Arial" w:cs="Arial"/>
                <w:sz w:val="18"/>
                <w:szCs w:val="18"/>
              </w:rPr>
            </w:pPr>
            <w:r w:rsidRPr="00123CE6">
              <w:rPr>
                <w:rFonts w:ascii="Arial" w:hAnsi="Arial" w:cs="Arial"/>
                <w:sz w:val="18"/>
                <w:szCs w:val="18"/>
              </w:rPr>
              <w:t>коллекторах</w:t>
            </w:r>
          </w:p>
          <w:p w14:paraId="15A6C02C" w14:textId="77777777" w:rsidR="00D63564" w:rsidRPr="00123CE6" w:rsidRDefault="00D63564" w:rsidP="008F29D9">
            <w:pPr>
              <w:keepNext/>
              <w:widowControl w:val="0"/>
              <w:jc w:val="center"/>
              <w:rPr>
                <w:rFonts w:ascii="Arial" w:hAnsi="Arial" w:cs="Arial"/>
                <w:sz w:val="18"/>
                <w:szCs w:val="18"/>
              </w:rPr>
            </w:pPr>
            <w:r w:rsidRPr="00123CE6">
              <w:rPr>
                <w:rFonts w:ascii="Arial" w:hAnsi="Arial" w:cs="Arial"/>
                <w:sz w:val="18"/>
                <w:szCs w:val="18"/>
              </w:rPr>
              <w:t>(tнв=-</w:t>
            </w:r>
            <w:r w:rsidR="00870DBF" w:rsidRPr="00123CE6">
              <w:rPr>
                <w:rFonts w:ascii="Arial" w:hAnsi="Arial" w:cs="Arial"/>
                <w:sz w:val="18"/>
                <w:szCs w:val="18"/>
              </w:rPr>
              <w:t>38,4</w:t>
            </w:r>
            <w:r w:rsidRPr="00123CE6">
              <w:rPr>
                <w:rFonts w:ascii="Arial" w:hAnsi="Arial" w:cs="Arial"/>
                <w:sz w:val="18"/>
                <w:szCs w:val="18"/>
              </w:rPr>
              <w:t xml:space="preserve"> °С), </w:t>
            </w:r>
          </w:p>
          <w:p w14:paraId="392714D4" w14:textId="77777777" w:rsidR="00D63564" w:rsidRPr="00123CE6" w:rsidRDefault="00D63564" w:rsidP="008F29D9">
            <w:pPr>
              <w:keepNext/>
              <w:widowControl w:val="0"/>
              <w:jc w:val="center"/>
              <w:rPr>
                <w:rFonts w:ascii="Arial" w:hAnsi="Arial" w:cs="Arial"/>
                <w:sz w:val="18"/>
                <w:szCs w:val="18"/>
              </w:rPr>
            </w:pPr>
            <w:r w:rsidRPr="00123CE6">
              <w:rPr>
                <w:rFonts w:ascii="Arial" w:hAnsi="Arial" w:cs="Arial"/>
                <w:sz w:val="18"/>
                <w:szCs w:val="18"/>
              </w:rPr>
              <w:t>Гкал/ч</w:t>
            </w:r>
          </w:p>
        </w:tc>
      </w:tr>
      <w:tr w:rsidR="00D63564" w:rsidRPr="00165D57" w14:paraId="4F7950A3" w14:textId="77777777" w:rsidTr="00D63564">
        <w:trPr>
          <w:cantSplit/>
          <w:trHeight w:val="19"/>
        </w:trPr>
        <w:tc>
          <w:tcPr>
            <w:tcW w:w="1362" w:type="pct"/>
            <w:noWrap/>
            <w:vAlign w:val="center"/>
          </w:tcPr>
          <w:p w14:paraId="3E179B0B" w14:textId="77777777" w:rsidR="00D63564" w:rsidRPr="00123CE6" w:rsidRDefault="00D63564" w:rsidP="004D0CF9">
            <w:pPr>
              <w:jc w:val="center"/>
              <w:rPr>
                <w:rFonts w:ascii="Arial" w:hAnsi="Arial" w:cs="Arial"/>
                <w:sz w:val="18"/>
                <w:szCs w:val="18"/>
              </w:rPr>
            </w:pPr>
            <w:r w:rsidRPr="00123CE6">
              <w:rPr>
                <w:rFonts w:ascii="Arial" w:hAnsi="Arial" w:cs="Arial"/>
                <w:sz w:val="18"/>
                <w:szCs w:val="18"/>
              </w:rPr>
              <w:t>Котельная № 18</w:t>
            </w:r>
          </w:p>
          <w:p w14:paraId="2AA3BC68" w14:textId="77777777" w:rsidR="00D63564" w:rsidRPr="00123CE6" w:rsidRDefault="00D63564" w:rsidP="004D0CF9">
            <w:pPr>
              <w:jc w:val="center"/>
              <w:rPr>
                <w:rFonts w:ascii="Arial" w:hAnsi="Arial" w:cs="Arial"/>
                <w:sz w:val="18"/>
                <w:szCs w:val="18"/>
              </w:rPr>
            </w:pPr>
            <w:r w:rsidRPr="00123CE6">
              <w:rPr>
                <w:rFonts w:ascii="Arial" w:hAnsi="Arial" w:cs="Arial"/>
                <w:sz w:val="18"/>
                <w:szCs w:val="18"/>
              </w:rPr>
              <w:t>(с. Талда)</w:t>
            </w:r>
          </w:p>
        </w:tc>
        <w:tc>
          <w:tcPr>
            <w:tcW w:w="1304" w:type="pct"/>
            <w:noWrap/>
            <w:vAlign w:val="center"/>
          </w:tcPr>
          <w:p w14:paraId="667F993A" w14:textId="77777777" w:rsidR="00D63564" w:rsidRPr="00123CE6" w:rsidRDefault="00A40ACC" w:rsidP="004D0CF9">
            <w:pPr>
              <w:jc w:val="center"/>
              <w:rPr>
                <w:rFonts w:ascii="Arial" w:hAnsi="Arial" w:cs="Arial"/>
                <w:sz w:val="18"/>
                <w:szCs w:val="18"/>
              </w:rPr>
            </w:pPr>
            <w:r w:rsidRPr="00123CE6">
              <w:rPr>
                <w:rFonts w:ascii="Arial" w:hAnsi="Arial" w:cs="Arial"/>
                <w:sz w:val="18"/>
                <w:szCs w:val="18"/>
              </w:rPr>
              <w:t>0,0650</w:t>
            </w:r>
          </w:p>
        </w:tc>
        <w:tc>
          <w:tcPr>
            <w:tcW w:w="1111" w:type="pct"/>
            <w:noWrap/>
            <w:vAlign w:val="center"/>
          </w:tcPr>
          <w:p w14:paraId="48262FCB" w14:textId="77777777" w:rsidR="00D63564" w:rsidRPr="00123CE6" w:rsidRDefault="00123CE6" w:rsidP="004D0CF9">
            <w:pPr>
              <w:jc w:val="center"/>
              <w:rPr>
                <w:rFonts w:ascii="Arial" w:hAnsi="Arial" w:cs="Arial"/>
                <w:sz w:val="18"/>
                <w:szCs w:val="18"/>
              </w:rPr>
            </w:pPr>
            <w:r w:rsidRPr="00123CE6">
              <w:rPr>
                <w:rFonts w:ascii="Arial" w:hAnsi="Arial" w:cs="Arial"/>
                <w:sz w:val="18"/>
                <w:szCs w:val="18"/>
              </w:rPr>
              <w:t>0,0130</w:t>
            </w:r>
          </w:p>
        </w:tc>
        <w:tc>
          <w:tcPr>
            <w:tcW w:w="1223" w:type="pct"/>
            <w:noWrap/>
            <w:vAlign w:val="center"/>
          </w:tcPr>
          <w:p w14:paraId="7C0463E5" w14:textId="77777777" w:rsidR="00D63564" w:rsidRPr="00123CE6" w:rsidRDefault="00C80400" w:rsidP="00123CE6">
            <w:pPr>
              <w:jc w:val="center"/>
              <w:rPr>
                <w:rFonts w:ascii="Arial" w:hAnsi="Arial" w:cs="Arial"/>
                <w:sz w:val="18"/>
                <w:szCs w:val="18"/>
              </w:rPr>
            </w:pPr>
            <w:r w:rsidRPr="00123CE6">
              <w:rPr>
                <w:rFonts w:ascii="Arial" w:hAnsi="Arial" w:cs="Arial"/>
                <w:sz w:val="18"/>
                <w:szCs w:val="18"/>
              </w:rPr>
              <w:t>0,0</w:t>
            </w:r>
            <w:r w:rsidR="00123CE6" w:rsidRPr="00123CE6">
              <w:rPr>
                <w:rFonts w:ascii="Arial" w:hAnsi="Arial" w:cs="Arial"/>
                <w:sz w:val="18"/>
                <w:szCs w:val="18"/>
              </w:rPr>
              <w:t>780</w:t>
            </w:r>
          </w:p>
        </w:tc>
      </w:tr>
      <w:tr w:rsidR="00D63564" w:rsidRPr="00165D57" w14:paraId="3D46FE02" w14:textId="77777777" w:rsidTr="00123CE6">
        <w:trPr>
          <w:cantSplit/>
          <w:trHeight w:val="19"/>
        </w:trPr>
        <w:tc>
          <w:tcPr>
            <w:tcW w:w="1362" w:type="pct"/>
            <w:noWrap/>
            <w:vAlign w:val="center"/>
          </w:tcPr>
          <w:p w14:paraId="7C174E36" w14:textId="77777777" w:rsidR="00D63564" w:rsidRPr="00207DED" w:rsidRDefault="00D63564" w:rsidP="004D0CF9">
            <w:pPr>
              <w:jc w:val="center"/>
              <w:rPr>
                <w:rFonts w:ascii="Arial" w:hAnsi="Arial" w:cs="Arial"/>
                <w:sz w:val="18"/>
                <w:szCs w:val="18"/>
              </w:rPr>
            </w:pPr>
            <w:r w:rsidRPr="00207DED">
              <w:rPr>
                <w:rFonts w:ascii="Arial" w:hAnsi="Arial" w:cs="Arial"/>
                <w:sz w:val="18"/>
                <w:szCs w:val="18"/>
              </w:rPr>
              <w:t>Котельная № 19</w:t>
            </w:r>
          </w:p>
          <w:p w14:paraId="25205505" w14:textId="77777777" w:rsidR="00D63564" w:rsidRPr="00207DED" w:rsidRDefault="00D63564" w:rsidP="004D0CF9">
            <w:pPr>
              <w:jc w:val="center"/>
              <w:rPr>
                <w:rFonts w:ascii="Arial" w:hAnsi="Arial" w:cs="Arial"/>
                <w:sz w:val="18"/>
                <w:szCs w:val="18"/>
              </w:rPr>
            </w:pPr>
            <w:r w:rsidRPr="00207DED">
              <w:rPr>
                <w:rFonts w:ascii="Arial" w:hAnsi="Arial" w:cs="Arial"/>
                <w:sz w:val="18"/>
                <w:szCs w:val="18"/>
              </w:rPr>
              <w:t>(с. Сугаш)</w:t>
            </w:r>
          </w:p>
        </w:tc>
        <w:tc>
          <w:tcPr>
            <w:tcW w:w="1304" w:type="pct"/>
            <w:shd w:val="clear" w:color="auto" w:fill="auto"/>
            <w:noWrap/>
            <w:vAlign w:val="center"/>
          </w:tcPr>
          <w:p w14:paraId="646A6DC4" w14:textId="77777777" w:rsidR="00D63564" w:rsidRPr="00123CE6" w:rsidRDefault="00D63564" w:rsidP="004D0CF9">
            <w:pPr>
              <w:jc w:val="center"/>
              <w:rPr>
                <w:rFonts w:ascii="Arial" w:hAnsi="Arial" w:cs="Arial"/>
                <w:sz w:val="18"/>
                <w:szCs w:val="18"/>
              </w:rPr>
            </w:pPr>
            <w:r w:rsidRPr="00123CE6">
              <w:rPr>
                <w:rFonts w:ascii="Arial" w:hAnsi="Arial" w:cs="Arial"/>
                <w:sz w:val="18"/>
                <w:szCs w:val="18"/>
              </w:rPr>
              <w:t>0,</w:t>
            </w:r>
            <w:r w:rsidR="00A40ACC" w:rsidRPr="00123CE6">
              <w:rPr>
                <w:rFonts w:ascii="Arial" w:hAnsi="Arial" w:cs="Arial"/>
                <w:sz w:val="18"/>
                <w:szCs w:val="18"/>
              </w:rPr>
              <w:t>1110</w:t>
            </w:r>
          </w:p>
        </w:tc>
        <w:tc>
          <w:tcPr>
            <w:tcW w:w="1111" w:type="pct"/>
            <w:shd w:val="clear" w:color="auto" w:fill="auto"/>
            <w:noWrap/>
            <w:vAlign w:val="center"/>
          </w:tcPr>
          <w:p w14:paraId="6201E6F2" w14:textId="77777777" w:rsidR="00D63564" w:rsidRPr="00123CE6" w:rsidRDefault="00D63564" w:rsidP="00123CE6">
            <w:pPr>
              <w:jc w:val="center"/>
              <w:rPr>
                <w:rFonts w:ascii="Arial" w:hAnsi="Arial" w:cs="Arial"/>
                <w:sz w:val="18"/>
                <w:szCs w:val="18"/>
              </w:rPr>
            </w:pPr>
            <w:r w:rsidRPr="00123CE6">
              <w:rPr>
                <w:rFonts w:ascii="Arial" w:hAnsi="Arial" w:cs="Arial"/>
                <w:sz w:val="18"/>
                <w:szCs w:val="18"/>
              </w:rPr>
              <w:t>0,</w:t>
            </w:r>
            <w:r w:rsidR="00123CE6" w:rsidRPr="00123CE6">
              <w:rPr>
                <w:rFonts w:ascii="Arial" w:hAnsi="Arial" w:cs="Arial"/>
                <w:sz w:val="18"/>
                <w:szCs w:val="18"/>
              </w:rPr>
              <w:t>0518</w:t>
            </w:r>
          </w:p>
        </w:tc>
        <w:tc>
          <w:tcPr>
            <w:tcW w:w="1223" w:type="pct"/>
            <w:shd w:val="clear" w:color="auto" w:fill="auto"/>
            <w:noWrap/>
            <w:vAlign w:val="center"/>
          </w:tcPr>
          <w:p w14:paraId="7E05BD95" w14:textId="77777777" w:rsidR="00D63564" w:rsidRPr="00123CE6" w:rsidRDefault="00D63564" w:rsidP="004D0CF9">
            <w:pPr>
              <w:jc w:val="center"/>
              <w:rPr>
                <w:rFonts w:ascii="Arial" w:hAnsi="Arial" w:cs="Arial"/>
                <w:sz w:val="18"/>
                <w:szCs w:val="18"/>
              </w:rPr>
            </w:pPr>
            <w:r w:rsidRPr="00123CE6">
              <w:rPr>
                <w:rFonts w:ascii="Arial" w:hAnsi="Arial" w:cs="Arial"/>
                <w:sz w:val="18"/>
                <w:szCs w:val="18"/>
              </w:rPr>
              <w:t>0,</w:t>
            </w:r>
            <w:r w:rsidR="00123CE6" w:rsidRPr="00123CE6">
              <w:rPr>
                <w:rFonts w:ascii="Arial" w:hAnsi="Arial" w:cs="Arial"/>
                <w:sz w:val="18"/>
                <w:szCs w:val="18"/>
              </w:rPr>
              <w:t>1628</w:t>
            </w:r>
          </w:p>
        </w:tc>
      </w:tr>
      <w:tr w:rsidR="00D63564" w:rsidRPr="00165D57" w14:paraId="0A7D42DC" w14:textId="77777777" w:rsidTr="00D63564">
        <w:trPr>
          <w:cantSplit/>
          <w:trHeight w:val="19"/>
        </w:trPr>
        <w:tc>
          <w:tcPr>
            <w:tcW w:w="1362" w:type="pct"/>
            <w:noWrap/>
            <w:vAlign w:val="center"/>
          </w:tcPr>
          <w:p w14:paraId="678B5662" w14:textId="77777777" w:rsidR="00D63564" w:rsidRPr="00207DED" w:rsidRDefault="00D63564" w:rsidP="004D0CF9">
            <w:pPr>
              <w:widowControl w:val="0"/>
              <w:jc w:val="center"/>
              <w:rPr>
                <w:rFonts w:ascii="Arial" w:hAnsi="Arial" w:cs="Arial"/>
                <w:b/>
                <w:sz w:val="18"/>
                <w:szCs w:val="18"/>
              </w:rPr>
            </w:pPr>
            <w:r w:rsidRPr="00207DED">
              <w:rPr>
                <w:rFonts w:ascii="Arial" w:hAnsi="Arial" w:cs="Arial"/>
                <w:b/>
                <w:sz w:val="18"/>
                <w:szCs w:val="18"/>
              </w:rPr>
              <w:t>Всего</w:t>
            </w:r>
          </w:p>
        </w:tc>
        <w:tc>
          <w:tcPr>
            <w:tcW w:w="1304" w:type="pct"/>
            <w:noWrap/>
            <w:vAlign w:val="center"/>
          </w:tcPr>
          <w:p w14:paraId="677DEEA0" w14:textId="77777777" w:rsidR="00D63564" w:rsidRPr="00A40ACC" w:rsidRDefault="00D63564" w:rsidP="004D0CF9">
            <w:pPr>
              <w:jc w:val="center"/>
              <w:rPr>
                <w:rFonts w:ascii="Arial" w:hAnsi="Arial" w:cs="Arial"/>
                <w:b/>
                <w:sz w:val="18"/>
                <w:szCs w:val="18"/>
                <w:highlight w:val="magenta"/>
              </w:rPr>
            </w:pPr>
            <w:r w:rsidRPr="00123CE6">
              <w:rPr>
                <w:rFonts w:ascii="Arial" w:hAnsi="Arial" w:cs="Arial"/>
                <w:b/>
                <w:sz w:val="18"/>
                <w:szCs w:val="18"/>
              </w:rPr>
              <w:t>0,</w:t>
            </w:r>
            <w:r w:rsidR="00A40ACC" w:rsidRPr="00123CE6">
              <w:rPr>
                <w:rFonts w:ascii="Arial" w:hAnsi="Arial" w:cs="Arial"/>
                <w:b/>
                <w:sz w:val="18"/>
                <w:szCs w:val="18"/>
              </w:rPr>
              <w:t>1760</w:t>
            </w:r>
          </w:p>
        </w:tc>
        <w:tc>
          <w:tcPr>
            <w:tcW w:w="1111" w:type="pct"/>
            <w:noWrap/>
            <w:vAlign w:val="center"/>
          </w:tcPr>
          <w:p w14:paraId="65386815" w14:textId="77777777" w:rsidR="00D63564" w:rsidRPr="00741BA7" w:rsidRDefault="00123CE6" w:rsidP="00123CE6">
            <w:pPr>
              <w:jc w:val="center"/>
              <w:rPr>
                <w:rFonts w:ascii="Arial" w:hAnsi="Arial" w:cs="Arial"/>
                <w:b/>
                <w:sz w:val="18"/>
                <w:szCs w:val="18"/>
                <w:highlight w:val="magenta"/>
              </w:rPr>
            </w:pPr>
            <w:r w:rsidRPr="00123CE6">
              <w:rPr>
                <w:rFonts w:ascii="Arial" w:hAnsi="Arial" w:cs="Arial"/>
                <w:b/>
                <w:sz w:val="18"/>
                <w:szCs w:val="18"/>
              </w:rPr>
              <w:t>0,0648</w:t>
            </w:r>
          </w:p>
        </w:tc>
        <w:tc>
          <w:tcPr>
            <w:tcW w:w="1223" w:type="pct"/>
            <w:noWrap/>
            <w:vAlign w:val="center"/>
          </w:tcPr>
          <w:p w14:paraId="3FFDE66A" w14:textId="77777777" w:rsidR="00D63564" w:rsidRPr="00741BA7" w:rsidRDefault="00741BA7" w:rsidP="00123CE6">
            <w:pPr>
              <w:jc w:val="center"/>
              <w:rPr>
                <w:rFonts w:ascii="Arial" w:hAnsi="Arial" w:cs="Arial"/>
                <w:b/>
                <w:sz w:val="18"/>
                <w:szCs w:val="18"/>
                <w:highlight w:val="magenta"/>
              </w:rPr>
            </w:pPr>
            <w:r w:rsidRPr="00123CE6">
              <w:rPr>
                <w:rFonts w:ascii="Arial" w:hAnsi="Arial" w:cs="Arial"/>
                <w:b/>
                <w:sz w:val="18"/>
                <w:szCs w:val="18"/>
              </w:rPr>
              <w:t>0</w:t>
            </w:r>
            <w:r w:rsidR="00123CE6" w:rsidRPr="00123CE6">
              <w:rPr>
                <w:rFonts w:ascii="Arial" w:hAnsi="Arial" w:cs="Arial"/>
                <w:b/>
                <w:sz w:val="18"/>
                <w:szCs w:val="18"/>
              </w:rPr>
              <w:t>,2408</w:t>
            </w:r>
          </w:p>
        </w:tc>
      </w:tr>
    </w:tbl>
    <w:p w14:paraId="027A96F1" w14:textId="77777777" w:rsidR="00D63564" w:rsidRPr="00952F02" w:rsidRDefault="00D63564" w:rsidP="00123CE6">
      <w:pPr>
        <w:pStyle w:val="-30"/>
        <w:numPr>
          <w:ilvl w:val="2"/>
          <w:numId w:val="1"/>
        </w:numPr>
        <w:jc w:val="both"/>
      </w:pPr>
      <w:bookmarkStart w:id="427" w:name="_Toc31122173"/>
      <w:bookmarkStart w:id="428" w:name="_Toc31122402"/>
      <w:bookmarkStart w:id="429" w:name="_Toc33533002"/>
      <w:bookmarkStart w:id="430" w:name="_Toc102174316"/>
      <w:r w:rsidRPr="00952F02">
        <w:t>Фактические расходы теплоносителя в отопительный и летний периоды</w:t>
      </w:r>
      <w:bookmarkEnd w:id="427"/>
      <w:bookmarkEnd w:id="428"/>
      <w:bookmarkEnd w:id="429"/>
      <w:bookmarkEnd w:id="430"/>
    </w:p>
    <w:p w14:paraId="33FD44B0" w14:textId="77777777" w:rsidR="00952F02" w:rsidRDefault="00952F02" w:rsidP="00123CE6">
      <w:pPr>
        <w:pStyle w:val="-5"/>
        <w:keepNext/>
        <w:keepLines/>
      </w:pPr>
      <w:r>
        <w:t>Определение фактических расходов сетевой воды не представляется возможным в связи с отсутствием на источниках тепловой энергии учёта расхода сетевой воды.</w:t>
      </w:r>
    </w:p>
    <w:p w14:paraId="1640E311" w14:textId="77777777" w:rsidR="00952F02" w:rsidRDefault="00952F02" w:rsidP="00952F02">
      <w:pPr>
        <w:pStyle w:val="-5"/>
      </w:pPr>
      <w:r>
        <w:t>Котельные в летний период находятся в ремонте, циркуляция сетевой воды не осуществляется.</w:t>
      </w:r>
    </w:p>
    <w:p w14:paraId="5253C676" w14:textId="77777777" w:rsidR="00952F02" w:rsidRDefault="00952F02" w:rsidP="00952F02">
      <w:pPr>
        <w:pStyle w:val="-5"/>
      </w:pPr>
      <w:r>
        <w:t>Расчётные расходы сетевой воды в отопительный период приведены в таблице ниже.</w:t>
      </w:r>
    </w:p>
    <w:p w14:paraId="72F17B0D" w14:textId="2BD379CB" w:rsidR="00952F02" w:rsidRDefault="00952F02" w:rsidP="00952F02">
      <w:pPr>
        <w:pStyle w:val="-f"/>
        <w:spacing w:after="120"/>
      </w:pPr>
      <w:bookmarkStart w:id="431" w:name="_Toc101864979"/>
      <w:r w:rsidRPr="00123CE6">
        <w:t xml:space="preserve">Таблица </w:t>
      </w:r>
      <w:fldSimple w:instr=" STYLEREF  \s &quot;СТ - 1 заголовок&quot; ">
        <w:r w:rsidR="008D714C">
          <w:rPr>
            <w:noProof/>
          </w:rPr>
          <w:t>3</w:t>
        </w:r>
      </w:fldSimple>
      <w:r w:rsidRPr="00123CE6">
        <w:t>.</w:t>
      </w:r>
      <w:fldSimple w:instr=" SEQ Таблица \* ARABIC \s 1 ">
        <w:r w:rsidR="008D714C">
          <w:rPr>
            <w:noProof/>
          </w:rPr>
          <w:t>3</w:t>
        </w:r>
      </w:fldSimple>
      <w:r w:rsidRPr="00123CE6">
        <w:t xml:space="preserve"> </w:t>
      </w:r>
      <w:r w:rsidRPr="00123CE6">
        <w:sym w:font="Symbol" w:char="F02D"/>
      </w:r>
      <w:r w:rsidRPr="00123CE6">
        <w:t xml:space="preserve"> Расчётные расходы сетевой воды в отопительный период</w:t>
      </w:r>
      <w:bookmarkEnd w:id="431"/>
    </w:p>
    <w:tbl>
      <w:tblPr>
        <w:tblStyle w:val="aff1"/>
        <w:tblW w:w="5000" w:type="pct"/>
        <w:tblLook w:val="04A0" w:firstRow="1" w:lastRow="0" w:firstColumn="1" w:lastColumn="0" w:noHBand="0" w:noVBand="1"/>
      </w:tblPr>
      <w:tblGrid>
        <w:gridCol w:w="4673"/>
        <w:gridCol w:w="4954"/>
      </w:tblGrid>
      <w:tr w:rsidR="00952F02" w:rsidRPr="00165D57" w14:paraId="4C1B20E5" w14:textId="77777777" w:rsidTr="004D0CF9">
        <w:trPr>
          <w:trHeight w:val="329"/>
        </w:trPr>
        <w:tc>
          <w:tcPr>
            <w:tcW w:w="2427" w:type="pct"/>
            <w:shd w:val="clear" w:color="auto" w:fill="DAEEF3"/>
            <w:vAlign w:val="center"/>
            <w:hideMark/>
          </w:tcPr>
          <w:p w14:paraId="350A87ED" w14:textId="77777777" w:rsidR="00952F02" w:rsidRPr="00165D57" w:rsidRDefault="00952F02" w:rsidP="004D0CF9">
            <w:pPr>
              <w:widowControl w:val="0"/>
              <w:jc w:val="center"/>
              <w:rPr>
                <w:rFonts w:ascii="Arial" w:hAnsi="Arial" w:cs="Arial"/>
                <w:sz w:val="18"/>
                <w:szCs w:val="18"/>
              </w:rPr>
            </w:pPr>
            <w:r w:rsidRPr="00165D57">
              <w:rPr>
                <w:rFonts w:ascii="Arial" w:hAnsi="Arial" w:cs="Arial"/>
                <w:sz w:val="18"/>
                <w:szCs w:val="18"/>
              </w:rPr>
              <w:t xml:space="preserve">Наименование </w:t>
            </w:r>
            <w:r>
              <w:rPr>
                <w:rFonts w:ascii="Arial" w:hAnsi="Arial" w:cs="Arial"/>
                <w:sz w:val="18"/>
                <w:szCs w:val="18"/>
              </w:rPr>
              <w:t>к</w:t>
            </w:r>
            <w:r w:rsidRPr="00165D57">
              <w:rPr>
                <w:rFonts w:ascii="Arial" w:hAnsi="Arial" w:cs="Arial"/>
                <w:sz w:val="18"/>
                <w:szCs w:val="18"/>
              </w:rPr>
              <w:t>отельной</w:t>
            </w:r>
          </w:p>
        </w:tc>
        <w:tc>
          <w:tcPr>
            <w:tcW w:w="2573" w:type="pct"/>
            <w:shd w:val="clear" w:color="auto" w:fill="DAEEF3"/>
            <w:vAlign w:val="center"/>
            <w:hideMark/>
          </w:tcPr>
          <w:p w14:paraId="700D5FA5" w14:textId="77777777" w:rsidR="00952F02" w:rsidRPr="00165D57" w:rsidRDefault="00952F02" w:rsidP="004D0CF9">
            <w:pPr>
              <w:widowControl w:val="0"/>
              <w:jc w:val="center"/>
              <w:rPr>
                <w:rFonts w:ascii="Arial" w:hAnsi="Arial" w:cs="Arial"/>
                <w:sz w:val="18"/>
                <w:szCs w:val="18"/>
              </w:rPr>
            </w:pPr>
            <w:r>
              <w:rPr>
                <w:rFonts w:ascii="Arial" w:hAnsi="Arial" w:cs="Arial"/>
                <w:sz w:val="18"/>
                <w:szCs w:val="18"/>
              </w:rPr>
              <w:t>Расход сетевой воды, т/ч</w:t>
            </w:r>
          </w:p>
        </w:tc>
      </w:tr>
      <w:tr w:rsidR="00B218A0" w:rsidRPr="00165D57" w14:paraId="3D240CA9" w14:textId="77777777" w:rsidTr="004D0CF9">
        <w:trPr>
          <w:trHeight w:val="19"/>
        </w:trPr>
        <w:tc>
          <w:tcPr>
            <w:tcW w:w="2427" w:type="pct"/>
            <w:noWrap/>
            <w:vAlign w:val="center"/>
          </w:tcPr>
          <w:p w14:paraId="47C9D705" w14:textId="77777777" w:rsidR="00B218A0" w:rsidRPr="00207DED" w:rsidRDefault="00B218A0" w:rsidP="00B218A0">
            <w:pPr>
              <w:jc w:val="center"/>
              <w:rPr>
                <w:rFonts w:ascii="Arial" w:hAnsi="Arial" w:cs="Arial"/>
                <w:sz w:val="18"/>
                <w:szCs w:val="18"/>
              </w:rPr>
            </w:pPr>
            <w:r w:rsidRPr="00207DED">
              <w:rPr>
                <w:rFonts w:ascii="Arial" w:hAnsi="Arial" w:cs="Arial"/>
                <w:sz w:val="18"/>
                <w:szCs w:val="18"/>
              </w:rPr>
              <w:t>Котельная № 18</w:t>
            </w:r>
            <w:r>
              <w:rPr>
                <w:rFonts w:ascii="Arial" w:hAnsi="Arial" w:cs="Arial"/>
                <w:sz w:val="18"/>
                <w:szCs w:val="18"/>
              </w:rPr>
              <w:t xml:space="preserve"> </w:t>
            </w:r>
            <w:r w:rsidRPr="00207DED">
              <w:rPr>
                <w:rFonts w:ascii="Arial" w:hAnsi="Arial" w:cs="Arial"/>
                <w:sz w:val="18"/>
                <w:szCs w:val="18"/>
              </w:rPr>
              <w:t>(с. Талда)</w:t>
            </w:r>
          </w:p>
        </w:tc>
        <w:tc>
          <w:tcPr>
            <w:tcW w:w="2573" w:type="pct"/>
            <w:noWrap/>
          </w:tcPr>
          <w:p w14:paraId="254AAEE3" w14:textId="77777777" w:rsidR="00B218A0" w:rsidRPr="00123CE6" w:rsidRDefault="00123CE6" w:rsidP="00B218A0">
            <w:pPr>
              <w:jc w:val="center"/>
              <w:rPr>
                <w:rFonts w:ascii="Arial" w:hAnsi="Arial" w:cs="Arial"/>
                <w:sz w:val="18"/>
                <w:szCs w:val="18"/>
              </w:rPr>
            </w:pPr>
            <w:r w:rsidRPr="00123CE6">
              <w:rPr>
                <w:rFonts w:ascii="Arial" w:hAnsi="Arial" w:cs="Arial"/>
                <w:sz w:val="18"/>
                <w:szCs w:val="18"/>
              </w:rPr>
              <w:t>4,3</w:t>
            </w:r>
          </w:p>
        </w:tc>
      </w:tr>
      <w:tr w:rsidR="00B218A0" w:rsidRPr="00165D57" w14:paraId="4BA09C71" w14:textId="77777777" w:rsidTr="004D0CF9">
        <w:trPr>
          <w:trHeight w:val="19"/>
        </w:trPr>
        <w:tc>
          <w:tcPr>
            <w:tcW w:w="2427" w:type="pct"/>
            <w:noWrap/>
            <w:vAlign w:val="center"/>
          </w:tcPr>
          <w:p w14:paraId="2B069333" w14:textId="77777777" w:rsidR="00B218A0" w:rsidRPr="00207DED" w:rsidRDefault="00B218A0" w:rsidP="00B218A0">
            <w:pPr>
              <w:jc w:val="center"/>
              <w:rPr>
                <w:rFonts w:ascii="Arial" w:hAnsi="Arial" w:cs="Arial"/>
                <w:sz w:val="18"/>
                <w:szCs w:val="18"/>
              </w:rPr>
            </w:pPr>
            <w:r w:rsidRPr="00207DED">
              <w:rPr>
                <w:rFonts w:ascii="Arial" w:hAnsi="Arial" w:cs="Arial"/>
                <w:sz w:val="18"/>
                <w:szCs w:val="18"/>
              </w:rPr>
              <w:t>Котельная № 19</w:t>
            </w:r>
            <w:r>
              <w:rPr>
                <w:rFonts w:ascii="Arial" w:hAnsi="Arial" w:cs="Arial"/>
                <w:sz w:val="18"/>
                <w:szCs w:val="18"/>
              </w:rPr>
              <w:t xml:space="preserve"> </w:t>
            </w:r>
            <w:r w:rsidRPr="00207DED">
              <w:rPr>
                <w:rFonts w:ascii="Arial" w:hAnsi="Arial" w:cs="Arial"/>
                <w:sz w:val="18"/>
                <w:szCs w:val="18"/>
              </w:rPr>
              <w:t>(с. Сугаш)</w:t>
            </w:r>
          </w:p>
        </w:tc>
        <w:tc>
          <w:tcPr>
            <w:tcW w:w="2573" w:type="pct"/>
            <w:noWrap/>
          </w:tcPr>
          <w:p w14:paraId="3649E345" w14:textId="77777777" w:rsidR="00B218A0" w:rsidRPr="00123CE6" w:rsidRDefault="00123CE6" w:rsidP="00B218A0">
            <w:pPr>
              <w:jc w:val="center"/>
              <w:rPr>
                <w:rFonts w:ascii="Arial" w:hAnsi="Arial" w:cs="Arial"/>
                <w:sz w:val="18"/>
                <w:szCs w:val="18"/>
              </w:rPr>
            </w:pPr>
            <w:r w:rsidRPr="00123CE6">
              <w:rPr>
                <w:rFonts w:ascii="Arial" w:hAnsi="Arial" w:cs="Arial"/>
                <w:sz w:val="18"/>
                <w:szCs w:val="18"/>
              </w:rPr>
              <w:t>7,4</w:t>
            </w:r>
          </w:p>
        </w:tc>
      </w:tr>
      <w:tr w:rsidR="00952F02" w:rsidRPr="00165D57" w14:paraId="1F19D41C" w14:textId="77777777" w:rsidTr="004D0CF9">
        <w:trPr>
          <w:trHeight w:val="19"/>
        </w:trPr>
        <w:tc>
          <w:tcPr>
            <w:tcW w:w="2427" w:type="pct"/>
            <w:noWrap/>
            <w:vAlign w:val="center"/>
          </w:tcPr>
          <w:p w14:paraId="6B9E74BD" w14:textId="77777777" w:rsidR="00952F02" w:rsidRPr="00165D57" w:rsidRDefault="00952F02" w:rsidP="00952F02">
            <w:pPr>
              <w:widowControl w:val="0"/>
              <w:jc w:val="center"/>
              <w:rPr>
                <w:rFonts w:ascii="Arial" w:hAnsi="Arial" w:cs="Arial"/>
                <w:sz w:val="18"/>
                <w:szCs w:val="18"/>
              </w:rPr>
            </w:pPr>
            <w:r w:rsidRPr="0078389E">
              <w:rPr>
                <w:rFonts w:ascii="Arial" w:hAnsi="Arial" w:cs="Arial"/>
                <w:b/>
                <w:sz w:val="18"/>
                <w:szCs w:val="18"/>
              </w:rPr>
              <w:t>Всего</w:t>
            </w:r>
          </w:p>
        </w:tc>
        <w:tc>
          <w:tcPr>
            <w:tcW w:w="2573" w:type="pct"/>
            <w:noWrap/>
            <w:vAlign w:val="center"/>
          </w:tcPr>
          <w:p w14:paraId="38F160C2" w14:textId="77777777" w:rsidR="00952F02" w:rsidRPr="00741BA7" w:rsidRDefault="00123CE6" w:rsidP="00B218A0">
            <w:pPr>
              <w:jc w:val="center"/>
              <w:rPr>
                <w:rFonts w:ascii="Arial" w:hAnsi="Arial" w:cs="Arial"/>
                <w:b/>
                <w:sz w:val="18"/>
                <w:szCs w:val="18"/>
                <w:highlight w:val="magenta"/>
              </w:rPr>
            </w:pPr>
            <w:r w:rsidRPr="00123CE6">
              <w:rPr>
                <w:rFonts w:ascii="Arial" w:hAnsi="Arial" w:cs="Arial"/>
                <w:b/>
                <w:sz w:val="18"/>
                <w:szCs w:val="18"/>
              </w:rPr>
              <w:t>11,7</w:t>
            </w:r>
          </w:p>
        </w:tc>
      </w:tr>
    </w:tbl>
    <w:p w14:paraId="3CEB03A6" w14:textId="77777777" w:rsidR="00D63564" w:rsidRDefault="00D63564" w:rsidP="00D63564">
      <w:pPr>
        <w:pStyle w:val="-1"/>
        <w:numPr>
          <w:ilvl w:val="0"/>
          <w:numId w:val="1"/>
        </w:numPr>
        <w:jc w:val="both"/>
      </w:pPr>
      <w:bookmarkStart w:id="432" w:name="_Toc31122174"/>
      <w:bookmarkStart w:id="433" w:name="_Toc31122403"/>
      <w:bookmarkStart w:id="434" w:name="_Toc33533003"/>
      <w:bookmarkStart w:id="435" w:name="_Toc102174317"/>
      <w:r>
        <w:lastRenderedPageBreak/>
        <w:t xml:space="preserve">Глава 3. </w:t>
      </w:r>
      <w:r w:rsidRPr="004A13B1">
        <w:t>Электронная модель системы теплоснабжения поселения</w:t>
      </w:r>
      <w:bookmarkEnd w:id="432"/>
      <w:bookmarkEnd w:id="433"/>
      <w:bookmarkEnd w:id="434"/>
      <w:bookmarkEnd w:id="435"/>
    </w:p>
    <w:p w14:paraId="1EF7CA1A" w14:textId="77777777" w:rsidR="00D63564" w:rsidRDefault="00D63564" w:rsidP="00D63564">
      <w:pPr>
        <w:pStyle w:val="-2"/>
        <w:numPr>
          <w:ilvl w:val="1"/>
          <w:numId w:val="1"/>
        </w:numPr>
        <w:jc w:val="both"/>
      </w:pPr>
      <w:bookmarkStart w:id="436" w:name="_Toc33703089"/>
      <w:bookmarkStart w:id="437" w:name="_Toc102174318"/>
      <w:r>
        <w:t>Графическое представление объектов системы теплоснабжения с привязкой к топографической основе поселения</w:t>
      </w:r>
      <w:bookmarkEnd w:id="436"/>
      <w:bookmarkEnd w:id="437"/>
    </w:p>
    <w:p w14:paraId="23111646" w14:textId="77777777" w:rsidR="00D63564" w:rsidRPr="004153B4" w:rsidRDefault="00D63564" w:rsidP="00D63564">
      <w:pPr>
        <w:pStyle w:val="-5"/>
      </w:pPr>
      <w:r w:rsidRPr="004153B4">
        <w:t xml:space="preserve">Информационно-графическое описание объектов системы теплоснабжения </w:t>
      </w:r>
      <w:r>
        <w:t xml:space="preserve">Талдинского сельского поселения </w:t>
      </w:r>
      <w:r w:rsidRPr="004153B4">
        <w:t>в</w:t>
      </w:r>
      <w:r>
        <w:t xml:space="preserve"> электронной модели представлено</w:t>
      </w:r>
      <w:r w:rsidRPr="004153B4">
        <w:t xml:space="preserve"> графическими слоями объектов системы теплоснабжения с привязкой к карте </w:t>
      </w:r>
      <w:r>
        <w:t>сельского поселения</w:t>
      </w:r>
      <w:r w:rsidRPr="004153B4">
        <w:t xml:space="preserve"> и топологическим описанием связности объектов, а также паспортизацией объектов системы теплоснабжения (источников теплоснабжения, участков тепловых сетей).</w:t>
      </w:r>
    </w:p>
    <w:p w14:paraId="61903233" w14:textId="77777777" w:rsidR="00D63564" w:rsidRPr="004153B4" w:rsidRDefault="00D63564" w:rsidP="00D63564">
      <w:pPr>
        <w:pStyle w:val="-5"/>
      </w:pPr>
      <w:r w:rsidRPr="004153B4">
        <w:t xml:space="preserve">В составе электронной модели существующей системы теплоснабжения </w:t>
      </w:r>
      <w:r>
        <w:t>сельского поселения</w:t>
      </w:r>
      <w:r w:rsidRPr="004153B4">
        <w:t xml:space="preserve"> представлены</w:t>
      </w:r>
      <w:r>
        <w:t xml:space="preserve"> следующие слои</w:t>
      </w:r>
      <w:r w:rsidRPr="004153B4">
        <w:t>:</w:t>
      </w:r>
    </w:p>
    <w:p w14:paraId="73E2C643" w14:textId="77777777" w:rsidR="00D63564" w:rsidRPr="004153B4" w:rsidRDefault="00D63564" w:rsidP="00D63564">
      <w:pPr>
        <w:pStyle w:val="-5"/>
        <w:numPr>
          <w:ilvl w:val="0"/>
          <w:numId w:val="36"/>
        </w:numPr>
      </w:pPr>
      <w:r>
        <w:t>«Водоемы»</w:t>
      </w:r>
      <w:r w:rsidRPr="004153B4">
        <w:t>;</w:t>
      </w:r>
    </w:p>
    <w:p w14:paraId="5DDCDC38" w14:textId="77777777" w:rsidR="00D63564" w:rsidRPr="004153B4" w:rsidRDefault="00D63564" w:rsidP="00D63564">
      <w:pPr>
        <w:pStyle w:val="-5"/>
        <w:numPr>
          <w:ilvl w:val="0"/>
          <w:numId w:val="36"/>
        </w:numPr>
      </w:pPr>
      <w:r>
        <w:t>«Здания»</w:t>
      </w:r>
      <w:r w:rsidRPr="004153B4">
        <w:t>;</w:t>
      </w:r>
    </w:p>
    <w:p w14:paraId="7CF92F20" w14:textId="77777777" w:rsidR="00D63564" w:rsidRDefault="00D63564" w:rsidP="00D63564">
      <w:pPr>
        <w:pStyle w:val="-5"/>
        <w:numPr>
          <w:ilvl w:val="0"/>
          <w:numId w:val="36"/>
        </w:numPr>
      </w:pPr>
      <w:r>
        <w:t>«Зоны действия источников»;</w:t>
      </w:r>
    </w:p>
    <w:p w14:paraId="7E91D635" w14:textId="77777777" w:rsidR="00D63564" w:rsidRDefault="00D63564" w:rsidP="00D63564">
      <w:pPr>
        <w:pStyle w:val="-5"/>
        <w:numPr>
          <w:ilvl w:val="0"/>
          <w:numId w:val="36"/>
        </w:numPr>
      </w:pPr>
      <w:r>
        <w:t>«Источники»;</w:t>
      </w:r>
    </w:p>
    <w:p w14:paraId="3BD3AB8F" w14:textId="77777777" w:rsidR="00D63564" w:rsidRPr="00FD3A39" w:rsidRDefault="00D63564" w:rsidP="00D63564">
      <w:pPr>
        <w:pStyle w:val="-5"/>
        <w:numPr>
          <w:ilvl w:val="0"/>
          <w:numId w:val="36"/>
        </w:numPr>
      </w:pPr>
      <w:r w:rsidRPr="00FD3A39">
        <w:t>«Тепловые сети 202</w:t>
      </w:r>
      <w:r w:rsidR="00FD3A39" w:rsidRPr="00FD3A39">
        <w:t>2</w:t>
      </w:r>
      <w:r w:rsidRPr="00FD3A39">
        <w:t>»;</w:t>
      </w:r>
    </w:p>
    <w:p w14:paraId="426973FA" w14:textId="77777777" w:rsidR="00D63564" w:rsidRDefault="00D63564" w:rsidP="00D63564">
      <w:pPr>
        <w:pStyle w:val="-5"/>
        <w:numPr>
          <w:ilvl w:val="0"/>
          <w:numId w:val="36"/>
        </w:numPr>
      </w:pPr>
      <w:r>
        <w:t>«Улицы».</w:t>
      </w:r>
    </w:p>
    <w:p w14:paraId="62930E4B" w14:textId="77777777" w:rsidR="00D63564" w:rsidRDefault="00D63564" w:rsidP="00D63564">
      <w:pPr>
        <w:pStyle w:val="-5"/>
        <w:ind w:firstLine="0"/>
        <w:jc w:val="center"/>
      </w:pPr>
      <w:r>
        <w:rPr>
          <w:noProof/>
        </w:rPr>
        <w:drawing>
          <wp:inline distT="0" distB="0" distL="0" distR="0" wp14:anchorId="72FB32CC" wp14:editId="29D8A7DC">
            <wp:extent cx="3115325" cy="4021810"/>
            <wp:effectExtent l="0" t="0" r="889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сугаш.PNG"/>
                    <pic:cNvPicPr/>
                  </pic:nvPicPr>
                  <pic:blipFill>
                    <a:blip r:embed="rId34">
                      <a:extLst>
                        <a:ext uri="{28A0092B-C50C-407E-A947-70E740481C1C}">
                          <a14:useLocalDpi xmlns:a14="http://schemas.microsoft.com/office/drawing/2010/main" val="0"/>
                        </a:ext>
                      </a:extLst>
                    </a:blip>
                    <a:stretch>
                      <a:fillRect/>
                    </a:stretch>
                  </pic:blipFill>
                  <pic:spPr>
                    <a:xfrm>
                      <a:off x="0" y="0"/>
                      <a:ext cx="3132492" cy="4043972"/>
                    </a:xfrm>
                    <a:prstGeom prst="rect">
                      <a:avLst/>
                    </a:prstGeom>
                  </pic:spPr>
                </pic:pic>
              </a:graphicData>
            </a:graphic>
          </wp:inline>
        </w:drawing>
      </w:r>
    </w:p>
    <w:p w14:paraId="3E98303C" w14:textId="38472D4E" w:rsidR="00D63564" w:rsidRPr="002B35C3" w:rsidRDefault="00D63564" w:rsidP="00D63564">
      <w:pPr>
        <w:pStyle w:val="-f0"/>
      </w:pPr>
      <w:bookmarkStart w:id="438" w:name="_Toc101865026"/>
      <w:r w:rsidRPr="002B35C3">
        <w:t xml:space="preserve">Рисунок </w:t>
      </w:r>
      <w:fldSimple w:instr=" STYLEREF &quot;СТ - 1 заголовок&quot;  \s ">
        <w:r w:rsidR="008D714C">
          <w:rPr>
            <w:noProof/>
          </w:rPr>
          <w:t>4</w:t>
        </w:r>
      </w:fldSimple>
      <w:r w:rsidRPr="002B35C3">
        <w:t>.</w:t>
      </w:r>
      <w:fldSimple w:instr=" SEQ Рисунок \* ARABIC \r 1 ">
        <w:r w:rsidR="008D714C">
          <w:rPr>
            <w:noProof/>
          </w:rPr>
          <w:t>1</w:t>
        </w:r>
      </w:fldSimple>
      <w:r w:rsidRPr="002B35C3">
        <w:t xml:space="preserve"> – </w:t>
      </w:r>
      <w:r>
        <w:t>Пример отображения слоев электронной модели</w:t>
      </w:r>
      <w:bookmarkEnd w:id="438"/>
    </w:p>
    <w:p w14:paraId="6F7F313B" w14:textId="77777777" w:rsidR="00D63564" w:rsidRDefault="00D63564" w:rsidP="00D63564">
      <w:pPr>
        <w:pStyle w:val="-2"/>
        <w:numPr>
          <w:ilvl w:val="1"/>
          <w:numId w:val="1"/>
        </w:numPr>
        <w:jc w:val="both"/>
      </w:pPr>
      <w:bookmarkStart w:id="439" w:name="_Toc33703090"/>
      <w:bookmarkStart w:id="440" w:name="_Toc102174319"/>
      <w:r>
        <w:lastRenderedPageBreak/>
        <w:t>Паспортизация объектов системы теплоснабжения</w:t>
      </w:r>
      <w:bookmarkEnd w:id="439"/>
      <w:bookmarkEnd w:id="440"/>
    </w:p>
    <w:p w14:paraId="7D90908D" w14:textId="77777777" w:rsidR="00D63564" w:rsidRDefault="00D63564" w:rsidP="00D63564">
      <w:pPr>
        <w:pStyle w:val="-5"/>
      </w:pPr>
      <w:r w:rsidRPr="007B5B84">
        <w:t xml:space="preserve">Основные элементы, составляющие тепловую сеть: участки, </w:t>
      </w:r>
      <w:r>
        <w:t>простые узлы</w:t>
      </w:r>
      <w:r w:rsidRPr="007B5B84">
        <w:t xml:space="preserve">, потребители, </w:t>
      </w:r>
      <w:r>
        <w:t>источник</w:t>
      </w:r>
      <w:r w:rsidRPr="007B5B84">
        <w:t>.</w:t>
      </w:r>
    </w:p>
    <w:p w14:paraId="2E06759F" w14:textId="77777777" w:rsidR="00D63564" w:rsidRPr="007B5B84" w:rsidRDefault="00D63564" w:rsidP="00D63564">
      <w:pPr>
        <w:pStyle w:val="-5"/>
      </w:pPr>
      <w:r w:rsidRPr="007B5B84">
        <w:t>При работе в геоинформационной системе достаточно просто заносятся все необходимые данные по каждому объекту (элементу) тепловой сети в базу данных. Шаблон базы данных имеет минимально необходимое количество показателей, которое можно дополнить по желанию пользователя.</w:t>
      </w:r>
    </w:p>
    <w:p w14:paraId="48DB2D1A" w14:textId="77777777" w:rsidR="00D63564" w:rsidRPr="004153B4" w:rsidRDefault="00D63564" w:rsidP="00D63564">
      <w:pPr>
        <w:pStyle w:val="-5"/>
      </w:pPr>
      <w:r w:rsidRPr="004153B4">
        <w:t xml:space="preserve">Основой семантических данных об объектах системы теплоснабжения были базы данных Заказчика и информация, собранная в процессе выполнения анализа существующего состояния системы теплоснабжения </w:t>
      </w:r>
      <w:r>
        <w:t>сельского поселения</w:t>
      </w:r>
      <w:r w:rsidRPr="004153B4">
        <w:t>.</w:t>
      </w:r>
    </w:p>
    <w:p w14:paraId="1B5E1E35" w14:textId="77777777" w:rsidR="00D63564" w:rsidRPr="004153B4" w:rsidRDefault="00D63564" w:rsidP="00D63564">
      <w:pPr>
        <w:pStyle w:val="-5"/>
      </w:pPr>
      <w:r w:rsidRPr="004153B4">
        <w:t>Состав информации по каждому типу объектов носит как информативный характер (например: для источников – наименование предприятия, наименование источника, для потребителей – адрес узла ввода, наименование узла ввода и т.п.), так и обязательные (расчетные) для функционирования расчетной модели (например: для источников – геодезическая отметка, расчетная температура в подающем трубопроводе, расчетная температура холодной воды; для потребителя – геодезическая отметка, тепловая нагрузка по видам теплопотребления, схемы подключения систем теплопотребления к тепловым сетям и т.п; для участков тепловых сетей – диаметр трубопровода, длина, вид и год прокладки, местные сопротивления и т.п.).</w:t>
      </w:r>
    </w:p>
    <w:p w14:paraId="04B98FFB" w14:textId="77777777" w:rsidR="00D63564" w:rsidRPr="007B5B84" w:rsidRDefault="00D63564" w:rsidP="00D63564">
      <w:pPr>
        <w:pStyle w:val="-5"/>
      </w:pPr>
      <w:r w:rsidRPr="007B5B84">
        <w:t xml:space="preserve">Любую базу данных по всем элементам тепловой сети </w:t>
      </w:r>
      <w:r>
        <w:t xml:space="preserve">при необходимости </w:t>
      </w:r>
      <w:r w:rsidRPr="007B5B84">
        <w:t xml:space="preserve">можно экспортировать в </w:t>
      </w:r>
      <w:r w:rsidRPr="000363C6">
        <w:t>MS</w:t>
      </w:r>
      <w:r w:rsidRPr="007B5B84">
        <w:t xml:space="preserve"> </w:t>
      </w:r>
      <w:r w:rsidRPr="000363C6">
        <w:t>Excel</w:t>
      </w:r>
      <w:r w:rsidRPr="007B5B84">
        <w:t xml:space="preserve"> и </w:t>
      </w:r>
      <w:r w:rsidRPr="000363C6">
        <w:t>HTML</w:t>
      </w:r>
      <w:r w:rsidRPr="007B5B84">
        <w:t>.</w:t>
      </w:r>
    </w:p>
    <w:p w14:paraId="5DD5308D" w14:textId="77777777" w:rsidR="00D63564" w:rsidRDefault="00D63564" w:rsidP="00D63564">
      <w:pPr>
        <w:pStyle w:val="-5"/>
      </w:pPr>
      <w:r w:rsidRPr="000363C6">
        <w:rPr>
          <w:b/>
          <w:i/>
          <w:u w:val="single"/>
        </w:rPr>
        <w:t>Участки.</w:t>
      </w:r>
      <w:r w:rsidRPr="000363C6">
        <w:t xml:space="preserve"> </w:t>
      </w:r>
      <w:r w:rsidRPr="0086098D">
        <w:t xml:space="preserve">Участок </w:t>
      </w:r>
      <w:r>
        <w:t>тепловой сети отображается</w:t>
      </w:r>
      <w:r w:rsidRPr="0086098D">
        <w:t xml:space="preserve"> одной линией (как прямой, так и ломаной), но может означать несколько состояний, задаваемых разными режимами: включен, отключен, отключен обратный трубопровод, отключен подающий трубопровод, трубопровод ГВС. Разные режимы отображаются цветовым разрешением. Тип и цвет линии пользователь может задать самостоятельно.</w:t>
      </w:r>
      <w:r>
        <w:t xml:space="preserve"> В электронной модели Талдинского сельского поселения рассматривается только режим «включен».</w:t>
      </w:r>
    </w:p>
    <w:p w14:paraId="56B47D0B" w14:textId="77777777" w:rsidR="00D63564" w:rsidRPr="00FD0F67" w:rsidRDefault="00D63564" w:rsidP="00D63564">
      <w:pPr>
        <w:pStyle w:val="-5"/>
        <w:rPr>
          <w:b/>
        </w:rPr>
      </w:pPr>
      <w:r w:rsidRPr="000363C6">
        <w:rPr>
          <w:b/>
          <w:i/>
          <w:u w:val="single"/>
        </w:rPr>
        <w:t>Простой узел.</w:t>
      </w:r>
      <w:r w:rsidRPr="000363C6">
        <w:t xml:space="preserve"> </w:t>
      </w:r>
      <w:r w:rsidRPr="0086098D">
        <w:t>Простым узлом в модели считается любой узел, чьи свойства специально не оговорены. Простой узел служит только для соединения участков. Такими узлами для модели являются тепловые камеры, ответвления, смены диаметров, смена типа прокладки или типа изоляции и т.д.</w:t>
      </w:r>
      <w:r>
        <w:t xml:space="preserve"> В электронной модели Талдинского сельского поселения рассматриваются только разветвления.</w:t>
      </w:r>
    </w:p>
    <w:p w14:paraId="652DF772" w14:textId="77777777" w:rsidR="00D63564" w:rsidRPr="0086098D" w:rsidRDefault="00D63564" w:rsidP="00D63564">
      <w:pPr>
        <w:pStyle w:val="-5"/>
      </w:pPr>
      <w:r w:rsidRPr="0086098D">
        <w:t>Во внутренней кодировке такие узлы превращаются в два узла</w:t>
      </w:r>
      <w:r>
        <w:t>:</w:t>
      </w:r>
      <w:r w:rsidRPr="0086098D">
        <w:t xml:space="preserve"> один в подающем трубопроводе, другой в обратном. В каждом узле можно задать </w:t>
      </w:r>
      <w:r>
        <w:t xml:space="preserve">слив воды из подающего и/или </w:t>
      </w:r>
      <w:r w:rsidRPr="0086098D">
        <w:t>обратного трубопроводов.</w:t>
      </w:r>
    </w:p>
    <w:p w14:paraId="2F7AB232" w14:textId="77777777" w:rsidR="00D63564" w:rsidRDefault="00D63564" w:rsidP="00D63564">
      <w:pPr>
        <w:pStyle w:val="afa"/>
        <w:jc w:val="center"/>
        <w:rPr>
          <w:lang w:eastAsia="ru-RU"/>
        </w:rPr>
      </w:pPr>
      <w:r>
        <w:rPr>
          <w:noProof/>
          <w:lang w:eastAsia="ru-RU"/>
        </w:rPr>
        <w:lastRenderedPageBreak/>
        <w:drawing>
          <wp:inline distT="0" distB="0" distL="0" distR="0" wp14:anchorId="77AC5E30" wp14:editId="2AA64B47">
            <wp:extent cx="6119495" cy="351282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теплосети.PNG"/>
                    <pic:cNvPicPr/>
                  </pic:nvPicPr>
                  <pic:blipFill>
                    <a:blip r:embed="rId35">
                      <a:extLst>
                        <a:ext uri="{28A0092B-C50C-407E-A947-70E740481C1C}">
                          <a14:useLocalDpi xmlns:a14="http://schemas.microsoft.com/office/drawing/2010/main" val="0"/>
                        </a:ext>
                      </a:extLst>
                    </a:blip>
                    <a:stretch>
                      <a:fillRect/>
                    </a:stretch>
                  </pic:blipFill>
                  <pic:spPr>
                    <a:xfrm>
                      <a:off x="0" y="0"/>
                      <a:ext cx="6119495" cy="3512820"/>
                    </a:xfrm>
                    <a:prstGeom prst="rect">
                      <a:avLst/>
                    </a:prstGeom>
                  </pic:spPr>
                </pic:pic>
              </a:graphicData>
            </a:graphic>
          </wp:inline>
        </w:drawing>
      </w:r>
    </w:p>
    <w:p w14:paraId="11130394" w14:textId="1A38A2B0" w:rsidR="00D63564" w:rsidRPr="002B35C3" w:rsidRDefault="00D63564" w:rsidP="00D63564">
      <w:pPr>
        <w:pStyle w:val="-f0"/>
      </w:pPr>
      <w:bookmarkStart w:id="441" w:name="_Toc101865027"/>
      <w:bookmarkStart w:id="442" w:name="_Ref522610258"/>
      <w:bookmarkStart w:id="443" w:name="_Toc521673069"/>
      <w:r w:rsidRPr="002B35C3">
        <w:t xml:space="preserve">Рисунок </w:t>
      </w:r>
      <w:fldSimple w:instr=" STYLEREF &quot;СТ - 1 заголовок&quot;  \s ">
        <w:r w:rsidR="008D714C">
          <w:rPr>
            <w:noProof/>
          </w:rPr>
          <w:t>4</w:t>
        </w:r>
      </w:fldSimple>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8D714C">
        <w:rPr>
          <w:noProof/>
        </w:rPr>
        <w:t>2</w:t>
      </w:r>
      <w:r>
        <w:fldChar w:fldCharType="end"/>
      </w:r>
      <w:r w:rsidRPr="002B35C3">
        <w:t xml:space="preserve"> – </w:t>
      </w:r>
      <w:r w:rsidRPr="0086098D">
        <w:t xml:space="preserve">Пример отображения трубопроводов </w:t>
      </w:r>
      <w:r>
        <w:t>и тепловой камеры на тепловых сетях</w:t>
      </w:r>
      <w:bookmarkEnd w:id="441"/>
    </w:p>
    <w:bookmarkEnd w:id="442"/>
    <w:bookmarkEnd w:id="443"/>
    <w:p w14:paraId="217D0F52" w14:textId="77777777" w:rsidR="00D63564" w:rsidRPr="0086098D" w:rsidRDefault="00D63564" w:rsidP="00D63564">
      <w:pPr>
        <w:pStyle w:val="-5"/>
      </w:pPr>
      <w:r w:rsidRPr="006C4443">
        <w:rPr>
          <w:b/>
          <w:i/>
          <w:u w:val="single"/>
        </w:rPr>
        <w:t>Потребитель.</w:t>
      </w:r>
      <w:r w:rsidRPr="006C4443">
        <w:t xml:space="preserve"> </w:t>
      </w:r>
      <w:r w:rsidRPr="0086098D">
        <w:t>Потребитель тепловой энергии характеризуется расчетными нагрузками на систему отопления, систему вентиляции и систему горячего водоснабжения, а также расчетными температурами на входе, выходе потребителя, и расчетной температурой внутреннего воздуха.</w:t>
      </w:r>
      <w:r>
        <w:t xml:space="preserve"> В электронной модели Талдинского сельского поселения все потребители тепловой энергии характеризуются только отопительной нагрузкой.</w:t>
      </w:r>
    </w:p>
    <w:p w14:paraId="55C18C5D" w14:textId="77777777" w:rsidR="00D63564" w:rsidRPr="0086098D" w:rsidRDefault="00D63564" w:rsidP="00D63564">
      <w:pPr>
        <w:pStyle w:val="-5"/>
      </w:pPr>
      <w:r w:rsidRPr="0086098D">
        <w:t xml:space="preserve">Внутренняя кодировка потребителя существенно зависит от его схемы присоединения к тепловой сети. Схемы могут быть элеваторные, с насосным смешением, с независимым присоединением, с открытым или закрытым отбором воды на ГВС, с регуляторами температуры, отопления, расхода и т.д. </w:t>
      </w:r>
      <w:r>
        <w:t>В электронной модели Талдинского сельского поселения все потребители тепловой энергии подключены к тепловой сети по непосредственной схеме присоединения системы отопления.</w:t>
      </w:r>
    </w:p>
    <w:p w14:paraId="7D32A1E0" w14:textId="77777777" w:rsidR="00D63564" w:rsidRPr="0086098D" w:rsidRDefault="00D63564" w:rsidP="00D63564">
      <w:pPr>
        <w:pStyle w:val="afa"/>
        <w:spacing w:before="120"/>
        <w:jc w:val="center"/>
        <w:rPr>
          <w:lang w:eastAsia="ru-RU"/>
        </w:rPr>
      </w:pPr>
      <w:r>
        <w:rPr>
          <w:noProof/>
          <w:lang w:eastAsia="ru-RU"/>
        </w:rPr>
        <w:lastRenderedPageBreak/>
        <w:drawing>
          <wp:inline distT="0" distB="0" distL="0" distR="0" wp14:anchorId="48A2B5BD" wp14:editId="2522F06C">
            <wp:extent cx="4038600" cy="3942770"/>
            <wp:effectExtent l="0" t="0" r="0" b="63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потребитель.PNG"/>
                    <pic:cNvPicPr/>
                  </pic:nvPicPr>
                  <pic:blipFill>
                    <a:blip r:embed="rId36">
                      <a:extLst>
                        <a:ext uri="{28A0092B-C50C-407E-A947-70E740481C1C}">
                          <a14:useLocalDpi xmlns:a14="http://schemas.microsoft.com/office/drawing/2010/main" val="0"/>
                        </a:ext>
                      </a:extLst>
                    </a:blip>
                    <a:stretch>
                      <a:fillRect/>
                    </a:stretch>
                  </pic:blipFill>
                  <pic:spPr>
                    <a:xfrm>
                      <a:off x="0" y="0"/>
                      <a:ext cx="4045016" cy="3949034"/>
                    </a:xfrm>
                    <a:prstGeom prst="rect">
                      <a:avLst/>
                    </a:prstGeom>
                  </pic:spPr>
                </pic:pic>
              </a:graphicData>
            </a:graphic>
          </wp:inline>
        </w:drawing>
      </w:r>
    </w:p>
    <w:p w14:paraId="1A790344" w14:textId="3B63A5AE" w:rsidR="00D63564" w:rsidRPr="002B35C3" w:rsidRDefault="00D63564" w:rsidP="00D63564">
      <w:pPr>
        <w:pStyle w:val="-f0"/>
      </w:pPr>
      <w:bookmarkStart w:id="444" w:name="_Toc101865028"/>
      <w:r w:rsidRPr="002B35C3">
        <w:t xml:space="preserve">Рисунок </w:t>
      </w:r>
      <w:fldSimple w:instr=" STYLEREF &quot;СТ - 1 заголовок&quot;  \s ">
        <w:r w:rsidR="008D714C">
          <w:rPr>
            <w:noProof/>
          </w:rPr>
          <w:t>4</w:t>
        </w:r>
      </w:fldSimple>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8D714C">
        <w:rPr>
          <w:noProof/>
        </w:rPr>
        <w:t>3</w:t>
      </w:r>
      <w:r>
        <w:fldChar w:fldCharType="end"/>
      </w:r>
      <w:r w:rsidRPr="002B35C3">
        <w:t xml:space="preserve"> – </w:t>
      </w:r>
      <w:r w:rsidRPr="0086098D">
        <w:t xml:space="preserve">Пример отображения </w:t>
      </w:r>
      <w:r>
        <w:t>потребителя тепловой энергии</w:t>
      </w:r>
      <w:bookmarkEnd w:id="444"/>
    </w:p>
    <w:p w14:paraId="2F7F08F8" w14:textId="77777777" w:rsidR="00D63564" w:rsidRPr="0086098D" w:rsidRDefault="00D63564" w:rsidP="00D63564">
      <w:pPr>
        <w:pStyle w:val="-5"/>
      </w:pPr>
      <w:r w:rsidRPr="00F360A9">
        <w:rPr>
          <w:b/>
          <w:i/>
          <w:u w:val="single"/>
        </w:rPr>
        <w:t>Источник.</w:t>
      </w:r>
      <w:r w:rsidRPr="00F360A9">
        <w:t xml:space="preserve"> </w:t>
      </w:r>
      <w:r>
        <w:t>И</w:t>
      </w:r>
      <w:r w:rsidRPr="0086098D">
        <w:t>сточник</w:t>
      </w:r>
      <w:r>
        <w:t xml:space="preserve"> </w:t>
      </w:r>
      <w:r w:rsidRPr="0086098D">
        <w:t>поддерживает заданное давление в обратном трубопроводе на входе в источник, заданный располагаемый напор на выходе из источника и заданную температуру теплоносителя.</w:t>
      </w:r>
    </w:p>
    <w:p w14:paraId="3787CD96" w14:textId="77777777" w:rsidR="00D63564" w:rsidRPr="0086098D" w:rsidRDefault="00D63564" w:rsidP="00D63564">
      <w:pPr>
        <w:pStyle w:val="-5"/>
      </w:pPr>
      <w:r w:rsidRPr="0086098D">
        <w:t>Разница между суммарным расходом в подающих трубопроводах и суммарным расходом в обратных трубопроводах на источнике определяет величину подпитки. Она же равна сумме всех утечек теплоносителя из сети (заданные отборы из узлов, утечки, расход на открытую систему ГВС).</w:t>
      </w:r>
    </w:p>
    <w:p w14:paraId="6FE6D5DF" w14:textId="77777777" w:rsidR="00D63564" w:rsidRPr="0086098D" w:rsidRDefault="00D63564" w:rsidP="00D63564">
      <w:pPr>
        <w:pStyle w:val="afa"/>
        <w:jc w:val="center"/>
        <w:rPr>
          <w:lang w:eastAsia="ru-RU"/>
        </w:rPr>
      </w:pPr>
      <w:r>
        <w:rPr>
          <w:noProof/>
          <w:lang w:eastAsia="ru-RU"/>
        </w:rPr>
        <w:lastRenderedPageBreak/>
        <w:drawing>
          <wp:inline distT="0" distB="0" distL="0" distR="0" wp14:anchorId="486E3421" wp14:editId="46D2A81C">
            <wp:extent cx="4447241" cy="61436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сточник.PNG"/>
                    <pic:cNvPicPr/>
                  </pic:nvPicPr>
                  <pic:blipFill>
                    <a:blip r:embed="rId37">
                      <a:extLst>
                        <a:ext uri="{28A0092B-C50C-407E-A947-70E740481C1C}">
                          <a14:useLocalDpi xmlns:a14="http://schemas.microsoft.com/office/drawing/2010/main" val="0"/>
                        </a:ext>
                      </a:extLst>
                    </a:blip>
                    <a:stretch>
                      <a:fillRect/>
                    </a:stretch>
                  </pic:blipFill>
                  <pic:spPr>
                    <a:xfrm>
                      <a:off x="0" y="0"/>
                      <a:ext cx="4458402" cy="6159043"/>
                    </a:xfrm>
                    <a:prstGeom prst="rect">
                      <a:avLst/>
                    </a:prstGeom>
                  </pic:spPr>
                </pic:pic>
              </a:graphicData>
            </a:graphic>
          </wp:inline>
        </w:drawing>
      </w:r>
    </w:p>
    <w:p w14:paraId="05A7B8D0" w14:textId="09E4D532" w:rsidR="00D63564" w:rsidRPr="002B35C3" w:rsidRDefault="00D63564" w:rsidP="00D63564">
      <w:pPr>
        <w:pStyle w:val="-f0"/>
      </w:pPr>
      <w:bookmarkStart w:id="445" w:name="_Toc101865029"/>
      <w:r w:rsidRPr="002B35C3">
        <w:t xml:space="preserve">Рисунок </w:t>
      </w:r>
      <w:fldSimple w:instr=" STYLEREF &quot;СТ - 1 заголовок&quot;  \s ">
        <w:r w:rsidR="008D714C">
          <w:rPr>
            <w:noProof/>
          </w:rPr>
          <w:t>4</w:t>
        </w:r>
      </w:fldSimple>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8D714C">
        <w:rPr>
          <w:noProof/>
        </w:rPr>
        <w:t>4</w:t>
      </w:r>
      <w:r>
        <w:fldChar w:fldCharType="end"/>
      </w:r>
      <w:r w:rsidRPr="002B35C3">
        <w:t xml:space="preserve"> – </w:t>
      </w:r>
      <w:r w:rsidRPr="0086098D">
        <w:t xml:space="preserve">Пример отображения </w:t>
      </w:r>
      <w:r>
        <w:t>источника тепловой энергии</w:t>
      </w:r>
      <w:bookmarkEnd w:id="445"/>
    </w:p>
    <w:p w14:paraId="0E69AD27" w14:textId="77777777" w:rsidR="00D63564" w:rsidRDefault="00D63564" w:rsidP="00D63564">
      <w:pPr>
        <w:pStyle w:val="-2"/>
        <w:numPr>
          <w:ilvl w:val="1"/>
          <w:numId w:val="1"/>
        </w:numPr>
        <w:jc w:val="both"/>
      </w:pPr>
      <w:bookmarkStart w:id="446" w:name="_Toc33703091"/>
      <w:bookmarkStart w:id="447" w:name="_Toc102174320"/>
      <w:r>
        <w:t>Паспортизация и описание расчётных единиц территориального деления, включая административное</w:t>
      </w:r>
      <w:bookmarkEnd w:id="446"/>
      <w:bookmarkEnd w:id="447"/>
    </w:p>
    <w:p w14:paraId="07245D61" w14:textId="77777777" w:rsidR="00D63564" w:rsidRDefault="00D63564" w:rsidP="00D63564">
      <w:pPr>
        <w:pStyle w:val="-5"/>
      </w:pPr>
      <w:r>
        <w:t>В качестве элементов территориального деления приняты села Талдинского сельского поселения: село Сугаш и село Талда.</w:t>
      </w:r>
      <w:r w:rsidRPr="007B135D">
        <w:t xml:space="preserve"> </w:t>
      </w:r>
    </w:p>
    <w:p w14:paraId="191F0C29" w14:textId="77777777" w:rsidR="00D63564" w:rsidRDefault="00D63564" w:rsidP="00D63564">
      <w:pPr>
        <w:pStyle w:val="-5"/>
      </w:pPr>
      <w:r>
        <w:t>Более детальные паспортизация и описание в данной электронной модели сельского поселения отсутствуют в связи с небольшой численностью населения и неразветвленной схемой тепловых сетей.</w:t>
      </w:r>
    </w:p>
    <w:p w14:paraId="57224407" w14:textId="77777777" w:rsidR="00D63564" w:rsidRDefault="00D63564" w:rsidP="00D63564">
      <w:pPr>
        <w:pStyle w:val="-5"/>
      </w:pPr>
      <w:r>
        <w:t xml:space="preserve">Зоны действия источников тепловой энергии представлены в одноименном слое </w:t>
      </w:r>
      <w:r>
        <w:rPr>
          <w:lang w:val="en-US"/>
        </w:rPr>
        <w:t>Zulu</w:t>
      </w:r>
      <w:r>
        <w:t xml:space="preserve"> ГИС. </w:t>
      </w:r>
    </w:p>
    <w:p w14:paraId="5898B727" w14:textId="77777777" w:rsidR="00D63564" w:rsidRDefault="00D63564" w:rsidP="00D63564">
      <w:pPr>
        <w:pStyle w:val="afa"/>
        <w:jc w:val="center"/>
      </w:pPr>
      <w:r>
        <w:rPr>
          <w:noProof/>
          <w:lang w:eastAsia="ru-RU"/>
        </w:rPr>
        <w:lastRenderedPageBreak/>
        <w:drawing>
          <wp:inline distT="0" distB="0" distL="0" distR="0" wp14:anchorId="1A881703" wp14:editId="71E78396">
            <wp:extent cx="2368874" cy="3058160"/>
            <wp:effectExtent l="0" t="0" r="0"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сугаш.PNG"/>
                    <pic:cNvPicPr/>
                  </pic:nvPicPr>
                  <pic:blipFill>
                    <a:blip r:embed="rId34">
                      <a:extLst>
                        <a:ext uri="{28A0092B-C50C-407E-A947-70E740481C1C}">
                          <a14:useLocalDpi xmlns:a14="http://schemas.microsoft.com/office/drawing/2010/main" val="0"/>
                        </a:ext>
                      </a:extLst>
                    </a:blip>
                    <a:stretch>
                      <a:fillRect/>
                    </a:stretch>
                  </pic:blipFill>
                  <pic:spPr>
                    <a:xfrm>
                      <a:off x="0" y="0"/>
                      <a:ext cx="2374337" cy="3065212"/>
                    </a:xfrm>
                    <a:prstGeom prst="rect">
                      <a:avLst/>
                    </a:prstGeom>
                  </pic:spPr>
                </pic:pic>
              </a:graphicData>
            </a:graphic>
          </wp:inline>
        </w:drawing>
      </w:r>
      <w:r>
        <w:rPr>
          <w:noProof/>
          <w:lang w:eastAsia="ru-RU"/>
        </w:rPr>
        <w:drawing>
          <wp:inline distT="0" distB="0" distL="0" distR="0" wp14:anchorId="59B005DB" wp14:editId="50DD7FD8">
            <wp:extent cx="2950577" cy="3781425"/>
            <wp:effectExtent l="0" t="0" r="254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Талда.PNG"/>
                    <pic:cNvPicPr/>
                  </pic:nvPicPr>
                  <pic:blipFill>
                    <a:blip r:embed="rId38">
                      <a:extLst>
                        <a:ext uri="{28A0092B-C50C-407E-A947-70E740481C1C}">
                          <a14:useLocalDpi xmlns:a14="http://schemas.microsoft.com/office/drawing/2010/main" val="0"/>
                        </a:ext>
                      </a:extLst>
                    </a:blip>
                    <a:stretch>
                      <a:fillRect/>
                    </a:stretch>
                  </pic:blipFill>
                  <pic:spPr>
                    <a:xfrm>
                      <a:off x="0" y="0"/>
                      <a:ext cx="2971556" cy="3808311"/>
                    </a:xfrm>
                    <a:prstGeom prst="rect">
                      <a:avLst/>
                    </a:prstGeom>
                  </pic:spPr>
                </pic:pic>
              </a:graphicData>
            </a:graphic>
          </wp:inline>
        </w:drawing>
      </w:r>
    </w:p>
    <w:p w14:paraId="75B7419C" w14:textId="4B0BA052" w:rsidR="00D63564" w:rsidRDefault="00D63564" w:rsidP="00D63564">
      <w:pPr>
        <w:pStyle w:val="-f0"/>
      </w:pPr>
      <w:bookmarkStart w:id="448" w:name="_Toc101865030"/>
      <w:bookmarkStart w:id="449" w:name="_Toc521673077"/>
      <w:r w:rsidRPr="002B35C3">
        <w:t xml:space="preserve">Рисунок </w:t>
      </w:r>
      <w:fldSimple w:instr=" STYLEREF &quot;СТ - 1 заголовок&quot;  \s ">
        <w:r w:rsidR="008D714C">
          <w:rPr>
            <w:noProof/>
          </w:rPr>
          <w:t>4</w:t>
        </w:r>
      </w:fldSimple>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8D714C">
        <w:rPr>
          <w:noProof/>
        </w:rPr>
        <w:t>5</w:t>
      </w:r>
      <w:r>
        <w:fldChar w:fldCharType="end"/>
      </w:r>
      <w:r w:rsidRPr="002B35C3">
        <w:t xml:space="preserve"> – </w:t>
      </w:r>
      <w:r w:rsidRPr="0086098D">
        <w:t xml:space="preserve">Пример отображения </w:t>
      </w:r>
      <w:r>
        <w:t>элементов территориального деления</w:t>
      </w:r>
      <w:bookmarkEnd w:id="448"/>
    </w:p>
    <w:p w14:paraId="125CF3D6" w14:textId="77777777" w:rsidR="00D63564" w:rsidRDefault="00D63564" w:rsidP="00D63564">
      <w:pPr>
        <w:pStyle w:val="-5"/>
        <w:ind w:firstLine="0"/>
        <w:jc w:val="center"/>
      </w:pPr>
      <w:r>
        <w:rPr>
          <w:noProof/>
        </w:rPr>
        <w:drawing>
          <wp:inline distT="0" distB="0" distL="0" distR="0" wp14:anchorId="5C7E60C7" wp14:editId="77538DED">
            <wp:extent cx="2800350" cy="3065383"/>
            <wp:effectExtent l="0" t="0" r="0" b="190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Зона действия 18.PNG"/>
                    <pic:cNvPicPr/>
                  </pic:nvPicPr>
                  <pic:blipFill>
                    <a:blip r:embed="rId39">
                      <a:extLst>
                        <a:ext uri="{28A0092B-C50C-407E-A947-70E740481C1C}">
                          <a14:useLocalDpi xmlns:a14="http://schemas.microsoft.com/office/drawing/2010/main" val="0"/>
                        </a:ext>
                      </a:extLst>
                    </a:blip>
                    <a:stretch>
                      <a:fillRect/>
                    </a:stretch>
                  </pic:blipFill>
                  <pic:spPr>
                    <a:xfrm>
                      <a:off x="0" y="0"/>
                      <a:ext cx="2804898" cy="3070362"/>
                    </a:xfrm>
                    <a:prstGeom prst="rect">
                      <a:avLst/>
                    </a:prstGeom>
                  </pic:spPr>
                </pic:pic>
              </a:graphicData>
            </a:graphic>
          </wp:inline>
        </w:drawing>
      </w:r>
    </w:p>
    <w:p w14:paraId="13031D74" w14:textId="0391AA2F" w:rsidR="00D63564" w:rsidRDefault="00D63564" w:rsidP="00D63564">
      <w:pPr>
        <w:pStyle w:val="-f0"/>
      </w:pPr>
      <w:bookmarkStart w:id="450" w:name="_Toc101865031"/>
      <w:r w:rsidRPr="002B35C3">
        <w:t xml:space="preserve">Рисунок </w:t>
      </w:r>
      <w:fldSimple w:instr=" STYLEREF &quot;СТ - 1 заголовок&quot;  \s ">
        <w:r w:rsidR="008D714C">
          <w:rPr>
            <w:noProof/>
          </w:rPr>
          <w:t>4</w:t>
        </w:r>
      </w:fldSimple>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8D714C">
        <w:rPr>
          <w:noProof/>
        </w:rPr>
        <w:t>6</w:t>
      </w:r>
      <w:r>
        <w:fldChar w:fldCharType="end"/>
      </w:r>
      <w:r w:rsidRPr="002B35C3">
        <w:t xml:space="preserve"> – </w:t>
      </w:r>
      <w:r>
        <w:t>Зона действия котельной №18 (с. Талда)</w:t>
      </w:r>
      <w:bookmarkEnd w:id="450"/>
    </w:p>
    <w:p w14:paraId="798DB444" w14:textId="77777777" w:rsidR="00D63564" w:rsidRDefault="00D63564" w:rsidP="00D63564">
      <w:pPr>
        <w:pStyle w:val="-5"/>
        <w:ind w:firstLine="0"/>
        <w:jc w:val="center"/>
      </w:pPr>
      <w:r>
        <w:rPr>
          <w:noProof/>
        </w:rPr>
        <w:lastRenderedPageBreak/>
        <w:drawing>
          <wp:inline distT="0" distB="0" distL="0" distR="0" wp14:anchorId="5B78C2EB" wp14:editId="42DA9B18">
            <wp:extent cx="2838450" cy="3822606"/>
            <wp:effectExtent l="0" t="0" r="0" b="698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зона действия 19.PNG"/>
                    <pic:cNvPicPr/>
                  </pic:nvPicPr>
                  <pic:blipFill>
                    <a:blip r:embed="rId40">
                      <a:extLst>
                        <a:ext uri="{28A0092B-C50C-407E-A947-70E740481C1C}">
                          <a14:useLocalDpi xmlns:a14="http://schemas.microsoft.com/office/drawing/2010/main" val="0"/>
                        </a:ext>
                      </a:extLst>
                    </a:blip>
                    <a:stretch>
                      <a:fillRect/>
                    </a:stretch>
                  </pic:blipFill>
                  <pic:spPr>
                    <a:xfrm>
                      <a:off x="0" y="0"/>
                      <a:ext cx="2850126" cy="3838330"/>
                    </a:xfrm>
                    <a:prstGeom prst="rect">
                      <a:avLst/>
                    </a:prstGeom>
                  </pic:spPr>
                </pic:pic>
              </a:graphicData>
            </a:graphic>
          </wp:inline>
        </w:drawing>
      </w:r>
    </w:p>
    <w:p w14:paraId="4C499FB2" w14:textId="0278ACD1" w:rsidR="00D63564" w:rsidRDefault="00D63564" w:rsidP="00D63564">
      <w:pPr>
        <w:pStyle w:val="-f0"/>
      </w:pPr>
      <w:bookmarkStart w:id="451" w:name="_Toc101865032"/>
      <w:r w:rsidRPr="002B35C3">
        <w:t xml:space="preserve">Рисунок </w:t>
      </w:r>
      <w:fldSimple w:instr=" STYLEREF &quot;СТ - 1 заголовок&quot;  \s ">
        <w:r w:rsidR="008D714C">
          <w:rPr>
            <w:noProof/>
          </w:rPr>
          <w:t>4</w:t>
        </w:r>
      </w:fldSimple>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8D714C">
        <w:rPr>
          <w:noProof/>
        </w:rPr>
        <w:t>7</w:t>
      </w:r>
      <w:r>
        <w:fldChar w:fldCharType="end"/>
      </w:r>
      <w:r w:rsidRPr="002B35C3">
        <w:t xml:space="preserve"> – </w:t>
      </w:r>
      <w:r>
        <w:t>Зона действия котельной №19 (с. Сугаш)</w:t>
      </w:r>
      <w:bookmarkEnd w:id="451"/>
    </w:p>
    <w:p w14:paraId="3F804768" w14:textId="77777777" w:rsidR="00D63564" w:rsidRDefault="00D63564" w:rsidP="00D63564">
      <w:pPr>
        <w:pStyle w:val="-2"/>
        <w:numPr>
          <w:ilvl w:val="1"/>
          <w:numId w:val="1"/>
        </w:numPr>
        <w:jc w:val="both"/>
      </w:pPr>
      <w:bookmarkStart w:id="452" w:name="_Toc33703092"/>
      <w:bookmarkStart w:id="453" w:name="_Toc102174321"/>
      <w:bookmarkEnd w:id="449"/>
      <w:r>
        <w:t>Гидравлический расчёт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452"/>
      <w:bookmarkEnd w:id="453"/>
    </w:p>
    <w:p w14:paraId="37402F28" w14:textId="77777777" w:rsidR="00D63564" w:rsidRDefault="00D63564" w:rsidP="00D63564">
      <w:pPr>
        <w:pStyle w:val="-5"/>
      </w:pPr>
      <w:r w:rsidRPr="00FD7A7C">
        <w:t xml:space="preserve">Пакет </w:t>
      </w:r>
      <w:r w:rsidRPr="000C1275">
        <w:t>ZuluThermo</w:t>
      </w:r>
      <w:r w:rsidRPr="00FD7A7C">
        <w:t xml:space="preserve"> позволяет создать расчетную математическую модель сети и выполнить различные теплогидравлические расчеты.</w:t>
      </w:r>
      <w:r>
        <w:t xml:space="preserve"> </w:t>
      </w:r>
      <w:r w:rsidRPr="00FD7A7C">
        <w:t>Расчету подлежат тупиковые и кольцевые тепловые сети</w:t>
      </w:r>
      <w:r>
        <w:t>.</w:t>
      </w:r>
    </w:p>
    <w:p w14:paraId="345DEB39" w14:textId="77777777" w:rsidR="00D63564" w:rsidRPr="00041DF1" w:rsidRDefault="00D63564" w:rsidP="00D63564">
      <w:pPr>
        <w:pStyle w:val="-5"/>
      </w:pPr>
      <w:r w:rsidRPr="000C1275">
        <w:rPr>
          <w:b/>
          <w:i/>
          <w:u w:val="single"/>
        </w:rPr>
        <w:t>Наладочный расчет.</w:t>
      </w:r>
      <w:r w:rsidRPr="000C1275">
        <w:t xml:space="preserve"> </w:t>
      </w:r>
      <w:r w:rsidRPr="00041DF1">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недостаточно.</w:t>
      </w:r>
    </w:p>
    <w:p w14:paraId="1215AD72" w14:textId="77777777" w:rsidR="00D63564" w:rsidRPr="00041DF1" w:rsidRDefault="00D63564" w:rsidP="00D63564">
      <w:pPr>
        <w:pStyle w:val="-5"/>
      </w:pPr>
      <w:r w:rsidRPr="00041DF1">
        <w:t>Наладочный расчет является основным расчетным режимом для систем теплоснабжения.</w:t>
      </w:r>
    </w:p>
    <w:p w14:paraId="64ABA9AE" w14:textId="77777777" w:rsidR="00D63564" w:rsidRPr="00041DF1" w:rsidRDefault="00D63564" w:rsidP="00D63564">
      <w:pPr>
        <w:pStyle w:val="-5"/>
      </w:pPr>
      <w:r w:rsidRPr="00041DF1">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14:paraId="28996C0D" w14:textId="77777777" w:rsidR="00D63564" w:rsidRPr="00041DF1" w:rsidRDefault="00D63564" w:rsidP="00D63564">
      <w:pPr>
        <w:pStyle w:val="-5"/>
      </w:pPr>
      <w:r w:rsidRPr="00041DF1">
        <w:t xml:space="preserve">В ПРК </w:t>
      </w:r>
      <w:r w:rsidRPr="000C1275">
        <w:t>Zulu</w:t>
      </w:r>
      <w:r w:rsidRPr="00041DF1">
        <w:t xml:space="preserve"> наладочный расчет приобретается отдельным модулем.</w:t>
      </w:r>
    </w:p>
    <w:p w14:paraId="20D30185" w14:textId="77777777" w:rsidR="00D63564" w:rsidRDefault="00D63564" w:rsidP="00D63564">
      <w:pPr>
        <w:pStyle w:val="afa"/>
        <w:jc w:val="center"/>
        <w:rPr>
          <w:lang w:eastAsia="ru-RU"/>
        </w:rPr>
      </w:pPr>
    </w:p>
    <w:p w14:paraId="59EE1A24" w14:textId="77777777" w:rsidR="005364E2" w:rsidRPr="00041DF1" w:rsidRDefault="005364E2" w:rsidP="005364E2">
      <w:pPr>
        <w:pStyle w:val="afa"/>
        <w:spacing w:before="120"/>
        <w:jc w:val="center"/>
        <w:rPr>
          <w:lang w:eastAsia="ru-RU"/>
        </w:rPr>
      </w:pPr>
      <w:r>
        <w:rPr>
          <w:noProof/>
          <w:lang w:eastAsia="ru-RU"/>
        </w:rPr>
        <w:lastRenderedPageBreak/>
        <w:drawing>
          <wp:inline distT="0" distB="0" distL="0" distR="0" wp14:anchorId="577CCCDF" wp14:editId="69CC6917">
            <wp:extent cx="4999952" cy="31337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26952" cy="3150647"/>
                    </a:xfrm>
                    <a:prstGeom prst="rect">
                      <a:avLst/>
                    </a:prstGeom>
                  </pic:spPr>
                </pic:pic>
              </a:graphicData>
            </a:graphic>
          </wp:inline>
        </w:drawing>
      </w:r>
    </w:p>
    <w:p w14:paraId="1E6DB437" w14:textId="5FB44DC5" w:rsidR="00D63564" w:rsidRDefault="00D63564" w:rsidP="00D63564">
      <w:pPr>
        <w:pStyle w:val="-f0"/>
      </w:pPr>
      <w:bookmarkStart w:id="454" w:name="_Toc101865033"/>
      <w:bookmarkStart w:id="455" w:name="_Toc521673078"/>
      <w:r w:rsidRPr="005364E2">
        <w:t xml:space="preserve">Рисунок </w:t>
      </w:r>
      <w:fldSimple w:instr=" STYLEREF &quot;СТ - 1 заголовок&quot;  \s ">
        <w:r w:rsidR="008D714C">
          <w:rPr>
            <w:noProof/>
          </w:rPr>
          <w:t>4</w:t>
        </w:r>
      </w:fldSimple>
      <w:r w:rsidRPr="005364E2">
        <w:t>.</w:t>
      </w:r>
      <w:r w:rsidRPr="005364E2">
        <w:fldChar w:fldCharType="begin"/>
      </w:r>
      <w:r w:rsidRPr="005364E2">
        <w:instrText xml:space="preserve"> SEQ Рисунок \* ARABIC \</w:instrText>
      </w:r>
      <w:r w:rsidRPr="005364E2">
        <w:rPr>
          <w:lang w:val="en-US"/>
        </w:rPr>
        <w:instrText>s</w:instrText>
      </w:r>
      <w:r w:rsidRPr="005364E2">
        <w:instrText xml:space="preserve"> 1 </w:instrText>
      </w:r>
      <w:r w:rsidRPr="005364E2">
        <w:fldChar w:fldCharType="separate"/>
      </w:r>
      <w:r w:rsidR="008D714C">
        <w:rPr>
          <w:noProof/>
        </w:rPr>
        <w:t>8</w:t>
      </w:r>
      <w:r w:rsidRPr="005364E2">
        <w:fldChar w:fldCharType="end"/>
      </w:r>
      <w:r w:rsidRPr="005364E2">
        <w:t xml:space="preserve"> – Вкладка наладочного расчета</w:t>
      </w:r>
      <w:bookmarkEnd w:id="454"/>
    </w:p>
    <w:p w14:paraId="71A7735A" w14:textId="77777777" w:rsidR="00D63564" w:rsidRPr="00CB7425" w:rsidRDefault="00D63564" w:rsidP="00D63564">
      <w:pPr>
        <w:pStyle w:val="-5"/>
      </w:pPr>
      <w:bookmarkStart w:id="456" w:name="_Toc335807191"/>
      <w:bookmarkStart w:id="457" w:name="_Toc522611379"/>
      <w:r>
        <w:rPr>
          <w:b/>
          <w:i/>
          <w:u w:val="single"/>
        </w:rPr>
        <w:t>Поверочный расчет.</w:t>
      </w:r>
      <w:bookmarkEnd w:id="456"/>
      <w:bookmarkEnd w:id="457"/>
      <w:r>
        <w:rPr>
          <w:b/>
          <w:i/>
          <w:u w:val="single"/>
        </w:rPr>
        <w:t xml:space="preserve"> </w:t>
      </w:r>
      <w:r w:rsidRPr="00CB7425">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w:t>
      </w:r>
      <w:r>
        <w:t>,</w:t>
      </w:r>
      <w:r w:rsidRPr="00CB7425">
        <w:t xml:space="preserve"> получаемой потребителем при заданной температуре воды в подающем трубопроводе и располагаемом напоре на источнике.</w:t>
      </w:r>
    </w:p>
    <w:p w14:paraId="40012793" w14:textId="77777777" w:rsidR="00D63564" w:rsidRPr="00CB7425" w:rsidRDefault="00D63564" w:rsidP="00D63564">
      <w:pPr>
        <w:pStyle w:val="-5"/>
      </w:pPr>
      <w:r w:rsidRPr="00CB7425">
        <w:t>Поверочный расчет выполняется при актуализации схем теплоснабжения после редактирования дросселирующих устройств у потребителей.</w:t>
      </w:r>
    </w:p>
    <w:p w14:paraId="07581131" w14:textId="77777777" w:rsidR="00D63564" w:rsidRPr="00CB7425" w:rsidRDefault="00D63564" w:rsidP="00D63564">
      <w:pPr>
        <w:pStyle w:val="-5"/>
      </w:pPr>
      <w:r w:rsidRPr="00CB7425">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w:t>
      </w:r>
      <w:r>
        <w:t>ы</w:t>
      </w:r>
      <w:r w:rsidRPr="00CB7425">
        <w:t xml:space="preserve">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участков тепловой сети, передач</w:t>
      </w:r>
      <w:r>
        <w:t>е</w:t>
      </w:r>
      <w:r w:rsidRPr="00CB7425">
        <w:t xml:space="preserve"> воды и тепловой энергии от одного источника к другому по одному из трубопроводов и т.д.</w:t>
      </w:r>
    </w:p>
    <w:p w14:paraId="58982FA9" w14:textId="77777777" w:rsidR="00D63564" w:rsidRPr="00CB7425" w:rsidRDefault="00D63564" w:rsidP="00D63564">
      <w:pPr>
        <w:pStyle w:val="-5"/>
      </w:pPr>
      <w:r w:rsidRPr="00CB7425">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14:paraId="61693C56" w14:textId="77777777" w:rsidR="00D63564" w:rsidRPr="00CB7425" w:rsidRDefault="00D63564" w:rsidP="00D63564">
      <w:pPr>
        <w:pStyle w:val="-5"/>
      </w:pPr>
      <w:r w:rsidRPr="00CB7425">
        <w:t xml:space="preserve">В ПРК </w:t>
      </w:r>
      <w:r w:rsidRPr="00E653C3">
        <w:t>Zulu</w:t>
      </w:r>
      <w:r w:rsidRPr="00CB7425">
        <w:t xml:space="preserve"> поверочный расчет приобретается отдельным модулем.</w:t>
      </w:r>
    </w:p>
    <w:p w14:paraId="1D3C9632" w14:textId="77777777" w:rsidR="00D63564" w:rsidRPr="00E653C3" w:rsidRDefault="005364E2" w:rsidP="00D63564">
      <w:pPr>
        <w:pStyle w:val="afa"/>
        <w:jc w:val="center"/>
        <w:rPr>
          <w:lang w:eastAsia="ru-RU"/>
        </w:rPr>
      </w:pPr>
      <w:r>
        <w:rPr>
          <w:noProof/>
          <w:lang w:eastAsia="ru-RU"/>
        </w:rPr>
        <w:lastRenderedPageBreak/>
        <w:drawing>
          <wp:inline distT="0" distB="0" distL="0" distR="0" wp14:anchorId="61E88EA4" wp14:editId="31B50A03">
            <wp:extent cx="6119495" cy="38379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19495" cy="3837940"/>
                    </a:xfrm>
                    <a:prstGeom prst="rect">
                      <a:avLst/>
                    </a:prstGeom>
                  </pic:spPr>
                </pic:pic>
              </a:graphicData>
            </a:graphic>
          </wp:inline>
        </w:drawing>
      </w:r>
    </w:p>
    <w:p w14:paraId="385AC5AB" w14:textId="36C8A6AD" w:rsidR="00D63564" w:rsidRDefault="00D63564" w:rsidP="00D63564">
      <w:pPr>
        <w:pStyle w:val="-f0"/>
      </w:pPr>
      <w:bookmarkStart w:id="458" w:name="_Toc101865034"/>
      <w:bookmarkStart w:id="459" w:name="_Toc521673079"/>
      <w:r w:rsidRPr="005364E2">
        <w:t xml:space="preserve">Рисунок </w:t>
      </w:r>
      <w:fldSimple w:instr=" STYLEREF &quot;СТ - 1 заголовок&quot;  \s ">
        <w:r w:rsidR="008D714C">
          <w:rPr>
            <w:noProof/>
          </w:rPr>
          <w:t>4</w:t>
        </w:r>
      </w:fldSimple>
      <w:r w:rsidRPr="005364E2">
        <w:t>.</w:t>
      </w:r>
      <w:r w:rsidRPr="005364E2">
        <w:fldChar w:fldCharType="begin"/>
      </w:r>
      <w:r w:rsidRPr="005364E2">
        <w:instrText xml:space="preserve"> SEQ Рисунок \* ARABIC \</w:instrText>
      </w:r>
      <w:r w:rsidRPr="005364E2">
        <w:rPr>
          <w:lang w:val="en-US"/>
        </w:rPr>
        <w:instrText>s</w:instrText>
      </w:r>
      <w:r w:rsidRPr="005364E2">
        <w:instrText xml:space="preserve"> 1 </w:instrText>
      </w:r>
      <w:r w:rsidRPr="005364E2">
        <w:fldChar w:fldCharType="separate"/>
      </w:r>
      <w:r w:rsidR="008D714C">
        <w:rPr>
          <w:noProof/>
        </w:rPr>
        <w:t>9</w:t>
      </w:r>
      <w:r w:rsidRPr="005364E2">
        <w:fldChar w:fldCharType="end"/>
      </w:r>
      <w:r w:rsidRPr="005364E2">
        <w:t xml:space="preserve"> – Вкладка поверочного расчета</w:t>
      </w:r>
      <w:bookmarkEnd w:id="458"/>
    </w:p>
    <w:bookmarkEnd w:id="459"/>
    <w:p w14:paraId="0D5E123B" w14:textId="77777777" w:rsidR="00D63564" w:rsidRPr="00E653C3" w:rsidRDefault="00D63564" w:rsidP="00D63564">
      <w:pPr>
        <w:pStyle w:val="-5"/>
      </w:pPr>
      <w:r>
        <w:t xml:space="preserve">Поверочный расчет в данной работе не проводился в связи с тем, что схема теплоснабжения Талдинского сельского поселения разрабатывается впервые. </w:t>
      </w:r>
    </w:p>
    <w:p w14:paraId="6CEE247E" w14:textId="77777777" w:rsidR="00D63564" w:rsidRDefault="00D63564" w:rsidP="00D63564">
      <w:pPr>
        <w:pStyle w:val="-2"/>
        <w:numPr>
          <w:ilvl w:val="1"/>
          <w:numId w:val="1"/>
        </w:numPr>
        <w:jc w:val="both"/>
      </w:pPr>
      <w:bookmarkStart w:id="460" w:name="_Toc33703093"/>
      <w:bookmarkStart w:id="461" w:name="_Toc102174322"/>
      <w:bookmarkEnd w:id="455"/>
      <w: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460"/>
      <w:bookmarkEnd w:id="461"/>
    </w:p>
    <w:p w14:paraId="06FAE56C" w14:textId="77777777" w:rsidR="00D63564" w:rsidRDefault="00D63564" w:rsidP="00D63564">
      <w:pPr>
        <w:pStyle w:val="-5"/>
      </w:pPr>
      <w:r w:rsidRPr="00E33A3D">
        <w:t xml:space="preserve">В связи с небольшой численностью населения и неразветвленной схемой тепловых сетей </w:t>
      </w:r>
      <w:r>
        <w:t>в электронной модели</w:t>
      </w:r>
      <w:r w:rsidRPr="00E33A3D">
        <w:t xml:space="preserve"> </w:t>
      </w:r>
      <w:r>
        <w:t>Талдинского сельского поселения моделирование всех видов переключений, осуществляемых в тепловых сетях, не производится.</w:t>
      </w:r>
    </w:p>
    <w:p w14:paraId="62400639" w14:textId="77777777" w:rsidR="00D63564" w:rsidRDefault="00D63564" w:rsidP="00D63564">
      <w:pPr>
        <w:pStyle w:val="-2"/>
        <w:numPr>
          <w:ilvl w:val="1"/>
          <w:numId w:val="1"/>
        </w:numPr>
        <w:jc w:val="both"/>
      </w:pPr>
      <w:bookmarkStart w:id="462" w:name="_Toc33703094"/>
      <w:bookmarkStart w:id="463" w:name="_Toc102174323"/>
      <w:r>
        <w:t>Расчёт балансов тепловой энергии по источникам тепловой энергии и по территориальному признаку</w:t>
      </w:r>
      <w:bookmarkEnd w:id="462"/>
      <w:bookmarkEnd w:id="463"/>
    </w:p>
    <w:p w14:paraId="4D3B9611" w14:textId="77777777" w:rsidR="00D63564" w:rsidRPr="000443AF" w:rsidRDefault="00D63564" w:rsidP="00D63564">
      <w:pPr>
        <w:pStyle w:val="-5"/>
      </w:pPr>
      <w:r w:rsidRPr="000443AF">
        <w:t>Целью расч</w:t>
      </w:r>
      <w:r>
        <w:t>е</w:t>
      </w:r>
      <w:r w:rsidRPr="000443AF">
        <w:t>та балансов тепловой энергии является определение фактических расходов теплоносителя на участках тепловой сети и у потребителей, а также количества тепловой энергии</w:t>
      </w:r>
      <w:r>
        <w:t>,</w:t>
      </w:r>
      <w:r w:rsidRPr="000443AF">
        <w:t xml:space="preserve"> получаемой потребителем при заданной температуре воды в подающем трубопроводе и располагаемом напоре на источнике.</w:t>
      </w:r>
    </w:p>
    <w:p w14:paraId="01F8F075" w14:textId="77777777" w:rsidR="00D63564" w:rsidRPr="000443AF" w:rsidRDefault="00D63564" w:rsidP="00D63564">
      <w:pPr>
        <w:pStyle w:val="-5"/>
      </w:pPr>
      <w:r w:rsidRPr="000443AF">
        <w:t>Расч</w:t>
      </w:r>
      <w:r>
        <w:t>е</w:t>
      </w:r>
      <w:r w:rsidRPr="000443AF">
        <w:t>ты могут проводиться при различных исходных данных, в том числе при аварийных ситуациях, например, отключении отдельных участков тепловой сети, передач</w:t>
      </w:r>
      <w:r>
        <w:t>е</w:t>
      </w:r>
      <w:r w:rsidRPr="000443AF">
        <w:t xml:space="preserve"> воды и тепловой энергии от одного источника к другому по одному из трубопроводов и т.д.</w:t>
      </w:r>
    </w:p>
    <w:p w14:paraId="462D69A8" w14:textId="77777777" w:rsidR="00D63564" w:rsidRPr="000443AF" w:rsidRDefault="00D63564" w:rsidP="00D63564">
      <w:pPr>
        <w:pStyle w:val="-5"/>
      </w:pPr>
      <w:r w:rsidRPr="000443AF">
        <w:t>Расчёт тепловых сетей можно проводить с учётом:</w:t>
      </w:r>
    </w:p>
    <w:p w14:paraId="573B31DE" w14:textId="77777777" w:rsidR="00D63564" w:rsidRPr="000443AF" w:rsidRDefault="00D63564" w:rsidP="00D63564">
      <w:pPr>
        <w:pStyle w:val="-5"/>
        <w:numPr>
          <w:ilvl w:val="0"/>
          <w:numId w:val="37"/>
        </w:numPr>
      </w:pPr>
      <w:r w:rsidRPr="000443AF">
        <w:t>утечек из тепловой сети и систем теплопотребления;</w:t>
      </w:r>
    </w:p>
    <w:p w14:paraId="14F4E858" w14:textId="77777777" w:rsidR="00D63564" w:rsidRPr="000443AF" w:rsidRDefault="00D63564" w:rsidP="00D63564">
      <w:pPr>
        <w:pStyle w:val="-5"/>
        <w:numPr>
          <w:ilvl w:val="0"/>
          <w:numId w:val="37"/>
        </w:numPr>
      </w:pPr>
      <w:r w:rsidRPr="000443AF">
        <w:lastRenderedPageBreak/>
        <w:t>тепловых потерь в трубопроводах тепловой сети;</w:t>
      </w:r>
    </w:p>
    <w:p w14:paraId="12823184" w14:textId="77777777" w:rsidR="00D63564" w:rsidRPr="000443AF" w:rsidRDefault="00D63564" w:rsidP="00D63564">
      <w:pPr>
        <w:pStyle w:val="-5"/>
        <w:numPr>
          <w:ilvl w:val="0"/>
          <w:numId w:val="37"/>
        </w:numPr>
      </w:pPr>
      <w:r w:rsidRPr="000443AF">
        <w:t>фактически установленного оборудования на абонентских вводах и тепловых сетях.</w:t>
      </w:r>
    </w:p>
    <w:p w14:paraId="27B25B9D" w14:textId="77777777" w:rsidR="00D63564" w:rsidRDefault="005364E2" w:rsidP="00D63564">
      <w:pPr>
        <w:pStyle w:val="-5"/>
        <w:ind w:firstLine="0"/>
        <w:jc w:val="center"/>
      </w:pPr>
      <w:r>
        <w:rPr>
          <w:noProof/>
        </w:rPr>
        <w:drawing>
          <wp:inline distT="0" distB="0" distL="0" distR="0" wp14:anchorId="094DE62A" wp14:editId="0C83A144">
            <wp:extent cx="5710285" cy="3305175"/>
            <wp:effectExtent l="0" t="0" r="508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42422" cy="3323776"/>
                    </a:xfrm>
                    <a:prstGeom prst="rect">
                      <a:avLst/>
                    </a:prstGeom>
                  </pic:spPr>
                </pic:pic>
              </a:graphicData>
            </a:graphic>
          </wp:inline>
        </w:drawing>
      </w:r>
    </w:p>
    <w:p w14:paraId="00715488" w14:textId="1BA5FA04" w:rsidR="00D63564" w:rsidRDefault="00D63564" w:rsidP="00D63564">
      <w:pPr>
        <w:pStyle w:val="-f0"/>
      </w:pPr>
      <w:bookmarkStart w:id="464" w:name="_Ref99448045"/>
      <w:bookmarkStart w:id="465" w:name="_Toc101865035"/>
      <w:r w:rsidRPr="002B35C3">
        <w:t xml:space="preserve">Рисунок </w:t>
      </w:r>
      <w:fldSimple w:instr=" STYLEREF &quot;СТ - 1 заголовок&quot;  \s ">
        <w:r w:rsidR="008D714C">
          <w:rPr>
            <w:noProof/>
          </w:rPr>
          <w:t>4</w:t>
        </w:r>
      </w:fldSimple>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8D714C">
        <w:rPr>
          <w:noProof/>
        </w:rPr>
        <w:t>10</w:t>
      </w:r>
      <w:r>
        <w:fldChar w:fldCharType="end"/>
      </w:r>
      <w:bookmarkEnd w:id="464"/>
      <w:r w:rsidRPr="002B35C3">
        <w:t xml:space="preserve"> – </w:t>
      </w:r>
      <w:r>
        <w:t>Расчет балансов тепловой энергии по Котельной №18 (с. Талда)</w:t>
      </w:r>
      <w:bookmarkEnd w:id="465"/>
    </w:p>
    <w:p w14:paraId="16C48541" w14:textId="77777777" w:rsidR="00D63564" w:rsidRDefault="005364E2" w:rsidP="00D63564">
      <w:pPr>
        <w:pStyle w:val="-5"/>
        <w:spacing w:before="360"/>
        <w:ind w:firstLine="0"/>
        <w:jc w:val="center"/>
      </w:pPr>
      <w:r>
        <w:rPr>
          <w:noProof/>
        </w:rPr>
        <w:drawing>
          <wp:inline distT="0" distB="0" distL="0" distR="0" wp14:anchorId="30CE7689" wp14:editId="7BA62E86">
            <wp:extent cx="5705475" cy="3562002"/>
            <wp:effectExtent l="0" t="0" r="0"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r="2718"/>
                    <a:stretch/>
                  </pic:blipFill>
                  <pic:spPr bwMode="auto">
                    <a:xfrm>
                      <a:off x="0" y="0"/>
                      <a:ext cx="5733366" cy="3579415"/>
                    </a:xfrm>
                    <a:prstGeom prst="rect">
                      <a:avLst/>
                    </a:prstGeom>
                    <a:ln>
                      <a:noFill/>
                    </a:ln>
                    <a:extLst>
                      <a:ext uri="{53640926-AAD7-44D8-BBD7-CCE9431645EC}">
                        <a14:shadowObscured xmlns:a14="http://schemas.microsoft.com/office/drawing/2010/main"/>
                      </a:ext>
                    </a:extLst>
                  </pic:spPr>
                </pic:pic>
              </a:graphicData>
            </a:graphic>
          </wp:inline>
        </w:drawing>
      </w:r>
    </w:p>
    <w:p w14:paraId="0C38C9A9" w14:textId="457B7E70" w:rsidR="00D63564" w:rsidRDefault="00D63564" w:rsidP="00D63564">
      <w:pPr>
        <w:pStyle w:val="-f0"/>
      </w:pPr>
      <w:bookmarkStart w:id="466" w:name="_Ref99448047"/>
      <w:bookmarkStart w:id="467" w:name="_Toc101865036"/>
      <w:r w:rsidRPr="002B35C3">
        <w:t xml:space="preserve">Рисунок </w:t>
      </w:r>
      <w:fldSimple w:instr=" STYLEREF &quot;СТ - 1 заголовок&quot;  \s ">
        <w:r w:rsidR="008D714C">
          <w:rPr>
            <w:noProof/>
          </w:rPr>
          <w:t>4</w:t>
        </w:r>
      </w:fldSimple>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8D714C">
        <w:rPr>
          <w:noProof/>
        </w:rPr>
        <w:t>11</w:t>
      </w:r>
      <w:r>
        <w:fldChar w:fldCharType="end"/>
      </w:r>
      <w:bookmarkEnd w:id="466"/>
      <w:r w:rsidRPr="002B35C3">
        <w:t xml:space="preserve"> – </w:t>
      </w:r>
      <w:r>
        <w:t>Расчет балансов тепловой энергии по Котельной №19 (с. Сугаш)</w:t>
      </w:r>
      <w:bookmarkEnd w:id="467"/>
    </w:p>
    <w:p w14:paraId="799D1C77" w14:textId="77777777" w:rsidR="00D63564" w:rsidRDefault="00D63564" w:rsidP="005364E2">
      <w:pPr>
        <w:pStyle w:val="-2"/>
        <w:numPr>
          <w:ilvl w:val="1"/>
          <w:numId w:val="1"/>
        </w:numPr>
      </w:pPr>
      <w:bookmarkStart w:id="468" w:name="_Toc33703095"/>
      <w:bookmarkStart w:id="469" w:name="_Toc102174324"/>
      <w:r>
        <w:lastRenderedPageBreak/>
        <w:t>Расчёт потерь тепловой энергии через изоляцию и с утечками теплоносителя</w:t>
      </w:r>
      <w:bookmarkEnd w:id="468"/>
      <w:bookmarkEnd w:id="469"/>
    </w:p>
    <w:p w14:paraId="1B59EF0A" w14:textId="77777777" w:rsidR="00D63564" w:rsidRDefault="00D63564" w:rsidP="005364E2">
      <w:pPr>
        <w:pStyle w:val="-5"/>
        <w:keepNext/>
        <w:keepLines/>
      </w:pPr>
      <w:r w:rsidRPr="004153B4">
        <w:t>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 Результаты выполненных расчетов можно экспортировать в MS Excel.</w:t>
      </w:r>
    </w:p>
    <w:p w14:paraId="643420C8" w14:textId="6C514E4E" w:rsidR="005364E2" w:rsidRPr="0029696F" w:rsidRDefault="005364E2" w:rsidP="005364E2">
      <w:pPr>
        <w:pStyle w:val="-5"/>
      </w:pPr>
      <w:r>
        <w:t xml:space="preserve">Результаты расчета нормативных тепловых потерь в ПРК </w:t>
      </w:r>
      <w:r>
        <w:rPr>
          <w:lang w:val="en-US"/>
        </w:rPr>
        <w:t>Zulu</w:t>
      </w:r>
      <w:r w:rsidRPr="0029696F">
        <w:t xml:space="preserve"> </w:t>
      </w:r>
      <w:r>
        <w:t>представлены в п.4.6 (</w:t>
      </w:r>
      <w:r>
        <w:fldChar w:fldCharType="begin"/>
      </w:r>
      <w:r>
        <w:instrText xml:space="preserve"> REF _Ref99448045 \h </w:instrText>
      </w:r>
      <w:r>
        <w:fldChar w:fldCharType="separate"/>
      </w:r>
      <w:r w:rsidR="008D714C" w:rsidRPr="002B35C3">
        <w:t xml:space="preserve">Рисунок </w:t>
      </w:r>
      <w:r w:rsidR="008D714C">
        <w:rPr>
          <w:noProof/>
        </w:rPr>
        <w:t>4</w:t>
      </w:r>
      <w:r w:rsidR="008D714C" w:rsidRPr="002B35C3">
        <w:t>.</w:t>
      </w:r>
      <w:r w:rsidR="008D714C">
        <w:rPr>
          <w:noProof/>
        </w:rPr>
        <w:t>10</w:t>
      </w:r>
      <w:r>
        <w:fldChar w:fldCharType="end"/>
      </w:r>
      <w:r>
        <w:t xml:space="preserve"> - </w:t>
      </w:r>
      <w:r>
        <w:fldChar w:fldCharType="begin"/>
      </w:r>
      <w:r>
        <w:instrText xml:space="preserve"> REF _Ref99448047 \h </w:instrText>
      </w:r>
      <w:r>
        <w:fldChar w:fldCharType="separate"/>
      </w:r>
      <w:r w:rsidR="008D714C" w:rsidRPr="002B35C3">
        <w:t xml:space="preserve">Рисунок </w:t>
      </w:r>
      <w:r w:rsidR="008D714C">
        <w:rPr>
          <w:noProof/>
        </w:rPr>
        <w:t>4</w:t>
      </w:r>
      <w:r w:rsidR="008D714C" w:rsidRPr="002B35C3">
        <w:t>.</w:t>
      </w:r>
      <w:r w:rsidR="008D714C">
        <w:rPr>
          <w:noProof/>
        </w:rPr>
        <w:t>11</w:t>
      </w:r>
      <w:r>
        <w:fldChar w:fldCharType="end"/>
      </w:r>
      <w:r>
        <w:t>).</w:t>
      </w:r>
    </w:p>
    <w:p w14:paraId="3EDA83CE" w14:textId="77777777" w:rsidR="00D63564" w:rsidRDefault="00D63564" w:rsidP="00D63564">
      <w:pPr>
        <w:pStyle w:val="-2"/>
        <w:numPr>
          <w:ilvl w:val="1"/>
          <w:numId w:val="1"/>
        </w:numPr>
      </w:pPr>
      <w:bookmarkStart w:id="470" w:name="_Toc33703096"/>
      <w:bookmarkStart w:id="471" w:name="_Toc102174325"/>
      <w:r>
        <w:t>Расчёт показателей надежности теплоснабжения</w:t>
      </w:r>
      <w:bookmarkEnd w:id="470"/>
      <w:bookmarkEnd w:id="471"/>
    </w:p>
    <w:p w14:paraId="5FFF45EF" w14:textId="77777777" w:rsidR="00D63564" w:rsidRDefault="00D63564" w:rsidP="00D63564">
      <w:pPr>
        <w:pStyle w:val="-5"/>
      </w:pPr>
      <w:r w:rsidRPr="004153B4">
        <w:t xml:space="preserve">Целью </w:t>
      </w:r>
      <w:r>
        <w:t>расчета является количественная оценка надежности теплоснабжения потребителей в ТС системе централизованного теплоснабжения и обоснование необходимых мероприятий по достижению требуемой надежности для каждого потребителя. Расчет выполняется в соответствии с «Методикой и алгоритмом расчета надежности тепловых сетей при разработке схем теплоснабжения городов» ОАО «Газпром промгаз».</w:t>
      </w:r>
    </w:p>
    <w:p w14:paraId="5F2AC255" w14:textId="77777777" w:rsidR="00D63564" w:rsidRDefault="00D63564" w:rsidP="00D63564">
      <w:pPr>
        <w:pStyle w:val="-5"/>
      </w:pPr>
      <w:r>
        <w:t xml:space="preserve">Обоснование необходимости реализации мероприятий, повышающих надежность теплоснабжения потребителей тепловой энергии, осуществляется по результатам качественного анализа полученных численных значений. </w:t>
      </w:r>
    </w:p>
    <w:p w14:paraId="066E0EEC" w14:textId="77777777" w:rsidR="00D63564" w:rsidRDefault="00D63564" w:rsidP="00D63564">
      <w:pPr>
        <w:pStyle w:val="-5"/>
      </w:pPr>
      <w:r>
        <w:t>Оценка расчетов показателей надежности представлена в Главе 11.</w:t>
      </w:r>
    </w:p>
    <w:p w14:paraId="473F379F" w14:textId="77777777" w:rsidR="00D63564" w:rsidRDefault="005364E2" w:rsidP="005364E2">
      <w:pPr>
        <w:pStyle w:val="-5"/>
        <w:ind w:firstLine="0"/>
      </w:pPr>
      <w:r>
        <w:rPr>
          <w:noProof/>
        </w:rPr>
        <w:drawing>
          <wp:inline distT="0" distB="0" distL="0" distR="0" wp14:anchorId="3153B2D5" wp14:editId="73005B6F">
            <wp:extent cx="6119495" cy="3082925"/>
            <wp:effectExtent l="0" t="0" r="0"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19495" cy="3082925"/>
                    </a:xfrm>
                    <a:prstGeom prst="rect">
                      <a:avLst/>
                    </a:prstGeom>
                  </pic:spPr>
                </pic:pic>
              </a:graphicData>
            </a:graphic>
          </wp:inline>
        </w:drawing>
      </w:r>
    </w:p>
    <w:p w14:paraId="5F4597F7" w14:textId="3FFE3311" w:rsidR="00D63564" w:rsidRDefault="00D63564" w:rsidP="00D63564">
      <w:pPr>
        <w:pStyle w:val="-f0"/>
      </w:pPr>
      <w:bookmarkStart w:id="472" w:name="_Toc101865037"/>
      <w:r w:rsidRPr="005364E2">
        <w:t xml:space="preserve">Рисунок </w:t>
      </w:r>
      <w:fldSimple w:instr=" STYLEREF &quot;СТ - 1 заголовок&quot;  \s ">
        <w:r w:rsidR="008D714C">
          <w:rPr>
            <w:noProof/>
          </w:rPr>
          <w:t>4</w:t>
        </w:r>
      </w:fldSimple>
      <w:r w:rsidRPr="005364E2">
        <w:t>.</w:t>
      </w:r>
      <w:r w:rsidRPr="005364E2">
        <w:fldChar w:fldCharType="begin"/>
      </w:r>
      <w:r w:rsidRPr="005364E2">
        <w:instrText xml:space="preserve"> SEQ Рисунок \* ARABIC \</w:instrText>
      </w:r>
      <w:r w:rsidRPr="005364E2">
        <w:rPr>
          <w:lang w:val="en-US"/>
        </w:rPr>
        <w:instrText>s</w:instrText>
      </w:r>
      <w:r w:rsidRPr="005364E2">
        <w:instrText xml:space="preserve"> 1 </w:instrText>
      </w:r>
      <w:r w:rsidRPr="005364E2">
        <w:fldChar w:fldCharType="separate"/>
      </w:r>
      <w:r w:rsidR="008D714C">
        <w:rPr>
          <w:noProof/>
        </w:rPr>
        <w:t>12</w:t>
      </w:r>
      <w:r w:rsidRPr="005364E2">
        <w:fldChar w:fldCharType="end"/>
      </w:r>
      <w:r w:rsidRPr="005364E2">
        <w:t xml:space="preserve"> – Вкладка расчета надежности</w:t>
      </w:r>
      <w:bookmarkEnd w:id="472"/>
    </w:p>
    <w:p w14:paraId="0BE3CA55" w14:textId="77777777" w:rsidR="00D63564" w:rsidRDefault="00D63564" w:rsidP="00D63564">
      <w:pPr>
        <w:pStyle w:val="-2"/>
        <w:numPr>
          <w:ilvl w:val="1"/>
          <w:numId w:val="1"/>
        </w:numPr>
        <w:jc w:val="both"/>
      </w:pPr>
      <w:bookmarkStart w:id="473" w:name="_Toc33703097"/>
      <w:bookmarkStart w:id="474" w:name="_Toc102174326"/>
      <w:r>
        <w:lastRenderedPageBreak/>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473"/>
      <w:bookmarkEnd w:id="474"/>
    </w:p>
    <w:p w14:paraId="3CD5CC10" w14:textId="77777777" w:rsidR="00D63564" w:rsidRPr="007B6D0A" w:rsidRDefault="00D63564" w:rsidP="00D63564">
      <w:pPr>
        <w:pStyle w:val="-5"/>
      </w:pPr>
      <w:r>
        <w:t xml:space="preserve">В геоинформационной системе </w:t>
      </w:r>
      <w:r w:rsidRPr="00A2744F">
        <w:t>Zulu</w:t>
      </w:r>
      <w:r>
        <w:t xml:space="preserve"> есть возможность группового изменения характеристик и состояния объектов тепловой сети по заданным критериям с помощью функции «Запрос». </w:t>
      </w:r>
      <w:r w:rsidRPr="007B6D0A">
        <w:t>Это позволяет применить общее правило изменения каких-либо характеристик одновременно для некоторой совокупности объектов, определяемой заданным критерием отбора, например:</w:t>
      </w:r>
    </w:p>
    <w:p w14:paraId="71024997" w14:textId="77777777" w:rsidR="00D63564" w:rsidRPr="007B6D0A" w:rsidRDefault="00D63564" w:rsidP="00D63564">
      <w:pPr>
        <w:pStyle w:val="-5"/>
        <w:numPr>
          <w:ilvl w:val="0"/>
          <w:numId w:val="38"/>
        </w:numPr>
      </w:pPr>
      <w:r w:rsidRPr="007B6D0A">
        <w:t>по всей базе данных описания тепловой сети;</w:t>
      </w:r>
    </w:p>
    <w:p w14:paraId="7FCE2681" w14:textId="77777777" w:rsidR="00D63564" w:rsidRPr="007B6D0A" w:rsidRDefault="00D63564" w:rsidP="00D63564">
      <w:pPr>
        <w:pStyle w:val="-5"/>
        <w:numPr>
          <w:ilvl w:val="0"/>
          <w:numId w:val="38"/>
        </w:numPr>
      </w:pPr>
      <w:r w:rsidRPr="007B6D0A">
        <w:t>по одной из связных компонент (тепловой зоне источника);</w:t>
      </w:r>
    </w:p>
    <w:p w14:paraId="22A81E6C" w14:textId="77777777" w:rsidR="00D63564" w:rsidRPr="007B6D0A" w:rsidRDefault="00D63564" w:rsidP="00D63564">
      <w:pPr>
        <w:pStyle w:val="-5"/>
        <w:numPr>
          <w:ilvl w:val="0"/>
          <w:numId w:val="38"/>
        </w:numPr>
      </w:pPr>
      <w:r w:rsidRPr="007B6D0A">
        <w:t>по некоторой графической области, заданной произвольным многоугольником;</w:t>
      </w:r>
    </w:p>
    <w:p w14:paraId="26A3DCF1" w14:textId="77777777" w:rsidR="00D63564" w:rsidRPr="007B6D0A" w:rsidRDefault="00D63564" w:rsidP="00D63564">
      <w:pPr>
        <w:pStyle w:val="-5"/>
        <w:numPr>
          <w:ilvl w:val="0"/>
          <w:numId w:val="38"/>
        </w:numPr>
      </w:pPr>
      <w:r w:rsidRPr="007B6D0A">
        <w:t>по любому признаку (признак потребителя, высота здания, геодезическая отметка, длина трубопровода, тип прокладки и т.д.).</w:t>
      </w:r>
    </w:p>
    <w:p w14:paraId="775FDCDE" w14:textId="77777777" w:rsidR="00D63564" w:rsidRPr="007B6D0A" w:rsidRDefault="00D63564" w:rsidP="00D63564">
      <w:pPr>
        <w:pStyle w:val="-5"/>
      </w:pPr>
      <w:r w:rsidRPr="007B6D0A">
        <w:t>Критерии отбора могут быть любыми, единственное существенное требование: соответствующая информация, на основании которой строится критериальный отбор, должна в явном виде присутствовать в базе данных описания потребителей системы теплоснабжения. Для потребителей, отобранных по заданному критерию, можно выполнить любое из следующих из</w:t>
      </w:r>
      <w:r>
        <w:t>менений характеристик нагрузки:</w:t>
      </w:r>
    </w:p>
    <w:p w14:paraId="33A93041" w14:textId="77777777" w:rsidR="00D63564" w:rsidRPr="007B6D0A" w:rsidRDefault="00D63564" w:rsidP="00D63564">
      <w:pPr>
        <w:pStyle w:val="-5"/>
        <w:numPr>
          <w:ilvl w:val="0"/>
          <w:numId w:val="39"/>
        </w:numPr>
      </w:pPr>
      <w:r w:rsidRPr="007B6D0A">
        <w:t xml:space="preserve">включение/отключение потребителей, </w:t>
      </w:r>
    </w:p>
    <w:p w14:paraId="7CACEDF9" w14:textId="77777777" w:rsidR="00D63564" w:rsidRPr="007B6D0A" w:rsidRDefault="00D63564" w:rsidP="00D63564">
      <w:pPr>
        <w:pStyle w:val="-5"/>
        <w:numPr>
          <w:ilvl w:val="0"/>
          <w:numId w:val="39"/>
        </w:numPr>
      </w:pPr>
      <w:r w:rsidRPr="007B6D0A">
        <w:t>переключение режимных состояний участков тепловой сети;</w:t>
      </w:r>
    </w:p>
    <w:p w14:paraId="11326AC9" w14:textId="77777777" w:rsidR="00D63564" w:rsidRPr="007B6D0A" w:rsidRDefault="00D63564" w:rsidP="00D63564">
      <w:pPr>
        <w:pStyle w:val="-5"/>
        <w:numPr>
          <w:ilvl w:val="0"/>
          <w:numId w:val="39"/>
        </w:numPr>
      </w:pPr>
      <w:r w:rsidRPr="007B6D0A">
        <w:t xml:space="preserve">ограничение одного или нескольких видов тепловой нагрузки (в% от паспортной, в т.ч. и 100%); </w:t>
      </w:r>
    </w:p>
    <w:p w14:paraId="56376846" w14:textId="77777777" w:rsidR="00D63564" w:rsidRPr="007B6D0A" w:rsidRDefault="00D63564" w:rsidP="00D63564">
      <w:pPr>
        <w:pStyle w:val="-5"/>
        <w:numPr>
          <w:ilvl w:val="0"/>
          <w:numId w:val="39"/>
        </w:numPr>
      </w:pPr>
      <w:r w:rsidRPr="007B6D0A">
        <w:t>изменение схемы подключения потребителя или ЦТП;</w:t>
      </w:r>
    </w:p>
    <w:p w14:paraId="26A83BAB" w14:textId="77777777" w:rsidR="00D63564" w:rsidRPr="007B6D0A" w:rsidRDefault="00D63564" w:rsidP="00D63564">
      <w:pPr>
        <w:pStyle w:val="-5"/>
        <w:numPr>
          <w:ilvl w:val="0"/>
          <w:numId w:val="39"/>
        </w:numPr>
      </w:pPr>
      <w:r w:rsidRPr="007B6D0A">
        <w:t>изменение температуры теплоносителя на входе/выходе;</w:t>
      </w:r>
    </w:p>
    <w:p w14:paraId="1F05DABA" w14:textId="77777777" w:rsidR="00D63564" w:rsidRDefault="00D63564" w:rsidP="00D63564">
      <w:pPr>
        <w:pStyle w:val="-5"/>
        <w:numPr>
          <w:ilvl w:val="0"/>
          <w:numId w:val="39"/>
        </w:numPr>
      </w:pPr>
      <w:r w:rsidRPr="007B6D0A">
        <w:t>изменение шероховатости и зарастания трубопроводов и т.д.</w:t>
      </w:r>
    </w:p>
    <w:p w14:paraId="3EA4CF9D" w14:textId="77777777" w:rsidR="00D63564" w:rsidRDefault="00D63564" w:rsidP="00D63564">
      <w:pPr>
        <w:pStyle w:val="afa"/>
        <w:jc w:val="center"/>
        <w:rPr>
          <w:highlight w:val="yellow"/>
        </w:rPr>
      </w:pPr>
      <w:r>
        <w:rPr>
          <w:noProof/>
          <w:lang w:eastAsia="ru-RU"/>
        </w:rPr>
        <w:lastRenderedPageBreak/>
        <w:drawing>
          <wp:inline distT="0" distB="0" distL="0" distR="0" wp14:anchorId="6FC0AB28" wp14:editId="4D7304DB">
            <wp:extent cx="4572000" cy="3057525"/>
            <wp:effectExtent l="0" t="0" r="0" b="9525"/>
            <wp:docPr id="16" name="Рисунок 16" descr="групповое выде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групповое выделение"/>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0" cy="3057525"/>
                    </a:xfrm>
                    <a:prstGeom prst="rect">
                      <a:avLst/>
                    </a:prstGeom>
                    <a:noFill/>
                    <a:ln>
                      <a:noFill/>
                    </a:ln>
                  </pic:spPr>
                </pic:pic>
              </a:graphicData>
            </a:graphic>
          </wp:inline>
        </w:drawing>
      </w:r>
    </w:p>
    <w:p w14:paraId="53BD7CCC" w14:textId="05DCECC7" w:rsidR="00D63564" w:rsidRDefault="00D63564" w:rsidP="00D63564">
      <w:pPr>
        <w:pStyle w:val="-f0"/>
      </w:pPr>
      <w:bookmarkStart w:id="475" w:name="_Toc101865038"/>
      <w:bookmarkStart w:id="476" w:name="_Toc521673085"/>
      <w:r w:rsidRPr="002B35C3">
        <w:t xml:space="preserve">Рисунок </w:t>
      </w:r>
      <w:fldSimple w:instr=" STYLEREF &quot;СТ - 1 заголовок&quot;  \s ">
        <w:r w:rsidR="008D714C">
          <w:rPr>
            <w:noProof/>
          </w:rPr>
          <w:t>4</w:t>
        </w:r>
      </w:fldSimple>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8D714C">
        <w:rPr>
          <w:noProof/>
        </w:rPr>
        <w:t>13</w:t>
      </w:r>
      <w:r>
        <w:fldChar w:fldCharType="end"/>
      </w:r>
      <w:r w:rsidRPr="002B35C3">
        <w:t xml:space="preserve"> – </w:t>
      </w:r>
      <w:r>
        <w:t>Пример группировки объектов для выполнения запроса</w:t>
      </w:r>
      <w:bookmarkEnd w:id="475"/>
    </w:p>
    <w:p w14:paraId="276971E2" w14:textId="77777777" w:rsidR="00D63564" w:rsidRDefault="00D63564" w:rsidP="00D63564">
      <w:pPr>
        <w:pStyle w:val="-5"/>
        <w:ind w:firstLine="0"/>
        <w:jc w:val="center"/>
      </w:pPr>
      <w:r>
        <w:rPr>
          <w:noProof/>
        </w:rPr>
        <w:drawing>
          <wp:inline distT="0" distB="0" distL="0" distR="0" wp14:anchorId="508E31FB" wp14:editId="7A203DA7">
            <wp:extent cx="4812224" cy="3517912"/>
            <wp:effectExtent l="0" t="0" r="762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групповое изменение.PNG"/>
                    <pic:cNvPicPr/>
                  </pic:nvPicPr>
                  <pic:blipFill>
                    <a:blip r:embed="rId47">
                      <a:extLst>
                        <a:ext uri="{28A0092B-C50C-407E-A947-70E740481C1C}">
                          <a14:useLocalDpi xmlns:a14="http://schemas.microsoft.com/office/drawing/2010/main" val="0"/>
                        </a:ext>
                      </a:extLst>
                    </a:blip>
                    <a:stretch>
                      <a:fillRect/>
                    </a:stretch>
                  </pic:blipFill>
                  <pic:spPr>
                    <a:xfrm>
                      <a:off x="0" y="0"/>
                      <a:ext cx="4830934" cy="3531590"/>
                    </a:xfrm>
                    <a:prstGeom prst="rect">
                      <a:avLst/>
                    </a:prstGeom>
                  </pic:spPr>
                </pic:pic>
              </a:graphicData>
            </a:graphic>
          </wp:inline>
        </w:drawing>
      </w:r>
    </w:p>
    <w:p w14:paraId="1342A16D" w14:textId="41FAA743" w:rsidR="00D63564" w:rsidRDefault="00D63564" w:rsidP="00D63564">
      <w:pPr>
        <w:pStyle w:val="-f0"/>
      </w:pPr>
      <w:bookmarkStart w:id="477" w:name="_Toc101865039"/>
      <w:r w:rsidRPr="002B35C3">
        <w:t xml:space="preserve">Рисунок </w:t>
      </w:r>
      <w:fldSimple w:instr=" STYLEREF &quot;СТ - 1 заголовок&quot;  \s ">
        <w:r w:rsidR="008D714C">
          <w:rPr>
            <w:noProof/>
          </w:rPr>
          <w:t>4</w:t>
        </w:r>
      </w:fldSimple>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8D714C">
        <w:rPr>
          <w:noProof/>
        </w:rPr>
        <w:t>14</w:t>
      </w:r>
      <w:r>
        <w:fldChar w:fldCharType="end"/>
      </w:r>
      <w:r w:rsidRPr="002B35C3">
        <w:t xml:space="preserve"> – </w:t>
      </w:r>
      <w:r>
        <w:t>Пример группового изменения</w:t>
      </w:r>
      <w:bookmarkEnd w:id="477"/>
    </w:p>
    <w:bookmarkEnd w:id="476"/>
    <w:p w14:paraId="7E37A085" w14:textId="77777777" w:rsidR="00D63564" w:rsidRDefault="00D63564" w:rsidP="00D63564">
      <w:pPr>
        <w:pStyle w:val="afa"/>
        <w:jc w:val="center"/>
        <w:rPr>
          <w:highlight w:val="yellow"/>
        </w:rPr>
      </w:pPr>
      <w:r>
        <w:rPr>
          <w:noProof/>
          <w:lang w:eastAsia="ru-RU"/>
        </w:rPr>
        <w:drawing>
          <wp:inline distT="0" distB="0" distL="0" distR="0" wp14:anchorId="41EA16D8" wp14:editId="4C7B3AF4">
            <wp:extent cx="6119495" cy="155130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база.PNG"/>
                    <pic:cNvPicPr/>
                  </pic:nvPicPr>
                  <pic:blipFill>
                    <a:blip r:embed="rId48">
                      <a:extLst>
                        <a:ext uri="{28A0092B-C50C-407E-A947-70E740481C1C}">
                          <a14:useLocalDpi xmlns:a14="http://schemas.microsoft.com/office/drawing/2010/main" val="0"/>
                        </a:ext>
                      </a:extLst>
                    </a:blip>
                    <a:stretch>
                      <a:fillRect/>
                    </a:stretch>
                  </pic:blipFill>
                  <pic:spPr>
                    <a:xfrm>
                      <a:off x="0" y="0"/>
                      <a:ext cx="6119495" cy="1551305"/>
                    </a:xfrm>
                    <a:prstGeom prst="rect">
                      <a:avLst/>
                    </a:prstGeom>
                  </pic:spPr>
                </pic:pic>
              </a:graphicData>
            </a:graphic>
          </wp:inline>
        </w:drawing>
      </w:r>
    </w:p>
    <w:p w14:paraId="37160AEC" w14:textId="036A73A2" w:rsidR="00D63564" w:rsidRDefault="00D63564" w:rsidP="00D63564">
      <w:pPr>
        <w:pStyle w:val="-f0"/>
      </w:pPr>
      <w:bookmarkStart w:id="478" w:name="_Toc101865040"/>
      <w:bookmarkStart w:id="479" w:name="_Toc521673086"/>
      <w:r w:rsidRPr="002B35C3">
        <w:t xml:space="preserve">Рисунок </w:t>
      </w:r>
      <w:fldSimple w:instr=" STYLEREF &quot;СТ - 1 заголовок&quot;  \s ">
        <w:r w:rsidR="008D714C">
          <w:rPr>
            <w:noProof/>
          </w:rPr>
          <w:t>4</w:t>
        </w:r>
      </w:fldSimple>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8D714C">
        <w:rPr>
          <w:noProof/>
        </w:rPr>
        <w:t>15</w:t>
      </w:r>
      <w:r>
        <w:fldChar w:fldCharType="end"/>
      </w:r>
      <w:r w:rsidRPr="002B35C3">
        <w:t xml:space="preserve"> – </w:t>
      </w:r>
      <w:r>
        <w:t>База данных по потребителям тепловой энергии Талдинского сельского поселения</w:t>
      </w:r>
      <w:bookmarkEnd w:id="478"/>
    </w:p>
    <w:bookmarkEnd w:id="479"/>
    <w:p w14:paraId="63ADDC45" w14:textId="77777777" w:rsidR="00D63564" w:rsidRDefault="00D63564" w:rsidP="00D63564">
      <w:pPr>
        <w:pStyle w:val="afa"/>
        <w:jc w:val="center"/>
        <w:rPr>
          <w:highlight w:val="yellow"/>
        </w:rPr>
      </w:pPr>
      <w:r>
        <w:rPr>
          <w:noProof/>
          <w:lang w:eastAsia="ru-RU"/>
        </w:rPr>
        <w:lastRenderedPageBreak/>
        <w:drawing>
          <wp:inline distT="0" distB="0" distL="0" distR="0" wp14:anchorId="2E917E5B" wp14:editId="1EA92920">
            <wp:extent cx="4743450" cy="5248275"/>
            <wp:effectExtent l="0" t="0" r="0" b="9525"/>
            <wp:docPr id="18" name="Рисунок 18" descr="Пример тепловых сетей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ример тепловых сетей — копия"/>
                    <pic:cNvPicPr>
                      <a:picLocks noChangeAspect="1" noChangeArrowheads="1"/>
                    </pic:cNvPicPr>
                  </pic:nvPicPr>
                  <pic:blipFill>
                    <a:blip r:embed="rId49">
                      <a:extLst>
                        <a:ext uri="{28A0092B-C50C-407E-A947-70E740481C1C}">
                          <a14:useLocalDpi xmlns:a14="http://schemas.microsoft.com/office/drawing/2010/main" val="0"/>
                        </a:ext>
                      </a:extLst>
                    </a:blip>
                    <a:srcRect l="46106" t="12419" b="9500"/>
                    <a:stretch>
                      <a:fillRect/>
                    </a:stretch>
                  </pic:blipFill>
                  <pic:spPr bwMode="auto">
                    <a:xfrm>
                      <a:off x="0" y="0"/>
                      <a:ext cx="4743450" cy="5248275"/>
                    </a:xfrm>
                    <a:prstGeom prst="rect">
                      <a:avLst/>
                    </a:prstGeom>
                    <a:noFill/>
                    <a:ln>
                      <a:noFill/>
                    </a:ln>
                  </pic:spPr>
                </pic:pic>
              </a:graphicData>
            </a:graphic>
          </wp:inline>
        </w:drawing>
      </w:r>
    </w:p>
    <w:p w14:paraId="1FE8296C" w14:textId="47A31390" w:rsidR="00D63564" w:rsidRDefault="00D63564" w:rsidP="00D63564">
      <w:pPr>
        <w:pStyle w:val="-f0"/>
      </w:pPr>
      <w:bookmarkStart w:id="480" w:name="_Toc101865041"/>
      <w:bookmarkStart w:id="481" w:name="_Toc521673087"/>
      <w:r w:rsidRPr="002B35C3">
        <w:t xml:space="preserve">Рисунок </w:t>
      </w:r>
      <w:fldSimple w:instr=" STYLEREF &quot;СТ - 1 заголовок&quot;  \s ">
        <w:r w:rsidR="008D714C">
          <w:rPr>
            <w:noProof/>
          </w:rPr>
          <w:t>4</w:t>
        </w:r>
      </w:fldSimple>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8D714C">
        <w:rPr>
          <w:noProof/>
        </w:rPr>
        <w:t>16</w:t>
      </w:r>
      <w:r>
        <w:fldChar w:fldCharType="end"/>
      </w:r>
      <w:r w:rsidRPr="002B35C3">
        <w:t xml:space="preserve"> – </w:t>
      </w:r>
      <w:r>
        <w:t>Пример выполнения запроса по суммированию расчетной нагрузки на отопление</w:t>
      </w:r>
      <w:bookmarkEnd w:id="480"/>
    </w:p>
    <w:bookmarkEnd w:id="481"/>
    <w:p w14:paraId="2889CC5C" w14:textId="77777777" w:rsidR="00D63564" w:rsidRDefault="00D63564" w:rsidP="00D63564">
      <w:pPr>
        <w:pStyle w:val="aff2"/>
        <w:spacing w:after="240" w:line="240" w:lineRule="auto"/>
      </w:pPr>
      <w:r>
        <w:rPr>
          <w:noProof/>
          <w:lang w:val="ru-RU" w:eastAsia="ru-RU"/>
        </w:rPr>
        <w:drawing>
          <wp:inline distT="0" distB="0" distL="0" distR="0" wp14:anchorId="5A9B6FB7" wp14:editId="18199713">
            <wp:extent cx="2590800" cy="2809875"/>
            <wp:effectExtent l="0" t="0" r="0" b="9525"/>
            <wp:docPr id="19" name="Рисунок 19" descr="Источ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Источник"/>
                    <pic:cNvPicPr>
                      <a:picLocks noChangeAspect="1" noChangeArrowheads="1"/>
                    </pic:cNvPicPr>
                  </pic:nvPicPr>
                  <pic:blipFill>
                    <a:blip r:embed="rId50">
                      <a:extLst>
                        <a:ext uri="{28A0092B-C50C-407E-A947-70E740481C1C}">
                          <a14:useLocalDpi xmlns:a14="http://schemas.microsoft.com/office/drawing/2010/main" val="0"/>
                        </a:ext>
                      </a:extLst>
                    </a:blip>
                    <a:srcRect t="4416" b="1819"/>
                    <a:stretch>
                      <a:fillRect/>
                    </a:stretch>
                  </pic:blipFill>
                  <pic:spPr bwMode="auto">
                    <a:xfrm>
                      <a:off x="0" y="0"/>
                      <a:ext cx="2590800" cy="2809875"/>
                    </a:xfrm>
                    <a:prstGeom prst="rect">
                      <a:avLst/>
                    </a:prstGeom>
                    <a:noFill/>
                    <a:ln>
                      <a:noFill/>
                    </a:ln>
                  </pic:spPr>
                </pic:pic>
              </a:graphicData>
            </a:graphic>
          </wp:inline>
        </w:drawing>
      </w:r>
    </w:p>
    <w:p w14:paraId="49719AC5" w14:textId="60DF5D05" w:rsidR="00D63564" w:rsidRDefault="00D63564" w:rsidP="00D63564">
      <w:pPr>
        <w:pStyle w:val="-f0"/>
      </w:pPr>
      <w:bookmarkStart w:id="482" w:name="_Toc101865042"/>
      <w:bookmarkStart w:id="483" w:name="_Toc521673088"/>
      <w:r w:rsidRPr="002B35C3">
        <w:t xml:space="preserve">Рисунок </w:t>
      </w:r>
      <w:fldSimple w:instr=" STYLEREF &quot;СТ - 1 заголовок&quot;  \s ">
        <w:r w:rsidR="008D714C">
          <w:rPr>
            <w:noProof/>
          </w:rPr>
          <w:t>4</w:t>
        </w:r>
      </w:fldSimple>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8D714C">
        <w:rPr>
          <w:noProof/>
        </w:rPr>
        <w:t>17</w:t>
      </w:r>
      <w:r>
        <w:fldChar w:fldCharType="end"/>
      </w:r>
      <w:r w:rsidRPr="002B35C3">
        <w:t xml:space="preserve"> – </w:t>
      </w:r>
      <w:r>
        <w:t>Пример выделения источника для выполнения запроса</w:t>
      </w:r>
      <w:bookmarkEnd w:id="482"/>
    </w:p>
    <w:p w14:paraId="264B5DFF" w14:textId="77777777" w:rsidR="00D63564" w:rsidRDefault="00D63564" w:rsidP="00D63564">
      <w:pPr>
        <w:pStyle w:val="-2"/>
        <w:numPr>
          <w:ilvl w:val="1"/>
          <w:numId w:val="1"/>
        </w:numPr>
        <w:jc w:val="both"/>
      </w:pPr>
      <w:bookmarkStart w:id="484" w:name="_Toc33703098"/>
      <w:bookmarkStart w:id="485" w:name="_Toc102174327"/>
      <w:bookmarkEnd w:id="483"/>
      <w:r>
        <w:lastRenderedPageBreak/>
        <w:t>Сравнительные пьезометрические графики для разработки и анализа сценариев перспективного развития тепловых сетей</w:t>
      </w:r>
      <w:bookmarkEnd w:id="484"/>
      <w:bookmarkEnd w:id="485"/>
    </w:p>
    <w:p w14:paraId="3461BEBA" w14:textId="77777777" w:rsidR="00D63564" w:rsidRDefault="00D63564" w:rsidP="00D63564">
      <w:pPr>
        <w:pStyle w:val="-5"/>
      </w:pPr>
      <w:r w:rsidRPr="00A71F97">
        <w:t>Целью построения пьезометрического графика является нагл</w:t>
      </w:r>
      <w:r>
        <w:t>ядная иллюстрация резуль</w:t>
      </w:r>
      <w:r w:rsidRPr="00A71F97">
        <w:t>татов гидравлического расчета (наладочного, поверочного, конструкторского). При этом на экран</w:t>
      </w:r>
      <w:r>
        <w:t xml:space="preserve"> </w:t>
      </w:r>
      <w:r w:rsidRPr="00A71F97">
        <w:t>выводятся: линия давления в подающем трубопроводе, линия давления в обратном трубопроводе, линия поверхности земли, линия потерь напора на шайбе, высота здания, линия вскипания, линия статического напора.</w:t>
      </w:r>
      <w:r>
        <w:t xml:space="preserve"> </w:t>
      </w:r>
      <w:r w:rsidRPr="00A71F97">
        <w:t>Цвет и стиль линий задается пользователем.</w:t>
      </w:r>
      <w:r>
        <w:t xml:space="preserve"> </w:t>
      </w:r>
    </w:p>
    <w:p w14:paraId="24DEBD2A" w14:textId="77777777" w:rsidR="00D63564" w:rsidRDefault="00D63564" w:rsidP="00D63564">
      <w:pPr>
        <w:pStyle w:val="-5"/>
      </w:pPr>
      <w:r w:rsidRPr="00A71F97">
        <w:t>В таблице под графиком выводятся для каждого узла сети наименование, геодезическая</w:t>
      </w:r>
      <w:r>
        <w:t xml:space="preserve"> </w:t>
      </w:r>
      <w:r w:rsidRPr="00A71F97">
        <w:t>отметка, высота потребителя, напоры в 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т.д. Количество выводимой под графиком информации настраивается пользователем.</w:t>
      </w:r>
    </w:p>
    <w:p w14:paraId="100BB4B3" w14:textId="77777777" w:rsidR="00D63564" w:rsidRPr="00A71F97" w:rsidRDefault="00D63564" w:rsidP="00D63564">
      <w:pPr>
        <w:pStyle w:val="-5"/>
      </w:pPr>
      <w:r>
        <w:t>В связи с отсутствием планируемых к вводу объектов перспективного строительства перспективные пьезометрические графики не рассматриваются.</w:t>
      </w:r>
    </w:p>
    <w:p w14:paraId="2C1FF299" w14:textId="77777777" w:rsidR="00D63564" w:rsidRPr="00A71F97" w:rsidRDefault="00D63564" w:rsidP="00D63564">
      <w:pPr>
        <w:pStyle w:val="-5"/>
        <w:sectPr w:rsidR="00D63564" w:rsidRPr="00A71F97" w:rsidSect="004D0CF9">
          <w:pgSz w:w="11906" w:h="16838" w:code="9"/>
          <w:pgMar w:top="851" w:right="851" w:bottom="851" w:left="1418" w:header="709" w:footer="709" w:gutter="0"/>
          <w:cols w:space="708"/>
          <w:docGrid w:linePitch="360"/>
        </w:sectPr>
      </w:pPr>
    </w:p>
    <w:p w14:paraId="60AA9A91" w14:textId="77777777" w:rsidR="00D63564" w:rsidRDefault="00125A55" w:rsidP="00D63564">
      <w:pPr>
        <w:pStyle w:val="-f0"/>
        <w:rPr>
          <w:noProof/>
        </w:rPr>
      </w:pPr>
      <w:r>
        <w:rPr>
          <w:noProof/>
        </w:rPr>
        <w:lastRenderedPageBreak/>
        <w:drawing>
          <wp:inline distT="0" distB="0" distL="0" distR="0" wp14:anchorId="28C57458" wp14:editId="3A0D0F8A">
            <wp:extent cx="7124700" cy="57626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Котельная №18 - СОШ.jpg"/>
                    <pic:cNvPicPr/>
                  </pic:nvPicPr>
                  <pic:blipFill rotWithShape="1">
                    <a:blip r:embed="rId51">
                      <a:extLst>
                        <a:ext uri="{28A0092B-C50C-407E-A947-70E740481C1C}">
                          <a14:useLocalDpi xmlns:a14="http://schemas.microsoft.com/office/drawing/2010/main" val="0"/>
                        </a:ext>
                      </a:extLst>
                    </a:blip>
                    <a:srcRect t="1712" r="17687" b="4119"/>
                    <a:stretch/>
                  </pic:blipFill>
                  <pic:spPr bwMode="auto">
                    <a:xfrm>
                      <a:off x="0" y="0"/>
                      <a:ext cx="7124700" cy="5762625"/>
                    </a:xfrm>
                    <a:prstGeom prst="rect">
                      <a:avLst/>
                    </a:prstGeom>
                    <a:ln>
                      <a:noFill/>
                    </a:ln>
                    <a:extLst>
                      <a:ext uri="{53640926-AAD7-44D8-BBD7-CCE9431645EC}">
                        <a14:shadowObscured xmlns:a14="http://schemas.microsoft.com/office/drawing/2010/main"/>
                      </a:ext>
                    </a:extLst>
                  </pic:spPr>
                </pic:pic>
              </a:graphicData>
            </a:graphic>
          </wp:inline>
        </w:drawing>
      </w:r>
    </w:p>
    <w:p w14:paraId="0BF8955B" w14:textId="4206E19C" w:rsidR="00D63564" w:rsidRDefault="00D63564" w:rsidP="00D63564">
      <w:pPr>
        <w:pStyle w:val="-f0"/>
      </w:pPr>
      <w:bookmarkStart w:id="486" w:name="_Toc101865043"/>
      <w:r w:rsidRPr="002B35C3">
        <w:t xml:space="preserve">Рисунок </w:t>
      </w:r>
      <w:fldSimple w:instr=" STYLEREF &quot;СТ - 1 заголовок&quot;  \s ">
        <w:r w:rsidR="008D714C">
          <w:rPr>
            <w:noProof/>
          </w:rPr>
          <w:t>4</w:t>
        </w:r>
      </w:fldSimple>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8D714C">
        <w:rPr>
          <w:noProof/>
        </w:rPr>
        <w:t>18</w:t>
      </w:r>
      <w:r>
        <w:fldChar w:fldCharType="end"/>
      </w:r>
      <w:r w:rsidRPr="002B35C3">
        <w:t xml:space="preserve"> – </w:t>
      </w:r>
      <w:r>
        <w:t>Пьезометрический график от котельной №18 до школы (ул. Центральная, 38, с. Талда)</w:t>
      </w:r>
      <w:bookmarkEnd w:id="486"/>
    </w:p>
    <w:p w14:paraId="5A866E04" w14:textId="77777777" w:rsidR="00D63564" w:rsidRDefault="00125A55" w:rsidP="00D63564">
      <w:pPr>
        <w:pStyle w:val="-5"/>
        <w:jc w:val="center"/>
      </w:pPr>
      <w:r>
        <w:rPr>
          <w:noProof/>
        </w:rPr>
        <w:lastRenderedPageBreak/>
        <w:drawing>
          <wp:inline distT="0" distB="0" distL="0" distR="0" wp14:anchorId="2219E41F" wp14:editId="56513B92">
            <wp:extent cx="8229600" cy="57435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Котельная №19 - Детский сад.jpg"/>
                    <pic:cNvPicPr/>
                  </pic:nvPicPr>
                  <pic:blipFill rotWithShape="1">
                    <a:blip r:embed="rId52">
                      <a:extLst>
                        <a:ext uri="{28A0092B-C50C-407E-A947-70E740481C1C}">
                          <a14:useLocalDpi xmlns:a14="http://schemas.microsoft.com/office/drawing/2010/main" val="0"/>
                        </a:ext>
                      </a:extLst>
                    </a:blip>
                    <a:srcRect t="2179" r="4923" b="3964"/>
                    <a:stretch/>
                  </pic:blipFill>
                  <pic:spPr bwMode="auto">
                    <a:xfrm>
                      <a:off x="0" y="0"/>
                      <a:ext cx="8229600" cy="5743575"/>
                    </a:xfrm>
                    <a:prstGeom prst="rect">
                      <a:avLst/>
                    </a:prstGeom>
                    <a:ln>
                      <a:noFill/>
                    </a:ln>
                    <a:extLst>
                      <a:ext uri="{53640926-AAD7-44D8-BBD7-CCE9431645EC}">
                        <a14:shadowObscured xmlns:a14="http://schemas.microsoft.com/office/drawing/2010/main"/>
                      </a:ext>
                    </a:extLst>
                  </pic:spPr>
                </pic:pic>
              </a:graphicData>
            </a:graphic>
          </wp:inline>
        </w:drawing>
      </w:r>
    </w:p>
    <w:p w14:paraId="723784DD" w14:textId="4A8E29EC" w:rsidR="00D63564" w:rsidRDefault="00D63564" w:rsidP="00D63564">
      <w:pPr>
        <w:pStyle w:val="-f0"/>
      </w:pPr>
      <w:bookmarkStart w:id="487" w:name="_Toc101865044"/>
      <w:r w:rsidRPr="002B35C3">
        <w:t xml:space="preserve">Рисунок </w:t>
      </w:r>
      <w:fldSimple w:instr=" STYLEREF &quot;СТ - 1 заголовок&quot;  \s ">
        <w:r w:rsidR="008D714C">
          <w:rPr>
            <w:noProof/>
          </w:rPr>
          <w:t>4</w:t>
        </w:r>
      </w:fldSimple>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8D714C">
        <w:rPr>
          <w:noProof/>
        </w:rPr>
        <w:t>19</w:t>
      </w:r>
      <w:r>
        <w:fldChar w:fldCharType="end"/>
      </w:r>
      <w:r w:rsidRPr="002B35C3">
        <w:t xml:space="preserve"> – </w:t>
      </w:r>
      <w:r>
        <w:t>Пьезометрический график от котельной №19 до детского сада (ул. Новая, 2, с. Сугаш)</w:t>
      </w:r>
      <w:bookmarkEnd w:id="487"/>
    </w:p>
    <w:p w14:paraId="56F10453" w14:textId="77777777" w:rsidR="00D63564" w:rsidRDefault="00D63564" w:rsidP="00D63564">
      <w:pPr>
        <w:pStyle w:val="-5"/>
        <w:sectPr w:rsidR="00D63564" w:rsidSect="004D0CF9">
          <w:pgSz w:w="16838" w:h="11906" w:orient="landscape" w:code="9"/>
          <w:pgMar w:top="1418" w:right="851" w:bottom="851" w:left="851" w:header="709" w:footer="709" w:gutter="0"/>
          <w:cols w:space="708"/>
          <w:docGrid w:linePitch="360"/>
        </w:sectPr>
      </w:pPr>
    </w:p>
    <w:p w14:paraId="773FCFAC" w14:textId="77777777" w:rsidR="00D63564" w:rsidRDefault="00D63564" w:rsidP="00D63564">
      <w:pPr>
        <w:pStyle w:val="-2"/>
        <w:numPr>
          <w:ilvl w:val="1"/>
          <w:numId w:val="1"/>
        </w:numPr>
        <w:jc w:val="both"/>
      </w:pPr>
      <w:bookmarkStart w:id="488" w:name="_Toc33703099"/>
      <w:bookmarkStart w:id="489" w:name="_Toc102174328"/>
      <w:r>
        <w:lastRenderedPageBreak/>
        <w:t>И</w:t>
      </w:r>
      <w:r w:rsidRPr="004A13B1">
        <w:t>зменения гидравлических режимов, определяемые в порядке, установленном методическими указаниями по разработке схем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bookmarkEnd w:id="488"/>
      <w:bookmarkEnd w:id="489"/>
    </w:p>
    <w:p w14:paraId="660EEC6C" w14:textId="5FA80B25" w:rsidR="00A815C6" w:rsidRDefault="00A815C6" w:rsidP="00A815C6">
      <w:pPr>
        <w:pStyle w:val="-f"/>
        <w:spacing w:after="120"/>
      </w:pPr>
      <w:bookmarkStart w:id="490" w:name="_Toc101864980"/>
      <w:r w:rsidRPr="00A91CB2">
        <w:t xml:space="preserve">Таблица </w:t>
      </w:r>
      <w:fldSimple w:instr=" STYLEREF  \s &quot;СТ - 1 заголовок&quot; ">
        <w:r w:rsidR="008D714C">
          <w:rPr>
            <w:noProof/>
          </w:rPr>
          <w:t>4</w:t>
        </w:r>
      </w:fldSimple>
      <w:r w:rsidRPr="00A91CB2">
        <w:t>.</w:t>
      </w:r>
      <w:fldSimple w:instr=" SEQ Таблица \* ARABIC \r 1 ">
        <w:r w:rsidR="008D714C">
          <w:rPr>
            <w:noProof/>
          </w:rPr>
          <w:t>1</w:t>
        </w:r>
      </w:fldSimple>
      <w:r w:rsidRPr="00A91CB2">
        <w:t xml:space="preserve"> </w:t>
      </w:r>
      <w:r w:rsidRPr="00A91CB2">
        <w:sym w:font="Symbol" w:char="F02D"/>
      </w:r>
      <w:r w:rsidRPr="00A91CB2">
        <w:t xml:space="preserve"> </w:t>
      </w:r>
      <w:r>
        <w:t>Изменения в части гидравлических режимов, зафиксированные за период, предшествующий актуализации схемы теплоснабжения</w:t>
      </w:r>
      <w:bookmarkEnd w:id="4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2020"/>
        <w:gridCol w:w="2020"/>
        <w:gridCol w:w="2020"/>
        <w:gridCol w:w="2018"/>
      </w:tblGrid>
      <w:tr w:rsidR="00A815C6" w:rsidRPr="007B6EB5" w14:paraId="7867AF7A" w14:textId="77777777" w:rsidTr="00993D65">
        <w:trPr>
          <w:cantSplit/>
          <w:trHeight w:val="249"/>
        </w:trPr>
        <w:tc>
          <w:tcPr>
            <w:tcW w:w="805" w:type="pct"/>
            <w:vMerge w:val="restart"/>
            <w:shd w:val="clear" w:color="auto" w:fill="DAEEF3"/>
            <w:vAlign w:val="center"/>
          </w:tcPr>
          <w:p w14:paraId="6590DDA6" w14:textId="77777777" w:rsidR="00A815C6" w:rsidRPr="006436E5" w:rsidRDefault="00A815C6" w:rsidP="00993D65">
            <w:pPr>
              <w:spacing w:after="0" w:line="240" w:lineRule="auto"/>
              <w:jc w:val="center"/>
              <w:rPr>
                <w:rFonts w:ascii="Arial" w:eastAsia="Times New Roman" w:hAnsi="Arial" w:cs="Arial"/>
                <w:b/>
                <w:bCs/>
                <w:color w:val="000000"/>
                <w:sz w:val="18"/>
                <w:szCs w:val="16"/>
                <w:lang w:eastAsia="ru-RU"/>
              </w:rPr>
            </w:pPr>
            <w:r>
              <w:rPr>
                <w:rFonts w:ascii="Arial" w:eastAsia="Times New Roman" w:hAnsi="Arial" w:cs="Arial"/>
                <w:b/>
                <w:bCs/>
                <w:color w:val="000000"/>
                <w:sz w:val="18"/>
                <w:szCs w:val="16"/>
                <w:lang w:eastAsia="ru-RU"/>
              </w:rPr>
              <w:t>Наименование котельной</w:t>
            </w:r>
          </w:p>
        </w:tc>
        <w:tc>
          <w:tcPr>
            <w:tcW w:w="2098" w:type="pct"/>
            <w:gridSpan w:val="2"/>
            <w:shd w:val="clear" w:color="auto" w:fill="DAEEF3"/>
            <w:vAlign w:val="center"/>
          </w:tcPr>
          <w:p w14:paraId="01941129" w14:textId="77777777" w:rsidR="00A815C6" w:rsidRPr="006436E5" w:rsidRDefault="00A815C6" w:rsidP="00993D65">
            <w:pPr>
              <w:spacing w:after="0" w:line="240" w:lineRule="auto"/>
              <w:jc w:val="center"/>
              <w:rPr>
                <w:rFonts w:ascii="Arial" w:hAnsi="Arial" w:cs="Arial"/>
                <w:b/>
                <w:sz w:val="18"/>
              </w:rPr>
            </w:pPr>
            <w:r>
              <w:rPr>
                <w:rFonts w:ascii="Arial" w:hAnsi="Arial" w:cs="Arial"/>
                <w:b/>
                <w:sz w:val="18"/>
              </w:rPr>
              <w:t>Утвержденная схема теплоснабжения</w:t>
            </w:r>
          </w:p>
        </w:tc>
        <w:tc>
          <w:tcPr>
            <w:tcW w:w="2097" w:type="pct"/>
            <w:gridSpan w:val="2"/>
            <w:shd w:val="clear" w:color="auto" w:fill="DAEEF3"/>
            <w:vAlign w:val="center"/>
          </w:tcPr>
          <w:p w14:paraId="2862FBEE" w14:textId="77777777" w:rsidR="00A815C6" w:rsidRPr="006436E5" w:rsidRDefault="00A815C6" w:rsidP="00993D65">
            <w:pPr>
              <w:spacing w:after="0" w:line="240" w:lineRule="auto"/>
              <w:jc w:val="center"/>
              <w:rPr>
                <w:rFonts w:ascii="Arial" w:eastAsia="Times New Roman" w:hAnsi="Arial" w:cs="Arial"/>
                <w:b/>
                <w:bCs/>
                <w:sz w:val="18"/>
                <w:szCs w:val="16"/>
                <w:lang w:eastAsia="ru-RU"/>
              </w:rPr>
            </w:pPr>
            <w:r w:rsidRPr="009E303E">
              <w:rPr>
                <w:rFonts w:ascii="Arial" w:hAnsi="Arial" w:cs="Arial"/>
                <w:b/>
                <w:sz w:val="18"/>
              </w:rPr>
              <w:t>Актуализ</w:t>
            </w:r>
            <w:r>
              <w:rPr>
                <w:rFonts w:ascii="Arial" w:hAnsi="Arial" w:cs="Arial"/>
                <w:b/>
                <w:sz w:val="18"/>
              </w:rPr>
              <w:t>ация схемы теплоснабжения</w:t>
            </w:r>
          </w:p>
        </w:tc>
      </w:tr>
      <w:tr w:rsidR="00A815C6" w:rsidRPr="007B6EB5" w14:paraId="20C33415" w14:textId="77777777" w:rsidTr="00993D65">
        <w:trPr>
          <w:cantSplit/>
          <w:trHeight w:val="1117"/>
        </w:trPr>
        <w:tc>
          <w:tcPr>
            <w:tcW w:w="805" w:type="pct"/>
            <w:vMerge/>
            <w:shd w:val="clear" w:color="auto" w:fill="DAEEF3"/>
            <w:vAlign w:val="center"/>
          </w:tcPr>
          <w:p w14:paraId="3CC3D4BE" w14:textId="77777777" w:rsidR="00A815C6" w:rsidRPr="007B6EB5" w:rsidRDefault="00A815C6" w:rsidP="00993D65">
            <w:pPr>
              <w:spacing w:after="0" w:line="240" w:lineRule="auto"/>
              <w:jc w:val="center"/>
              <w:rPr>
                <w:rFonts w:ascii="Arial" w:eastAsia="Times New Roman" w:hAnsi="Arial" w:cs="Arial"/>
                <w:b/>
                <w:bCs/>
                <w:color w:val="000000"/>
                <w:sz w:val="18"/>
                <w:szCs w:val="16"/>
                <w:lang w:eastAsia="ru-RU"/>
              </w:rPr>
            </w:pPr>
          </w:p>
        </w:tc>
        <w:tc>
          <w:tcPr>
            <w:tcW w:w="1049" w:type="pct"/>
            <w:shd w:val="clear" w:color="auto" w:fill="DAEEF3"/>
            <w:vAlign w:val="center"/>
          </w:tcPr>
          <w:p w14:paraId="3FC5512B" w14:textId="77777777" w:rsidR="00A815C6" w:rsidRPr="006436E5" w:rsidRDefault="00A815C6" w:rsidP="00993D65">
            <w:pPr>
              <w:spacing w:after="0" w:line="240" w:lineRule="auto"/>
              <w:jc w:val="center"/>
              <w:rPr>
                <w:rFonts w:ascii="Arial" w:eastAsia="Times New Roman" w:hAnsi="Arial" w:cs="Arial"/>
                <w:b/>
                <w:bCs/>
                <w:sz w:val="18"/>
                <w:szCs w:val="16"/>
                <w:lang w:eastAsia="ru-RU"/>
              </w:rPr>
            </w:pPr>
            <w:r>
              <w:rPr>
                <w:rFonts w:ascii="Arial" w:eastAsia="Times New Roman" w:hAnsi="Arial" w:cs="Arial"/>
                <w:b/>
                <w:bCs/>
                <w:sz w:val="18"/>
                <w:szCs w:val="16"/>
                <w:lang w:eastAsia="ru-RU"/>
              </w:rPr>
              <w:t>Давление в подающем/обратном трубопроводах на выходе с источника, м.в.ст.</w:t>
            </w:r>
          </w:p>
        </w:tc>
        <w:tc>
          <w:tcPr>
            <w:tcW w:w="1049" w:type="pct"/>
            <w:shd w:val="clear" w:color="auto" w:fill="DAEEF3"/>
            <w:vAlign w:val="center"/>
          </w:tcPr>
          <w:p w14:paraId="0FC7B7CA" w14:textId="77777777" w:rsidR="00A815C6" w:rsidRPr="006436E5" w:rsidRDefault="00A815C6" w:rsidP="00993D65">
            <w:pPr>
              <w:spacing w:after="0" w:line="240" w:lineRule="auto"/>
              <w:jc w:val="center"/>
              <w:rPr>
                <w:rFonts w:ascii="Arial" w:eastAsia="Times New Roman" w:hAnsi="Arial" w:cs="Arial"/>
                <w:b/>
                <w:bCs/>
                <w:sz w:val="18"/>
                <w:szCs w:val="16"/>
                <w:lang w:eastAsia="ru-RU"/>
              </w:rPr>
            </w:pPr>
            <w:r>
              <w:rPr>
                <w:rFonts w:ascii="Arial" w:eastAsia="Times New Roman" w:hAnsi="Arial" w:cs="Arial"/>
                <w:b/>
                <w:bCs/>
                <w:sz w:val="18"/>
                <w:szCs w:val="16"/>
                <w:lang w:eastAsia="ru-RU"/>
              </w:rPr>
              <w:t>Расчетный расход сетевой воды в подающем трубопроводе, т/ч</w:t>
            </w:r>
          </w:p>
        </w:tc>
        <w:tc>
          <w:tcPr>
            <w:tcW w:w="1049" w:type="pct"/>
            <w:shd w:val="clear" w:color="auto" w:fill="DAEEF3"/>
            <w:vAlign w:val="center"/>
          </w:tcPr>
          <w:p w14:paraId="7BE279B3" w14:textId="77777777" w:rsidR="00A815C6" w:rsidRPr="006436E5" w:rsidRDefault="00A815C6" w:rsidP="00993D65">
            <w:pPr>
              <w:spacing w:after="0" w:line="240" w:lineRule="auto"/>
              <w:jc w:val="center"/>
              <w:rPr>
                <w:rFonts w:ascii="Arial" w:eastAsia="Times New Roman" w:hAnsi="Arial" w:cs="Arial"/>
                <w:b/>
                <w:bCs/>
                <w:sz w:val="18"/>
                <w:szCs w:val="16"/>
                <w:lang w:eastAsia="ru-RU"/>
              </w:rPr>
            </w:pPr>
            <w:r>
              <w:rPr>
                <w:rFonts w:ascii="Arial" w:eastAsia="Times New Roman" w:hAnsi="Arial" w:cs="Arial"/>
                <w:b/>
                <w:bCs/>
                <w:sz w:val="18"/>
                <w:szCs w:val="16"/>
                <w:lang w:eastAsia="ru-RU"/>
              </w:rPr>
              <w:t>Давление в подающем/обратном трубопроводах на выходе с источника, м.в.ст.</w:t>
            </w:r>
          </w:p>
        </w:tc>
        <w:tc>
          <w:tcPr>
            <w:tcW w:w="1048" w:type="pct"/>
            <w:shd w:val="clear" w:color="auto" w:fill="DAEEF3"/>
            <w:vAlign w:val="center"/>
          </w:tcPr>
          <w:p w14:paraId="3A63C682" w14:textId="77777777" w:rsidR="00A815C6" w:rsidRPr="006436E5" w:rsidRDefault="00A815C6" w:rsidP="00993D65">
            <w:pPr>
              <w:spacing w:after="0" w:line="240" w:lineRule="auto"/>
              <w:jc w:val="center"/>
              <w:rPr>
                <w:rFonts w:ascii="Arial" w:eastAsia="Times New Roman" w:hAnsi="Arial" w:cs="Arial"/>
                <w:b/>
                <w:bCs/>
                <w:sz w:val="18"/>
                <w:szCs w:val="16"/>
                <w:lang w:eastAsia="ru-RU"/>
              </w:rPr>
            </w:pPr>
            <w:r>
              <w:rPr>
                <w:rFonts w:ascii="Arial" w:eastAsia="Times New Roman" w:hAnsi="Arial" w:cs="Arial"/>
                <w:b/>
                <w:bCs/>
                <w:sz w:val="18"/>
                <w:szCs w:val="16"/>
                <w:lang w:eastAsia="ru-RU"/>
              </w:rPr>
              <w:t>Расчетный расход сетевой воды в подающем трубопроводе, т/ч</w:t>
            </w:r>
          </w:p>
        </w:tc>
      </w:tr>
      <w:tr w:rsidR="00A815C6" w:rsidRPr="006436E5" w14:paraId="3294001C" w14:textId="77777777" w:rsidTr="00993D65">
        <w:trPr>
          <w:trHeight w:val="240"/>
        </w:trPr>
        <w:tc>
          <w:tcPr>
            <w:tcW w:w="805" w:type="pct"/>
            <w:vAlign w:val="center"/>
          </w:tcPr>
          <w:p w14:paraId="7BB1CEB6" w14:textId="77777777" w:rsidR="00A815C6" w:rsidRPr="006436E5" w:rsidRDefault="00A815C6" w:rsidP="00993D65">
            <w:pPr>
              <w:spacing w:after="0" w:line="240" w:lineRule="auto"/>
              <w:jc w:val="center"/>
              <w:rPr>
                <w:rFonts w:ascii="Arial" w:eastAsia="Times New Roman" w:hAnsi="Arial" w:cs="Arial"/>
                <w:sz w:val="18"/>
                <w:szCs w:val="18"/>
                <w:lang w:eastAsia="ru-RU"/>
              </w:rPr>
            </w:pPr>
            <w:r>
              <w:rPr>
                <w:rFonts w:ascii="Arial" w:eastAsia="Times New Roman" w:hAnsi="Arial" w:cs="Arial"/>
                <w:sz w:val="18"/>
                <w:szCs w:val="18"/>
                <w:lang w:eastAsia="ru-RU"/>
              </w:rPr>
              <w:t>Котельная №18, с. Талда</w:t>
            </w:r>
          </w:p>
        </w:tc>
        <w:tc>
          <w:tcPr>
            <w:tcW w:w="1049" w:type="pct"/>
            <w:vAlign w:val="center"/>
          </w:tcPr>
          <w:p w14:paraId="6F540816" w14:textId="77777777" w:rsidR="00A815C6" w:rsidRPr="009E303E" w:rsidRDefault="00A815C6" w:rsidP="00993D65">
            <w:pPr>
              <w:spacing w:after="0" w:line="240" w:lineRule="auto"/>
              <w:jc w:val="center"/>
              <w:rPr>
                <w:rFonts w:ascii="Arial" w:eastAsia="Times New Roman" w:hAnsi="Arial" w:cs="Arial"/>
                <w:sz w:val="18"/>
                <w:szCs w:val="18"/>
                <w:lang w:eastAsia="ru-RU"/>
              </w:rPr>
            </w:pPr>
            <w:r>
              <w:rPr>
                <w:rFonts w:ascii="Arial" w:eastAsia="Times New Roman" w:hAnsi="Arial" w:cs="Arial"/>
                <w:sz w:val="18"/>
                <w:szCs w:val="18"/>
                <w:lang w:eastAsia="ru-RU"/>
              </w:rPr>
              <w:t>25 / 20</w:t>
            </w:r>
          </w:p>
        </w:tc>
        <w:tc>
          <w:tcPr>
            <w:tcW w:w="1049" w:type="pct"/>
            <w:vAlign w:val="center"/>
          </w:tcPr>
          <w:p w14:paraId="05C72A75" w14:textId="77777777" w:rsidR="00A815C6" w:rsidRPr="009E303E" w:rsidRDefault="00A815C6" w:rsidP="00993D65">
            <w:pPr>
              <w:spacing w:after="0" w:line="240" w:lineRule="auto"/>
              <w:jc w:val="center"/>
              <w:rPr>
                <w:rFonts w:ascii="Arial" w:eastAsia="Times New Roman" w:hAnsi="Arial" w:cs="Arial"/>
                <w:sz w:val="18"/>
                <w:szCs w:val="18"/>
                <w:lang w:eastAsia="ru-RU"/>
              </w:rPr>
            </w:pPr>
            <w:r>
              <w:rPr>
                <w:rFonts w:ascii="Arial" w:eastAsia="Times New Roman" w:hAnsi="Arial" w:cs="Arial"/>
                <w:sz w:val="18"/>
                <w:szCs w:val="18"/>
                <w:lang w:eastAsia="ru-RU"/>
              </w:rPr>
              <w:t>1,7</w:t>
            </w:r>
          </w:p>
        </w:tc>
        <w:tc>
          <w:tcPr>
            <w:tcW w:w="1049" w:type="pct"/>
            <w:shd w:val="clear" w:color="auto" w:fill="auto"/>
            <w:vAlign w:val="center"/>
          </w:tcPr>
          <w:p w14:paraId="44B484B9" w14:textId="77777777" w:rsidR="00A815C6" w:rsidRPr="006436E5" w:rsidRDefault="00A815C6" w:rsidP="00993D65">
            <w:pPr>
              <w:spacing w:after="0" w:line="240" w:lineRule="auto"/>
              <w:jc w:val="center"/>
              <w:rPr>
                <w:rFonts w:ascii="Arial" w:eastAsia="Times New Roman" w:hAnsi="Arial" w:cs="Arial"/>
                <w:sz w:val="18"/>
                <w:szCs w:val="18"/>
                <w:lang w:eastAsia="ru-RU"/>
              </w:rPr>
            </w:pPr>
            <w:r>
              <w:rPr>
                <w:rFonts w:ascii="Arial" w:eastAsia="Times New Roman" w:hAnsi="Arial" w:cs="Arial"/>
                <w:sz w:val="18"/>
                <w:szCs w:val="18"/>
                <w:lang w:eastAsia="ru-RU"/>
              </w:rPr>
              <w:t>10 / 3</w:t>
            </w:r>
          </w:p>
        </w:tc>
        <w:tc>
          <w:tcPr>
            <w:tcW w:w="1048" w:type="pct"/>
            <w:shd w:val="clear" w:color="auto" w:fill="auto"/>
            <w:vAlign w:val="center"/>
          </w:tcPr>
          <w:p w14:paraId="5C548C37" w14:textId="77777777" w:rsidR="00A815C6" w:rsidRPr="00717AE0" w:rsidRDefault="00A815C6" w:rsidP="00A815C6">
            <w:pPr>
              <w:spacing w:after="0" w:line="240" w:lineRule="auto"/>
              <w:jc w:val="center"/>
              <w:rPr>
                <w:rFonts w:ascii="Arial" w:eastAsia="Times New Roman" w:hAnsi="Arial" w:cs="Arial"/>
                <w:bCs/>
                <w:sz w:val="18"/>
                <w:szCs w:val="18"/>
                <w:lang w:eastAsia="ru-RU"/>
              </w:rPr>
            </w:pPr>
            <w:r>
              <w:rPr>
                <w:rFonts w:ascii="Arial" w:eastAsia="Times New Roman" w:hAnsi="Arial" w:cs="Arial"/>
                <w:bCs/>
                <w:sz w:val="18"/>
                <w:szCs w:val="18"/>
                <w:lang w:eastAsia="ru-RU"/>
              </w:rPr>
              <w:t>4</w:t>
            </w:r>
            <w:r w:rsidRPr="00717AE0">
              <w:rPr>
                <w:rFonts w:ascii="Arial" w:eastAsia="Times New Roman" w:hAnsi="Arial" w:cs="Arial"/>
                <w:bCs/>
                <w:sz w:val="18"/>
                <w:szCs w:val="18"/>
                <w:lang w:eastAsia="ru-RU"/>
              </w:rPr>
              <w:t>,</w:t>
            </w:r>
            <w:r>
              <w:rPr>
                <w:rFonts w:ascii="Arial" w:eastAsia="Times New Roman" w:hAnsi="Arial" w:cs="Arial"/>
                <w:bCs/>
                <w:sz w:val="18"/>
                <w:szCs w:val="18"/>
                <w:lang w:eastAsia="ru-RU"/>
              </w:rPr>
              <w:t>3</w:t>
            </w:r>
          </w:p>
        </w:tc>
      </w:tr>
      <w:tr w:rsidR="00A815C6" w:rsidRPr="006436E5" w14:paraId="21584B2E" w14:textId="77777777" w:rsidTr="00993D65">
        <w:trPr>
          <w:trHeight w:val="240"/>
        </w:trPr>
        <w:tc>
          <w:tcPr>
            <w:tcW w:w="805" w:type="pct"/>
            <w:vAlign w:val="center"/>
          </w:tcPr>
          <w:p w14:paraId="72D4FBC0" w14:textId="77777777" w:rsidR="00A815C6" w:rsidRDefault="00A815C6" w:rsidP="00A815C6">
            <w:pPr>
              <w:spacing w:after="0" w:line="240" w:lineRule="auto"/>
              <w:jc w:val="center"/>
              <w:rPr>
                <w:rFonts w:ascii="Arial" w:eastAsia="Times New Roman" w:hAnsi="Arial" w:cs="Arial"/>
                <w:sz w:val="18"/>
                <w:szCs w:val="18"/>
                <w:lang w:eastAsia="ru-RU"/>
              </w:rPr>
            </w:pPr>
            <w:r>
              <w:rPr>
                <w:rFonts w:ascii="Arial" w:eastAsia="Times New Roman" w:hAnsi="Arial" w:cs="Arial"/>
                <w:sz w:val="18"/>
                <w:szCs w:val="18"/>
                <w:lang w:eastAsia="ru-RU"/>
              </w:rPr>
              <w:t>Котельная №19, с. Сугаш</w:t>
            </w:r>
          </w:p>
        </w:tc>
        <w:tc>
          <w:tcPr>
            <w:tcW w:w="1049" w:type="pct"/>
            <w:vAlign w:val="center"/>
          </w:tcPr>
          <w:p w14:paraId="6FCADCD3" w14:textId="77777777" w:rsidR="00A815C6" w:rsidRPr="00E63906" w:rsidRDefault="00A815C6" w:rsidP="00993D65">
            <w:pPr>
              <w:spacing w:after="0" w:line="240" w:lineRule="auto"/>
              <w:jc w:val="center"/>
              <w:rPr>
                <w:rFonts w:ascii="Arial" w:eastAsia="Times New Roman" w:hAnsi="Arial" w:cs="Arial"/>
                <w:sz w:val="18"/>
                <w:szCs w:val="18"/>
                <w:lang w:eastAsia="ru-RU"/>
              </w:rPr>
            </w:pPr>
            <w:r w:rsidRPr="007373AC">
              <w:rPr>
                <w:rFonts w:ascii="Arial" w:eastAsia="Times New Roman" w:hAnsi="Arial" w:cs="Arial"/>
                <w:sz w:val="18"/>
                <w:szCs w:val="18"/>
                <w:lang w:eastAsia="ru-RU"/>
              </w:rPr>
              <w:t>25 / 20</w:t>
            </w:r>
          </w:p>
        </w:tc>
        <w:tc>
          <w:tcPr>
            <w:tcW w:w="1049" w:type="pct"/>
            <w:vAlign w:val="center"/>
          </w:tcPr>
          <w:p w14:paraId="54867008" w14:textId="77777777" w:rsidR="00A815C6" w:rsidRPr="00717AE0" w:rsidRDefault="00A815C6" w:rsidP="00993D65">
            <w:pPr>
              <w:spacing w:after="0" w:line="240" w:lineRule="auto"/>
              <w:jc w:val="center"/>
              <w:rPr>
                <w:rFonts w:ascii="Arial" w:eastAsia="Times New Roman" w:hAnsi="Arial" w:cs="Arial"/>
                <w:sz w:val="18"/>
                <w:szCs w:val="18"/>
                <w:lang w:eastAsia="ru-RU"/>
              </w:rPr>
            </w:pPr>
            <w:r>
              <w:rPr>
                <w:rFonts w:ascii="Arial" w:eastAsia="Times New Roman" w:hAnsi="Arial" w:cs="Arial"/>
                <w:sz w:val="18"/>
                <w:szCs w:val="18"/>
                <w:lang w:eastAsia="ru-RU"/>
              </w:rPr>
              <w:t>3,0</w:t>
            </w:r>
          </w:p>
        </w:tc>
        <w:tc>
          <w:tcPr>
            <w:tcW w:w="1049" w:type="pct"/>
            <w:shd w:val="clear" w:color="auto" w:fill="auto"/>
            <w:vAlign w:val="center"/>
          </w:tcPr>
          <w:p w14:paraId="4484B39B" w14:textId="77777777" w:rsidR="00A815C6" w:rsidRPr="00717AE0" w:rsidRDefault="00A815C6" w:rsidP="00A815C6">
            <w:pPr>
              <w:spacing w:after="0" w:line="240" w:lineRule="auto"/>
              <w:jc w:val="center"/>
              <w:rPr>
                <w:rFonts w:ascii="Arial" w:eastAsia="Times New Roman" w:hAnsi="Arial" w:cs="Arial"/>
                <w:sz w:val="18"/>
                <w:szCs w:val="18"/>
                <w:lang w:eastAsia="ru-RU"/>
              </w:rPr>
            </w:pPr>
            <w:r>
              <w:rPr>
                <w:rFonts w:ascii="Arial" w:eastAsia="Times New Roman" w:hAnsi="Arial" w:cs="Arial"/>
                <w:sz w:val="18"/>
                <w:szCs w:val="18"/>
                <w:lang w:eastAsia="ru-RU"/>
              </w:rPr>
              <w:t>24 / 14</w:t>
            </w:r>
          </w:p>
        </w:tc>
        <w:tc>
          <w:tcPr>
            <w:tcW w:w="1048" w:type="pct"/>
            <w:shd w:val="clear" w:color="auto" w:fill="auto"/>
            <w:vAlign w:val="center"/>
          </w:tcPr>
          <w:p w14:paraId="31EB0CD6" w14:textId="77777777" w:rsidR="00A815C6" w:rsidRPr="00717AE0" w:rsidRDefault="00A815C6" w:rsidP="00993D65">
            <w:pPr>
              <w:spacing w:after="0" w:line="240" w:lineRule="auto"/>
              <w:jc w:val="center"/>
              <w:rPr>
                <w:rFonts w:ascii="Arial" w:eastAsia="Times New Roman" w:hAnsi="Arial" w:cs="Arial"/>
                <w:bCs/>
                <w:sz w:val="18"/>
                <w:szCs w:val="18"/>
                <w:lang w:eastAsia="ru-RU"/>
              </w:rPr>
            </w:pPr>
            <w:r>
              <w:rPr>
                <w:rFonts w:ascii="Arial" w:eastAsia="Times New Roman" w:hAnsi="Arial" w:cs="Arial"/>
                <w:bCs/>
                <w:sz w:val="18"/>
                <w:szCs w:val="18"/>
                <w:lang w:eastAsia="ru-RU"/>
              </w:rPr>
              <w:t>7,4</w:t>
            </w:r>
          </w:p>
        </w:tc>
      </w:tr>
    </w:tbl>
    <w:p w14:paraId="5348EA98" w14:textId="77777777" w:rsidR="00A815C6" w:rsidRDefault="00A815C6" w:rsidP="00D63564">
      <w:pPr>
        <w:pStyle w:val="-5"/>
      </w:pPr>
    </w:p>
    <w:p w14:paraId="2F5C9C9E" w14:textId="77777777" w:rsidR="00434A87" w:rsidRDefault="00434A87" w:rsidP="00434A87">
      <w:pPr>
        <w:pStyle w:val="-1"/>
        <w:numPr>
          <w:ilvl w:val="0"/>
          <w:numId w:val="1"/>
        </w:numPr>
        <w:jc w:val="both"/>
      </w:pPr>
      <w:bookmarkStart w:id="491" w:name="_Toc31122186"/>
      <w:bookmarkStart w:id="492" w:name="_Toc31122415"/>
      <w:bookmarkStart w:id="493" w:name="_Toc102174329"/>
      <w:r>
        <w:lastRenderedPageBreak/>
        <w:t xml:space="preserve">Глава 4. </w:t>
      </w:r>
      <w:r w:rsidRPr="004A13B1">
        <w:t>Существующие и перспективные балансы тепловой мощности источников тепловой энергии и тепловой нагрузки потребителей</w:t>
      </w:r>
      <w:bookmarkEnd w:id="491"/>
      <w:bookmarkEnd w:id="492"/>
      <w:bookmarkEnd w:id="493"/>
    </w:p>
    <w:p w14:paraId="0EF1133F" w14:textId="77777777" w:rsidR="00434A87" w:rsidRDefault="00434A87" w:rsidP="00434A87">
      <w:pPr>
        <w:pStyle w:val="-2"/>
        <w:numPr>
          <w:ilvl w:val="1"/>
          <w:numId w:val="1"/>
        </w:numPr>
        <w:jc w:val="both"/>
      </w:pPr>
      <w:bookmarkStart w:id="494" w:name="_Toc31122187"/>
      <w:bookmarkStart w:id="495" w:name="_Toc31122416"/>
      <w:bookmarkStart w:id="496" w:name="_Toc102174330"/>
      <w:r>
        <w:t>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494"/>
      <w:bookmarkEnd w:id="495"/>
      <w:bookmarkEnd w:id="496"/>
    </w:p>
    <w:p w14:paraId="517C140E" w14:textId="77777777" w:rsidR="00434A87" w:rsidRDefault="00732B96" w:rsidP="00434A87">
      <w:pPr>
        <w:pStyle w:val="-5"/>
      </w:pPr>
      <w:r>
        <w:t xml:space="preserve">Балансы существующей тепловой мощности и перспективной тепловой нагрузки на период с </w:t>
      </w:r>
      <w:r w:rsidRPr="008F29D9">
        <w:t>20</w:t>
      </w:r>
      <w:r w:rsidR="00704A57" w:rsidRPr="008F29D9">
        <w:t>21</w:t>
      </w:r>
      <w:r w:rsidR="00704A57">
        <w:t xml:space="preserve"> </w:t>
      </w:r>
      <w:r>
        <w:t>по 2032 годы приведены в таблице ниже.</w:t>
      </w:r>
    </w:p>
    <w:p w14:paraId="201A3175" w14:textId="77777777" w:rsidR="00732B96" w:rsidRDefault="00732B96" w:rsidP="008F29D9">
      <w:pPr>
        <w:pStyle w:val="-5"/>
      </w:pPr>
    </w:p>
    <w:p w14:paraId="27E81D36" w14:textId="77777777" w:rsidR="008F29D9" w:rsidRPr="008F29D9" w:rsidRDefault="008F29D9" w:rsidP="008F29D9">
      <w:pPr>
        <w:pStyle w:val="-5"/>
        <w:sectPr w:rsidR="008F29D9" w:rsidRPr="008F29D9" w:rsidSect="006272DB">
          <w:pgSz w:w="11906" w:h="16838" w:code="9"/>
          <w:pgMar w:top="851" w:right="851" w:bottom="851" w:left="1418" w:header="709" w:footer="709" w:gutter="0"/>
          <w:cols w:space="708"/>
          <w:docGrid w:linePitch="360"/>
        </w:sectPr>
      </w:pPr>
    </w:p>
    <w:p w14:paraId="0EB573F1" w14:textId="02A41EFD" w:rsidR="00732B96" w:rsidRDefault="00732B96" w:rsidP="00732B96">
      <w:pPr>
        <w:pStyle w:val="-f"/>
        <w:spacing w:before="0"/>
      </w:pPr>
      <w:bookmarkStart w:id="497" w:name="_Toc101864981"/>
      <w:r w:rsidRPr="008F29D9">
        <w:lastRenderedPageBreak/>
        <w:t xml:space="preserve">Таблица </w:t>
      </w:r>
      <w:fldSimple w:instr=" STYLEREF  \s &quot;СТ - 1 заголовок&quot; ">
        <w:r w:rsidR="008D714C">
          <w:rPr>
            <w:noProof/>
          </w:rPr>
          <w:t>5</w:t>
        </w:r>
      </w:fldSimple>
      <w:r w:rsidRPr="008F29D9">
        <w:t>.</w:t>
      </w:r>
      <w:r w:rsidRPr="008F29D9">
        <w:fldChar w:fldCharType="begin"/>
      </w:r>
      <w:r w:rsidRPr="008F29D9">
        <w:instrText xml:space="preserve"> SEQ Таблица \* ARABIC \</w:instrText>
      </w:r>
      <w:r w:rsidRPr="008F29D9">
        <w:rPr>
          <w:lang w:val="en-US"/>
        </w:rPr>
        <w:instrText>r</w:instrText>
      </w:r>
      <w:r w:rsidRPr="008F29D9">
        <w:instrText xml:space="preserve"> 1 </w:instrText>
      </w:r>
      <w:r w:rsidRPr="008F29D9">
        <w:fldChar w:fldCharType="separate"/>
      </w:r>
      <w:r w:rsidR="008D714C">
        <w:rPr>
          <w:noProof/>
        </w:rPr>
        <w:t>1</w:t>
      </w:r>
      <w:r w:rsidRPr="008F29D9">
        <w:rPr>
          <w:noProof/>
        </w:rPr>
        <w:fldChar w:fldCharType="end"/>
      </w:r>
      <w:r w:rsidRPr="008F29D9">
        <w:t xml:space="preserve"> </w:t>
      </w:r>
      <w:r w:rsidRPr="008F29D9">
        <w:sym w:font="Symbol" w:char="F02D"/>
      </w:r>
      <w:r w:rsidRPr="008F29D9">
        <w:t xml:space="preserve"> Перспективный баланс тепловой мощности и тепловой нагрузки до 2032 года</w:t>
      </w:r>
      <w:bookmarkEnd w:id="497"/>
    </w:p>
    <w:tbl>
      <w:tblPr>
        <w:tblW w:w="15440" w:type="dxa"/>
        <w:tblLook w:val="04A0" w:firstRow="1" w:lastRow="0" w:firstColumn="1" w:lastColumn="0" w:noHBand="0" w:noVBand="1"/>
      </w:tblPr>
      <w:tblGrid>
        <w:gridCol w:w="5240"/>
        <w:gridCol w:w="850"/>
        <w:gridCol w:w="850"/>
        <w:gridCol w:w="850"/>
        <w:gridCol w:w="850"/>
        <w:gridCol w:w="850"/>
        <w:gridCol w:w="850"/>
        <w:gridCol w:w="850"/>
        <w:gridCol w:w="850"/>
        <w:gridCol w:w="850"/>
        <w:gridCol w:w="850"/>
        <w:gridCol w:w="850"/>
        <w:gridCol w:w="850"/>
      </w:tblGrid>
      <w:tr w:rsidR="00A72115" w:rsidRPr="00A72115" w14:paraId="4C4750ED" w14:textId="77777777" w:rsidTr="008F29D9">
        <w:trPr>
          <w:trHeight w:val="227"/>
          <w:tblHeader/>
        </w:trPr>
        <w:tc>
          <w:tcPr>
            <w:tcW w:w="524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22D976D" w14:textId="77777777" w:rsidR="00A72115" w:rsidRPr="00A72115" w:rsidRDefault="00A72115" w:rsidP="00A72115">
            <w:pPr>
              <w:spacing w:after="0" w:line="240" w:lineRule="auto"/>
              <w:jc w:val="center"/>
              <w:rPr>
                <w:rFonts w:ascii="Arial" w:eastAsia="Times New Roman" w:hAnsi="Arial" w:cs="Arial"/>
                <w:b/>
                <w:bCs/>
                <w:color w:val="000000"/>
                <w:sz w:val="16"/>
                <w:szCs w:val="16"/>
                <w:lang w:eastAsia="ru-RU"/>
              </w:rPr>
            </w:pPr>
            <w:bookmarkStart w:id="498" w:name="_Hlk101186892"/>
            <w:r>
              <w:rPr>
                <w:rFonts w:ascii="Arial" w:eastAsia="Times New Roman" w:hAnsi="Arial" w:cs="Arial"/>
                <w:b/>
                <w:bCs/>
                <w:color w:val="000000"/>
                <w:sz w:val="16"/>
                <w:szCs w:val="16"/>
                <w:lang w:eastAsia="ru-RU"/>
              </w:rPr>
              <w:t>Наименование</w:t>
            </w:r>
          </w:p>
        </w:tc>
        <w:tc>
          <w:tcPr>
            <w:tcW w:w="850" w:type="dxa"/>
            <w:tcBorders>
              <w:top w:val="single" w:sz="4" w:space="0" w:color="auto"/>
              <w:left w:val="nil"/>
              <w:bottom w:val="nil"/>
              <w:right w:val="single" w:sz="4" w:space="0" w:color="auto"/>
            </w:tcBorders>
            <w:shd w:val="clear" w:color="auto" w:fill="DAEEF3"/>
            <w:noWrap/>
            <w:vAlign w:val="center"/>
            <w:hideMark/>
          </w:tcPr>
          <w:p w14:paraId="0A171741" w14:textId="77777777"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2021</w:t>
            </w:r>
          </w:p>
        </w:tc>
        <w:tc>
          <w:tcPr>
            <w:tcW w:w="850" w:type="dxa"/>
            <w:tcBorders>
              <w:top w:val="single" w:sz="4" w:space="0" w:color="auto"/>
              <w:left w:val="nil"/>
              <w:bottom w:val="nil"/>
              <w:right w:val="single" w:sz="4" w:space="0" w:color="auto"/>
            </w:tcBorders>
            <w:shd w:val="clear" w:color="auto" w:fill="DAEEF3"/>
            <w:noWrap/>
            <w:vAlign w:val="center"/>
            <w:hideMark/>
          </w:tcPr>
          <w:p w14:paraId="32E3C63F" w14:textId="77777777"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2022</w:t>
            </w:r>
          </w:p>
        </w:tc>
        <w:tc>
          <w:tcPr>
            <w:tcW w:w="850" w:type="dxa"/>
            <w:tcBorders>
              <w:top w:val="single" w:sz="4" w:space="0" w:color="auto"/>
              <w:left w:val="nil"/>
              <w:bottom w:val="nil"/>
              <w:right w:val="single" w:sz="4" w:space="0" w:color="auto"/>
            </w:tcBorders>
            <w:shd w:val="clear" w:color="auto" w:fill="DAEEF3"/>
            <w:noWrap/>
            <w:vAlign w:val="center"/>
            <w:hideMark/>
          </w:tcPr>
          <w:p w14:paraId="67392A1D" w14:textId="77777777"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2023</w:t>
            </w:r>
          </w:p>
        </w:tc>
        <w:tc>
          <w:tcPr>
            <w:tcW w:w="850" w:type="dxa"/>
            <w:tcBorders>
              <w:top w:val="single" w:sz="4" w:space="0" w:color="auto"/>
              <w:left w:val="nil"/>
              <w:bottom w:val="nil"/>
              <w:right w:val="single" w:sz="4" w:space="0" w:color="auto"/>
            </w:tcBorders>
            <w:shd w:val="clear" w:color="auto" w:fill="DAEEF3"/>
            <w:noWrap/>
            <w:vAlign w:val="center"/>
            <w:hideMark/>
          </w:tcPr>
          <w:p w14:paraId="17118277" w14:textId="77777777"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2024</w:t>
            </w:r>
          </w:p>
        </w:tc>
        <w:tc>
          <w:tcPr>
            <w:tcW w:w="850" w:type="dxa"/>
            <w:tcBorders>
              <w:top w:val="single" w:sz="4" w:space="0" w:color="auto"/>
              <w:left w:val="nil"/>
              <w:bottom w:val="nil"/>
              <w:right w:val="single" w:sz="4" w:space="0" w:color="auto"/>
            </w:tcBorders>
            <w:shd w:val="clear" w:color="auto" w:fill="DAEEF3"/>
            <w:noWrap/>
            <w:vAlign w:val="center"/>
            <w:hideMark/>
          </w:tcPr>
          <w:p w14:paraId="15C6C03D" w14:textId="77777777"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2025</w:t>
            </w:r>
          </w:p>
        </w:tc>
        <w:tc>
          <w:tcPr>
            <w:tcW w:w="850" w:type="dxa"/>
            <w:tcBorders>
              <w:top w:val="single" w:sz="4" w:space="0" w:color="auto"/>
              <w:left w:val="nil"/>
              <w:bottom w:val="nil"/>
              <w:right w:val="single" w:sz="4" w:space="0" w:color="auto"/>
            </w:tcBorders>
            <w:shd w:val="clear" w:color="auto" w:fill="DAEEF3"/>
            <w:noWrap/>
            <w:vAlign w:val="center"/>
            <w:hideMark/>
          </w:tcPr>
          <w:p w14:paraId="04C98FB3" w14:textId="77777777"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2026</w:t>
            </w:r>
          </w:p>
        </w:tc>
        <w:tc>
          <w:tcPr>
            <w:tcW w:w="850" w:type="dxa"/>
            <w:tcBorders>
              <w:top w:val="single" w:sz="4" w:space="0" w:color="auto"/>
              <w:left w:val="nil"/>
              <w:bottom w:val="nil"/>
              <w:right w:val="single" w:sz="4" w:space="0" w:color="auto"/>
            </w:tcBorders>
            <w:shd w:val="clear" w:color="auto" w:fill="DAEEF3"/>
            <w:noWrap/>
            <w:vAlign w:val="center"/>
            <w:hideMark/>
          </w:tcPr>
          <w:p w14:paraId="439A6798" w14:textId="77777777"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2027</w:t>
            </w:r>
          </w:p>
        </w:tc>
        <w:tc>
          <w:tcPr>
            <w:tcW w:w="850" w:type="dxa"/>
            <w:tcBorders>
              <w:top w:val="single" w:sz="4" w:space="0" w:color="auto"/>
              <w:left w:val="nil"/>
              <w:bottom w:val="nil"/>
              <w:right w:val="single" w:sz="4" w:space="0" w:color="auto"/>
            </w:tcBorders>
            <w:shd w:val="clear" w:color="auto" w:fill="DAEEF3"/>
            <w:noWrap/>
            <w:vAlign w:val="center"/>
            <w:hideMark/>
          </w:tcPr>
          <w:p w14:paraId="15851A72" w14:textId="77777777"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2028</w:t>
            </w:r>
          </w:p>
        </w:tc>
        <w:tc>
          <w:tcPr>
            <w:tcW w:w="850" w:type="dxa"/>
            <w:tcBorders>
              <w:top w:val="single" w:sz="4" w:space="0" w:color="auto"/>
              <w:left w:val="nil"/>
              <w:bottom w:val="nil"/>
              <w:right w:val="single" w:sz="4" w:space="0" w:color="auto"/>
            </w:tcBorders>
            <w:shd w:val="clear" w:color="auto" w:fill="DAEEF3"/>
            <w:noWrap/>
            <w:vAlign w:val="center"/>
            <w:hideMark/>
          </w:tcPr>
          <w:p w14:paraId="2E54544B" w14:textId="77777777"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2029</w:t>
            </w:r>
          </w:p>
        </w:tc>
        <w:tc>
          <w:tcPr>
            <w:tcW w:w="850" w:type="dxa"/>
            <w:tcBorders>
              <w:top w:val="single" w:sz="4" w:space="0" w:color="auto"/>
              <w:left w:val="nil"/>
              <w:bottom w:val="nil"/>
              <w:right w:val="single" w:sz="4" w:space="0" w:color="auto"/>
            </w:tcBorders>
            <w:shd w:val="clear" w:color="auto" w:fill="DAEEF3"/>
            <w:noWrap/>
            <w:vAlign w:val="center"/>
            <w:hideMark/>
          </w:tcPr>
          <w:p w14:paraId="743282A8" w14:textId="77777777"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2030</w:t>
            </w:r>
          </w:p>
        </w:tc>
        <w:tc>
          <w:tcPr>
            <w:tcW w:w="850" w:type="dxa"/>
            <w:tcBorders>
              <w:top w:val="single" w:sz="4" w:space="0" w:color="auto"/>
              <w:left w:val="nil"/>
              <w:bottom w:val="nil"/>
              <w:right w:val="single" w:sz="4" w:space="0" w:color="auto"/>
            </w:tcBorders>
            <w:shd w:val="clear" w:color="auto" w:fill="DAEEF3"/>
            <w:noWrap/>
            <w:vAlign w:val="center"/>
            <w:hideMark/>
          </w:tcPr>
          <w:p w14:paraId="50CB56D3" w14:textId="77777777"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2031</w:t>
            </w:r>
          </w:p>
        </w:tc>
        <w:tc>
          <w:tcPr>
            <w:tcW w:w="850" w:type="dxa"/>
            <w:tcBorders>
              <w:top w:val="single" w:sz="4" w:space="0" w:color="auto"/>
              <w:left w:val="nil"/>
              <w:bottom w:val="nil"/>
              <w:right w:val="single" w:sz="4" w:space="0" w:color="auto"/>
            </w:tcBorders>
            <w:shd w:val="clear" w:color="auto" w:fill="DAEEF3"/>
            <w:noWrap/>
            <w:vAlign w:val="center"/>
            <w:hideMark/>
          </w:tcPr>
          <w:p w14:paraId="23CEB6CB" w14:textId="77777777"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2032</w:t>
            </w:r>
          </w:p>
        </w:tc>
      </w:tr>
      <w:tr w:rsidR="00A72115" w:rsidRPr="00A72115" w14:paraId="6ACB80F2"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DAEEF3"/>
            <w:noWrap/>
            <w:vAlign w:val="center"/>
            <w:hideMark/>
          </w:tcPr>
          <w:p w14:paraId="66F8835D" w14:textId="77777777" w:rsidR="00A72115" w:rsidRPr="008F29D9" w:rsidRDefault="00A72115" w:rsidP="00A72115">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Котельная № 18 (с. Талда)</w:t>
            </w:r>
          </w:p>
        </w:tc>
        <w:tc>
          <w:tcPr>
            <w:tcW w:w="850" w:type="dxa"/>
            <w:tcBorders>
              <w:top w:val="single" w:sz="4" w:space="0" w:color="auto"/>
              <w:left w:val="nil"/>
              <w:bottom w:val="nil"/>
              <w:right w:val="single" w:sz="4" w:space="0" w:color="auto"/>
            </w:tcBorders>
            <w:shd w:val="clear" w:color="auto" w:fill="DAEEF3"/>
            <w:noWrap/>
            <w:vAlign w:val="center"/>
            <w:hideMark/>
          </w:tcPr>
          <w:p w14:paraId="66D47CDF" w14:textId="77777777"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 </w:t>
            </w:r>
          </w:p>
        </w:tc>
        <w:tc>
          <w:tcPr>
            <w:tcW w:w="850" w:type="dxa"/>
            <w:tcBorders>
              <w:top w:val="single" w:sz="4" w:space="0" w:color="auto"/>
              <w:left w:val="nil"/>
              <w:bottom w:val="nil"/>
              <w:right w:val="single" w:sz="4" w:space="0" w:color="auto"/>
            </w:tcBorders>
            <w:shd w:val="clear" w:color="auto" w:fill="DAEEF3"/>
            <w:noWrap/>
            <w:vAlign w:val="center"/>
            <w:hideMark/>
          </w:tcPr>
          <w:p w14:paraId="00C75B0C" w14:textId="77777777"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 </w:t>
            </w:r>
          </w:p>
        </w:tc>
        <w:tc>
          <w:tcPr>
            <w:tcW w:w="850" w:type="dxa"/>
            <w:tcBorders>
              <w:top w:val="single" w:sz="4" w:space="0" w:color="auto"/>
              <w:left w:val="nil"/>
              <w:bottom w:val="nil"/>
              <w:right w:val="single" w:sz="4" w:space="0" w:color="auto"/>
            </w:tcBorders>
            <w:shd w:val="clear" w:color="auto" w:fill="DAEEF3"/>
            <w:noWrap/>
            <w:vAlign w:val="center"/>
            <w:hideMark/>
          </w:tcPr>
          <w:p w14:paraId="7AFC7B47" w14:textId="77777777"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 </w:t>
            </w:r>
          </w:p>
        </w:tc>
        <w:tc>
          <w:tcPr>
            <w:tcW w:w="850" w:type="dxa"/>
            <w:tcBorders>
              <w:top w:val="single" w:sz="4" w:space="0" w:color="auto"/>
              <w:left w:val="nil"/>
              <w:bottom w:val="nil"/>
              <w:right w:val="single" w:sz="4" w:space="0" w:color="auto"/>
            </w:tcBorders>
            <w:shd w:val="clear" w:color="auto" w:fill="DAEEF3"/>
            <w:noWrap/>
            <w:vAlign w:val="center"/>
            <w:hideMark/>
          </w:tcPr>
          <w:p w14:paraId="43123B2B" w14:textId="77777777"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 </w:t>
            </w:r>
          </w:p>
        </w:tc>
        <w:tc>
          <w:tcPr>
            <w:tcW w:w="850" w:type="dxa"/>
            <w:tcBorders>
              <w:top w:val="single" w:sz="4" w:space="0" w:color="auto"/>
              <w:left w:val="nil"/>
              <w:bottom w:val="nil"/>
              <w:right w:val="single" w:sz="4" w:space="0" w:color="auto"/>
            </w:tcBorders>
            <w:shd w:val="clear" w:color="auto" w:fill="DAEEF3"/>
            <w:noWrap/>
            <w:vAlign w:val="center"/>
            <w:hideMark/>
          </w:tcPr>
          <w:p w14:paraId="2D74C70D" w14:textId="77777777"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 </w:t>
            </w:r>
          </w:p>
        </w:tc>
        <w:tc>
          <w:tcPr>
            <w:tcW w:w="850" w:type="dxa"/>
            <w:tcBorders>
              <w:top w:val="single" w:sz="4" w:space="0" w:color="auto"/>
              <w:left w:val="nil"/>
              <w:bottom w:val="nil"/>
              <w:right w:val="single" w:sz="4" w:space="0" w:color="auto"/>
            </w:tcBorders>
            <w:shd w:val="clear" w:color="auto" w:fill="DAEEF3"/>
            <w:noWrap/>
            <w:vAlign w:val="center"/>
            <w:hideMark/>
          </w:tcPr>
          <w:p w14:paraId="7404FCCF" w14:textId="77777777"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 </w:t>
            </w:r>
          </w:p>
        </w:tc>
        <w:tc>
          <w:tcPr>
            <w:tcW w:w="850" w:type="dxa"/>
            <w:tcBorders>
              <w:top w:val="single" w:sz="4" w:space="0" w:color="auto"/>
              <w:left w:val="nil"/>
              <w:bottom w:val="nil"/>
              <w:right w:val="single" w:sz="4" w:space="0" w:color="auto"/>
            </w:tcBorders>
            <w:shd w:val="clear" w:color="auto" w:fill="DAEEF3"/>
            <w:noWrap/>
            <w:vAlign w:val="center"/>
            <w:hideMark/>
          </w:tcPr>
          <w:p w14:paraId="7E638F26" w14:textId="77777777"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 </w:t>
            </w:r>
          </w:p>
        </w:tc>
        <w:tc>
          <w:tcPr>
            <w:tcW w:w="850" w:type="dxa"/>
            <w:tcBorders>
              <w:top w:val="single" w:sz="4" w:space="0" w:color="auto"/>
              <w:left w:val="nil"/>
              <w:bottom w:val="nil"/>
              <w:right w:val="single" w:sz="4" w:space="0" w:color="auto"/>
            </w:tcBorders>
            <w:shd w:val="clear" w:color="auto" w:fill="DAEEF3"/>
            <w:noWrap/>
            <w:vAlign w:val="center"/>
            <w:hideMark/>
          </w:tcPr>
          <w:p w14:paraId="4C77B20B" w14:textId="77777777"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 </w:t>
            </w:r>
          </w:p>
        </w:tc>
        <w:tc>
          <w:tcPr>
            <w:tcW w:w="850" w:type="dxa"/>
            <w:tcBorders>
              <w:top w:val="single" w:sz="4" w:space="0" w:color="auto"/>
              <w:left w:val="nil"/>
              <w:bottom w:val="nil"/>
              <w:right w:val="single" w:sz="4" w:space="0" w:color="auto"/>
            </w:tcBorders>
            <w:shd w:val="clear" w:color="auto" w:fill="DAEEF3"/>
            <w:noWrap/>
            <w:vAlign w:val="center"/>
            <w:hideMark/>
          </w:tcPr>
          <w:p w14:paraId="26F638F9" w14:textId="77777777"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 </w:t>
            </w:r>
          </w:p>
        </w:tc>
        <w:tc>
          <w:tcPr>
            <w:tcW w:w="850" w:type="dxa"/>
            <w:tcBorders>
              <w:top w:val="single" w:sz="4" w:space="0" w:color="auto"/>
              <w:left w:val="nil"/>
              <w:bottom w:val="nil"/>
              <w:right w:val="single" w:sz="4" w:space="0" w:color="auto"/>
            </w:tcBorders>
            <w:shd w:val="clear" w:color="auto" w:fill="DAEEF3"/>
            <w:noWrap/>
            <w:vAlign w:val="center"/>
            <w:hideMark/>
          </w:tcPr>
          <w:p w14:paraId="4EF46E4A" w14:textId="77777777"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 </w:t>
            </w:r>
          </w:p>
        </w:tc>
        <w:tc>
          <w:tcPr>
            <w:tcW w:w="850" w:type="dxa"/>
            <w:tcBorders>
              <w:top w:val="single" w:sz="4" w:space="0" w:color="auto"/>
              <w:left w:val="nil"/>
              <w:bottom w:val="nil"/>
              <w:right w:val="single" w:sz="4" w:space="0" w:color="auto"/>
            </w:tcBorders>
            <w:shd w:val="clear" w:color="auto" w:fill="DAEEF3"/>
            <w:noWrap/>
            <w:vAlign w:val="center"/>
            <w:hideMark/>
          </w:tcPr>
          <w:p w14:paraId="1237F1D0" w14:textId="77777777"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 </w:t>
            </w:r>
          </w:p>
        </w:tc>
        <w:tc>
          <w:tcPr>
            <w:tcW w:w="850" w:type="dxa"/>
            <w:tcBorders>
              <w:top w:val="single" w:sz="4" w:space="0" w:color="auto"/>
              <w:left w:val="nil"/>
              <w:bottom w:val="nil"/>
              <w:right w:val="single" w:sz="4" w:space="0" w:color="auto"/>
            </w:tcBorders>
            <w:shd w:val="clear" w:color="auto" w:fill="DAEEF3"/>
            <w:noWrap/>
            <w:vAlign w:val="center"/>
            <w:hideMark/>
          </w:tcPr>
          <w:p w14:paraId="074485BE" w14:textId="77777777"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 </w:t>
            </w:r>
          </w:p>
        </w:tc>
      </w:tr>
      <w:tr w:rsidR="00A72115" w:rsidRPr="00A72115" w14:paraId="1696578B"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C1EA33A"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Установленная тепловая мощность, Гкал/ч</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E689D5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E69186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0DAF72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B492A4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0E7B0B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373754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F664CD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29E316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9DA858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F41539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831005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AE6780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r>
      <w:tr w:rsidR="00A72115" w:rsidRPr="00A72115" w14:paraId="5B364C91"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0A9242C"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3DD7A1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2A075A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0CD75B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52980E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442600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16AC53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81B715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FD80B9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E40A84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1843CC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91D674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810E53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A72115" w:rsidRPr="00A72115" w14:paraId="6BE985D6"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D242B7E"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FA5724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850" w:type="dxa"/>
            <w:tcBorders>
              <w:top w:val="nil"/>
              <w:left w:val="nil"/>
              <w:bottom w:val="single" w:sz="4" w:space="0" w:color="auto"/>
              <w:right w:val="single" w:sz="4" w:space="0" w:color="auto"/>
            </w:tcBorders>
            <w:shd w:val="clear" w:color="auto" w:fill="auto"/>
            <w:noWrap/>
            <w:vAlign w:val="center"/>
            <w:hideMark/>
          </w:tcPr>
          <w:p w14:paraId="091E61D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850" w:type="dxa"/>
            <w:tcBorders>
              <w:top w:val="nil"/>
              <w:left w:val="nil"/>
              <w:bottom w:val="single" w:sz="4" w:space="0" w:color="auto"/>
              <w:right w:val="single" w:sz="4" w:space="0" w:color="auto"/>
            </w:tcBorders>
            <w:shd w:val="clear" w:color="auto" w:fill="auto"/>
            <w:noWrap/>
            <w:vAlign w:val="center"/>
            <w:hideMark/>
          </w:tcPr>
          <w:p w14:paraId="6D9C50B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850" w:type="dxa"/>
            <w:tcBorders>
              <w:top w:val="nil"/>
              <w:left w:val="nil"/>
              <w:bottom w:val="single" w:sz="4" w:space="0" w:color="auto"/>
              <w:right w:val="single" w:sz="4" w:space="0" w:color="auto"/>
            </w:tcBorders>
            <w:shd w:val="clear" w:color="auto" w:fill="auto"/>
            <w:noWrap/>
            <w:vAlign w:val="center"/>
            <w:hideMark/>
          </w:tcPr>
          <w:p w14:paraId="20D2687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850" w:type="dxa"/>
            <w:tcBorders>
              <w:top w:val="nil"/>
              <w:left w:val="nil"/>
              <w:bottom w:val="single" w:sz="4" w:space="0" w:color="auto"/>
              <w:right w:val="single" w:sz="4" w:space="0" w:color="auto"/>
            </w:tcBorders>
            <w:shd w:val="clear" w:color="auto" w:fill="auto"/>
            <w:noWrap/>
            <w:vAlign w:val="center"/>
            <w:hideMark/>
          </w:tcPr>
          <w:p w14:paraId="42FF206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850" w:type="dxa"/>
            <w:tcBorders>
              <w:top w:val="nil"/>
              <w:left w:val="nil"/>
              <w:bottom w:val="single" w:sz="4" w:space="0" w:color="auto"/>
              <w:right w:val="single" w:sz="4" w:space="0" w:color="auto"/>
            </w:tcBorders>
            <w:shd w:val="clear" w:color="auto" w:fill="auto"/>
            <w:noWrap/>
            <w:vAlign w:val="center"/>
            <w:hideMark/>
          </w:tcPr>
          <w:p w14:paraId="508B1AE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850" w:type="dxa"/>
            <w:tcBorders>
              <w:top w:val="nil"/>
              <w:left w:val="nil"/>
              <w:bottom w:val="single" w:sz="4" w:space="0" w:color="auto"/>
              <w:right w:val="single" w:sz="4" w:space="0" w:color="auto"/>
            </w:tcBorders>
            <w:shd w:val="clear" w:color="auto" w:fill="auto"/>
            <w:noWrap/>
            <w:vAlign w:val="center"/>
            <w:hideMark/>
          </w:tcPr>
          <w:p w14:paraId="039524E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850" w:type="dxa"/>
            <w:tcBorders>
              <w:top w:val="nil"/>
              <w:left w:val="nil"/>
              <w:bottom w:val="single" w:sz="4" w:space="0" w:color="auto"/>
              <w:right w:val="single" w:sz="4" w:space="0" w:color="auto"/>
            </w:tcBorders>
            <w:shd w:val="clear" w:color="auto" w:fill="auto"/>
            <w:noWrap/>
            <w:vAlign w:val="center"/>
            <w:hideMark/>
          </w:tcPr>
          <w:p w14:paraId="0BB5A93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850" w:type="dxa"/>
            <w:tcBorders>
              <w:top w:val="nil"/>
              <w:left w:val="nil"/>
              <w:bottom w:val="single" w:sz="4" w:space="0" w:color="auto"/>
              <w:right w:val="single" w:sz="4" w:space="0" w:color="auto"/>
            </w:tcBorders>
            <w:shd w:val="clear" w:color="auto" w:fill="auto"/>
            <w:noWrap/>
            <w:vAlign w:val="center"/>
            <w:hideMark/>
          </w:tcPr>
          <w:p w14:paraId="5329105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850" w:type="dxa"/>
            <w:tcBorders>
              <w:top w:val="nil"/>
              <w:left w:val="nil"/>
              <w:bottom w:val="single" w:sz="4" w:space="0" w:color="auto"/>
              <w:right w:val="single" w:sz="4" w:space="0" w:color="auto"/>
            </w:tcBorders>
            <w:shd w:val="clear" w:color="auto" w:fill="auto"/>
            <w:noWrap/>
            <w:vAlign w:val="center"/>
            <w:hideMark/>
          </w:tcPr>
          <w:p w14:paraId="6964113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850" w:type="dxa"/>
            <w:tcBorders>
              <w:top w:val="nil"/>
              <w:left w:val="nil"/>
              <w:bottom w:val="single" w:sz="4" w:space="0" w:color="auto"/>
              <w:right w:val="single" w:sz="4" w:space="0" w:color="auto"/>
            </w:tcBorders>
            <w:shd w:val="clear" w:color="auto" w:fill="auto"/>
            <w:noWrap/>
            <w:vAlign w:val="center"/>
            <w:hideMark/>
          </w:tcPr>
          <w:p w14:paraId="3EF5A61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850" w:type="dxa"/>
            <w:tcBorders>
              <w:top w:val="nil"/>
              <w:left w:val="nil"/>
              <w:bottom w:val="single" w:sz="4" w:space="0" w:color="auto"/>
              <w:right w:val="single" w:sz="4" w:space="0" w:color="auto"/>
            </w:tcBorders>
            <w:shd w:val="clear" w:color="auto" w:fill="auto"/>
            <w:noWrap/>
            <w:vAlign w:val="center"/>
            <w:hideMark/>
          </w:tcPr>
          <w:p w14:paraId="70F1161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r>
      <w:tr w:rsidR="00A72115" w:rsidRPr="00A72115" w14:paraId="113C0EEE"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8C04AF7"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408D90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shd w:val="clear" w:color="auto" w:fill="auto"/>
            <w:noWrap/>
            <w:vAlign w:val="center"/>
            <w:hideMark/>
          </w:tcPr>
          <w:p w14:paraId="627B69D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shd w:val="clear" w:color="auto" w:fill="auto"/>
            <w:noWrap/>
            <w:vAlign w:val="center"/>
            <w:hideMark/>
          </w:tcPr>
          <w:p w14:paraId="3397433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shd w:val="clear" w:color="auto" w:fill="auto"/>
            <w:noWrap/>
            <w:vAlign w:val="center"/>
            <w:hideMark/>
          </w:tcPr>
          <w:p w14:paraId="4CF9F84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shd w:val="clear" w:color="auto" w:fill="auto"/>
            <w:noWrap/>
            <w:vAlign w:val="center"/>
            <w:hideMark/>
          </w:tcPr>
          <w:p w14:paraId="2CB6CC8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shd w:val="clear" w:color="auto" w:fill="auto"/>
            <w:noWrap/>
            <w:vAlign w:val="center"/>
            <w:hideMark/>
          </w:tcPr>
          <w:p w14:paraId="7BD23AB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shd w:val="clear" w:color="auto" w:fill="auto"/>
            <w:noWrap/>
            <w:vAlign w:val="center"/>
            <w:hideMark/>
          </w:tcPr>
          <w:p w14:paraId="4B23D4E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shd w:val="clear" w:color="auto" w:fill="auto"/>
            <w:noWrap/>
            <w:vAlign w:val="center"/>
            <w:hideMark/>
          </w:tcPr>
          <w:p w14:paraId="38AC5C8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shd w:val="clear" w:color="auto" w:fill="auto"/>
            <w:noWrap/>
            <w:vAlign w:val="center"/>
            <w:hideMark/>
          </w:tcPr>
          <w:p w14:paraId="47670F2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shd w:val="clear" w:color="auto" w:fill="auto"/>
            <w:noWrap/>
            <w:vAlign w:val="center"/>
            <w:hideMark/>
          </w:tcPr>
          <w:p w14:paraId="57BDDA2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shd w:val="clear" w:color="auto" w:fill="auto"/>
            <w:noWrap/>
            <w:vAlign w:val="center"/>
            <w:hideMark/>
          </w:tcPr>
          <w:p w14:paraId="296816B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shd w:val="clear" w:color="auto" w:fill="auto"/>
            <w:noWrap/>
            <w:vAlign w:val="center"/>
            <w:hideMark/>
          </w:tcPr>
          <w:p w14:paraId="193B411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0,0032</w:t>
            </w:r>
          </w:p>
        </w:tc>
      </w:tr>
      <w:tr w:rsidR="00A72115" w:rsidRPr="00A72115" w14:paraId="2FE03F70"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8158D90"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DE4A3A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shd w:val="clear" w:color="auto" w:fill="auto"/>
            <w:noWrap/>
            <w:vAlign w:val="center"/>
            <w:hideMark/>
          </w:tcPr>
          <w:p w14:paraId="47663AE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shd w:val="clear" w:color="auto" w:fill="auto"/>
            <w:noWrap/>
            <w:vAlign w:val="center"/>
            <w:hideMark/>
          </w:tcPr>
          <w:p w14:paraId="37EF24B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shd w:val="clear" w:color="auto" w:fill="auto"/>
            <w:noWrap/>
            <w:vAlign w:val="center"/>
            <w:hideMark/>
          </w:tcPr>
          <w:p w14:paraId="6C601DB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shd w:val="clear" w:color="auto" w:fill="auto"/>
            <w:noWrap/>
            <w:vAlign w:val="center"/>
            <w:hideMark/>
          </w:tcPr>
          <w:p w14:paraId="3E60561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shd w:val="clear" w:color="auto" w:fill="auto"/>
            <w:noWrap/>
            <w:vAlign w:val="center"/>
            <w:hideMark/>
          </w:tcPr>
          <w:p w14:paraId="10D35FC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shd w:val="clear" w:color="auto" w:fill="auto"/>
            <w:noWrap/>
            <w:vAlign w:val="center"/>
            <w:hideMark/>
          </w:tcPr>
          <w:p w14:paraId="180E7B0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shd w:val="clear" w:color="auto" w:fill="auto"/>
            <w:noWrap/>
            <w:vAlign w:val="center"/>
            <w:hideMark/>
          </w:tcPr>
          <w:p w14:paraId="7E92DA0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shd w:val="clear" w:color="auto" w:fill="auto"/>
            <w:noWrap/>
            <w:vAlign w:val="center"/>
            <w:hideMark/>
          </w:tcPr>
          <w:p w14:paraId="62C2ABC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shd w:val="clear" w:color="auto" w:fill="auto"/>
            <w:noWrap/>
            <w:vAlign w:val="center"/>
            <w:hideMark/>
          </w:tcPr>
          <w:p w14:paraId="614614D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shd w:val="clear" w:color="auto" w:fill="auto"/>
            <w:noWrap/>
            <w:vAlign w:val="center"/>
            <w:hideMark/>
          </w:tcPr>
          <w:p w14:paraId="58996FF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shd w:val="clear" w:color="auto" w:fill="auto"/>
            <w:noWrap/>
            <w:vAlign w:val="center"/>
            <w:hideMark/>
          </w:tcPr>
          <w:p w14:paraId="116A237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0,3368</w:t>
            </w:r>
          </w:p>
        </w:tc>
      </w:tr>
      <w:tr w:rsidR="00A72115" w:rsidRPr="00A72115" w14:paraId="57BF5FE0"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8EE7B09"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FF2EFD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14:paraId="25E7262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14:paraId="2FB072E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14:paraId="1F35BB2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14:paraId="6B5889F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14:paraId="3EB1FD0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14:paraId="4D4410C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14:paraId="4743FD4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14:paraId="165870F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14:paraId="59F2D4A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14:paraId="53D5D0F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14:paraId="4CBF08B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0,0780</w:t>
            </w:r>
          </w:p>
        </w:tc>
      </w:tr>
      <w:tr w:rsidR="00A72115" w:rsidRPr="00A72115" w14:paraId="49F28F46"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3CE0211"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132436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14:paraId="304FCE1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14:paraId="00A1E09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14:paraId="5D309B2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14:paraId="2CBBF7E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14:paraId="4222906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14:paraId="430B2C7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14:paraId="1EB6AC8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14:paraId="610566D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14:paraId="2747685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14:paraId="797A1BA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14:paraId="5C83DE4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0,0130</w:t>
            </w:r>
          </w:p>
        </w:tc>
      </w:tr>
      <w:tr w:rsidR="00A72115" w:rsidRPr="00A72115" w14:paraId="2E21EC7D"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96F4F96"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3E4D218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14:paraId="300D2C5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14:paraId="046BB53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14:paraId="3313D91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14:paraId="1B7D417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14:paraId="2F447B5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14:paraId="713BC88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14:paraId="1D882D9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14:paraId="0C4AF31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14:paraId="325DB53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14:paraId="4FFEE23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14:paraId="003937E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r>
      <w:tr w:rsidR="00A72115" w:rsidRPr="00A72115" w14:paraId="560AD7DC"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67A35E6" w14:textId="77777777" w:rsidR="00A72115" w:rsidRPr="00A72115" w:rsidRDefault="00A72115" w:rsidP="00A72115">
            <w:pPr>
              <w:spacing w:after="0" w:line="240" w:lineRule="auto"/>
              <w:jc w:val="right"/>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7972B38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05D853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ECBE2D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ECA793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8984F4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6252D2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B42286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413EAB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B1FD09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E91D21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B36E1F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388114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r>
      <w:tr w:rsidR="00A72115" w:rsidRPr="00A72115" w14:paraId="57049FF4"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907E650" w14:textId="77777777" w:rsidR="00A72115" w:rsidRPr="00A72115" w:rsidRDefault="00A72115" w:rsidP="00A72115">
            <w:pPr>
              <w:spacing w:after="0" w:line="240" w:lineRule="auto"/>
              <w:jc w:val="right"/>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3F1B91A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14:paraId="1FAED66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14:paraId="116341F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14:paraId="27E6B52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14:paraId="58C0DF9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14:paraId="7A4E0A0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14:paraId="1EE2AF0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14:paraId="7961009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14:paraId="1960C6C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14:paraId="30B56D3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14:paraId="3B2BE36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14:paraId="1DBF82A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r>
      <w:tr w:rsidR="00A72115" w:rsidRPr="00A72115" w14:paraId="432D7D4C"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7793891" w14:textId="77777777" w:rsidR="00A72115" w:rsidRPr="00A72115" w:rsidRDefault="00A72115" w:rsidP="00A72115">
            <w:pPr>
              <w:spacing w:after="0" w:line="240" w:lineRule="auto"/>
              <w:jc w:val="right"/>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14:paraId="307C063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107494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F92950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56B6FB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5AA120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882801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179D61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A1800D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5E5C81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B3A283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124DA1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DCF424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r>
      <w:tr w:rsidR="00A72115" w:rsidRPr="00A72115" w14:paraId="613368CD"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32CA3C0" w14:textId="77777777" w:rsidR="00A72115" w:rsidRPr="00A72115" w:rsidRDefault="00A72115" w:rsidP="00A72115">
            <w:pPr>
              <w:spacing w:after="0" w:line="240" w:lineRule="auto"/>
              <w:jc w:val="right"/>
              <w:rPr>
                <w:rFonts w:ascii="Arial" w:eastAsia="Times New Roman" w:hAnsi="Arial" w:cs="Arial"/>
                <w:sz w:val="16"/>
                <w:szCs w:val="16"/>
                <w:lang w:eastAsia="ru-RU"/>
              </w:rPr>
            </w:pPr>
            <w:r w:rsidRPr="00A72115">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2292E01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14:paraId="77AC401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14:paraId="26240C8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14:paraId="50022E4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14:paraId="7EB718D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14:paraId="5140B3E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14:paraId="3A4300A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14:paraId="377E09E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14:paraId="794E8B9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14:paraId="554E84F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14:paraId="4050A31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14:paraId="708CB61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r>
      <w:tr w:rsidR="00A72115" w:rsidRPr="00A72115" w14:paraId="1D2CA57A"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C485A77" w14:textId="77777777" w:rsidR="00A72115" w:rsidRPr="00A72115" w:rsidRDefault="00A72115" w:rsidP="00A72115">
            <w:pPr>
              <w:spacing w:after="0" w:line="240" w:lineRule="auto"/>
              <w:jc w:val="right"/>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EC3407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14:paraId="338D597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14:paraId="50AE1F9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14:paraId="42FDE8C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14:paraId="21D6D6E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14:paraId="49FE5A5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14:paraId="3DDD9FD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14:paraId="7A48DC5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14:paraId="583986B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14:paraId="31F0F7A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14:paraId="0459F38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14:paraId="09E123F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r>
      <w:tr w:rsidR="00A72115" w:rsidRPr="00A72115" w14:paraId="090E443B"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4D4F364" w14:textId="77777777" w:rsidR="00A72115" w:rsidRPr="00A72115" w:rsidRDefault="00A72115" w:rsidP="00A72115">
            <w:pPr>
              <w:spacing w:after="0" w:line="240" w:lineRule="auto"/>
              <w:jc w:val="right"/>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88A146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43D7B6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5B4CD6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439BDB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62FFDA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A21F5E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3E3BF1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327A2B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299FE8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8C655C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BD5EA9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894A1C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r>
      <w:tr w:rsidR="00A72115" w:rsidRPr="00A72115" w14:paraId="315231EC"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35C3A1E"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42E4A9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EF07DC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B17712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D5D924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9C294C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8D2531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7C94C3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07D33F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E406D9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8B91D4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0A554D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1B53F8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A72115" w:rsidRPr="00A72115" w14:paraId="06250853"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9520074"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9E8343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C26EB4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C1DEF5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372EA7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A9AA53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9BFEBD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2C87DC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08E759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441049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D59AED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495E28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51FF5C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A72115" w:rsidRPr="00A72115" w14:paraId="7961FCC1"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5BD05A2"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F8DFB8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4F6740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DCE2D8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9B5469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A630C8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4E4EEC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DA8868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53CF0A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DE854A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504C11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271810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770B1C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A72115" w:rsidRPr="00A72115" w14:paraId="7E4348AC"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F2A7EE9"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C5381C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AA717B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745D8E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D9F788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9DEAB2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E57E8A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D853C7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B6C729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A743BB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82455F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502C73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6A049F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A72115" w:rsidRPr="00A72115" w14:paraId="55EBFFB7"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647DFB3"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E5DC18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14:paraId="2DD70AE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14:paraId="2DC9063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14:paraId="140174A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14:paraId="16E6103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14:paraId="130952D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14:paraId="67BAFC4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14:paraId="0B6D46A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14:paraId="7A3B344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14:paraId="4C506A1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14:paraId="440200E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14:paraId="1BE9083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r>
      <w:tr w:rsidR="00A72115" w:rsidRPr="00A72115" w14:paraId="48BE627E"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9BDE6FF"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553A47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0,2588</w:t>
            </w:r>
          </w:p>
        </w:tc>
        <w:tc>
          <w:tcPr>
            <w:tcW w:w="850" w:type="dxa"/>
            <w:tcBorders>
              <w:top w:val="nil"/>
              <w:left w:val="nil"/>
              <w:bottom w:val="single" w:sz="4" w:space="0" w:color="auto"/>
              <w:right w:val="single" w:sz="4" w:space="0" w:color="auto"/>
            </w:tcBorders>
            <w:shd w:val="clear" w:color="auto" w:fill="auto"/>
            <w:noWrap/>
            <w:vAlign w:val="center"/>
            <w:hideMark/>
          </w:tcPr>
          <w:p w14:paraId="54D975A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0,2588</w:t>
            </w:r>
          </w:p>
        </w:tc>
        <w:tc>
          <w:tcPr>
            <w:tcW w:w="850" w:type="dxa"/>
            <w:tcBorders>
              <w:top w:val="nil"/>
              <w:left w:val="nil"/>
              <w:bottom w:val="single" w:sz="4" w:space="0" w:color="auto"/>
              <w:right w:val="single" w:sz="4" w:space="0" w:color="auto"/>
            </w:tcBorders>
            <w:shd w:val="clear" w:color="auto" w:fill="auto"/>
            <w:noWrap/>
            <w:vAlign w:val="center"/>
            <w:hideMark/>
          </w:tcPr>
          <w:p w14:paraId="358323E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0,2588</w:t>
            </w:r>
          </w:p>
        </w:tc>
        <w:tc>
          <w:tcPr>
            <w:tcW w:w="850" w:type="dxa"/>
            <w:tcBorders>
              <w:top w:val="nil"/>
              <w:left w:val="nil"/>
              <w:bottom w:val="single" w:sz="4" w:space="0" w:color="auto"/>
              <w:right w:val="single" w:sz="4" w:space="0" w:color="auto"/>
            </w:tcBorders>
            <w:shd w:val="clear" w:color="auto" w:fill="auto"/>
            <w:noWrap/>
            <w:vAlign w:val="center"/>
            <w:hideMark/>
          </w:tcPr>
          <w:p w14:paraId="0305B43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0,2588</w:t>
            </w:r>
          </w:p>
        </w:tc>
        <w:tc>
          <w:tcPr>
            <w:tcW w:w="850" w:type="dxa"/>
            <w:tcBorders>
              <w:top w:val="nil"/>
              <w:left w:val="nil"/>
              <w:bottom w:val="single" w:sz="4" w:space="0" w:color="auto"/>
              <w:right w:val="single" w:sz="4" w:space="0" w:color="auto"/>
            </w:tcBorders>
            <w:shd w:val="clear" w:color="auto" w:fill="auto"/>
            <w:noWrap/>
            <w:vAlign w:val="center"/>
            <w:hideMark/>
          </w:tcPr>
          <w:p w14:paraId="0CDF13D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0,2588</w:t>
            </w:r>
          </w:p>
        </w:tc>
        <w:tc>
          <w:tcPr>
            <w:tcW w:w="850" w:type="dxa"/>
            <w:tcBorders>
              <w:top w:val="nil"/>
              <w:left w:val="nil"/>
              <w:bottom w:val="single" w:sz="4" w:space="0" w:color="auto"/>
              <w:right w:val="single" w:sz="4" w:space="0" w:color="auto"/>
            </w:tcBorders>
            <w:shd w:val="clear" w:color="auto" w:fill="auto"/>
            <w:noWrap/>
            <w:vAlign w:val="center"/>
            <w:hideMark/>
          </w:tcPr>
          <w:p w14:paraId="65082C7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0,2588</w:t>
            </w:r>
          </w:p>
        </w:tc>
        <w:tc>
          <w:tcPr>
            <w:tcW w:w="850" w:type="dxa"/>
            <w:tcBorders>
              <w:top w:val="nil"/>
              <w:left w:val="nil"/>
              <w:bottom w:val="single" w:sz="4" w:space="0" w:color="auto"/>
              <w:right w:val="single" w:sz="4" w:space="0" w:color="auto"/>
            </w:tcBorders>
            <w:shd w:val="clear" w:color="auto" w:fill="auto"/>
            <w:noWrap/>
            <w:vAlign w:val="center"/>
            <w:hideMark/>
          </w:tcPr>
          <w:p w14:paraId="059EC58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0,2588</w:t>
            </w:r>
          </w:p>
        </w:tc>
        <w:tc>
          <w:tcPr>
            <w:tcW w:w="850" w:type="dxa"/>
            <w:tcBorders>
              <w:top w:val="nil"/>
              <w:left w:val="nil"/>
              <w:bottom w:val="single" w:sz="4" w:space="0" w:color="auto"/>
              <w:right w:val="single" w:sz="4" w:space="0" w:color="auto"/>
            </w:tcBorders>
            <w:shd w:val="clear" w:color="auto" w:fill="auto"/>
            <w:noWrap/>
            <w:vAlign w:val="center"/>
            <w:hideMark/>
          </w:tcPr>
          <w:p w14:paraId="370BF98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0,2588</w:t>
            </w:r>
          </w:p>
        </w:tc>
        <w:tc>
          <w:tcPr>
            <w:tcW w:w="850" w:type="dxa"/>
            <w:tcBorders>
              <w:top w:val="nil"/>
              <w:left w:val="nil"/>
              <w:bottom w:val="single" w:sz="4" w:space="0" w:color="auto"/>
              <w:right w:val="single" w:sz="4" w:space="0" w:color="auto"/>
            </w:tcBorders>
            <w:shd w:val="clear" w:color="auto" w:fill="auto"/>
            <w:noWrap/>
            <w:vAlign w:val="center"/>
            <w:hideMark/>
          </w:tcPr>
          <w:p w14:paraId="61714A3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0,2588</w:t>
            </w:r>
          </w:p>
        </w:tc>
        <w:tc>
          <w:tcPr>
            <w:tcW w:w="850" w:type="dxa"/>
            <w:tcBorders>
              <w:top w:val="nil"/>
              <w:left w:val="nil"/>
              <w:bottom w:val="single" w:sz="4" w:space="0" w:color="auto"/>
              <w:right w:val="single" w:sz="4" w:space="0" w:color="auto"/>
            </w:tcBorders>
            <w:shd w:val="clear" w:color="auto" w:fill="auto"/>
            <w:noWrap/>
            <w:vAlign w:val="center"/>
            <w:hideMark/>
          </w:tcPr>
          <w:p w14:paraId="523948C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0,2588</w:t>
            </w:r>
          </w:p>
        </w:tc>
        <w:tc>
          <w:tcPr>
            <w:tcW w:w="850" w:type="dxa"/>
            <w:tcBorders>
              <w:top w:val="nil"/>
              <w:left w:val="nil"/>
              <w:bottom w:val="single" w:sz="4" w:space="0" w:color="auto"/>
              <w:right w:val="single" w:sz="4" w:space="0" w:color="auto"/>
            </w:tcBorders>
            <w:shd w:val="clear" w:color="auto" w:fill="auto"/>
            <w:noWrap/>
            <w:vAlign w:val="center"/>
            <w:hideMark/>
          </w:tcPr>
          <w:p w14:paraId="7AAA76A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0,2588</w:t>
            </w:r>
          </w:p>
        </w:tc>
        <w:tc>
          <w:tcPr>
            <w:tcW w:w="850" w:type="dxa"/>
            <w:tcBorders>
              <w:top w:val="nil"/>
              <w:left w:val="nil"/>
              <w:bottom w:val="single" w:sz="4" w:space="0" w:color="auto"/>
              <w:right w:val="single" w:sz="4" w:space="0" w:color="auto"/>
            </w:tcBorders>
            <w:shd w:val="clear" w:color="auto" w:fill="auto"/>
            <w:noWrap/>
            <w:vAlign w:val="center"/>
            <w:hideMark/>
          </w:tcPr>
          <w:p w14:paraId="7896B58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0,2588</w:t>
            </w:r>
          </w:p>
        </w:tc>
      </w:tr>
      <w:tr w:rsidR="00A72115" w:rsidRPr="00A72115" w14:paraId="34A4A7E8"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AD55803"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14:paraId="759E359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76,84</w:t>
            </w:r>
          </w:p>
        </w:tc>
        <w:tc>
          <w:tcPr>
            <w:tcW w:w="850" w:type="dxa"/>
            <w:tcBorders>
              <w:top w:val="nil"/>
              <w:left w:val="nil"/>
              <w:bottom w:val="single" w:sz="4" w:space="0" w:color="auto"/>
              <w:right w:val="single" w:sz="4" w:space="0" w:color="auto"/>
            </w:tcBorders>
            <w:shd w:val="clear" w:color="auto" w:fill="auto"/>
            <w:noWrap/>
            <w:vAlign w:val="center"/>
            <w:hideMark/>
          </w:tcPr>
          <w:p w14:paraId="5179EAA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76,84</w:t>
            </w:r>
          </w:p>
        </w:tc>
        <w:tc>
          <w:tcPr>
            <w:tcW w:w="850" w:type="dxa"/>
            <w:tcBorders>
              <w:top w:val="nil"/>
              <w:left w:val="nil"/>
              <w:bottom w:val="single" w:sz="4" w:space="0" w:color="auto"/>
              <w:right w:val="single" w:sz="4" w:space="0" w:color="auto"/>
            </w:tcBorders>
            <w:shd w:val="clear" w:color="auto" w:fill="auto"/>
            <w:noWrap/>
            <w:vAlign w:val="center"/>
            <w:hideMark/>
          </w:tcPr>
          <w:p w14:paraId="4D2B963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76,84</w:t>
            </w:r>
          </w:p>
        </w:tc>
        <w:tc>
          <w:tcPr>
            <w:tcW w:w="850" w:type="dxa"/>
            <w:tcBorders>
              <w:top w:val="nil"/>
              <w:left w:val="nil"/>
              <w:bottom w:val="single" w:sz="4" w:space="0" w:color="auto"/>
              <w:right w:val="single" w:sz="4" w:space="0" w:color="auto"/>
            </w:tcBorders>
            <w:shd w:val="clear" w:color="auto" w:fill="auto"/>
            <w:noWrap/>
            <w:vAlign w:val="center"/>
            <w:hideMark/>
          </w:tcPr>
          <w:p w14:paraId="1C2F2A8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76,84</w:t>
            </w:r>
          </w:p>
        </w:tc>
        <w:tc>
          <w:tcPr>
            <w:tcW w:w="850" w:type="dxa"/>
            <w:tcBorders>
              <w:top w:val="nil"/>
              <w:left w:val="nil"/>
              <w:bottom w:val="single" w:sz="4" w:space="0" w:color="auto"/>
              <w:right w:val="single" w:sz="4" w:space="0" w:color="auto"/>
            </w:tcBorders>
            <w:shd w:val="clear" w:color="auto" w:fill="auto"/>
            <w:noWrap/>
            <w:vAlign w:val="center"/>
            <w:hideMark/>
          </w:tcPr>
          <w:p w14:paraId="58804A3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76,84</w:t>
            </w:r>
          </w:p>
        </w:tc>
        <w:tc>
          <w:tcPr>
            <w:tcW w:w="850" w:type="dxa"/>
            <w:tcBorders>
              <w:top w:val="nil"/>
              <w:left w:val="nil"/>
              <w:bottom w:val="single" w:sz="4" w:space="0" w:color="auto"/>
              <w:right w:val="single" w:sz="4" w:space="0" w:color="auto"/>
            </w:tcBorders>
            <w:shd w:val="clear" w:color="auto" w:fill="auto"/>
            <w:noWrap/>
            <w:vAlign w:val="center"/>
            <w:hideMark/>
          </w:tcPr>
          <w:p w14:paraId="4CAD49B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76,84</w:t>
            </w:r>
          </w:p>
        </w:tc>
        <w:tc>
          <w:tcPr>
            <w:tcW w:w="850" w:type="dxa"/>
            <w:tcBorders>
              <w:top w:val="nil"/>
              <w:left w:val="nil"/>
              <w:bottom w:val="single" w:sz="4" w:space="0" w:color="auto"/>
              <w:right w:val="single" w:sz="4" w:space="0" w:color="auto"/>
            </w:tcBorders>
            <w:shd w:val="clear" w:color="auto" w:fill="auto"/>
            <w:noWrap/>
            <w:vAlign w:val="center"/>
            <w:hideMark/>
          </w:tcPr>
          <w:p w14:paraId="2EF21B3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76,84</w:t>
            </w:r>
          </w:p>
        </w:tc>
        <w:tc>
          <w:tcPr>
            <w:tcW w:w="850" w:type="dxa"/>
            <w:tcBorders>
              <w:top w:val="nil"/>
              <w:left w:val="nil"/>
              <w:bottom w:val="single" w:sz="4" w:space="0" w:color="auto"/>
              <w:right w:val="single" w:sz="4" w:space="0" w:color="auto"/>
            </w:tcBorders>
            <w:shd w:val="clear" w:color="auto" w:fill="auto"/>
            <w:noWrap/>
            <w:vAlign w:val="center"/>
            <w:hideMark/>
          </w:tcPr>
          <w:p w14:paraId="190A109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76,84</w:t>
            </w:r>
          </w:p>
        </w:tc>
        <w:tc>
          <w:tcPr>
            <w:tcW w:w="850" w:type="dxa"/>
            <w:tcBorders>
              <w:top w:val="nil"/>
              <w:left w:val="nil"/>
              <w:bottom w:val="single" w:sz="4" w:space="0" w:color="auto"/>
              <w:right w:val="single" w:sz="4" w:space="0" w:color="auto"/>
            </w:tcBorders>
            <w:shd w:val="clear" w:color="auto" w:fill="auto"/>
            <w:noWrap/>
            <w:vAlign w:val="center"/>
            <w:hideMark/>
          </w:tcPr>
          <w:p w14:paraId="322BA9B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76,84</w:t>
            </w:r>
          </w:p>
        </w:tc>
        <w:tc>
          <w:tcPr>
            <w:tcW w:w="850" w:type="dxa"/>
            <w:tcBorders>
              <w:top w:val="nil"/>
              <w:left w:val="nil"/>
              <w:bottom w:val="single" w:sz="4" w:space="0" w:color="auto"/>
              <w:right w:val="single" w:sz="4" w:space="0" w:color="auto"/>
            </w:tcBorders>
            <w:shd w:val="clear" w:color="auto" w:fill="auto"/>
            <w:noWrap/>
            <w:vAlign w:val="center"/>
            <w:hideMark/>
          </w:tcPr>
          <w:p w14:paraId="501A3C5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76,84</w:t>
            </w:r>
          </w:p>
        </w:tc>
        <w:tc>
          <w:tcPr>
            <w:tcW w:w="850" w:type="dxa"/>
            <w:tcBorders>
              <w:top w:val="nil"/>
              <w:left w:val="nil"/>
              <w:bottom w:val="single" w:sz="4" w:space="0" w:color="auto"/>
              <w:right w:val="single" w:sz="4" w:space="0" w:color="auto"/>
            </w:tcBorders>
            <w:shd w:val="clear" w:color="auto" w:fill="auto"/>
            <w:noWrap/>
            <w:vAlign w:val="center"/>
            <w:hideMark/>
          </w:tcPr>
          <w:p w14:paraId="198A19F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76,84</w:t>
            </w:r>
          </w:p>
        </w:tc>
        <w:tc>
          <w:tcPr>
            <w:tcW w:w="850" w:type="dxa"/>
            <w:tcBorders>
              <w:top w:val="nil"/>
              <w:left w:val="nil"/>
              <w:bottom w:val="single" w:sz="4" w:space="0" w:color="auto"/>
              <w:right w:val="single" w:sz="4" w:space="0" w:color="auto"/>
            </w:tcBorders>
            <w:shd w:val="clear" w:color="auto" w:fill="auto"/>
            <w:noWrap/>
            <w:vAlign w:val="center"/>
            <w:hideMark/>
          </w:tcPr>
          <w:p w14:paraId="6214022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76,84</w:t>
            </w:r>
          </w:p>
        </w:tc>
      </w:tr>
      <w:tr w:rsidR="00A72115" w:rsidRPr="00A72115" w14:paraId="205B2A7A"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BCA3929"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7FFB77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782EBE8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344F260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5B72487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4A539F8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051AE54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73DA2D8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14118D5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0068928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46CA474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591CF01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4632A7C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w:t>
            </w:r>
          </w:p>
        </w:tc>
      </w:tr>
      <w:tr w:rsidR="00A72115" w:rsidRPr="00A72115" w14:paraId="4EB0BAA0"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479521A"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D4F89B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shd w:val="clear" w:color="auto" w:fill="auto"/>
            <w:noWrap/>
            <w:vAlign w:val="center"/>
            <w:hideMark/>
          </w:tcPr>
          <w:p w14:paraId="0F63C66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shd w:val="clear" w:color="auto" w:fill="auto"/>
            <w:noWrap/>
            <w:vAlign w:val="center"/>
            <w:hideMark/>
          </w:tcPr>
          <w:p w14:paraId="01BFB78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shd w:val="clear" w:color="auto" w:fill="auto"/>
            <w:noWrap/>
            <w:vAlign w:val="center"/>
            <w:hideMark/>
          </w:tcPr>
          <w:p w14:paraId="32F0D33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shd w:val="clear" w:color="auto" w:fill="auto"/>
            <w:noWrap/>
            <w:vAlign w:val="center"/>
            <w:hideMark/>
          </w:tcPr>
          <w:p w14:paraId="5BE4CE8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shd w:val="clear" w:color="auto" w:fill="auto"/>
            <w:noWrap/>
            <w:vAlign w:val="center"/>
            <w:hideMark/>
          </w:tcPr>
          <w:p w14:paraId="73D3520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shd w:val="clear" w:color="auto" w:fill="auto"/>
            <w:noWrap/>
            <w:vAlign w:val="center"/>
            <w:hideMark/>
          </w:tcPr>
          <w:p w14:paraId="0CFEB99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shd w:val="clear" w:color="auto" w:fill="auto"/>
            <w:noWrap/>
            <w:vAlign w:val="center"/>
            <w:hideMark/>
          </w:tcPr>
          <w:p w14:paraId="2323018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shd w:val="clear" w:color="auto" w:fill="auto"/>
            <w:noWrap/>
            <w:vAlign w:val="center"/>
            <w:hideMark/>
          </w:tcPr>
          <w:p w14:paraId="10FE041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shd w:val="clear" w:color="auto" w:fill="auto"/>
            <w:noWrap/>
            <w:vAlign w:val="center"/>
            <w:hideMark/>
          </w:tcPr>
          <w:p w14:paraId="7BF09A3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shd w:val="clear" w:color="auto" w:fill="auto"/>
            <w:noWrap/>
            <w:vAlign w:val="center"/>
            <w:hideMark/>
          </w:tcPr>
          <w:p w14:paraId="5859D77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shd w:val="clear" w:color="auto" w:fill="auto"/>
            <w:noWrap/>
            <w:vAlign w:val="center"/>
            <w:hideMark/>
          </w:tcPr>
          <w:p w14:paraId="09AD0BF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0,1684</w:t>
            </w:r>
          </w:p>
        </w:tc>
      </w:tr>
      <w:tr w:rsidR="00A72115" w:rsidRPr="00A72115" w14:paraId="2BB0E8C4"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CF4794B"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14:paraId="79DE250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0,0579</w:t>
            </w:r>
          </w:p>
        </w:tc>
        <w:tc>
          <w:tcPr>
            <w:tcW w:w="850" w:type="dxa"/>
            <w:tcBorders>
              <w:top w:val="nil"/>
              <w:left w:val="nil"/>
              <w:bottom w:val="single" w:sz="4" w:space="0" w:color="auto"/>
              <w:right w:val="single" w:sz="4" w:space="0" w:color="auto"/>
            </w:tcBorders>
            <w:shd w:val="clear" w:color="auto" w:fill="auto"/>
            <w:noWrap/>
            <w:vAlign w:val="center"/>
            <w:hideMark/>
          </w:tcPr>
          <w:p w14:paraId="5A3FAE9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0,0579</w:t>
            </w:r>
          </w:p>
        </w:tc>
        <w:tc>
          <w:tcPr>
            <w:tcW w:w="850" w:type="dxa"/>
            <w:tcBorders>
              <w:top w:val="nil"/>
              <w:left w:val="nil"/>
              <w:bottom w:val="single" w:sz="4" w:space="0" w:color="auto"/>
              <w:right w:val="single" w:sz="4" w:space="0" w:color="auto"/>
            </w:tcBorders>
            <w:shd w:val="clear" w:color="auto" w:fill="auto"/>
            <w:noWrap/>
            <w:vAlign w:val="center"/>
            <w:hideMark/>
          </w:tcPr>
          <w:p w14:paraId="581A05D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0,0579</w:t>
            </w:r>
          </w:p>
        </w:tc>
        <w:tc>
          <w:tcPr>
            <w:tcW w:w="850" w:type="dxa"/>
            <w:tcBorders>
              <w:top w:val="nil"/>
              <w:left w:val="nil"/>
              <w:bottom w:val="single" w:sz="4" w:space="0" w:color="auto"/>
              <w:right w:val="single" w:sz="4" w:space="0" w:color="auto"/>
            </w:tcBorders>
            <w:shd w:val="clear" w:color="auto" w:fill="auto"/>
            <w:noWrap/>
            <w:vAlign w:val="center"/>
            <w:hideMark/>
          </w:tcPr>
          <w:p w14:paraId="795DDB6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0,0579</w:t>
            </w:r>
          </w:p>
        </w:tc>
        <w:tc>
          <w:tcPr>
            <w:tcW w:w="850" w:type="dxa"/>
            <w:tcBorders>
              <w:top w:val="nil"/>
              <w:left w:val="nil"/>
              <w:bottom w:val="single" w:sz="4" w:space="0" w:color="auto"/>
              <w:right w:val="single" w:sz="4" w:space="0" w:color="auto"/>
            </w:tcBorders>
            <w:shd w:val="clear" w:color="auto" w:fill="auto"/>
            <w:noWrap/>
            <w:vAlign w:val="center"/>
            <w:hideMark/>
          </w:tcPr>
          <w:p w14:paraId="20B7966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0,0579</w:t>
            </w:r>
          </w:p>
        </w:tc>
        <w:tc>
          <w:tcPr>
            <w:tcW w:w="850" w:type="dxa"/>
            <w:tcBorders>
              <w:top w:val="nil"/>
              <w:left w:val="nil"/>
              <w:bottom w:val="single" w:sz="4" w:space="0" w:color="auto"/>
              <w:right w:val="single" w:sz="4" w:space="0" w:color="auto"/>
            </w:tcBorders>
            <w:shd w:val="clear" w:color="auto" w:fill="auto"/>
            <w:noWrap/>
            <w:vAlign w:val="center"/>
            <w:hideMark/>
          </w:tcPr>
          <w:p w14:paraId="3E12A57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0,0579</w:t>
            </w:r>
          </w:p>
        </w:tc>
        <w:tc>
          <w:tcPr>
            <w:tcW w:w="850" w:type="dxa"/>
            <w:tcBorders>
              <w:top w:val="nil"/>
              <w:left w:val="nil"/>
              <w:bottom w:val="single" w:sz="4" w:space="0" w:color="auto"/>
              <w:right w:val="single" w:sz="4" w:space="0" w:color="auto"/>
            </w:tcBorders>
            <w:shd w:val="clear" w:color="auto" w:fill="auto"/>
            <w:noWrap/>
            <w:vAlign w:val="center"/>
            <w:hideMark/>
          </w:tcPr>
          <w:p w14:paraId="6C63C11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0,0579</w:t>
            </w:r>
          </w:p>
        </w:tc>
        <w:tc>
          <w:tcPr>
            <w:tcW w:w="850" w:type="dxa"/>
            <w:tcBorders>
              <w:top w:val="nil"/>
              <w:left w:val="nil"/>
              <w:bottom w:val="single" w:sz="4" w:space="0" w:color="auto"/>
              <w:right w:val="single" w:sz="4" w:space="0" w:color="auto"/>
            </w:tcBorders>
            <w:shd w:val="clear" w:color="auto" w:fill="auto"/>
            <w:noWrap/>
            <w:vAlign w:val="center"/>
            <w:hideMark/>
          </w:tcPr>
          <w:p w14:paraId="49F2916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0,0579</w:t>
            </w:r>
          </w:p>
        </w:tc>
        <w:tc>
          <w:tcPr>
            <w:tcW w:w="850" w:type="dxa"/>
            <w:tcBorders>
              <w:top w:val="nil"/>
              <w:left w:val="nil"/>
              <w:bottom w:val="single" w:sz="4" w:space="0" w:color="auto"/>
              <w:right w:val="single" w:sz="4" w:space="0" w:color="auto"/>
            </w:tcBorders>
            <w:shd w:val="clear" w:color="auto" w:fill="auto"/>
            <w:noWrap/>
            <w:vAlign w:val="center"/>
            <w:hideMark/>
          </w:tcPr>
          <w:p w14:paraId="79C0E95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0,0579</w:t>
            </w:r>
          </w:p>
        </w:tc>
        <w:tc>
          <w:tcPr>
            <w:tcW w:w="850" w:type="dxa"/>
            <w:tcBorders>
              <w:top w:val="nil"/>
              <w:left w:val="nil"/>
              <w:bottom w:val="single" w:sz="4" w:space="0" w:color="auto"/>
              <w:right w:val="single" w:sz="4" w:space="0" w:color="auto"/>
            </w:tcBorders>
            <w:shd w:val="clear" w:color="auto" w:fill="auto"/>
            <w:noWrap/>
            <w:vAlign w:val="center"/>
            <w:hideMark/>
          </w:tcPr>
          <w:p w14:paraId="78C5A9E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0,0579</w:t>
            </w:r>
          </w:p>
        </w:tc>
        <w:tc>
          <w:tcPr>
            <w:tcW w:w="850" w:type="dxa"/>
            <w:tcBorders>
              <w:top w:val="nil"/>
              <w:left w:val="nil"/>
              <w:bottom w:val="single" w:sz="4" w:space="0" w:color="auto"/>
              <w:right w:val="single" w:sz="4" w:space="0" w:color="auto"/>
            </w:tcBorders>
            <w:shd w:val="clear" w:color="auto" w:fill="auto"/>
            <w:noWrap/>
            <w:vAlign w:val="center"/>
            <w:hideMark/>
          </w:tcPr>
          <w:p w14:paraId="52137BA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0,0579</w:t>
            </w:r>
          </w:p>
        </w:tc>
        <w:tc>
          <w:tcPr>
            <w:tcW w:w="850" w:type="dxa"/>
            <w:tcBorders>
              <w:top w:val="nil"/>
              <w:left w:val="nil"/>
              <w:bottom w:val="single" w:sz="4" w:space="0" w:color="auto"/>
              <w:right w:val="single" w:sz="4" w:space="0" w:color="auto"/>
            </w:tcBorders>
            <w:shd w:val="clear" w:color="auto" w:fill="auto"/>
            <w:noWrap/>
            <w:vAlign w:val="center"/>
            <w:hideMark/>
          </w:tcPr>
          <w:p w14:paraId="507B77D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0,0579</w:t>
            </w:r>
          </w:p>
        </w:tc>
      </w:tr>
      <w:tr w:rsidR="00A72115" w:rsidRPr="00A72115" w14:paraId="2C58B13D"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CDE7E7F"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EA7991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0,0976</w:t>
            </w:r>
          </w:p>
        </w:tc>
        <w:tc>
          <w:tcPr>
            <w:tcW w:w="850" w:type="dxa"/>
            <w:tcBorders>
              <w:top w:val="nil"/>
              <w:left w:val="nil"/>
              <w:bottom w:val="single" w:sz="4" w:space="0" w:color="auto"/>
              <w:right w:val="single" w:sz="4" w:space="0" w:color="auto"/>
            </w:tcBorders>
            <w:shd w:val="clear" w:color="auto" w:fill="auto"/>
            <w:noWrap/>
            <w:vAlign w:val="center"/>
            <w:hideMark/>
          </w:tcPr>
          <w:p w14:paraId="3EA7ED3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0,0976</w:t>
            </w:r>
          </w:p>
        </w:tc>
        <w:tc>
          <w:tcPr>
            <w:tcW w:w="850" w:type="dxa"/>
            <w:tcBorders>
              <w:top w:val="nil"/>
              <w:left w:val="nil"/>
              <w:bottom w:val="single" w:sz="4" w:space="0" w:color="auto"/>
              <w:right w:val="single" w:sz="4" w:space="0" w:color="auto"/>
            </w:tcBorders>
            <w:shd w:val="clear" w:color="auto" w:fill="auto"/>
            <w:noWrap/>
            <w:vAlign w:val="center"/>
            <w:hideMark/>
          </w:tcPr>
          <w:p w14:paraId="4B44B1E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0,0976</w:t>
            </w:r>
          </w:p>
        </w:tc>
        <w:tc>
          <w:tcPr>
            <w:tcW w:w="850" w:type="dxa"/>
            <w:tcBorders>
              <w:top w:val="nil"/>
              <w:left w:val="nil"/>
              <w:bottom w:val="single" w:sz="4" w:space="0" w:color="auto"/>
              <w:right w:val="single" w:sz="4" w:space="0" w:color="auto"/>
            </w:tcBorders>
            <w:shd w:val="clear" w:color="auto" w:fill="auto"/>
            <w:noWrap/>
            <w:vAlign w:val="center"/>
            <w:hideMark/>
          </w:tcPr>
          <w:p w14:paraId="256A7B2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0,0976</w:t>
            </w:r>
          </w:p>
        </w:tc>
        <w:tc>
          <w:tcPr>
            <w:tcW w:w="850" w:type="dxa"/>
            <w:tcBorders>
              <w:top w:val="nil"/>
              <w:left w:val="nil"/>
              <w:bottom w:val="single" w:sz="4" w:space="0" w:color="auto"/>
              <w:right w:val="single" w:sz="4" w:space="0" w:color="auto"/>
            </w:tcBorders>
            <w:shd w:val="clear" w:color="auto" w:fill="auto"/>
            <w:noWrap/>
            <w:vAlign w:val="center"/>
            <w:hideMark/>
          </w:tcPr>
          <w:p w14:paraId="01029D6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0,0976</w:t>
            </w:r>
          </w:p>
        </w:tc>
        <w:tc>
          <w:tcPr>
            <w:tcW w:w="850" w:type="dxa"/>
            <w:tcBorders>
              <w:top w:val="nil"/>
              <w:left w:val="nil"/>
              <w:bottom w:val="single" w:sz="4" w:space="0" w:color="auto"/>
              <w:right w:val="single" w:sz="4" w:space="0" w:color="auto"/>
            </w:tcBorders>
            <w:shd w:val="clear" w:color="auto" w:fill="auto"/>
            <w:noWrap/>
            <w:vAlign w:val="center"/>
            <w:hideMark/>
          </w:tcPr>
          <w:p w14:paraId="5C5C0D1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0,0976</w:t>
            </w:r>
          </w:p>
        </w:tc>
        <w:tc>
          <w:tcPr>
            <w:tcW w:w="850" w:type="dxa"/>
            <w:tcBorders>
              <w:top w:val="nil"/>
              <w:left w:val="nil"/>
              <w:bottom w:val="single" w:sz="4" w:space="0" w:color="auto"/>
              <w:right w:val="single" w:sz="4" w:space="0" w:color="auto"/>
            </w:tcBorders>
            <w:shd w:val="clear" w:color="auto" w:fill="auto"/>
            <w:noWrap/>
            <w:vAlign w:val="center"/>
            <w:hideMark/>
          </w:tcPr>
          <w:p w14:paraId="526E30E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0,0976</w:t>
            </w:r>
          </w:p>
        </w:tc>
        <w:tc>
          <w:tcPr>
            <w:tcW w:w="850" w:type="dxa"/>
            <w:tcBorders>
              <w:top w:val="nil"/>
              <w:left w:val="nil"/>
              <w:bottom w:val="single" w:sz="4" w:space="0" w:color="auto"/>
              <w:right w:val="single" w:sz="4" w:space="0" w:color="auto"/>
            </w:tcBorders>
            <w:shd w:val="clear" w:color="auto" w:fill="auto"/>
            <w:noWrap/>
            <w:vAlign w:val="center"/>
            <w:hideMark/>
          </w:tcPr>
          <w:p w14:paraId="6857BAA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0,0976</w:t>
            </w:r>
          </w:p>
        </w:tc>
        <w:tc>
          <w:tcPr>
            <w:tcW w:w="850" w:type="dxa"/>
            <w:tcBorders>
              <w:top w:val="nil"/>
              <w:left w:val="nil"/>
              <w:bottom w:val="single" w:sz="4" w:space="0" w:color="auto"/>
              <w:right w:val="single" w:sz="4" w:space="0" w:color="auto"/>
            </w:tcBorders>
            <w:shd w:val="clear" w:color="auto" w:fill="auto"/>
            <w:noWrap/>
            <w:vAlign w:val="center"/>
            <w:hideMark/>
          </w:tcPr>
          <w:p w14:paraId="08A1831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0,0976</w:t>
            </w:r>
          </w:p>
        </w:tc>
        <w:tc>
          <w:tcPr>
            <w:tcW w:w="850" w:type="dxa"/>
            <w:tcBorders>
              <w:top w:val="nil"/>
              <w:left w:val="nil"/>
              <w:bottom w:val="single" w:sz="4" w:space="0" w:color="auto"/>
              <w:right w:val="single" w:sz="4" w:space="0" w:color="auto"/>
            </w:tcBorders>
            <w:shd w:val="clear" w:color="auto" w:fill="auto"/>
            <w:noWrap/>
            <w:vAlign w:val="center"/>
            <w:hideMark/>
          </w:tcPr>
          <w:p w14:paraId="372F206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0,0976</w:t>
            </w:r>
          </w:p>
        </w:tc>
        <w:tc>
          <w:tcPr>
            <w:tcW w:w="850" w:type="dxa"/>
            <w:tcBorders>
              <w:top w:val="nil"/>
              <w:left w:val="nil"/>
              <w:bottom w:val="single" w:sz="4" w:space="0" w:color="auto"/>
              <w:right w:val="single" w:sz="4" w:space="0" w:color="auto"/>
            </w:tcBorders>
            <w:shd w:val="clear" w:color="auto" w:fill="auto"/>
            <w:noWrap/>
            <w:vAlign w:val="center"/>
            <w:hideMark/>
          </w:tcPr>
          <w:p w14:paraId="25FB3D2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0,0976</w:t>
            </w:r>
          </w:p>
        </w:tc>
        <w:tc>
          <w:tcPr>
            <w:tcW w:w="850" w:type="dxa"/>
            <w:tcBorders>
              <w:top w:val="nil"/>
              <w:left w:val="nil"/>
              <w:bottom w:val="single" w:sz="4" w:space="0" w:color="auto"/>
              <w:right w:val="single" w:sz="4" w:space="0" w:color="auto"/>
            </w:tcBorders>
            <w:shd w:val="clear" w:color="auto" w:fill="auto"/>
            <w:noWrap/>
            <w:vAlign w:val="center"/>
            <w:hideMark/>
          </w:tcPr>
          <w:p w14:paraId="3266C9C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0,0976</w:t>
            </w:r>
          </w:p>
        </w:tc>
      </w:tr>
      <w:tr w:rsidR="00A72115" w:rsidRPr="00A72115" w14:paraId="4DDA4A07"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1943CFC"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14:paraId="0EF488D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57,93</w:t>
            </w:r>
          </w:p>
        </w:tc>
        <w:tc>
          <w:tcPr>
            <w:tcW w:w="850" w:type="dxa"/>
            <w:tcBorders>
              <w:top w:val="nil"/>
              <w:left w:val="nil"/>
              <w:bottom w:val="single" w:sz="4" w:space="0" w:color="auto"/>
              <w:right w:val="single" w:sz="4" w:space="0" w:color="auto"/>
            </w:tcBorders>
            <w:shd w:val="clear" w:color="auto" w:fill="auto"/>
            <w:noWrap/>
            <w:vAlign w:val="center"/>
            <w:hideMark/>
          </w:tcPr>
          <w:p w14:paraId="5633165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57,93</w:t>
            </w:r>
          </w:p>
        </w:tc>
        <w:tc>
          <w:tcPr>
            <w:tcW w:w="850" w:type="dxa"/>
            <w:tcBorders>
              <w:top w:val="nil"/>
              <w:left w:val="nil"/>
              <w:bottom w:val="single" w:sz="4" w:space="0" w:color="auto"/>
              <w:right w:val="single" w:sz="4" w:space="0" w:color="auto"/>
            </w:tcBorders>
            <w:shd w:val="clear" w:color="auto" w:fill="auto"/>
            <w:noWrap/>
            <w:vAlign w:val="center"/>
            <w:hideMark/>
          </w:tcPr>
          <w:p w14:paraId="00EC1CB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57,93</w:t>
            </w:r>
          </w:p>
        </w:tc>
        <w:tc>
          <w:tcPr>
            <w:tcW w:w="850" w:type="dxa"/>
            <w:tcBorders>
              <w:top w:val="nil"/>
              <w:left w:val="nil"/>
              <w:bottom w:val="single" w:sz="4" w:space="0" w:color="auto"/>
              <w:right w:val="single" w:sz="4" w:space="0" w:color="auto"/>
            </w:tcBorders>
            <w:shd w:val="clear" w:color="auto" w:fill="auto"/>
            <w:noWrap/>
            <w:vAlign w:val="center"/>
            <w:hideMark/>
          </w:tcPr>
          <w:p w14:paraId="7D1537B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57,93</w:t>
            </w:r>
          </w:p>
        </w:tc>
        <w:tc>
          <w:tcPr>
            <w:tcW w:w="850" w:type="dxa"/>
            <w:tcBorders>
              <w:top w:val="nil"/>
              <w:left w:val="nil"/>
              <w:bottom w:val="single" w:sz="4" w:space="0" w:color="auto"/>
              <w:right w:val="single" w:sz="4" w:space="0" w:color="auto"/>
            </w:tcBorders>
            <w:shd w:val="clear" w:color="auto" w:fill="auto"/>
            <w:noWrap/>
            <w:vAlign w:val="center"/>
            <w:hideMark/>
          </w:tcPr>
          <w:p w14:paraId="3206848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57,93</w:t>
            </w:r>
          </w:p>
        </w:tc>
        <w:tc>
          <w:tcPr>
            <w:tcW w:w="850" w:type="dxa"/>
            <w:tcBorders>
              <w:top w:val="nil"/>
              <w:left w:val="nil"/>
              <w:bottom w:val="single" w:sz="4" w:space="0" w:color="auto"/>
              <w:right w:val="single" w:sz="4" w:space="0" w:color="auto"/>
            </w:tcBorders>
            <w:shd w:val="clear" w:color="auto" w:fill="auto"/>
            <w:noWrap/>
            <w:vAlign w:val="center"/>
            <w:hideMark/>
          </w:tcPr>
          <w:p w14:paraId="3F1609F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57,93</w:t>
            </w:r>
          </w:p>
        </w:tc>
        <w:tc>
          <w:tcPr>
            <w:tcW w:w="850" w:type="dxa"/>
            <w:tcBorders>
              <w:top w:val="nil"/>
              <w:left w:val="nil"/>
              <w:bottom w:val="single" w:sz="4" w:space="0" w:color="auto"/>
              <w:right w:val="single" w:sz="4" w:space="0" w:color="auto"/>
            </w:tcBorders>
            <w:shd w:val="clear" w:color="auto" w:fill="auto"/>
            <w:noWrap/>
            <w:vAlign w:val="center"/>
            <w:hideMark/>
          </w:tcPr>
          <w:p w14:paraId="4B898FB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57,93</w:t>
            </w:r>
          </w:p>
        </w:tc>
        <w:tc>
          <w:tcPr>
            <w:tcW w:w="850" w:type="dxa"/>
            <w:tcBorders>
              <w:top w:val="nil"/>
              <w:left w:val="nil"/>
              <w:bottom w:val="single" w:sz="4" w:space="0" w:color="auto"/>
              <w:right w:val="single" w:sz="4" w:space="0" w:color="auto"/>
            </w:tcBorders>
            <w:shd w:val="clear" w:color="auto" w:fill="auto"/>
            <w:noWrap/>
            <w:vAlign w:val="center"/>
            <w:hideMark/>
          </w:tcPr>
          <w:p w14:paraId="775C304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57,93</w:t>
            </w:r>
          </w:p>
        </w:tc>
        <w:tc>
          <w:tcPr>
            <w:tcW w:w="850" w:type="dxa"/>
            <w:tcBorders>
              <w:top w:val="nil"/>
              <w:left w:val="nil"/>
              <w:bottom w:val="single" w:sz="4" w:space="0" w:color="auto"/>
              <w:right w:val="single" w:sz="4" w:space="0" w:color="auto"/>
            </w:tcBorders>
            <w:shd w:val="clear" w:color="auto" w:fill="auto"/>
            <w:noWrap/>
            <w:vAlign w:val="center"/>
            <w:hideMark/>
          </w:tcPr>
          <w:p w14:paraId="26B5263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57,93</w:t>
            </w:r>
          </w:p>
        </w:tc>
        <w:tc>
          <w:tcPr>
            <w:tcW w:w="850" w:type="dxa"/>
            <w:tcBorders>
              <w:top w:val="nil"/>
              <w:left w:val="nil"/>
              <w:bottom w:val="single" w:sz="4" w:space="0" w:color="auto"/>
              <w:right w:val="single" w:sz="4" w:space="0" w:color="auto"/>
            </w:tcBorders>
            <w:shd w:val="clear" w:color="auto" w:fill="auto"/>
            <w:noWrap/>
            <w:vAlign w:val="center"/>
            <w:hideMark/>
          </w:tcPr>
          <w:p w14:paraId="0E87700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57,93</w:t>
            </w:r>
          </w:p>
        </w:tc>
        <w:tc>
          <w:tcPr>
            <w:tcW w:w="850" w:type="dxa"/>
            <w:tcBorders>
              <w:top w:val="nil"/>
              <w:left w:val="nil"/>
              <w:bottom w:val="single" w:sz="4" w:space="0" w:color="auto"/>
              <w:right w:val="single" w:sz="4" w:space="0" w:color="auto"/>
            </w:tcBorders>
            <w:shd w:val="clear" w:color="auto" w:fill="auto"/>
            <w:noWrap/>
            <w:vAlign w:val="center"/>
            <w:hideMark/>
          </w:tcPr>
          <w:p w14:paraId="7CE1C64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57,93</w:t>
            </w:r>
          </w:p>
        </w:tc>
        <w:tc>
          <w:tcPr>
            <w:tcW w:w="850" w:type="dxa"/>
            <w:tcBorders>
              <w:top w:val="nil"/>
              <w:left w:val="nil"/>
              <w:bottom w:val="single" w:sz="4" w:space="0" w:color="auto"/>
              <w:right w:val="single" w:sz="4" w:space="0" w:color="auto"/>
            </w:tcBorders>
            <w:shd w:val="clear" w:color="auto" w:fill="auto"/>
            <w:noWrap/>
            <w:vAlign w:val="center"/>
            <w:hideMark/>
          </w:tcPr>
          <w:p w14:paraId="7C7FCCA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57,93</w:t>
            </w:r>
          </w:p>
        </w:tc>
      </w:tr>
      <w:tr w:rsidR="00A72115" w:rsidRPr="00A72115" w14:paraId="4D7EDD54" w14:textId="77777777" w:rsidTr="008F29D9">
        <w:trPr>
          <w:trHeight w:val="227"/>
        </w:trPr>
        <w:tc>
          <w:tcPr>
            <w:tcW w:w="524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A56CD07" w14:textId="77777777" w:rsidR="00A72115" w:rsidRPr="008F29D9" w:rsidRDefault="00A72115" w:rsidP="00A72115">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Котельная № 19 (с. Сугаш)</w:t>
            </w:r>
          </w:p>
        </w:tc>
        <w:tc>
          <w:tcPr>
            <w:tcW w:w="850" w:type="dxa"/>
            <w:tcBorders>
              <w:top w:val="single" w:sz="4" w:space="0" w:color="auto"/>
              <w:left w:val="nil"/>
              <w:bottom w:val="nil"/>
              <w:right w:val="single" w:sz="4" w:space="0" w:color="auto"/>
            </w:tcBorders>
            <w:shd w:val="clear" w:color="auto" w:fill="DAEEF3"/>
            <w:noWrap/>
            <w:vAlign w:val="center"/>
            <w:hideMark/>
          </w:tcPr>
          <w:p w14:paraId="7F046140" w14:textId="77777777"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2021</w:t>
            </w:r>
          </w:p>
        </w:tc>
        <w:tc>
          <w:tcPr>
            <w:tcW w:w="850" w:type="dxa"/>
            <w:tcBorders>
              <w:top w:val="single" w:sz="4" w:space="0" w:color="auto"/>
              <w:left w:val="nil"/>
              <w:bottom w:val="nil"/>
              <w:right w:val="single" w:sz="4" w:space="0" w:color="auto"/>
            </w:tcBorders>
            <w:shd w:val="clear" w:color="auto" w:fill="DAEEF3"/>
            <w:noWrap/>
            <w:vAlign w:val="center"/>
            <w:hideMark/>
          </w:tcPr>
          <w:p w14:paraId="6613E10A" w14:textId="77777777"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2022</w:t>
            </w:r>
          </w:p>
        </w:tc>
        <w:tc>
          <w:tcPr>
            <w:tcW w:w="850" w:type="dxa"/>
            <w:tcBorders>
              <w:top w:val="single" w:sz="4" w:space="0" w:color="auto"/>
              <w:left w:val="nil"/>
              <w:bottom w:val="nil"/>
              <w:right w:val="single" w:sz="4" w:space="0" w:color="auto"/>
            </w:tcBorders>
            <w:shd w:val="clear" w:color="auto" w:fill="DAEEF3"/>
            <w:noWrap/>
            <w:vAlign w:val="center"/>
            <w:hideMark/>
          </w:tcPr>
          <w:p w14:paraId="23AD222A" w14:textId="77777777"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2023</w:t>
            </w:r>
          </w:p>
        </w:tc>
        <w:tc>
          <w:tcPr>
            <w:tcW w:w="850" w:type="dxa"/>
            <w:tcBorders>
              <w:top w:val="single" w:sz="4" w:space="0" w:color="auto"/>
              <w:left w:val="nil"/>
              <w:bottom w:val="nil"/>
              <w:right w:val="single" w:sz="4" w:space="0" w:color="auto"/>
            </w:tcBorders>
            <w:shd w:val="clear" w:color="auto" w:fill="DAEEF3"/>
            <w:noWrap/>
            <w:vAlign w:val="center"/>
            <w:hideMark/>
          </w:tcPr>
          <w:p w14:paraId="44045D74" w14:textId="77777777"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2024</w:t>
            </w:r>
          </w:p>
        </w:tc>
        <w:tc>
          <w:tcPr>
            <w:tcW w:w="850" w:type="dxa"/>
            <w:tcBorders>
              <w:top w:val="single" w:sz="4" w:space="0" w:color="auto"/>
              <w:left w:val="nil"/>
              <w:bottom w:val="nil"/>
              <w:right w:val="single" w:sz="4" w:space="0" w:color="auto"/>
            </w:tcBorders>
            <w:shd w:val="clear" w:color="auto" w:fill="DAEEF3"/>
            <w:noWrap/>
            <w:vAlign w:val="center"/>
            <w:hideMark/>
          </w:tcPr>
          <w:p w14:paraId="76820DD1" w14:textId="77777777"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2025</w:t>
            </w:r>
          </w:p>
        </w:tc>
        <w:tc>
          <w:tcPr>
            <w:tcW w:w="850" w:type="dxa"/>
            <w:tcBorders>
              <w:top w:val="single" w:sz="4" w:space="0" w:color="auto"/>
              <w:left w:val="nil"/>
              <w:bottom w:val="nil"/>
              <w:right w:val="single" w:sz="4" w:space="0" w:color="auto"/>
            </w:tcBorders>
            <w:shd w:val="clear" w:color="auto" w:fill="DAEEF3"/>
            <w:noWrap/>
            <w:vAlign w:val="center"/>
            <w:hideMark/>
          </w:tcPr>
          <w:p w14:paraId="76591398" w14:textId="77777777"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2026</w:t>
            </w:r>
          </w:p>
        </w:tc>
        <w:tc>
          <w:tcPr>
            <w:tcW w:w="850" w:type="dxa"/>
            <w:tcBorders>
              <w:top w:val="single" w:sz="4" w:space="0" w:color="auto"/>
              <w:left w:val="nil"/>
              <w:bottom w:val="nil"/>
              <w:right w:val="single" w:sz="4" w:space="0" w:color="auto"/>
            </w:tcBorders>
            <w:shd w:val="clear" w:color="auto" w:fill="DAEEF3"/>
            <w:noWrap/>
            <w:vAlign w:val="center"/>
            <w:hideMark/>
          </w:tcPr>
          <w:p w14:paraId="5251940C" w14:textId="77777777"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2027</w:t>
            </w:r>
          </w:p>
        </w:tc>
        <w:tc>
          <w:tcPr>
            <w:tcW w:w="850" w:type="dxa"/>
            <w:tcBorders>
              <w:top w:val="single" w:sz="4" w:space="0" w:color="auto"/>
              <w:left w:val="nil"/>
              <w:bottom w:val="nil"/>
              <w:right w:val="single" w:sz="4" w:space="0" w:color="auto"/>
            </w:tcBorders>
            <w:shd w:val="clear" w:color="auto" w:fill="DAEEF3"/>
            <w:noWrap/>
            <w:vAlign w:val="center"/>
            <w:hideMark/>
          </w:tcPr>
          <w:p w14:paraId="1EA96482" w14:textId="77777777"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2028</w:t>
            </w:r>
          </w:p>
        </w:tc>
        <w:tc>
          <w:tcPr>
            <w:tcW w:w="850" w:type="dxa"/>
            <w:tcBorders>
              <w:top w:val="single" w:sz="4" w:space="0" w:color="auto"/>
              <w:left w:val="nil"/>
              <w:bottom w:val="nil"/>
              <w:right w:val="single" w:sz="4" w:space="0" w:color="auto"/>
            </w:tcBorders>
            <w:shd w:val="clear" w:color="auto" w:fill="DAEEF3"/>
            <w:noWrap/>
            <w:vAlign w:val="center"/>
            <w:hideMark/>
          </w:tcPr>
          <w:p w14:paraId="63818207" w14:textId="77777777"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2029</w:t>
            </w:r>
          </w:p>
        </w:tc>
        <w:tc>
          <w:tcPr>
            <w:tcW w:w="850" w:type="dxa"/>
            <w:tcBorders>
              <w:top w:val="single" w:sz="4" w:space="0" w:color="auto"/>
              <w:left w:val="nil"/>
              <w:bottom w:val="nil"/>
              <w:right w:val="single" w:sz="4" w:space="0" w:color="auto"/>
            </w:tcBorders>
            <w:shd w:val="clear" w:color="auto" w:fill="DAEEF3"/>
            <w:noWrap/>
            <w:vAlign w:val="center"/>
            <w:hideMark/>
          </w:tcPr>
          <w:p w14:paraId="7A662639" w14:textId="77777777"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2030</w:t>
            </w:r>
          </w:p>
        </w:tc>
        <w:tc>
          <w:tcPr>
            <w:tcW w:w="850" w:type="dxa"/>
            <w:tcBorders>
              <w:top w:val="single" w:sz="4" w:space="0" w:color="auto"/>
              <w:left w:val="nil"/>
              <w:bottom w:val="nil"/>
              <w:right w:val="single" w:sz="4" w:space="0" w:color="auto"/>
            </w:tcBorders>
            <w:shd w:val="clear" w:color="auto" w:fill="DAEEF3"/>
            <w:noWrap/>
            <w:vAlign w:val="center"/>
            <w:hideMark/>
          </w:tcPr>
          <w:p w14:paraId="3BD55730" w14:textId="77777777"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2031</w:t>
            </w:r>
          </w:p>
        </w:tc>
        <w:tc>
          <w:tcPr>
            <w:tcW w:w="850" w:type="dxa"/>
            <w:tcBorders>
              <w:top w:val="single" w:sz="4" w:space="0" w:color="auto"/>
              <w:left w:val="nil"/>
              <w:bottom w:val="nil"/>
              <w:right w:val="single" w:sz="4" w:space="0" w:color="auto"/>
            </w:tcBorders>
            <w:shd w:val="clear" w:color="auto" w:fill="DAEEF3"/>
            <w:noWrap/>
            <w:vAlign w:val="center"/>
            <w:hideMark/>
          </w:tcPr>
          <w:p w14:paraId="027E974C" w14:textId="77777777"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2032</w:t>
            </w:r>
          </w:p>
        </w:tc>
      </w:tr>
      <w:tr w:rsidR="00A72115" w:rsidRPr="00A72115" w14:paraId="7C8F92B6"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6FDCB7E"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Установленная тепловая мощность, Гкал/ч</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174617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8CAD62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886BFE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47C048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4C6E7E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DBAF3C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8275DD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94778D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5F490E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266AC1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7E458C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E2E982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r>
      <w:tr w:rsidR="00A72115" w:rsidRPr="00A72115" w14:paraId="1BD30AB9"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AFC5711"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DA4DFE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92E414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E8B795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7BAE70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83EE60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00B10E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393510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597F90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23911E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26FAF2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19EE01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7073D9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A72115" w:rsidRPr="00A72115" w14:paraId="5D3B1386"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A4F2384"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9123D4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850" w:type="dxa"/>
            <w:tcBorders>
              <w:top w:val="nil"/>
              <w:left w:val="nil"/>
              <w:bottom w:val="single" w:sz="4" w:space="0" w:color="auto"/>
              <w:right w:val="single" w:sz="4" w:space="0" w:color="auto"/>
            </w:tcBorders>
            <w:shd w:val="clear" w:color="auto" w:fill="auto"/>
            <w:noWrap/>
            <w:vAlign w:val="center"/>
            <w:hideMark/>
          </w:tcPr>
          <w:p w14:paraId="6BC644E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850" w:type="dxa"/>
            <w:tcBorders>
              <w:top w:val="nil"/>
              <w:left w:val="nil"/>
              <w:bottom w:val="single" w:sz="4" w:space="0" w:color="auto"/>
              <w:right w:val="single" w:sz="4" w:space="0" w:color="auto"/>
            </w:tcBorders>
            <w:shd w:val="clear" w:color="auto" w:fill="auto"/>
            <w:noWrap/>
            <w:vAlign w:val="center"/>
            <w:hideMark/>
          </w:tcPr>
          <w:p w14:paraId="304D556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850" w:type="dxa"/>
            <w:tcBorders>
              <w:top w:val="nil"/>
              <w:left w:val="nil"/>
              <w:bottom w:val="single" w:sz="4" w:space="0" w:color="auto"/>
              <w:right w:val="single" w:sz="4" w:space="0" w:color="auto"/>
            </w:tcBorders>
            <w:shd w:val="clear" w:color="auto" w:fill="auto"/>
            <w:noWrap/>
            <w:vAlign w:val="center"/>
            <w:hideMark/>
          </w:tcPr>
          <w:p w14:paraId="21D1954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850" w:type="dxa"/>
            <w:tcBorders>
              <w:top w:val="nil"/>
              <w:left w:val="nil"/>
              <w:bottom w:val="single" w:sz="4" w:space="0" w:color="auto"/>
              <w:right w:val="single" w:sz="4" w:space="0" w:color="auto"/>
            </w:tcBorders>
            <w:shd w:val="clear" w:color="auto" w:fill="auto"/>
            <w:noWrap/>
            <w:vAlign w:val="center"/>
            <w:hideMark/>
          </w:tcPr>
          <w:p w14:paraId="005978C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850" w:type="dxa"/>
            <w:tcBorders>
              <w:top w:val="nil"/>
              <w:left w:val="nil"/>
              <w:bottom w:val="single" w:sz="4" w:space="0" w:color="auto"/>
              <w:right w:val="single" w:sz="4" w:space="0" w:color="auto"/>
            </w:tcBorders>
            <w:shd w:val="clear" w:color="auto" w:fill="auto"/>
            <w:noWrap/>
            <w:vAlign w:val="center"/>
            <w:hideMark/>
          </w:tcPr>
          <w:p w14:paraId="037A260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850" w:type="dxa"/>
            <w:tcBorders>
              <w:top w:val="nil"/>
              <w:left w:val="nil"/>
              <w:bottom w:val="single" w:sz="4" w:space="0" w:color="auto"/>
              <w:right w:val="single" w:sz="4" w:space="0" w:color="auto"/>
            </w:tcBorders>
            <w:shd w:val="clear" w:color="auto" w:fill="auto"/>
            <w:noWrap/>
            <w:vAlign w:val="center"/>
            <w:hideMark/>
          </w:tcPr>
          <w:p w14:paraId="0012CBC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850" w:type="dxa"/>
            <w:tcBorders>
              <w:top w:val="nil"/>
              <w:left w:val="nil"/>
              <w:bottom w:val="single" w:sz="4" w:space="0" w:color="auto"/>
              <w:right w:val="single" w:sz="4" w:space="0" w:color="auto"/>
            </w:tcBorders>
            <w:shd w:val="clear" w:color="auto" w:fill="auto"/>
            <w:noWrap/>
            <w:vAlign w:val="center"/>
            <w:hideMark/>
          </w:tcPr>
          <w:p w14:paraId="6C20F16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850" w:type="dxa"/>
            <w:tcBorders>
              <w:top w:val="nil"/>
              <w:left w:val="nil"/>
              <w:bottom w:val="single" w:sz="4" w:space="0" w:color="auto"/>
              <w:right w:val="single" w:sz="4" w:space="0" w:color="auto"/>
            </w:tcBorders>
            <w:shd w:val="clear" w:color="auto" w:fill="auto"/>
            <w:noWrap/>
            <w:vAlign w:val="center"/>
            <w:hideMark/>
          </w:tcPr>
          <w:p w14:paraId="46D9574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850" w:type="dxa"/>
            <w:tcBorders>
              <w:top w:val="nil"/>
              <w:left w:val="nil"/>
              <w:bottom w:val="single" w:sz="4" w:space="0" w:color="auto"/>
              <w:right w:val="single" w:sz="4" w:space="0" w:color="auto"/>
            </w:tcBorders>
            <w:shd w:val="clear" w:color="auto" w:fill="auto"/>
            <w:noWrap/>
            <w:vAlign w:val="center"/>
            <w:hideMark/>
          </w:tcPr>
          <w:p w14:paraId="1AF6DA8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850" w:type="dxa"/>
            <w:tcBorders>
              <w:top w:val="nil"/>
              <w:left w:val="nil"/>
              <w:bottom w:val="single" w:sz="4" w:space="0" w:color="auto"/>
              <w:right w:val="single" w:sz="4" w:space="0" w:color="auto"/>
            </w:tcBorders>
            <w:shd w:val="clear" w:color="auto" w:fill="auto"/>
            <w:noWrap/>
            <w:vAlign w:val="center"/>
            <w:hideMark/>
          </w:tcPr>
          <w:p w14:paraId="0B2B01D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850" w:type="dxa"/>
            <w:tcBorders>
              <w:top w:val="nil"/>
              <w:left w:val="nil"/>
              <w:bottom w:val="single" w:sz="4" w:space="0" w:color="auto"/>
              <w:right w:val="single" w:sz="4" w:space="0" w:color="auto"/>
            </w:tcBorders>
            <w:shd w:val="clear" w:color="auto" w:fill="auto"/>
            <w:noWrap/>
            <w:vAlign w:val="center"/>
            <w:hideMark/>
          </w:tcPr>
          <w:p w14:paraId="0BF1FB1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r>
      <w:tr w:rsidR="00A72115" w:rsidRPr="00A72115" w14:paraId="6B820BEF"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E68D7EB"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7301CD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0,0040</w:t>
            </w:r>
          </w:p>
        </w:tc>
        <w:tc>
          <w:tcPr>
            <w:tcW w:w="850" w:type="dxa"/>
            <w:tcBorders>
              <w:top w:val="nil"/>
              <w:left w:val="nil"/>
              <w:bottom w:val="single" w:sz="4" w:space="0" w:color="auto"/>
              <w:right w:val="single" w:sz="4" w:space="0" w:color="auto"/>
            </w:tcBorders>
            <w:shd w:val="clear" w:color="auto" w:fill="auto"/>
            <w:noWrap/>
            <w:vAlign w:val="center"/>
            <w:hideMark/>
          </w:tcPr>
          <w:p w14:paraId="6BCF9FC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0,0040</w:t>
            </w:r>
          </w:p>
        </w:tc>
        <w:tc>
          <w:tcPr>
            <w:tcW w:w="850" w:type="dxa"/>
            <w:tcBorders>
              <w:top w:val="nil"/>
              <w:left w:val="nil"/>
              <w:bottom w:val="single" w:sz="4" w:space="0" w:color="auto"/>
              <w:right w:val="single" w:sz="4" w:space="0" w:color="auto"/>
            </w:tcBorders>
            <w:shd w:val="clear" w:color="auto" w:fill="auto"/>
            <w:noWrap/>
            <w:vAlign w:val="center"/>
            <w:hideMark/>
          </w:tcPr>
          <w:p w14:paraId="173255B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0,0040</w:t>
            </w:r>
          </w:p>
        </w:tc>
        <w:tc>
          <w:tcPr>
            <w:tcW w:w="850" w:type="dxa"/>
            <w:tcBorders>
              <w:top w:val="nil"/>
              <w:left w:val="nil"/>
              <w:bottom w:val="single" w:sz="4" w:space="0" w:color="auto"/>
              <w:right w:val="single" w:sz="4" w:space="0" w:color="auto"/>
            </w:tcBorders>
            <w:shd w:val="clear" w:color="auto" w:fill="auto"/>
            <w:noWrap/>
            <w:vAlign w:val="center"/>
            <w:hideMark/>
          </w:tcPr>
          <w:p w14:paraId="010E0F1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0,0040</w:t>
            </w:r>
          </w:p>
        </w:tc>
        <w:tc>
          <w:tcPr>
            <w:tcW w:w="850" w:type="dxa"/>
            <w:tcBorders>
              <w:top w:val="nil"/>
              <w:left w:val="nil"/>
              <w:bottom w:val="single" w:sz="4" w:space="0" w:color="auto"/>
              <w:right w:val="single" w:sz="4" w:space="0" w:color="auto"/>
            </w:tcBorders>
            <w:shd w:val="clear" w:color="auto" w:fill="auto"/>
            <w:noWrap/>
            <w:vAlign w:val="center"/>
            <w:hideMark/>
          </w:tcPr>
          <w:p w14:paraId="1365AA2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0,0040</w:t>
            </w:r>
          </w:p>
        </w:tc>
        <w:tc>
          <w:tcPr>
            <w:tcW w:w="850" w:type="dxa"/>
            <w:tcBorders>
              <w:top w:val="nil"/>
              <w:left w:val="nil"/>
              <w:bottom w:val="single" w:sz="4" w:space="0" w:color="auto"/>
              <w:right w:val="single" w:sz="4" w:space="0" w:color="auto"/>
            </w:tcBorders>
            <w:shd w:val="clear" w:color="auto" w:fill="auto"/>
            <w:noWrap/>
            <w:vAlign w:val="center"/>
            <w:hideMark/>
          </w:tcPr>
          <w:p w14:paraId="3E3CF72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0,0040</w:t>
            </w:r>
          </w:p>
        </w:tc>
        <w:tc>
          <w:tcPr>
            <w:tcW w:w="850" w:type="dxa"/>
            <w:tcBorders>
              <w:top w:val="nil"/>
              <w:left w:val="nil"/>
              <w:bottom w:val="single" w:sz="4" w:space="0" w:color="auto"/>
              <w:right w:val="single" w:sz="4" w:space="0" w:color="auto"/>
            </w:tcBorders>
            <w:shd w:val="clear" w:color="auto" w:fill="auto"/>
            <w:noWrap/>
            <w:vAlign w:val="center"/>
            <w:hideMark/>
          </w:tcPr>
          <w:p w14:paraId="43E3655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0,0040</w:t>
            </w:r>
          </w:p>
        </w:tc>
        <w:tc>
          <w:tcPr>
            <w:tcW w:w="850" w:type="dxa"/>
            <w:tcBorders>
              <w:top w:val="nil"/>
              <w:left w:val="nil"/>
              <w:bottom w:val="single" w:sz="4" w:space="0" w:color="auto"/>
              <w:right w:val="single" w:sz="4" w:space="0" w:color="auto"/>
            </w:tcBorders>
            <w:shd w:val="clear" w:color="auto" w:fill="auto"/>
            <w:noWrap/>
            <w:vAlign w:val="center"/>
            <w:hideMark/>
          </w:tcPr>
          <w:p w14:paraId="05B43AB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0,0040</w:t>
            </w:r>
          </w:p>
        </w:tc>
        <w:tc>
          <w:tcPr>
            <w:tcW w:w="850" w:type="dxa"/>
            <w:tcBorders>
              <w:top w:val="nil"/>
              <w:left w:val="nil"/>
              <w:bottom w:val="single" w:sz="4" w:space="0" w:color="auto"/>
              <w:right w:val="single" w:sz="4" w:space="0" w:color="auto"/>
            </w:tcBorders>
            <w:shd w:val="clear" w:color="auto" w:fill="auto"/>
            <w:noWrap/>
            <w:vAlign w:val="center"/>
            <w:hideMark/>
          </w:tcPr>
          <w:p w14:paraId="6E3D2C1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0,0040</w:t>
            </w:r>
          </w:p>
        </w:tc>
        <w:tc>
          <w:tcPr>
            <w:tcW w:w="850" w:type="dxa"/>
            <w:tcBorders>
              <w:top w:val="nil"/>
              <w:left w:val="nil"/>
              <w:bottom w:val="single" w:sz="4" w:space="0" w:color="auto"/>
              <w:right w:val="single" w:sz="4" w:space="0" w:color="auto"/>
            </w:tcBorders>
            <w:shd w:val="clear" w:color="auto" w:fill="auto"/>
            <w:noWrap/>
            <w:vAlign w:val="center"/>
            <w:hideMark/>
          </w:tcPr>
          <w:p w14:paraId="3BD21FC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0,0040</w:t>
            </w:r>
          </w:p>
        </w:tc>
        <w:tc>
          <w:tcPr>
            <w:tcW w:w="850" w:type="dxa"/>
            <w:tcBorders>
              <w:top w:val="nil"/>
              <w:left w:val="nil"/>
              <w:bottom w:val="single" w:sz="4" w:space="0" w:color="auto"/>
              <w:right w:val="single" w:sz="4" w:space="0" w:color="auto"/>
            </w:tcBorders>
            <w:shd w:val="clear" w:color="auto" w:fill="auto"/>
            <w:noWrap/>
            <w:vAlign w:val="center"/>
            <w:hideMark/>
          </w:tcPr>
          <w:p w14:paraId="071963C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0,0040</w:t>
            </w:r>
          </w:p>
        </w:tc>
        <w:tc>
          <w:tcPr>
            <w:tcW w:w="850" w:type="dxa"/>
            <w:tcBorders>
              <w:top w:val="nil"/>
              <w:left w:val="nil"/>
              <w:bottom w:val="single" w:sz="4" w:space="0" w:color="auto"/>
              <w:right w:val="single" w:sz="4" w:space="0" w:color="auto"/>
            </w:tcBorders>
            <w:shd w:val="clear" w:color="auto" w:fill="auto"/>
            <w:noWrap/>
            <w:vAlign w:val="center"/>
            <w:hideMark/>
          </w:tcPr>
          <w:p w14:paraId="74152D9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0,0040</w:t>
            </w:r>
          </w:p>
        </w:tc>
      </w:tr>
      <w:tr w:rsidR="00A72115" w:rsidRPr="00A72115" w14:paraId="6383558F"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710BE31"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85D4D1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0,3960</w:t>
            </w:r>
          </w:p>
        </w:tc>
        <w:tc>
          <w:tcPr>
            <w:tcW w:w="850" w:type="dxa"/>
            <w:tcBorders>
              <w:top w:val="nil"/>
              <w:left w:val="nil"/>
              <w:bottom w:val="single" w:sz="4" w:space="0" w:color="auto"/>
              <w:right w:val="single" w:sz="4" w:space="0" w:color="auto"/>
            </w:tcBorders>
            <w:shd w:val="clear" w:color="auto" w:fill="auto"/>
            <w:noWrap/>
            <w:vAlign w:val="center"/>
            <w:hideMark/>
          </w:tcPr>
          <w:p w14:paraId="0E627B5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0,3960</w:t>
            </w:r>
          </w:p>
        </w:tc>
        <w:tc>
          <w:tcPr>
            <w:tcW w:w="850" w:type="dxa"/>
            <w:tcBorders>
              <w:top w:val="nil"/>
              <w:left w:val="nil"/>
              <w:bottom w:val="single" w:sz="4" w:space="0" w:color="auto"/>
              <w:right w:val="single" w:sz="4" w:space="0" w:color="auto"/>
            </w:tcBorders>
            <w:shd w:val="clear" w:color="auto" w:fill="auto"/>
            <w:noWrap/>
            <w:vAlign w:val="center"/>
            <w:hideMark/>
          </w:tcPr>
          <w:p w14:paraId="73227D3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0,3960</w:t>
            </w:r>
          </w:p>
        </w:tc>
        <w:tc>
          <w:tcPr>
            <w:tcW w:w="850" w:type="dxa"/>
            <w:tcBorders>
              <w:top w:val="nil"/>
              <w:left w:val="nil"/>
              <w:bottom w:val="single" w:sz="4" w:space="0" w:color="auto"/>
              <w:right w:val="single" w:sz="4" w:space="0" w:color="auto"/>
            </w:tcBorders>
            <w:shd w:val="clear" w:color="auto" w:fill="auto"/>
            <w:noWrap/>
            <w:vAlign w:val="center"/>
            <w:hideMark/>
          </w:tcPr>
          <w:p w14:paraId="0D2B75B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0,3960</w:t>
            </w:r>
          </w:p>
        </w:tc>
        <w:tc>
          <w:tcPr>
            <w:tcW w:w="850" w:type="dxa"/>
            <w:tcBorders>
              <w:top w:val="nil"/>
              <w:left w:val="nil"/>
              <w:bottom w:val="single" w:sz="4" w:space="0" w:color="auto"/>
              <w:right w:val="single" w:sz="4" w:space="0" w:color="auto"/>
            </w:tcBorders>
            <w:shd w:val="clear" w:color="auto" w:fill="auto"/>
            <w:noWrap/>
            <w:vAlign w:val="center"/>
            <w:hideMark/>
          </w:tcPr>
          <w:p w14:paraId="574EA36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0,3960</w:t>
            </w:r>
          </w:p>
        </w:tc>
        <w:tc>
          <w:tcPr>
            <w:tcW w:w="850" w:type="dxa"/>
            <w:tcBorders>
              <w:top w:val="nil"/>
              <w:left w:val="nil"/>
              <w:bottom w:val="single" w:sz="4" w:space="0" w:color="auto"/>
              <w:right w:val="single" w:sz="4" w:space="0" w:color="auto"/>
            </w:tcBorders>
            <w:shd w:val="clear" w:color="auto" w:fill="auto"/>
            <w:noWrap/>
            <w:vAlign w:val="center"/>
            <w:hideMark/>
          </w:tcPr>
          <w:p w14:paraId="7EDF5E5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0,3960</w:t>
            </w:r>
          </w:p>
        </w:tc>
        <w:tc>
          <w:tcPr>
            <w:tcW w:w="850" w:type="dxa"/>
            <w:tcBorders>
              <w:top w:val="nil"/>
              <w:left w:val="nil"/>
              <w:bottom w:val="single" w:sz="4" w:space="0" w:color="auto"/>
              <w:right w:val="single" w:sz="4" w:space="0" w:color="auto"/>
            </w:tcBorders>
            <w:shd w:val="clear" w:color="auto" w:fill="auto"/>
            <w:noWrap/>
            <w:vAlign w:val="center"/>
            <w:hideMark/>
          </w:tcPr>
          <w:p w14:paraId="5A32103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0,3960</w:t>
            </w:r>
          </w:p>
        </w:tc>
        <w:tc>
          <w:tcPr>
            <w:tcW w:w="850" w:type="dxa"/>
            <w:tcBorders>
              <w:top w:val="nil"/>
              <w:left w:val="nil"/>
              <w:bottom w:val="single" w:sz="4" w:space="0" w:color="auto"/>
              <w:right w:val="single" w:sz="4" w:space="0" w:color="auto"/>
            </w:tcBorders>
            <w:shd w:val="clear" w:color="auto" w:fill="auto"/>
            <w:noWrap/>
            <w:vAlign w:val="center"/>
            <w:hideMark/>
          </w:tcPr>
          <w:p w14:paraId="4DA59A4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0,3960</w:t>
            </w:r>
          </w:p>
        </w:tc>
        <w:tc>
          <w:tcPr>
            <w:tcW w:w="850" w:type="dxa"/>
            <w:tcBorders>
              <w:top w:val="nil"/>
              <w:left w:val="nil"/>
              <w:bottom w:val="single" w:sz="4" w:space="0" w:color="auto"/>
              <w:right w:val="single" w:sz="4" w:space="0" w:color="auto"/>
            </w:tcBorders>
            <w:shd w:val="clear" w:color="auto" w:fill="auto"/>
            <w:noWrap/>
            <w:vAlign w:val="center"/>
            <w:hideMark/>
          </w:tcPr>
          <w:p w14:paraId="651D40E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0,3960</w:t>
            </w:r>
          </w:p>
        </w:tc>
        <w:tc>
          <w:tcPr>
            <w:tcW w:w="850" w:type="dxa"/>
            <w:tcBorders>
              <w:top w:val="nil"/>
              <w:left w:val="nil"/>
              <w:bottom w:val="single" w:sz="4" w:space="0" w:color="auto"/>
              <w:right w:val="single" w:sz="4" w:space="0" w:color="auto"/>
            </w:tcBorders>
            <w:shd w:val="clear" w:color="auto" w:fill="auto"/>
            <w:noWrap/>
            <w:vAlign w:val="center"/>
            <w:hideMark/>
          </w:tcPr>
          <w:p w14:paraId="2E4FE25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0,3960</w:t>
            </w:r>
          </w:p>
        </w:tc>
        <w:tc>
          <w:tcPr>
            <w:tcW w:w="850" w:type="dxa"/>
            <w:tcBorders>
              <w:top w:val="nil"/>
              <w:left w:val="nil"/>
              <w:bottom w:val="single" w:sz="4" w:space="0" w:color="auto"/>
              <w:right w:val="single" w:sz="4" w:space="0" w:color="auto"/>
            </w:tcBorders>
            <w:shd w:val="clear" w:color="auto" w:fill="auto"/>
            <w:noWrap/>
            <w:vAlign w:val="center"/>
            <w:hideMark/>
          </w:tcPr>
          <w:p w14:paraId="49AA15B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0,3960</w:t>
            </w:r>
          </w:p>
        </w:tc>
        <w:tc>
          <w:tcPr>
            <w:tcW w:w="850" w:type="dxa"/>
            <w:tcBorders>
              <w:top w:val="nil"/>
              <w:left w:val="nil"/>
              <w:bottom w:val="single" w:sz="4" w:space="0" w:color="auto"/>
              <w:right w:val="single" w:sz="4" w:space="0" w:color="auto"/>
            </w:tcBorders>
            <w:shd w:val="clear" w:color="auto" w:fill="auto"/>
            <w:noWrap/>
            <w:vAlign w:val="center"/>
            <w:hideMark/>
          </w:tcPr>
          <w:p w14:paraId="1D0F001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0,3960</w:t>
            </w:r>
          </w:p>
        </w:tc>
      </w:tr>
      <w:tr w:rsidR="00A72115" w:rsidRPr="00A72115" w14:paraId="253F0785"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0763BAC"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2DBFE7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0,1628</w:t>
            </w:r>
          </w:p>
        </w:tc>
        <w:tc>
          <w:tcPr>
            <w:tcW w:w="850" w:type="dxa"/>
            <w:tcBorders>
              <w:top w:val="nil"/>
              <w:left w:val="nil"/>
              <w:bottom w:val="single" w:sz="4" w:space="0" w:color="auto"/>
              <w:right w:val="single" w:sz="4" w:space="0" w:color="auto"/>
            </w:tcBorders>
            <w:shd w:val="clear" w:color="auto" w:fill="auto"/>
            <w:noWrap/>
            <w:vAlign w:val="center"/>
            <w:hideMark/>
          </w:tcPr>
          <w:p w14:paraId="1CBDF1E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0,1628</w:t>
            </w:r>
          </w:p>
        </w:tc>
        <w:tc>
          <w:tcPr>
            <w:tcW w:w="850" w:type="dxa"/>
            <w:tcBorders>
              <w:top w:val="nil"/>
              <w:left w:val="nil"/>
              <w:bottom w:val="single" w:sz="4" w:space="0" w:color="auto"/>
              <w:right w:val="single" w:sz="4" w:space="0" w:color="auto"/>
            </w:tcBorders>
            <w:shd w:val="clear" w:color="auto" w:fill="auto"/>
            <w:noWrap/>
            <w:vAlign w:val="center"/>
            <w:hideMark/>
          </w:tcPr>
          <w:p w14:paraId="3DF6CAA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0,1628</w:t>
            </w:r>
          </w:p>
        </w:tc>
        <w:tc>
          <w:tcPr>
            <w:tcW w:w="850" w:type="dxa"/>
            <w:tcBorders>
              <w:top w:val="nil"/>
              <w:left w:val="nil"/>
              <w:bottom w:val="single" w:sz="4" w:space="0" w:color="auto"/>
              <w:right w:val="single" w:sz="4" w:space="0" w:color="auto"/>
            </w:tcBorders>
            <w:shd w:val="clear" w:color="auto" w:fill="auto"/>
            <w:noWrap/>
            <w:vAlign w:val="center"/>
            <w:hideMark/>
          </w:tcPr>
          <w:p w14:paraId="3FC8E29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0,1628</w:t>
            </w:r>
          </w:p>
        </w:tc>
        <w:tc>
          <w:tcPr>
            <w:tcW w:w="850" w:type="dxa"/>
            <w:tcBorders>
              <w:top w:val="nil"/>
              <w:left w:val="nil"/>
              <w:bottom w:val="single" w:sz="4" w:space="0" w:color="auto"/>
              <w:right w:val="single" w:sz="4" w:space="0" w:color="auto"/>
            </w:tcBorders>
            <w:shd w:val="clear" w:color="auto" w:fill="auto"/>
            <w:noWrap/>
            <w:vAlign w:val="center"/>
            <w:hideMark/>
          </w:tcPr>
          <w:p w14:paraId="18A9EC7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0,1628</w:t>
            </w:r>
          </w:p>
        </w:tc>
        <w:tc>
          <w:tcPr>
            <w:tcW w:w="850" w:type="dxa"/>
            <w:tcBorders>
              <w:top w:val="nil"/>
              <w:left w:val="nil"/>
              <w:bottom w:val="single" w:sz="4" w:space="0" w:color="auto"/>
              <w:right w:val="single" w:sz="4" w:space="0" w:color="auto"/>
            </w:tcBorders>
            <w:shd w:val="clear" w:color="auto" w:fill="auto"/>
            <w:noWrap/>
            <w:vAlign w:val="center"/>
            <w:hideMark/>
          </w:tcPr>
          <w:p w14:paraId="49E04AE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0,1628</w:t>
            </w:r>
          </w:p>
        </w:tc>
        <w:tc>
          <w:tcPr>
            <w:tcW w:w="850" w:type="dxa"/>
            <w:tcBorders>
              <w:top w:val="nil"/>
              <w:left w:val="nil"/>
              <w:bottom w:val="single" w:sz="4" w:space="0" w:color="auto"/>
              <w:right w:val="single" w:sz="4" w:space="0" w:color="auto"/>
            </w:tcBorders>
            <w:shd w:val="clear" w:color="auto" w:fill="auto"/>
            <w:noWrap/>
            <w:vAlign w:val="center"/>
            <w:hideMark/>
          </w:tcPr>
          <w:p w14:paraId="3CA6149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0,1628</w:t>
            </w:r>
          </w:p>
        </w:tc>
        <w:tc>
          <w:tcPr>
            <w:tcW w:w="850" w:type="dxa"/>
            <w:tcBorders>
              <w:top w:val="nil"/>
              <w:left w:val="nil"/>
              <w:bottom w:val="single" w:sz="4" w:space="0" w:color="auto"/>
              <w:right w:val="single" w:sz="4" w:space="0" w:color="auto"/>
            </w:tcBorders>
            <w:shd w:val="clear" w:color="auto" w:fill="auto"/>
            <w:noWrap/>
            <w:vAlign w:val="center"/>
            <w:hideMark/>
          </w:tcPr>
          <w:p w14:paraId="4A71108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0,1628</w:t>
            </w:r>
          </w:p>
        </w:tc>
        <w:tc>
          <w:tcPr>
            <w:tcW w:w="850" w:type="dxa"/>
            <w:tcBorders>
              <w:top w:val="nil"/>
              <w:left w:val="nil"/>
              <w:bottom w:val="single" w:sz="4" w:space="0" w:color="auto"/>
              <w:right w:val="single" w:sz="4" w:space="0" w:color="auto"/>
            </w:tcBorders>
            <w:shd w:val="clear" w:color="auto" w:fill="auto"/>
            <w:noWrap/>
            <w:vAlign w:val="center"/>
            <w:hideMark/>
          </w:tcPr>
          <w:p w14:paraId="6E93771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0,1628</w:t>
            </w:r>
          </w:p>
        </w:tc>
        <w:tc>
          <w:tcPr>
            <w:tcW w:w="850" w:type="dxa"/>
            <w:tcBorders>
              <w:top w:val="nil"/>
              <w:left w:val="nil"/>
              <w:bottom w:val="single" w:sz="4" w:space="0" w:color="auto"/>
              <w:right w:val="single" w:sz="4" w:space="0" w:color="auto"/>
            </w:tcBorders>
            <w:shd w:val="clear" w:color="auto" w:fill="auto"/>
            <w:noWrap/>
            <w:vAlign w:val="center"/>
            <w:hideMark/>
          </w:tcPr>
          <w:p w14:paraId="2A4D613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0,1628</w:t>
            </w:r>
          </w:p>
        </w:tc>
        <w:tc>
          <w:tcPr>
            <w:tcW w:w="850" w:type="dxa"/>
            <w:tcBorders>
              <w:top w:val="nil"/>
              <w:left w:val="nil"/>
              <w:bottom w:val="single" w:sz="4" w:space="0" w:color="auto"/>
              <w:right w:val="single" w:sz="4" w:space="0" w:color="auto"/>
            </w:tcBorders>
            <w:shd w:val="clear" w:color="auto" w:fill="auto"/>
            <w:noWrap/>
            <w:vAlign w:val="center"/>
            <w:hideMark/>
          </w:tcPr>
          <w:p w14:paraId="7598229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0,1628</w:t>
            </w:r>
          </w:p>
        </w:tc>
        <w:tc>
          <w:tcPr>
            <w:tcW w:w="850" w:type="dxa"/>
            <w:tcBorders>
              <w:top w:val="nil"/>
              <w:left w:val="nil"/>
              <w:bottom w:val="single" w:sz="4" w:space="0" w:color="auto"/>
              <w:right w:val="single" w:sz="4" w:space="0" w:color="auto"/>
            </w:tcBorders>
            <w:shd w:val="clear" w:color="auto" w:fill="auto"/>
            <w:noWrap/>
            <w:vAlign w:val="center"/>
            <w:hideMark/>
          </w:tcPr>
          <w:p w14:paraId="68732AD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0,1628</w:t>
            </w:r>
          </w:p>
        </w:tc>
      </w:tr>
      <w:tr w:rsidR="00A72115" w:rsidRPr="00A72115" w14:paraId="0B9AC00F"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E10407F"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087376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0,0518</w:t>
            </w:r>
          </w:p>
        </w:tc>
        <w:tc>
          <w:tcPr>
            <w:tcW w:w="850" w:type="dxa"/>
            <w:tcBorders>
              <w:top w:val="nil"/>
              <w:left w:val="nil"/>
              <w:bottom w:val="single" w:sz="4" w:space="0" w:color="auto"/>
              <w:right w:val="single" w:sz="4" w:space="0" w:color="auto"/>
            </w:tcBorders>
            <w:shd w:val="clear" w:color="auto" w:fill="auto"/>
            <w:noWrap/>
            <w:vAlign w:val="center"/>
            <w:hideMark/>
          </w:tcPr>
          <w:p w14:paraId="6E65609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0,0518</w:t>
            </w:r>
          </w:p>
        </w:tc>
        <w:tc>
          <w:tcPr>
            <w:tcW w:w="850" w:type="dxa"/>
            <w:tcBorders>
              <w:top w:val="nil"/>
              <w:left w:val="nil"/>
              <w:bottom w:val="single" w:sz="4" w:space="0" w:color="auto"/>
              <w:right w:val="single" w:sz="4" w:space="0" w:color="auto"/>
            </w:tcBorders>
            <w:shd w:val="clear" w:color="auto" w:fill="auto"/>
            <w:noWrap/>
            <w:vAlign w:val="center"/>
            <w:hideMark/>
          </w:tcPr>
          <w:p w14:paraId="4236F8C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0,0518</w:t>
            </w:r>
          </w:p>
        </w:tc>
        <w:tc>
          <w:tcPr>
            <w:tcW w:w="850" w:type="dxa"/>
            <w:tcBorders>
              <w:top w:val="nil"/>
              <w:left w:val="nil"/>
              <w:bottom w:val="single" w:sz="4" w:space="0" w:color="auto"/>
              <w:right w:val="single" w:sz="4" w:space="0" w:color="auto"/>
            </w:tcBorders>
            <w:shd w:val="clear" w:color="auto" w:fill="auto"/>
            <w:noWrap/>
            <w:vAlign w:val="center"/>
            <w:hideMark/>
          </w:tcPr>
          <w:p w14:paraId="51F2395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0,0518</w:t>
            </w:r>
          </w:p>
        </w:tc>
        <w:tc>
          <w:tcPr>
            <w:tcW w:w="850" w:type="dxa"/>
            <w:tcBorders>
              <w:top w:val="nil"/>
              <w:left w:val="nil"/>
              <w:bottom w:val="single" w:sz="4" w:space="0" w:color="auto"/>
              <w:right w:val="single" w:sz="4" w:space="0" w:color="auto"/>
            </w:tcBorders>
            <w:shd w:val="clear" w:color="auto" w:fill="auto"/>
            <w:noWrap/>
            <w:vAlign w:val="center"/>
            <w:hideMark/>
          </w:tcPr>
          <w:p w14:paraId="548F8D8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0,0518</w:t>
            </w:r>
          </w:p>
        </w:tc>
        <w:tc>
          <w:tcPr>
            <w:tcW w:w="850" w:type="dxa"/>
            <w:tcBorders>
              <w:top w:val="nil"/>
              <w:left w:val="nil"/>
              <w:bottom w:val="single" w:sz="4" w:space="0" w:color="auto"/>
              <w:right w:val="single" w:sz="4" w:space="0" w:color="auto"/>
            </w:tcBorders>
            <w:shd w:val="clear" w:color="auto" w:fill="auto"/>
            <w:noWrap/>
            <w:vAlign w:val="center"/>
            <w:hideMark/>
          </w:tcPr>
          <w:p w14:paraId="2235981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0,0518</w:t>
            </w:r>
          </w:p>
        </w:tc>
        <w:tc>
          <w:tcPr>
            <w:tcW w:w="850" w:type="dxa"/>
            <w:tcBorders>
              <w:top w:val="nil"/>
              <w:left w:val="nil"/>
              <w:bottom w:val="single" w:sz="4" w:space="0" w:color="auto"/>
              <w:right w:val="single" w:sz="4" w:space="0" w:color="auto"/>
            </w:tcBorders>
            <w:shd w:val="clear" w:color="auto" w:fill="auto"/>
            <w:noWrap/>
            <w:vAlign w:val="center"/>
            <w:hideMark/>
          </w:tcPr>
          <w:p w14:paraId="7D1768B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0,0518</w:t>
            </w:r>
          </w:p>
        </w:tc>
        <w:tc>
          <w:tcPr>
            <w:tcW w:w="850" w:type="dxa"/>
            <w:tcBorders>
              <w:top w:val="nil"/>
              <w:left w:val="nil"/>
              <w:bottom w:val="single" w:sz="4" w:space="0" w:color="auto"/>
              <w:right w:val="single" w:sz="4" w:space="0" w:color="auto"/>
            </w:tcBorders>
            <w:shd w:val="clear" w:color="auto" w:fill="auto"/>
            <w:noWrap/>
            <w:vAlign w:val="center"/>
            <w:hideMark/>
          </w:tcPr>
          <w:p w14:paraId="061A0D1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0,0518</w:t>
            </w:r>
          </w:p>
        </w:tc>
        <w:tc>
          <w:tcPr>
            <w:tcW w:w="850" w:type="dxa"/>
            <w:tcBorders>
              <w:top w:val="nil"/>
              <w:left w:val="nil"/>
              <w:bottom w:val="single" w:sz="4" w:space="0" w:color="auto"/>
              <w:right w:val="single" w:sz="4" w:space="0" w:color="auto"/>
            </w:tcBorders>
            <w:shd w:val="clear" w:color="auto" w:fill="auto"/>
            <w:noWrap/>
            <w:vAlign w:val="center"/>
            <w:hideMark/>
          </w:tcPr>
          <w:p w14:paraId="307479D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0,0518</w:t>
            </w:r>
          </w:p>
        </w:tc>
        <w:tc>
          <w:tcPr>
            <w:tcW w:w="850" w:type="dxa"/>
            <w:tcBorders>
              <w:top w:val="nil"/>
              <w:left w:val="nil"/>
              <w:bottom w:val="single" w:sz="4" w:space="0" w:color="auto"/>
              <w:right w:val="single" w:sz="4" w:space="0" w:color="auto"/>
            </w:tcBorders>
            <w:shd w:val="clear" w:color="auto" w:fill="auto"/>
            <w:noWrap/>
            <w:vAlign w:val="center"/>
            <w:hideMark/>
          </w:tcPr>
          <w:p w14:paraId="7F72916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0,0518</w:t>
            </w:r>
          </w:p>
        </w:tc>
        <w:tc>
          <w:tcPr>
            <w:tcW w:w="850" w:type="dxa"/>
            <w:tcBorders>
              <w:top w:val="nil"/>
              <w:left w:val="nil"/>
              <w:bottom w:val="single" w:sz="4" w:space="0" w:color="auto"/>
              <w:right w:val="single" w:sz="4" w:space="0" w:color="auto"/>
            </w:tcBorders>
            <w:shd w:val="clear" w:color="auto" w:fill="auto"/>
            <w:noWrap/>
            <w:vAlign w:val="center"/>
            <w:hideMark/>
          </w:tcPr>
          <w:p w14:paraId="69402E7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0,0518</w:t>
            </w:r>
          </w:p>
        </w:tc>
        <w:tc>
          <w:tcPr>
            <w:tcW w:w="850" w:type="dxa"/>
            <w:tcBorders>
              <w:top w:val="nil"/>
              <w:left w:val="nil"/>
              <w:bottom w:val="single" w:sz="4" w:space="0" w:color="auto"/>
              <w:right w:val="single" w:sz="4" w:space="0" w:color="auto"/>
            </w:tcBorders>
            <w:shd w:val="clear" w:color="auto" w:fill="auto"/>
            <w:noWrap/>
            <w:vAlign w:val="center"/>
            <w:hideMark/>
          </w:tcPr>
          <w:p w14:paraId="5E44AC8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0,0518</w:t>
            </w:r>
          </w:p>
        </w:tc>
      </w:tr>
      <w:tr w:rsidR="00A72115" w:rsidRPr="00A72115" w14:paraId="3DCFD342"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AC6C834"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46FB5B0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14:paraId="33E07AE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14:paraId="45D7DBD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14:paraId="0518A9F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14:paraId="1E3DDFD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14:paraId="46C13D4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14:paraId="7E57D40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14:paraId="0A6D321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14:paraId="1A26417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14:paraId="48AB42A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14:paraId="6D29169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14:paraId="5C54D72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r>
      <w:tr w:rsidR="00A72115" w:rsidRPr="00A72115" w14:paraId="6766C5F3"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8E852C1" w14:textId="77777777" w:rsidR="00A72115" w:rsidRPr="00A72115" w:rsidRDefault="00A72115" w:rsidP="00A72115">
            <w:pPr>
              <w:spacing w:after="0" w:line="240" w:lineRule="auto"/>
              <w:jc w:val="right"/>
              <w:rPr>
                <w:rFonts w:ascii="Arial" w:eastAsia="Times New Roman" w:hAnsi="Arial" w:cs="Arial"/>
                <w:sz w:val="16"/>
                <w:szCs w:val="16"/>
                <w:lang w:eastAsia="ru-RU"/>
              </w:rPr>
            </w:pPr>
            <w:r w:rsidRPr="00A72115">
              <w:rPr>
                <w:rFonts w:ascii="Arial" w:eastAsia="Times New Roman" w:hAnsi="Arial" w:cs="Arial"/>
                <w:sz w:val="16"/>
                <w:szCs w:val="16"/>
                <w:lang w:eastAsia="ru-RU"/>
              </w:rPr>
              <w:lastRenderedPageBreak/>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33BBB6C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35F525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AE5FAD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3D3F46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553CA0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A7ACB6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3DB271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9772E9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C43282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7683D1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4FC0B1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44287F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r>
      <w:tr w:rsidR="00A72115" w:rsidRPr="00A72115" w14:paraId="6054E772"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CC4F675" w14:textId="77777777" w:rsidR="00A72115" w:rsidRPr="00A72115" w:rsidRDefault="00A72115" w:rsidP="00A72115">
            <w:pPr>
              <w:spacing w:after="0" w:line="240" w:lineRule="auto"/>
              <w:jc w:val="right"/>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5B2FD80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0,1060</w:t>
            </w:r>
          </w:p>
        </w:tc>
        <w:tc>
          <w:tcPr>
            <w:tcW w:w="850" w:type="dxa"/>
            <w:tcBorders>
              <w:top w:val="nil"/>
              <w:left w:val="nil"/>
              <w:bottom w:val="single" w:sz="4" w:space="0" w:color="auto"/>
              <w:right w:val="single" w:sz="4" w:space="0" w:color="auto"/>
            </w:tcBorders>
            <w:shd w:val="clear" w:color="auto" w:fill="auto"/>
            <w:noWrap/>
            <w:vAlign w:val="center"/>
            <w:hideMark/>
          </w:tcPr>
          <w:p w14:paraId="557F18D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0,1060</w:t>
            </w:r>
          </w:p>
        </w:tc>
        <w:tc>
          <w:tcPr>
            <w:tcW w:w="850" w:type="dxa"/>
            <w:tcBorders>
              <w:top w:val="nil"/>
              <w:left w:val="nil"/>
              <w:bottom w:val="single" w:sz="4" w:space="0" w:color="auto"/>
              <w:right w:val="single" w:sz="4" w:space="0" w:color="auto"/>
            </w:tcBorders>
            <w:shd w:val="clear" w:color="auto" w:fill="auto"/>
            <w:noWrap/>
            <w:vAlign w:val="center"/>
            <w:hideMark/>
          </w:tcPr>
          <w:p w14:paraId="07E91F4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0,1060</w:t>
            </w:r>
          </w:p>
        </w:tc>
        <w:tc>
          <w:tcPr>
            <w:tcW w:w="850" w:type="dxa"/>
            <w:tcBorders>
              <w:top w:val="nil"/>
              <w:left w:val="nil"/>
              <w:bottom w:val="single" w:sz="4" w:space="0" w:color="auto"/>
              <w:right w:val="single" w:sz="4" w:space="0" w:color="auto"/>
            </w:tcBorders>
            <w:shd w:val="clear" w:color="auto" w:fill="auto"/>
            <w:noWrap/>
            <w:vAlign w:val="center"/>
            <w:hideMark/>
          </w:tcPr>
          <w:p w14:paraId="1562274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0,1060</w:t>
            </w:r>
          </w:p>
        </w:tc>
        <w:tc>
          <w:tcPr>
            <w:tcW w:w="850" w:type="dxa"/>
            <w:tcBorders>
              <w:top w:val="nil"/>
              <w:left w:val="nil"/>
              <w:bottom w:val="single" w:sz="4" w:space="0" w:color="auto"/>
              <w:right w:val="single" w:sz="4" w:space="0" w:color="auto"/>
            </w:tcBorders>
            <w:shd w:val="clear" w:color="auto" w:fill="auto"/>
            <w:noWrap/>
            <w:vAlign w:val="center"/>
            <w:hideMark/>
          </w:tcPr>
          <w:p w14:paraId="7189E75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0,1060</w:t>
            </w:r>
          </w:p>
        </w:tc>
        <w:tc>
          <w:tcPr>
            <w:tcW w:w="850" w:type="dxa"/>
            <w:tcBorders>
              <w:top w:val="nil"/>
              <w:left w:val="nil"/>
              <w:bottom w:val="single" w:sz="4" w:space="0" w:color="auto"/>
              <w:right w:val="single" w:sz="4" w:space="0" w:color="auto"/>
            </w:tcBorders>
            <w:shd w:val="clear" w:color="auto" w:fill="auto"/>
            <w:noWrap/>
            <w:vAlign w:val="center"/>
            <w:hideMark/>
          </w:tcPr>
          <w:p w14:paraId="527D144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0,1060</w:t>
            </w:r>
          </w:p>
        </w:tc>
        <w:tc>
          <w:tcPr>
            <w:tcW w:w="850" w:type="dxa"/>
            <w:tcBorders>
              <w:top w:val="nil"/>
              <w:left w:val="nil"/>
              <w:bottom w:val="single" w:sz="4" w:space="0" w:color="auto"/>
              <w:right w:val="single" w:sz="4" w:space="0" w:color="auto"/>
            </w:tcBorders>
            <w:shd w:val="clear" w:color="auto" w:fill="auto"/>
            <w:noWrap/>
            <w:vAlign w:val="center"/>
            <w:hideMark/>
          </w:tcPr>
          <w:p w14:paraId="237FC4A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0,1060</w:t>
            </w:r>
          </w:p>
        </w:tc>
        <w:tc>
          <w:tcPr>
            <w:tcW w:w="850" w:type="dxa"/>
            <w:tcBorders>
              <w:top w:val="nil"/>
              <w:left w:val="nil"/>
              <w:bottom w:val="single" w:sz="4" w:space="0" w:color="auto"/>
              <w:right w:val="single" w:sz="4" w:space="0" w:color="auto"/>
            </w:tcBorders>
            <w:shd w:val="clear" w:color="auto" w:fill="auto"/>
            <w:noWrap/>
            <w:vAlign w:val="center"/>
            <w:hideMark/>
          </w:tcPr>
          <w:p w14:paraId="77A7305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0,1060</w:t>
            </w:r>
          </w:p>
        </w:tc>
        <w:tc>
          <w:tcPr>
            <w:tcW w:w="850" w:type="dxa"/>
            <w:tcBorders>
              <w:top w:val="nil"/>
              <w:left w:val="nil"/>
              <w:bottom w:val="single" w:sz="4" w:space="0" w:color="auto"/>
              <w:right w:val="single" w:sz="4" w:space="0" w:color="auto"/>
            </w:tcBorders>
            <w:shd w:val="clear" w:color="auto" w:fill="auto"/>
            <w:noWrap/>
            <w:vAlign w:val="center"/>
            <w:hideMark/>
          </w:tcPr>
          <w:p w14:paraId="63F6BAB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0,1060</w:t>
            </w:r>
          </w:p>
        </w:tc>
        <w:tc>
          <w:tcPr>
            <w:tcW w:w="850" w:type="dxa"/>
            <w:tcBorders>
              <w:top w:val="nil"/>
              <w:left w:val="nil"/>
              <w:bottom w:val="single" w:sz="4" w:space="0" w:color="auto"/>
              <w:right w:val="single" w:sz="4" w:space="0" w:color="auto"/>
            </w:tcBorders>
            <w:shd w:val="clear" w:color="auto" w:fill="auto"/>
            <w:noWrap/>
            <w:vAlign w:val="center"/>
            <w:hideMark/>
          </w:tcPr>
          <w:p w14:paraId="0B651BF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0,1060</w:t>
            </w:r>
          </w:p>
        </w:tc>
        <w:tc>
          <w:tcPr>
            <w:tcW w:w="850" w:type="dxa"/>
            <w:tcBorders>
              <w:top w:val="nil"/>
              <w:left w:val="nil"/>
              <w:bottom w:val="single" w:sz="4" w:space="0" w:color="auto"/>
              <w:right w:val="single" w:sz="4" w:space="0" w:color="auto"/>
            </w:tcBorders>
            <w:shd w:val="clear" w:color="auto" w:fill="auto"/>
            <w:noWrap/>
            <w:vAlign w:val="center"/>
            <w:hideMark/>
          </w:tcPr>
          <w:p w14:paraId="40EE189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0,1060</w:t>
            </w:r>
          </w:p>
        </w:tc>
        <w:tc>
          <w:tcPr>
            <w:tcW w:w="850" w:type="dxa"/>
            <w:tcBorders>
              <w:top w:val="nil"/>
              <w:left w:val="nil"/>
              <w:bottom w:val="single" w:sz="4" w:space="0" w:color="auto"/>
              <w:right w:val="single" w:sz="4" w:space="0" w:color="auto"/>
            </w:tcBorders>
            <w:shd w:val="clear" w:color="auto" w:fill="auto"/>
            <w:noWrap/>
            <w:vAlign w:val="center"/>
            <w:hideMark/>
          </w:tcPr>
          <w:p w14:paraId="09320E2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0,1060</w:t>
            </w:r>
          </w:p>
        </w:tc>
      </w:tr>
      <w:tr w:rsidR="00A72115" w:rsidRPr="00A72115" w14:paraId="1978E1B8"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43FE9FD" w14:textId="77777777" w:rsidR="00A72115" w:rsidRPr="00A72115" w:rsidRDefault="00A72115" w:rsidP="00A72115">
            <w:pPr>
              <w:spacing w:after="0" w:line="240" w:lineRule="auto"/>
              <w:jc w:val="right"/>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14:paraId="1300662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14:paraId="115AC3F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14:paraId="621C117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14:paraId="69D6504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14:paraId="5DD1A18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14:paraId="4E2EC90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14:paraId="73E2FD9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14:paraId="662760D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14:paraId="0FBB3A5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14:paraId="1CB965A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14:paraId="0F7DC04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14:paraId="6645A93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r>
      <w:tr w:rsidR="00A72115" w:rsidRPr="00A72115" w14:paraId="5D55DB0F"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D7821AA" w14:textId="77777777" w:rsidR="00A72115" w:rsidRPr="00A72115" w:rsidRDefault="00A72115" w:rsidP="00A72115">
            <w:pPr>
              <w:spacing w:after="0" w:line="240" w:lineRule="auto"/>
              <w:jc w:val="right"/>
              <w:rPr>
                <w:rFonts w:ascii="Arial" w:eastAsia="Times New Roman" w:hAnsi="Arial" w:cs="Arial"/>
                <w:sz w:val="16"/>
                <w:szCs w:val="16"/>
                <w:lang w:eastAsia="ru-RU"/>
              </w:rPr>
            </w:pPr>
            <w:r w:rsidRPr="00A72115">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14B05E1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14:paraId="4D1637F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14:paraId="686E3E5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14:paraId="6859BB1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14:paraId="556B190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14:paraId="08ABF9D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14:paraId="489B52F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14:paraId="09CB971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14:paraId="6271204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14:paraId="28EF4CF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14:paraId="7F6829B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14:paraId="5A14719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r>
      <w:tr w:rsidR="00A72115" w:rsidRPr="00A72115" w14:paraId="6C2D556B"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1C1B34E" w14:textId="77777777" w:rsidR="00A72115" w:rsidRPr="00A72115" w:rsidRDefault="00A72115" w:rsidP="00A72115">
            <w:pPr>
              <w:spacing w:after="0" w:line="240" w:lineRule="auto"/>
              <w:jc w:val="right"/>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F087D8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14:paraId="43C51EE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14:paraId="7C3F62D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14:paraId="26C0245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14:paraId="343F84E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14:paraId="03DAADE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14:paraId="774EF0F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14:paraId="2A7E9FA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14:paraId="56BF896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14:paraId="0D0830E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14:paraId="0E48F5F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14:paraId="2011F69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r>
      <w:tr w:rsidR="00A72115" w:rsidRPr="00A72115" w14:paraId="36CB015D"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232D8EB" w14:textId="77777777" w:rsidR="00A72115" w:rsidRPr="00A72115" w:rsidRDefault="00A72115" w:rsidP="00A72115">
            <w:pPr>
              <w:spacing w:after="0" w:line="240" w:lineRule="auto"/>
              <w:jc w:val="right"/>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3B86A5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4D4639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2FCBB5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4AB061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01671C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8170D8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76F872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CA1C8F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5A6F8E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1A8967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BA0D1B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39ADAD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r>
      <w:tr w:rsidR="00A72115" w:rsidRPr="00A72115" w14:paraId="21F7FCA7"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50025A7"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1B13B7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7439FE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85AEA1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2D3478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E6BD15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94B0BD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F12F08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4A263A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4D6CE9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FC17D6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CF3E75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3FF3DE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A72115" w:rsidRPr="00A72115" w14:paraId="7062F72B"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1A44BD7"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6FE414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31B609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C5651B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68A65F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675EE3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540DD7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47D197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E47A28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D33183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C35DE7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9A429D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9E5CFD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A72115" w:rsidRPr="00A72115" w14:paraId="6306246A"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FB10FD4"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6B8FE5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20371D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933B54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FBD382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920438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5CC5D1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C1B8E7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835995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B4963B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983690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160191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EAE628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A72115" w:rsidRPr="00A72115" w14:paraId="0EC777FC"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DAFE03A"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F3A1C9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36788B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5F5001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310645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6E73BF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FF4806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1EF753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A70B1F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069568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4288F0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3038BD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A183C1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A72115" w:rsidRPr="00A72115" w14:paraId="614FB477"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552C8CE"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3EE3A8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14:paraId="0548805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14:paraId="4970A35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14:paraId="0137CFC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14:paraId="552AA01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14:paraId="5F4D79C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14:paraId="3A4605F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14:paraId="2B6078F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14:paraId="2F0CEB6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14:paraId="1DAFA23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14:paraId="75EDE81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14:paraId="42EEE18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r>
      <w:tr w:rsidR="00A72115" w:rsidRPr="00A72115" w14:paraId="1392BE0A"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9CB15B1"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F0C06B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0,2332</w:t>
            </w:r>
          </w:p>
        </w:tc>
        <w:tc>
          <w:tcPr>
            <w:tcW w:w="850" w:type="dxa"/>
            <w:tcBorders>
              <w:top w:val="nil"/>
              <w:left w:val="nil"/>
              <w:bottom w:val="single" w:sz="4" w:space="0" w:color="auto"/>
              <w:right w:val="single" w:sz="4" w:space="0" w:color="auto"/>
            </w:tcBorders>
            <w:shd w:val="clear" w:color="auto" w:fill="auto"/>
            <w:noWrap/>
            <w:vAlign w:val="center"/>
            <w:hideMark/>
          </w:tcPr>
          <w:p w14:paraId="5B694A2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0,2332</w:t>
            </w:r>
          </w:p>
        </w:tc>
        <w:tc>
          <w:tcPr>
            <w:tcW w:w="850" w:type="dxa"/>
            <w:tcBorders>
              <w:top w:val="nil"/>
              <w:left w:val="nil"/>
              <w:bottom w:val="single" w:sz="4" w:space="0" w:color="auto"/>
              <w:right w:val="single" w:sz="4" w:space="0" w:color="auto"/>
            </w:tcBorders>
            <w:shd w:val="clear" w:color="auto" w:fill="auto"/>
            <w:noWrap/>
            <w:vAlign w:val="center"/>
            <w:hideMark/>
          </w:tcPr>
          <w:p w14:paraId="714FA20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0,2332</w:t>
            </w:r>
          </w:p>
        </w:tc>
        <w:tc>
          <w:tcPr>
            <w:tcW w:w="850" w:type="dxa"/>
            <w:tcBorders>
              <w:top w:val="nil"/>
              <w:left w:val="nil"/>
              <w:bottom w:val="single" w:sz="4" w:space="0" w:color="auto"/>
              <w:right w:val="single" w:sz="4" w:space="0" w:color="auto"/>
            </w:tcBorders>
            <w:shd w:val="clear" w:color="auto" w:fill="auto"/>
            <w:noWrap/>
            <w:vAlign w:val="center"/>
            <w:hideMark/>
          </w:tcPr>
          <w:p w14:paraId="1708905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0,2332</w:t>
            </w:r>
          </w:p>
        </w:tc>
        <w:tc>
          <w:tcPr>
            <w:tcW w:w="850" w:type="dxa"/>
            <w:tcBorders>
              <w:top w:val="nil"/>
              <w:left w:val="nil"/>
              <w:bottom w:val="single" w:sz="4" w:space="0" w:color="auto"/>
              <w:right w:val="single" w:sz="4" w:space="0" w:color="auto"/>
            </w:tcBorders>
            <w:shd w:val="clear" w:color="auto" w:fill="auto"/>
            <w:noWrap/>
            <w:vAlign w:val="center"/>
            <w:hideMark/>
          </w:tcPr>
          <w:p w14:paraId="3E94FA8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0,2332</w:t>
            </w:r>
          </w:p>
        </w:tc>
        <w:tc>
          <w:tcPr>
            <w:tcW w:w="850" w:type="dxa"/>
            <w:tcBorders>
              <w:top w:val="nil"/>
              <w:left w:val="nil"/>
              <w:bottom w:val="single" w:sz="4" w:space="0" w:color="auto"/>
              <w:right w:val="single" w:sz="4" w:space="0" w:color="auto"/>
            </w:tcBorders>
            <w:shd w:val="clear" w:color="auto" w:fill="auto"/>
            <w:noWrap/>
            <w:vAlign w:val="center"/>
            <w:hideMark/>
          </w:tcPr>
          <w:p w14:paraId="745C8A2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0,2332</w:t>
            </w:r>
          </w:p>
        </w:tc>
        <w:tc>
          <w:tcPr>
            <w:tcW w:w="850" w:type="dxa"/>
            <w:tcBorders>
              <w:top w:val="nil"/>
              <w:left w:val="nil"/>
              <w:bottom w:val="single" w:sz="4" w:space="0" w:color="auto"/>
              <w:right w:val="single" w:sz="4" w:space="0" w:color="auto"/>
            </w:tcBorders>
            <w:shd w:val="clear" w:color="auto" w:fill="auto"/>
            <w:noWrap/>
            <w:vAlign w:val="center"/>
            <w:hideMark/>
          </w:tcPr>
          <w:p w14:paraId="1D2CC3F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0,2332</w:t>
            </w:r>
          </w:p>
        </w:tc>
        <w:tc>
          <w:tcPr>
            <w:tcW w:w="850" w:type="dxa"/>
            <w:tcBorders>
              <w:top w:val="nil"/>
              <w:left w:val="nil"/>
              <w:bottom w:val="single" w:sz="4" w:space="0" w:color="auto"/>
              <w:right w:val="single" w:sz="4" w:space="0" w:color="auto"/>
            </w:tcBorders>
            <w:shd w:val="clear" w:color="auto" w:fill="auto"/>
            <w:noWrap/>
            <w:vAlign w:val="center"/>
            <w:hideMark/>
          </w:tcPr>
          <w:p w14:paraId="5966FE2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0,2332</w:t>
            </w:r>
          </w:p>
        </w:tc>
        <w:tc>
          <w:tcPr>
            <w:tcW w:w="850" w:type="dxa"/>
            <w:tcBorders>
              <w:top w:val="nil"/>
              <w:left w:val="nil"/>
              <w:bottom w:val="single" w:sz="4" w:space="0" w:color="auto"/>
              <w:right w:val="single" w:sz="4" w:space="0" w:color="auto"/>
            </w:tcBorders>
            <w:shd w:val="clear" w:color="auto" w:fill="auto"/>
            <w:noWrap/>
            <w:vAlign w:val="center"/>
            <w:hideMark/>
          </w:tcPr>
          <w:p w14:paraId="5F30D7B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0,2332</w:t>
            </w:r>
          </w:p>
        </w:tc>
        <w:tc>
          <w:tcPr>
            <w:tcW w:w="850" w:type="dxa"/>
            <w:tcBorders>
              <w:top w:val="nil"/>
              <w:left w:val="nil"/>
              <w:bottom w:val="single" w:sz="4" w:space="0" w:color="auto"/>
              <w:right w:val="single" w:sz="4" w:space="0" w:color="auto"/>
            </w:tcBorders>
            <w:shd w:val="clear" w:color="auto" w:fill="auto"/>
            <w:noWrap/>
            <w:vAlign w:val="center"/>
            <w:hideMark/>
          </w:tcPr>
          <w:p w14:paraId="6FD04E2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0,2332</w:t>
            </w:r>
          </w:p>
        </w:tc>
        <w:tc>
          <w:tcPr>
            <w:tcW w:w="850" w:type="dxa"/>
            <w:tcBorders>
              <w:top w:val="nil"/>
              <w:left w:val="nil"/>
              <w:bottom w:val="single" w:sz="4" w:space="0" w:color="auto"/>
              <w:right w:val="single" w:sz="4" w:space="0" w:color="auto"/>
            </w:tcBorders>
            <w:shd w:val="clear" w:color="auto" w:fill="auto"/>
            <w:noWrap/>
            <w:vAlign w:val="center"/>
            <w:hideMark/>
          </w:tcPr>
          <w:p w14:paraId="2552799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0,2332</w:t>
            </w:r>
          </w:p>
        </w:tc>
        <w:tc>
          <w:tcPr>
            <w:tcW w:w="850" w:type="dxa"/>
            <w:tcBorders>
              <w:top w:val="nil"/>
              <w:left w:val="nil"/>
              <w:bottom w:val="single" w:sz="4" w:space="0" w:color="auto"/>
              <w:right w:val="single" w:sz="4" w:space="0" w:color="auto"/>
            </w:tcBorders>
            <w:shd w:val="clear" w:color="auto" w:fill="auto"/>
            <w:noWrap/>
            <w:vAlign w:val="center"/>
            <w:hideMark/>
          </w:tcPr>
          <w:p w14:paraId="680E9C6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0,2332</w:t>
            </w:r>
          </w:p>
        </w:tc>
      </w:tr>
      <w:tr w:rsidR="00A72115" w:rsidRPr="00A72115" w14:paraId="29639035"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F9135F5"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14:paraId="00CFFE4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58,89</w:t>
            </w:r>
          </w:p>
        </w:tc>
        <w:tc>
          <w:tcPr>
            <w:tcW w:w="850" w:type="dxa"/>
            <w:tcBorders>
              <w:top w:val="nil"/>
              <w:left w:val="nil"/>
              <w:bottom w:val="single" w:sz="4" w:space="0" w:color="auto"/>
              <w:right w:val="single" w:sz="4" w:space="0" w:color="auto"/>
            </w:tcBorders>
            <w:shd w:val="clear" w:color="auto" w:fill="auto"/>
            <w:noWrap/>
            <w:vAlign w:val="center"/>
            <w:hideMark/>
          </w:tcPr>
          <w:p w14:paraId="465AB07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58,89</w:t>
            </w:r>
          </w:p>
        </w:tc>
        <w:tc>
          <w:tcPr>
            <w:tcW w:w="850" w:type="dxa"/>
            <w:tcBorders>
              <w:top w:val="nil"/>
              <w:left w:val="nil"/>
              <w:bottom w:val="single" w:sz="4" w:space="0" w:color="auto"/>
              <w:right w:val="single" w:sz="4" w:space="0" w:color="auto"/>
            </w:tcBorders>
            <w:shd w:val="clear" w:color="auto" w:fill="auto"/>
            <w:noWrap/>
            <w:vAlign w:val="center"/>
            <w:hideMark/>
          </w:tcPr>
          <w:p w14:paraId="203010A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58,89</w:t>
            </w:r>
          </w:p>
        </w:tc>
        <w:tc>
          <w:tcPr>
            <w:tcW w:w="850" w:type="dxa"/>
            <w:tcBorders>
              <w:top w:val="nil"/>
              <w:left w:val="nil"/>
              <w:bottom w:val="single" w:sz="4" w:space="0" w:color="auto"/>
              <w:right w:val="single" w:sz="4" w:space="0" w:color="auto"/>
            </w:tcBorders>
            <w:shd w:val="clear" w:color="auto" w:fill="auto"/>
            <w:noWrap/>
            <w:vAlign w:val="center"/>
            <w:hideMark/>
          </w:tcPr>
          <w:p w14:paraId="6EFAE88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58,89</w:t>
            </w:r>
          </w:p>
        </w:tc>
        <w:tc>
          <w:tcPr>
            <w:tcW w:w="850" w:type="dxa"/>
            <w:tcBorders>
              <w:top w:val="nil"/>
              <w:left w:val="nil"/>
              <w:bottom w:val="single" w:sz="4" w:space="0" w:color="auto"/>
              <w:right w:val="single" w:sz="4" w:space="0" w:color="auto"/>
            </w:tcBorders>
            <w:shd w:val="clear" w:color="auto" w:fill="auto"/>
            <w:noWrap/>
            <w:vAlign w:val="center"/>
            <w:hideMark/>
          </w:tcPr>
          <w:p w14:paraId="2AB7361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58,89</w:t>
            </w:r>
          </w:p>
        </w:tc>
        <w:tc>
          <w:tcPr>
            <w:tcW w:w="850" w:type="dxa"/>
            <w:tcBorders>
              <w:top w:val="nil"/>
              <w:left w:val="nil"/>
              <w:bottom w:val="single" w:sz="4" w:space="0" w:color="auto"/>
              <w:right w:val="single" w:sz="4" w:space="0" w:color="auto"/>
            </w:tcBorders>
            <w:shd w:val="clear" w:color="auto" w:fill="auto"/>
            <w:noWrap/>
            <w:vAlign w:val="center"/>
            <w:hideMark/>
          </w:tcPr>
          <w:p w14:paraId="51A21ED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58,89</w:t>
            </w:r>
          </w:p>
        </w:tc>
        <w:tc>
          <w:tcPr>
            <w:tcW w:w="850" w:type="dxa"/>
            <w:tcBorders>
              <w:top w:val="nil"/>
              <w:left w:val="nil"/>
              <w:bottom w:val="single" w:sz="4" w:space="0" w:color="auto"/>
              <w:right w:val="single" w:sz="4" w:space="0" w:color="auto"/>
            </w:tcBorders>
            <w:shd w:val="clear" w:color="auto" w:fill="auto"/>
            <w:noWrap/>
            <w:vAlign w:val="center"/>
            <w:hideMark/>
          </w:tcPr>
          <w:p w14:paraId="5385F0D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58,89</w:t>
            </w:r>
          </w:p>
        </w:tc>
        <w:tc>
          <w:tcPr>
            <w:tcW w:w="850" w:type="dxa"/>
            <w:tcBorders>
              <w:top w:val="nil"/>
              <w:left w:val="nil"/>
              <w:bottom w:val="single" w:sz="4" w:space="0" w:color="auto"/>
              <w:right w:val="single" w:sz="4" w:space="0" w:color="auto"/>
            </w:tcBorders>
            <w:shd w:val="clear" w:color="auto" w:fill="auto"/>
            <w:noWrap/>
            <w:vAlign w:val="center"/>
            <w:hideMark/>
          </w:tcPr>
          <w:p w14:paraId="5474BCD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58,89</w:t>
            </w:r>
          </w:p>
        </w:tc>
        <w:tc>
          <w:tcPr>
            <w:tcW w:w="850" w:type="dxa"/>
            <w:tcBorders>
              <w:top w:val="nil"/>
              <w:left w:val="nil"/>
              <w:bottom w:val="single" w:sz="4" w:space="0" w:color="auto"/>
              <w:right w:val="single" w:sz="4" w:space="0" w:color="auto"/>
            </w:tcBorders>
            <w:shd w:val="clear" w:color="auto" w:fill="auto"/>
            <w:noWrap/>
            <w:vAlign w:val="center"/>
            <w:hideMark/>
          </w:tcPr>
          <w:p w14:paraId="1D7E984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58,89</w:t>
            </w:r>
          </w:p>
        </w:tc>
        <w:tc>
          <w:tcPr>
            <w:tcW w:w="850" w:type="dxa"/>
            <w:tcBorders>
              <w:top w:val="nil"/>
              <w:left w:val="nil"/>
              <w:bottom w:val="single" w:sz="4" w:space="0" w:color="auto"/>
              <w:right w:val="single" w:sz="4" w:space="0" w:color="auto"/>
            </w:tcBorders>
            <w:shd w:val="clear" w:color="auto" w:fill="auto"/>
            <w:noWrap/>
            <w:vAlign w:val="center"/>
            <w:hideMark/>
          </w:tcPr>
          <w:p w14:paraId="1CA4601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58,89</w:t>
            </w:r>
          </w:p>
        </w:tc>
        <w:tc>
          <w:tcPr>
            <w:tcW w:w="850" w:type="dxa"/>
            <w:tcBorders>
              <w:top w:val="nil"/>
              <w:left w:val="nil"/>
              <w:bottom w:val="single" w:sz="4" w:space="0" w:color="auto"/>
              <w:right w:val="single" w:sz="4" w:space="0" w:color="auto"/>
            </w:tcBorders>
            <w:shd w:val="clear" w:color="auto" w:fill="auto"/>
            <w:noWrap/>
            <w:vAlign w:val="center"/>
            <w:hideMark/>
          </w:tcPr>
          <w:p w14:paraId="69062D3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58,89</w:t>
            </w:r>
          </w:p>
        </w:tc>
        <w:tc>
          <w:tcPr>
            <w:tcW w:w="850" w:type="dxa"/>
            <w:tcBorders>
              <w:top w:val="nil"/>
              <w:left w:val="nil"/>
              <w:bottom w:val="single" w:sz="4" w:space="0" w:color="auto"/>
              <w:right w:val="single" w:sz="4" w:space="0" w:color="auto"/>
            </w:tcBorders>
            <w:shd w:val="clear" w:color="auto" w:fill="auto"/>
            <w:noWrap/>
            <w:vAlign w:val="center"/>
            <w:hideMark/>
          </w:tcPr>
          <w:p w14:paraId="2D0163E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58,89</w:t>
            </w:r>
          </w:p>
        </w:tc>
      </w:tr>
      <w:tr w:rsidR="00A72115" w:rsidRPr="00A72115" w14:paraId="0D82019F"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BA0068F"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5289CD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14:paraId="321534A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14:paraId="7292AB9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14:paraId="7FCD720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14:paraId="079D77E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14:paraId="3F0D934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14:paraId="06D8447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14:paraId="31C7671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14:paraId="49CBB43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14:paraId="26CDF61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14:paraId="466725E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14:paraId="7E25DC5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0,20</w:t>
            </w:r>
          </w:p>
        </w:tc>
      </w:tr>
      <w:tr w:rsidR="00A72115" w:rsidRPr="00A72115" w14:paraId="4B589130"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F84DD58"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72C55B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0,1980</w:t>
            </w:r>
          </w:p>
        </w:tc>
        <w:tc>
          <w:tcPr>
            <w:tcW w:w="850" w:type="dxa"/>
            <w:tcBorders>
              <w:top w:val="nil"/>
              <w:left w:val="nil"/>
              <w:bottom w:val="single" w:sz="4" w:space="0" w:color="auto"/>
              <w:right w:val="single" w:sz="4" w:space="0" w:color="auto"/>
            </w:tcBorders>
            <w:shd w:val="clear" w:color="auto" w:fill="auto"/>
            <w:noWrap/>
            <w:vAlign w:val="center"/>
            <w:hideMark/>
          </w:tcPr>
          <w:p w14:paraId="3AE1BBD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0,1980</w:t>
            </w:r>
          </w:p>
        </w:tc>
        <w:tc>
          <w:tcPr>
            <w:tcW w:w="850" w:type="dxa"/>
            <w:tcBorders>
              <w:top w:val="nil"/>
              <w:left w:val="nil"/>
              <w:bottom w:val="single" w:sz="4" w:space="0" w:color="auto"/>
              <w:right w:val="single" w:sz="4" w:space="0" w:color="auto"/>
            </w:tcBorders>
            <w:shd w:val="clear" w:color="auto" w:fill="auto"/>
            <w:noWrap/>
            <w:vAlign w:val="center"/>
            <w:hideMark/>
          </w:tcPr>
          <w:p w14:paraId="00EF862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0,1980</w:t>
            </w:r>
          </w:p>
        </w:tc>
        <w:tc>
          <w:tcPr>
            <w:tcW w:w="850" w:type="dxa"/>
            <w:tcBorders>
              <w:top w:val="nil"/>
              <w:left w:val="nil"/>
              <w:bottom w:val="single" w:sz="4" w:space="0" w:color="auto"/>
              <w:right w:val="single" w:sz="4" w:space="0" w:color="auto"/>
            </w:tcBorders>
            <w:shd w:val="clear" w:color="auto" w:fill="auto"/>
            <w:noWrap/>
            <w:vAlign w:val="center"/>
            <w:hideMark/>
          </w:tcPr>
          <w:p w14:paraId="7FF9C98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0,1980</w:t>
            </w:r>
          </w:p>
        </w:tc>
        <w:tc>
          <w:tcPr>
            <w:tcW w:w="850" w:type="dxa"/>
            <w:tcBorders>
              <w:top w:val="nil"/>
              <w:left w:val="nil"/>
              <w:bottom w:val="single" w:sz="4" w:space="0" w:color="auto"/>
              <w:right w:val="single" w:sz="4" w:space="0" w:color="auto"/>
            </w:tcBorders>
            <w:shd w:val="clear" w:color="auto" w:fill="auto"/>
            <w:noWrap/>
            <w:vAlign w:val="center"/>
            <w:hideMark/>
          </w:tcPr>
          <w:p w14:paraId="2CB6021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0,1980</w:t>
            </w:r>
          </w:p>
        </w:tc>
        <w:tc>
          <w:tcPr>
            <w:tcW w:w="850" w:type="dxa"/>
            <w:tcBorders>
              <w:top w:val="nil"/>
              <w:left w:val="nil"/>
              <w:bottom w:val="single" w:sz="4" w:space="0" w:color="auto"/>
              <w:right w:val="single" w:sz="4" w:space="0" w:color="auto"/>
            </w:tcBorders>
            <w:shd w:val="clear" w:color="auto" w:fill="auto"/>
            <w:noWrap/>
            <w:vAlign w:val="center"/>
            <w:hideMark/>
          </w:tcPr>
          <w:p w14:paraId="5D7ADF8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0,1980</w:t>
            </w:r>
          </w:p>
        </w:tc>
        <w:tc>
          <w:tcPr>
            <w:tcW w:w="850" w:type="dxa"/>
            <w:tcBorders>
              <w:top w:val="nil"/>
              <w:left w:val="nil"/>
              <w:bottom w:val="single" w:sz="4" w:space="0" w:color="auto"/>
              <w:right w:val="single" w:sz="4" w:space="0" w:color="auto"/>
            </w:tcBorders>
            <w:shd w:val="clear" w:color="auto" w:fill="auto"/>
            <w:noWrap/>
            <w:vAlign w:val="center"/>
            <w:hideMark/>
          </w:tcPr>
          <w:p w14:paraId="4DDE409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0,1980</w:t>
            </w:r>
          </w:p>
        </w:tc>
        <w:tc>
          <w:tcPr>
            <w:tcW w:w="850" w:type="dxa"/>
            <w:tcBorders>
              <w:top w:val="nil"/>
              <w:left w:val="nil"/>
              <w:bottom w:val="single" w:sz="4" w:space="0" w:color="auto"/>
              <w:right w:val="single" w:sz="4" w:space="0" w:color="auto"/>
            </w:tcBorders>
            <w:shd w:val="clear" w:color="auto" w:fill="auto"/>
            <w:noWrap/>
            <w:vAlign w:val="center"/>
            <w:hideMark/>
          </w:tcPr>
          <w:p w14:paraId="625FE48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0,1980</w:t>
            </w:r>
          </w:p>
        </w:tc>
        <w:tc>
          <w:tcPr>
            <w:tcW w:w="850" w:type="dxa"/>
            <w:tcBorders>
              <w:top w:val="nil"/>
              <w:left w:val="nil"/>
              <w:bottom w:val="single" w:sz="4" w:space="0" w:color="auto"/>
              <w:right w:val="single" w:sz="4" w:space="0" w:color="auto"/>
            </w:tcBorders>
            <w:shd w:val="clear" w:color="auto" w:fill="auto"/>
            <w:noWrap/>
            <w:vAlign w:val="center"/>
            <w:hideMark/>
          </w:tcPr>
          <w:p w14:paraId="13CFC1F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0,1980</w:t>
            </w:r>
          </w:p>
        </w:tc>
        <w:tc>
          <w:tcPr>
            <w:tcW w:w="850" w:type="dxa"/>
            <w:tcBorders>
              <w:top w:val="nil"/>
              <w:left w:val="nil"/>
              <w:bottom w:val="single" w:sz="4" w:space="0" w:color="auto"/>
              <w:right w:val="single" w:sz="4" w:space="0" w:color="auto"/>
            </w:tcBorders>
            <w:shd w:val="clear" w:color="auto" w:fill="auto"/>
            <w:noWrap/>
            <w:vAlign w:val="center"/>
            <w:hideMark/>
          </w:tcPr>
          <w:p w14:paraId="2450611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0,1980</w:t>
            </w:r>
          </w:p>
        </w:tc>
        <w:tc>
          <w:tcPr>
            <w:tcW w:w="850" w:type="dxa"/>
            <w:tcBorders>
              <w:top w:val="nil"/>
              <w:left w:val="nil"/>
              <w:bottom w:val="single" w:sz="4" w:space="0" w:color="auto"/>
              <w:right w:val="single" w:sz="4" w:space="0" w:color="auto"/>
            </w:tcBorders>
            <w:shd w:val="clear" w:color="auto" w:fill="auto"/>
            <w:noWrap/>
            <w:vAlign w:val="center"/>
            <w:hideMark/>
          </w:tcPr>
          <w:p w14:paraId="3AAA8D9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0,1980</w:t>
            </w:r>
          </w:p>
        </w:tc>
        <w:tc>
          <w:tcPr>
            <w:tcW w:w="850" w:type="dxa"/>
            <w:tcBorders>
              <w:top w:val="nil"/>
              <w:left w:val="nil"/>
              <w:bottom w:val="single" w:sz="4" w:space="0" w:color="auto"/>
              <w:right w:val="single" w:sz="4" w:space="0" w:color="auto"/>
            </w:tcBorders>
            <w:shd w:val="clear" w:color="auto" w:fill="auto"/>
            <w:noWrap/>
            <w:vAlign w:val="center"/>
            <w:hideMark/>
          </w:tcPr>
          <w:p w14:paraId="3C05F36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0,1980</w:t>
            </w:r>
          </w:p>
        </w:tc>
      </w:tr>
      <w:tr w:rsidR="00A72115" w:rsidRPr="00A72115" w14:paraId="1FB01DD0"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FC6AA31"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14:paraId="237BE5C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0,0988</w:t>
            </w:r>
          </w:p>
        </w:tc>
        <w:tc>
          <w:tcPr>
            <w:tcW w:w="850" w:type="dxa"/>
            <w:tcBorders>
              <w:top w:val="nil"/>
              <w:left w:val="nil"/>
              <w:bottom w:val="single" w:sz="4" w:space="0" w:color="auto"/>
              <w:right w:val="single" w:sz="4" w:space="0" w:color="auto"/>
            </w:tcBorders>
            <w:shd w:val="clear" w:color="auto" w:fill="auto"/>
            <w:noWrap/>
            <w:vAlign w:val="center"/>
            <w:hideMark/>
          </w:tcPr>
          <w:p w14:paraId="632AE42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0,0988</w:t>
            </w:r>
          </w:p>
        </w:tc>
        <w:tc>
          <w:tcPr>
            <w:tcW w:w="850" w:type="dxa"/>
            <w:tcBorders>
              <w:top w:val="nil"/>
              <w:left w:val="nil"/>
              <w:bottom w:val="single" w:sz="4" w:space="0" w:color="auto"/>
              <w:right w:val="single" w:sz="4" w:space="0" w:color="auto"/>
            </w:tcBorders>
            <w:shd w:val="clear" w:color="auto" w:fill="auto"/>
            <w:noWrap/>
            <w:vAlign w:val="center"/>
            <w:hideMark/>
          </w:tcPr>
          <w:p w14:paraId="7F8066D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0,0988</w:t>
            </w:r>
          </w:p>
        </w:tc>
        <w:tc>
          <w:tcPr>
            <w:tcW w:w="850" w:type="dxa"/>
            <w:tcBorders>
              <w:top w:val="nil"/>
              <w:left w:val="nil"/>
              <w:bottom w:val="single" w:sz="4" w:space="0" w:color="auto"/>
              <w:right w:val="single" w:sz="4" w:space="0" w:color="auto"/>
            </w:tcBorders>
            <w:shd w:val="clear" w:color="auto" w:fill="auto"/>
            <w:noWrap/>
            <w:vAlign w:val="center"/>
            <w:hideMark/>
          </w:tcPr>
          <w:p w14:paraId="7BF7284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0,0988</w:t>
            </w:r>
          </w:p>
        </w:tc>
        <w:tc>
          <w:tcPr>
            <w:tcW w:w="850" w:type="dxa"/>
            <w:tcBorders>
              <w:top w:val="nil"/>
              <w:left w:val="nil"/>
              <w:bottom w:val="single" w:sz="4" w:space="0" w:color="auto"/>
              <w:right w:val="single" w:sz="4" w:space="0" w:color="auto"/>
            </w:tcBorders>
            <w:shd w:val="clear" w:color="auto" w:fill="auto"/>
            <w:noWrap/>
            <w:vAlign w:val="center"/>
            <w:hideMark/>
          </w:tcPr>
          <w:p w14:paraId="53D1906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0,0988</w:t>
            </w:r>
          </w:p>
        </w:tc>
        <w:tc>
          <w:tcPr>
            <w:tcW w:w="850" w:type="dxa"/>
            <w:tcBorders>
              <w:top w:val="nil"/>
              <w:left w:val="nil"/>
              <w:bottom w:val="single" w:sz="4" w:space="0" w:color="auto"/>
              <w:right w:val="single" w:sz="4" w:space="0" w:color="auto"/>
            </w:tcBorders>
            <w:shd w:val="clear" w:color="auto" w:fill="auto"/>
            <w:noWrap/>
            <w:vAlign w:val="center"/>
            <w:hideMark/>
          </w:tcPr>
          <w:p w14:paraId="299D7A1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0,0988</w:t>
            </w:r>
          </w:p>
        </w:tc>
        <w:tc>
          <w:tcPr>
            <w:tcW w:w="850" w:type="dxa"/>
            <w:tcBorders>
              <w:top w:val="nil"/>
              <w:left w:val="nil"/>
              <w:bottom w:val="single" w:sz="4" w:space="0" w:color="auto"/>
              <w:right w:val="single" w:sz="4" w:space="0" w:color="auto"/>
            </w:tcBorders>
            <w:shd w:val="clear" w:color="auto" w:fill="auto"/>
            <w:noWrap/>
            <w:vAlign w:val="center"/>
            <w:hideMark/>
          </w:tcPr>
          <w:p w14:paraId="1961807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0,0988</w:t>
            </w:r>
          </w:p>
        </w:tc>
        <w:tc>
          <w:tcPr>
            <w:tcW w:w="850" w:type="dxa"/>
            <w:tcBorders>
              <w:top w:val="nil"/>
              <w:left w:val="nil"/>
              <w:bottom w:val="single" w:sz="4" w:space="0" w:color="auto"/>
              <w:right w:val="single" w:sz="4" w:space="0" w:color="auto"/>
            </w:tcBorders>
            <w:shd w:val="clear" w:color="auto" w:fill="auto"/>
            <w:noWrap/>
            <w:vAlign w:val="center"/>
            <w:hideMark/>
          </w:tcPr>
          <w:p w14:paraId="4C89892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0,0988</w:t>
            </w:r>
          </w:p>
        </w:tc>
        <w:tc>
          <w:tcPr>
            <w:tcW w:w="850" w:type="dxa"/>
            <w:tcBorders>
              <w:top w:val="nil"/>
              <w:left w:val="nil"/>
              <w:bottom w:val="single" w:sz="4" w:space="0" w:color="auto"/>
              <w:right w:val="single" w:sz="4" w:space="0" w:color="auto"/>
            </w:tcBorders>
            <w:shd w:val="clear" w:color="auto" w:fill="auto"/>
            <w:noWrap/>
            <w:vAlign w:val="center"/>
            <w:hideMark/>
          </w:tcPr>
          <w:p w14:paraId="5360758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0,0988</w:t>
            </w:r>
          </w:p>
        </w:tc>
        <w:tc>
          <w:tcPr>
            <w:tcW w:w="850" w:type="dxa"/>
            <w:tcBorders>
              <w:top w:val="nil"/>
              <w:left w:val="nil"/>
              <w:bottom w:val="single" w:sz="4" w:space="0" w:color="auto"/>
              <w:right w:val="single" w:sz="4" w:space="0" w:color="auto"/>
            </w:tcBorders>
            <w:shd w:val="clear" w:color="auto" w:fill="auto"/>
            <w:noWrap/>
            <w:vAlign w:val="center"/>
            <w:hideMark/>
          </w:tcPr>
          <w:p w14:paraId="368A021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0,0988</w:t>
            </w:r>
          </w:p>
        </w:tc>
        <w:tc>
          <w:tcPr>
            <w:tcW w:w="850" w:type="dxa"/>
            <w:tcBorders>
              <w:top w:val="nil"/>
              <w:left w:val="nil"/>
              <w:bottom w:val="single" w:sz="4" w:space="0" w:color="auto"/>
              <w:right w:val="single" w:sz="4" w:space="0" w:color="auto"/>
            </w:tcBorders>
            <w:shd w:val="clear" w:color="auto" w:fill="auto"/>
            <w:noWrap/>
            <w:vAlign w:val="center"/>
            <w:hideMark/>
          </w:tcPr>
          <w:p w14:paraId="677E960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0,0988</w:t>
            </w:r>
          </w:p>
        </w:tc>
        <w:tc>
          <w:tcPr>
            <w:tcW w:w="850" w:type="dxa"/>
            <w:tcBorders>
              <w:top w:val="nil"/>
              <w:left w:val="nil"/>
              <w:bottom w:val="single" w:sz="4" w:space="0" w:color="auto"/>
              <w:right w:val="single" w:sz="4" w:space="0" w:color="auto"/>
            </w:tcBorders>
            <w:shd w:val="clear" w:color="auto" w:fill="auto"/>
            <w:noWrap/>
            <w:vAlign w:val="center"/>
            <w:hideMark/>
          </w:tcPr>
          <w:p w14:paraId="7E4E5F6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0,0988</w:t>
            </w:r>
          </w:p>
        </w:tc>
      </w:tr>
      <w:tr w:rsidR="00A72115" w:rsidRPr="00A72115" w14:paraId="4AAD7CF5"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2746B09"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73B142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0,0474</w:t>
            </w:r>
          </w:p>
        </w:tc>
        <w:tc>
          <w:tcPr>
            <w:tcW w:w="850" w:type="dxa"/>
            <w:tcBorders>
              <w:top w:val="nil"/>
              <w:left w:val="nil"/>
              <w:bottom w:val="single" w:sz="4" w:space="0" w:color="auto"/>
              <w:right w:val="single" w:sz="4" w:space="0" w:color="auto"/>
            </w:tcBorders>
            <w:shd w:val="clear" w:color="auto" w:fill="auto"/>
            <w:noWrap/>
            <w:vAlign w:val="center"/>
            <w:hideMark/>
          </w:tcPr>
          <w:p w14:paraId="00802A5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0,0474</w:t>
            </w:r>
          </w:p>
        </w:tc>
        <w:tc>
          <w:tcPr>
            <w:tcW w:w="850" w:type="dxa"/>
            <w:tcBorders>
              <w:top w:val="nil"/>
              <w:left w:val="nil"/>
              <w:bottom w:val="single" w:sz="4" w:space="0" w:color="auto"/>
              <w:right w:val="single" w:sz="4" w:space="0" w:color="auto"/>
            </w:tcBorders>
            <w:shd w:val="clear" w:color="auto" w:fill="auto"/>
            <w:noWrap/>
            <w:vAlign w:val="center"/>
            <w:hideMark/>
          </w:tcPr>
          <w:p w14:paraId="4FE59BE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0,0474</w:t>
            </w:r>
          </w:p>
        </w:tc>
        <w:tc>
          <w:tcPr>
            <w:tcW w:w="850" w:type="dxa"/>
            <w:tcBorders>
              <w:top w:val="nil"/>
              <w:left w:val="nil"/>
              <w:bottom w:val="single" w:sz="4" w:space="0" w:color="auto"/>
              <w:right w:val="single" w:sz="4" w:space="0" w:color="auto"/>
            </w:tcBorders>
            <w:shd w:val="clear" w:color="auto" w:fill="auto"/>
            <w:noWrap/>
            <w:vAlign w:val="center"/>
            <w:hideMark/>
          </w:tcPr>
          <w:p w14:paraId="369AEBA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0,0474</w:t>
            </w:r>
          </w:p>
        </w:tc>
        <w:tc>
          <w:tcPr>
            <w:tcW w:w="850" w:type="dxa"/>
            <w:tcBorders>
              <w:top w:val="nil"/>
              <w:left w:val="nil"/>
              <w:bottom w:val="single" w:sz="4" w:space="0" w:color="auto"/>
              <w:right w:val="single" w:sz="4" w:space="0" w:color="auto"/>
            </w:tcBorders>
            <w:shd w:val="clear" w:color="auto" w:fill="auto"/>
            <w:noWrap/>
            <w:vAlign w:val="center"/>
            <w:hideMark/>
          </w:tcPr>
          <w:p w14:paraId="704E1DF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0,0474</w:t>
            </w:r>
          </w:p>
        </w:tc>
        <w:tc>
          <w:tcPr>
            <w:tcW w:w="850" w:type="dxa"/>
            <w:tcBorders>
              <w:top w:val="nil"/>
              <w:left w:val="nil"/>
              <w:bottom w:val="single" w:sz="4" w:space="0" w:color="auto"/>
              <w:right w:val="single" w:sz="4" w:space="0" w:color="auto"/>
            </w:tcBorders>
            <w:shd w:val="clear" w:color="auto" w:fill="auto"/>
            <w:noWrap/>
            <w:vAlign w:val="center"/>
            <w:hideMark/>
          </w:tcPr>
          <w:p w14:paraId="7FE1239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0,0474</w:t>
            </w:r>
          </w:p>
        </w:tc>
        <w:tc>
          <w:tcPr>
            <w:tcW w:w="850" w:type="dxa"/>
            <w:tcBorders>
              <w:top w:val="nil"/>
              <w:left w:val="nil"/>
              <w:bottom w:val="single" w:sz="4" w:space="0" w:color="auto"/>
              <w:right w:val="single" w:sz="4" w:space="0" w:color="auto"/>
            </w:tcBorders>
            <w:shd w:val="clear" w:color="auto" w:fill="auto"/>
            <w:noWrap/>
            <w:vAlign w:val="center"/>
            <w:hideMark/>
          </w:tcPr>
          <w:p w14:paraId="7B201A9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0,0474</w:t>
            </w:r>
          </w:p>
        </w:tc>
        <w:tc>
          <w:tcPr>
            <w:tcW w:w="850" w:type="dxa"/>
            <w:tcBorders>
              <w:top w:val="nil"/>
              <w:left w:val="nil"/>
              <w:bottom w:val="single" w:sz="4" w:space="0" w:color="auto"/>
              <w:right w:val="single" w:sz="4" w:space="0" w:color="auto"/>
            </w:tcBorders>
            <w:shd w:val="clear" w:color="auto" w:fill="auto"/>
            <w:noWrap/>
            <w:vAlign w:val="center"/>
            <w:hideMark/>
          </w:tcPr>
          <w:p w14:paraId="19A8397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0,0474</w:t>
            </w:r>
          </w:p>
        </w:tc>
        <w:tc>
          <w:tcPr>
            <w:tcW w:w="850" w:type="dxa"/>
            <w:tcBorders>
              <w:top w:val="nil"/>
              <w:left w:val="nil"/>
              <w:bottom w:val="single" w:sz="4" w:space="0" w:color="auto"/>
              <w:right w:val="single" w:sz="4" w:space="0" w:color="auto"/>
            </w:tcBorders>
            <w:shd w:val="clear" w:color="auto" w:fill="auto"/>
            <w:noWrap/>
            <w:vAlign w:val="center"/>
            <w:hideMark/>
          </w:tcPr>
          <w:p w14:paraId="65B16FC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0,0474</w:t>
            </w:r>
          </w:p>
        </w:tc>
        <w:tc>
          <w:tcPr>
            <w:tcW w:w="850" w:type="dxa"/>
            <w:tcBorders>
              <w:top w:val="nil"/>
              <w:left w:val="nil"/>
              <w:bottom w:val="single" w:sz="4" w:space="0" w:color="auto"/>
              <w:right w:val="single" w:sz="4" w:space="0" w:color="auto"/>
            </w:tcBorders>
            <w:shd w:val="clear" w:color="auto" w:fill="auto"/>
            <w:noWrap/>
            <w:vAlign w:val="center"/>
            <w:hideMark/>
          </w:tcPr>
          <w:p w14:paraId="6319440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0,0474</w:t>
            </w:r>
          </w:p>
        </w:tc>
        <w:tc>
          <w:tcPr>
            <w:tcW w:w="850" w:type="dxa"/>
            <w:tcBorders>
              <w:top w:val="nil"/>
              <w:left w:val="nil"/>
              <w:bottom w:val="single" w:sz="4" w:space="0" w:color="auto"/>
              <w:right w:val="single" w:sz="4" w:space="0" w:color="auto"/>
            </w:tcBorders>
            <w:shd w:val="clear" w:color="auto" w:fill="auto"/>
            <w:noWrap/>
            <w:vAlign w:val="center"/>
            <w:hideMark/>
          </w:tcPr>
          <w:p w14:paraId="5B53EFF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0,0474</w:t>
            </w:r>
          </w:p>
        </w:tc>
        <w:tc>
          <w:tcPr>
            <w:tcW w:w="850" w:type="dxa"/>
            <w:tcBorders>
              <w:top w:val="nil"/>
              <w:left w:val="nil"/>
              <w:bottom w:val="single" w:sz="4" w:space="0" w:color="auto"/>
              <w:right w:val="single" w:sz="4" w:space="0" w:color="auto"/>
            </w:tcBorders>
            <w:shd w:val="clear" w:color="auto" w:fill="auto"/>
            <w:noWrap/>
            <w:vAlign w:val="center"/>
            <w:hideMark/>
          </w:tcPr>
          <w:p w14:paraId="3E291F9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0,0474</w:t>
            </w:r>
          </w:p>
        </w:tc>
      </w:tr>
      <w:tr w:rsidR="00A72115" w:rsidRPr="00A72115" w14:paraId="2D87E7FA"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C9F9712"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14:paraId="1173861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23,95</w:t>
            </w:r>
          </w:p>
        </w:tc>
        <w:tc>
          <w:tcPr>
            <w:tcW w:w="850" w:type="dxa"/>
            <w:tcBorders>
              <w:top w:val="nil"/>
              <w:left w:val="nil"/>
              <w:bottom w:val="single" w:sz="4" w:space="0" w:color="auto"/>
              <w:right w:val="single" w:sz="4" w:space="0" w:color="auto"/>
            </w:tcBorders>
            <w:shd w:val="clear" w:color="auto" w:fill="auto"/>
            <w:noWrap/>
            <w:vAlign w:val="center"/>
            <w:hideMark/>
          </w:tcPr>
          <w:p w14:paraId="17EC50F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23,95</w:t>
            </w:r>
          </w:p>
        </w:tc>
        <w:tc>
          <w:tcPr>
            <w:tcW w:w="850" w:type="dxa"/>
            <w:tcBorders>
              <w:top w:val="nil"/>
              <w:left w:val="nil"/>
              <w:bottom w:val="single" w:sz="4" w:space="0" w:color="auto"/>
              <w:right w:val="single" w:sz="4" w:space="0" w:color="auto"/>
            </w:tcBorders>
            <w:shd w:val="clear" w:color="auto" w:fill="auto"/>
            <w:noWrap/>
            <w:vAlign w:val="center"/>
            <w:hideMark/>
          </w:tcPr>
          <w:p w14:paraId="5FEACC1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23,95</w:t>
            </w:r>
          </w:p>
        </w:tc>
        <w:tc>
          <w:tcPr>
            <w:tcW w:w="850" w:type="dxa"/>
            <w:tcBorders>
              <w:top w:val="nil"/>
              <w:left w:val="nil"/>
              <w:bottom w:val="single" w:sz="4" w:space="0" w:color="auto"/>
              <w:right w:val="single" w:sz="4" w:space="0" w:color="auto"/>
            </w:tcBorders>
            <w:shd w:val="clear" w:color="auto" w:fill="auto"/>
            <w:noWrap/>
            <w:vAlign w:val="center"/>
            <w:hideMark/>
          </w:tcPr>
          <w:p w14:paraId="4DA3E58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23,95</w:t>
            </w:r>
          </w:p>
        </w:tc>
        <w:tc>
          <w:tcPr>
            <w:tcW w:w="850" w:type="dxa"/>
            <w:tcBorders>
              <w:top w:val="nil"/>
              <w:left w:val="nil"/>
              <w:bottom w:val="single" w:sz="4" w:space="0" w:color="auto"/>
              <w:right w:val="single" w:sz="4" w:space="0" w:color="auto"/>
            </w:tcBorders>
            <w:shd w:val="clear" w:color="auto" w:fill="auto"/>
            <w:noWrap/>
            <w:vAlign w:val="center"/>
            <w:hideMark/>
          </w:tcPr>
          <w:p w14:paraId="23A8F96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23,95</w:t>
            </w:r>
          </w:p>
        </w:tc>
        <w:tc>
          <w:tcPr>
            <w:tcW w:w="850" w:type="dxa"/>
            <w:tcBorders>
              <w:top w:val="nil"/>
              <w:left w:val="nil"/>
              <w:bottom w:val="single" w:sz="4" w:space="0" w:color="auto"/>
              <w:right w:val="single" w:sz="4" w:space="0" w:color="auto"/>
            </w:tcBorders>
            <w:shd w:val="clear" w:color="auto" w:fill="auto"/>
            <w:noWrap/>
            <w:vAlign w:val="center"/>
            <w:hideMark/>
          </w:tcPr>
          <w:p w14:paraId="2473E4D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23,95</w:t>
            </w:r>
          </w:p>
        </w:tc>
        <w:tc>
          <w:tcPr>
            <w:tcW w:w="850" w:type="dxa"/>
            <w:tcBorders>
              <w:top w:val="nil"/>
              <w:left w:val="nil"/>
              <w:bottom w:val="single" w:sz="4" w:space="0" w:color="auto"/>
              <w:right w:val="single" w:sz="4" w:space="0" w:color="auto"/>
            </w:tcBorders>
            <w:shd w:val="clear" w:color="auto" w:fill="auto"/>
            <w:noWrap/>
            <w:vAlign w:val="center"/>
            <w:hideMark/>
          </w:tcPr>
          <w:p w14:paraId="0D1DF2F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23,95</w:t>
            </w:r>
          </w:p>
        </w:tc>
        <w:tc>
          <w:tcPr>
            <w:tcW w:w="850" w:type="dxa"/>
            <w:tcBorders>
              <w:top w:val="nil"/>
              <w:left w:val="nil"/>
              <w:bottom w:val="single" w:sz="4" w:space="0" w:color="auto"/>
              <w:right w:val="single" w:sz="4" w:space="0" w:color="auto"/>
            </w:tcBorders>
            <w:shd w:val="clear" w:color="auto" w:fill="auto"/>
            <w:noWrap/>
            <w:vAlign w:val="center"/>
            <w:hideMark/>
          </w:tcPr>
          <w:p w14:paraId="50FE49F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23,95</w:t>
            </w:r>
          </w:p>
        </w:tc>
        <w:tc>
          <w:tcPr>
            <w:tcW w:w="850" w:type="dxa"/>
            <w:tcBorders>
              <w:top w:val="nil"/>
              <w:left w:val="nil"/>
              <w:bottom w:val="single" w:sz="4" w:space="0" w:color="auto"/>
              <w:right w:val="single" w:sz="4" w:space="0" w:color="auto"/>
            </w:tcBorders>
            <w:shd w:val="clear" w:color="auto" w:fill="auto"/>
            <w:noWrap/>
            <w:vAlign w:val="center"/>
            <w:hideMark/>
          </w:tcPr>
          <w:p w14:paraId="4669567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23,95</w:t>
            </w:r>
          </w:p>
        </w:tc>
        <w:tc>
          <w:tcPr>
            <w:tcW w:w="850" w:type="dxa"/>
            <w:tcBorders>
              <w:top w:val="nil"/>
              <w:left w:val="nil"/>
              <w:bottom w:val="single" w:sz="4" w:space="0" w:color="auto"/>
              <w:right w:val="single" w:sz="4" w:space="0" w:color="auto"/>
            </w:tcBorders>
            <w:shd w:val="clear" w:color="auto" w:fill="auto"/>
            <w:noWrap/>
            <w:vAlign w:val="center"/>
            <w:hideMark/>
          </w:tcPr>
          <w:p w14:paraId="5226C7C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23,95</w:t>
            </w:r>
          </w:p>
        </w:tc>
        <w:tc>
          <w:tcPr>
            <w:tcW w:w="850" w:type="dxa"/>
            <w:tcBorders>
              <w:top w:val="nil"/>
              <w:left w:val="nil"/>
              <w:bottom w:val="single" w:sz="4" w:space="0" w:color="auto"/>
              <w:right w:val="single" w:sz="4" w:space="0" w:color="auto"/>
            </w:tcBorders>
            <w:shd w:val="clear" w:color="auto" w:fill="auto"/>
            <w:noWrap/>
            <w:vAlign w:val="center"/>
            <w:hideMark/>
          </w:tcPr>
          <w:p w14:paraId="34CA1D9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23,95</w:t>
            </w:r>
          </w:p>
        </w:tc>
        <w:tc>
          <w:tcPr>
            <w:tcW w:w="850" w:type="dxa"/>
            <w:tcBorders>
              <w:top w:val="nil"/>
              <w:left w:val="nil"/>
              <w:bottom w:val="single" w:sz="4" w:space="0" w:color="auto"/>
              <w:right w:val="single" w:sz="4" w:space="0" w:color="auto"/>
            </w:tcBorders>
            <w:shd w:val="clear" w:color="auto" w:fill="auto"/>
            <w:noWrap/>
            <w:vAlign w:val="center"/>
            <w:hideMark/>
          </w:tcPr>
          <w:p w14:paraId="48DEFC7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23,95</w:t>
            </w:r>
          </w:p>
        </w:tc>
      </w:tr>
      <w:tr w:rsidR="00A72115" w:rsidRPr="008F29D9" w14:paraId="3F392BDF"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DAEEF3"/>
            <w:vAlign w:val="center"/>
            <w:hideMark/>
          </w:tcPr>
          <w:p w14:paraId="51DB22A2" w14:textId="77777777" w:rsidR="00A72115" w:rsidRPr="008F29D9" w:rsidRDefault="00A72115" w:rsidP="00A72115">
            <w:pPr>
              <w:spacing w:after="0" w:line="240" w:lineRule="auto"/>
              <w:rPr>
                <w:rFonts w:ascii="Arial" w:eastAsia="Times New Roman" w:hAnsi="Arial" w:cs="Arial"/>
                <w:b/>
                <w:bCs/>
                <w:sz w:val="16"/>
                <w:szCs w:val="16"/>
                <w:lang w:eastAsia="ru-RU"/>
              </w:rPr>
            </w:pPr>
            <w:r w:rsidRPr="008F29D9">
              <w:rPr>
                <w:rFonts w:ascii="Arial" w:eastAsia="Times New Roman" w:hAnsi="Arial" w:cs="Arial"/>
                <w:b/>
                <w:bCs/>
                <w:sz w:val="16"/>
                <w:szCs w:val="16"/>
                <w:lang w:eastAsia="ru-RU"/>
              </w:rPr>
              <w:t>Талдинское сельское поселение</w:t>
            </w:r>
          </w:p>
        </w:tc>
        <w:tc>
          <w:tcPr>
            <w:tcW w:w="850" w:type="dxa"/>
            <w:tcBorders>
              <w:top w:val="nil"/>
              <w:left w:val="nil"/>
              <w:bottom w:val="single" w:sz="4" w:space="0" w:color="auto"/>
              <w:right w:val="single" w:sz="4" w:space="0" w:color="auto"/>
            </w:tcBorders>
            <w:shd w:val="clear" w:color="auto" w:fill="DAEEF3"/>
            <w:noWrap/>
            <w:vAlign w:val="center"/>
            <w:hideMark/>
          </w:tcPr>
          <w:p w14:paraId="5ECC7F42" w14:textId="77777777" w:rsidR="00A72115" w:rsidRPr="008F29D9" w:rsidRDefault="00A72115" w:rsidP="00A72115">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14:paraId="663B0215" w14:textId="77777777" w:rsidR="00A72115" w:rsidRPr="008F29D9" w:rsidRDefault="00A72115" w:rsidP="00A72115">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14:paraId="00CBCA2E" w14:textId="77777777" w:rsidR="00A72115" w:rsidRPr="008F29D9" w:rsidRDefault="00A72115" w:rsidP="00A72115">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14:paraId="2518056E" w14:textId="77777777" w:rsidR="00A72115" w:rsidRPr="008F29D9" w:rsidRDefault="00A72115" w:rsidP="00A72115">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14:paraId="259501B7" w14:textId="77777777" w:rsidR="00A72115" w:rsidRPr="008F29D9" w:rsidRDefault="00A72115" w:rsidP="00A72115">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14:paraId="606F83A9" w14:textId="77777777" w:rsidR="00A72115" w:rsidRPr="008F29D9" w:rsidRDefault="00A72115" w:rsidP="00A72115">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14:paraId="311AD91A" w14:textId="77777777" w:rsidR="00A72115" w:rsidRPr="008F29D9" w:rsidRDefault="00A72115" w:rsidP="00A72115">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14:paraId="6E078F69" w14:textId="77777777" w:rsidR="00A72115" w:rsidRPr="008F29D9" w:rsidRDefault="00A72115" w:rsidP="00A72115">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14:paraId="3315AE99" w14:textId="77777777" w:rsidR="00A72115" w:rsidRPr="008F29D9" w:rsidRDefault="00A72115" w:rsidP="00A72115">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14:paraId="61D7FC5F" w14:textId="77777777" w:rsidR="00A72115" w:rsidRPr="008F29D9" w:rsidRDefault="00A72115" w:rsidP="00A72115">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14:paraId="35F9ABB8" w14:textId="77777777" w:rsidR="00A72115" w:rsidRPr="008F29D9" w:rsidRDefault="00A72115" w:rsidP="00A72115">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14:paraId="463D7834" w14:textId="77777777" w:rsidR="00A72115" w:rsidRPr="008F29D9" w:rsidRDefault="00A72115" w:rsidP="00A72115">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2032</w:t>
            </w:r>
          </w:p>
        </w:tc>
      </w:tr>
      <w:tr w:rsidR="00A72115" w:rsidRPr="00A72115" w14:paraId="05B06DFF"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F54E0B5"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63D394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14:paraId="35CC05A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14:paraId="6F00D65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14:paraId="0E2BB42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14:paraId="3DAC03D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14:paraId="0B1BC1E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14:paraId="42EB2F6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14:paraId="53869D3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14:paraId="6E4A518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14:paraId="342655E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14:paraId="3DBA38B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14:paraId="2C1D938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r>
      <w:tr w:rsidR="00A72115" w:rsidRPr="00A72115" w14:paraId="145A91C8"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C78709B"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384C12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6F2BCA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93C111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068383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94214F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72AFFE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7A909C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AE8F99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6BC486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032B83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4D1E82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3C4EA3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A72115" w:rsidRPr="00A72115" w14:paraId="7EF7E1C7"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1976FE8"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9AD17B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14:paraId="6073617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14:paraId="456F86A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14:paraId="628D556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14:paraId="6312857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14:paraId="58963A4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14:paraId="1645D9A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14:paraId="10BAE5A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14:paraId="6D0934A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14:paraId="15359D3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14:paraId="44DE44B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14:paraId="1DFFF21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r>
      <w:tr w:rsidR="00A72115" w:rsidRPr="00A72115" w14:paraId="5613BBCA"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69D85AF"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41E3DC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0,0072</w:t>
            </w:r>
          </w:p>
        </w:tc>
        <w:tc>
          <w:tcPr>
            <w:tcW w:w="850" w:type="dxa"/>
            <w:tcBorders>
              <w:top w:val="nil"/>
              <w:left w:val="nil"/>
              <w:bottom w:val="single" w:sz="4" w:space="0" w:color="auto"/>
              <w:right w:val="single" w:sz="4" w:space="0" w:color="auto"/>
            </w:tcBorders>
            <w:shd w:val="clear" w:color="auto" w:fill="auto"/>
            <w:noWrap/>
            <w:vAlign w:val="center"/>
            <w:hideMark/>
          </w:tcPr>
          <w:p w14:paraId="7733CAE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0,0072</w:t>
            </w:r>
          </w:p>
        </w:tc>
        <w:tc>
          <w:tcPr>
            <w:tcW w:w="850" w:type="dxa"/>
            <w:tcBorders>
              <w:top w:val="nil"/>
              <w:left w:val="nil"/>
              <w:bottom w:val="single" w:sz="4" w:space="0" w:color="auto"/>
              <w:right w:val="single" w:sz="4" w:space="0" w:color="auto"/>
            </w:tcBorders>
            <w:shd w:val="clear" w:color="auto" w:fill="auto"/>
            <w:noWrap/>
            <w:vAlign w:val="center"/>
            <w:hideMark/>
          </w:tcPr>
          <w:p w14:paraId="18FC368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0,0072</w:t>
            </w:r>
          </w:p>
        </w:tc>
        <w:tc>
          <w:tcPr>
            <w:tcW w:w="850" w:type="dxa"/>
            <w:tcBorders>
              <w:top w:val="nil"/>
              <w:left w:val="nil"/>
              <w:bottom w:val="single" w:sz="4" w:space="0" w:color="auto"/>
              <w:right w:val="single" w:sz="4" w:space="0" w:color="auto"/>
            </w:tcBorders>
            <w:shd w:val="clear" w:color="auto" w:fill="auto"/>
            <w:noWrap/>
            <w:vAlign w:val="center"/>
            <w:hideMark/>
          </w:tcPr>
          <w:p w14:paraId="1EC4591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0,0072</w:t>
            </w:r>
          </w:p>
        </w:tc>
        <w:tc>
          <w:tcPr>
            <w:tcW w:w="850" w:type="dxa"/>
            <w:tcBorders>
              <w:top w:val="nil"/>
              <w:left w:val="nil"/>
              <w:bottom w:val="single" w:sz="4" w:space="0" w:color="auto"/>
              <w:right w:val="single" w:sz="4" w:space="0" w:color="auto"/>
            </w:tcBorders>
            <w:shd w:val="clear" w:color="auto" w:fill="auto"/>
            <w:noWrap/>
            <w:vAlign w:val="center"/>
            <w:hideMark/>
          </w:tcPr>
          <w:p w14:paraId="6D9BB4B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0,0072</w:t>
            </w:r>
          </w:p>
        </w:tc>
        <w:tc>
          <w:tcPr>
            <w:tcW w:w="850" w:type="dxa"/>
            <w:tcBorders>
              <w:top w:val="nil"/>
              <w:left w:val="nil"/>
              <w:bottom w:val="single" w:sz="4" w:space="0" w:color="auto"/>
              <w:right w:val="single" w:sz="4" w:space="0" w:color="auto"/>
            </w:tcBorders>
            <w:shd w:val="clear" w:color="auto" w:fill="auto"/>
            <w:noWrap/>
            <w:vAlign w:val="center"/>
            <w:hideMark/>
          </w:tcPr>
          <w:p w14:paraId="0970514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0,0072</w:t>
            </w:r>
          </w:p>
        </w:tc>
        <w:tc>
          <w:tcPr>
            <w:tcW w:w="850" w:type="dxa"/>
            <w:tcBorders>
              <w:top w:val="nil"/>
              <w:left w:val="nil"/>
              <w:bottom w:val="single" w:sz="4" w:space="0" w:color="auto"/>
              <w:right w:val="single" w:sz="4" w:space="0" w:color="auto"/>
            </w:tcBorders>
            <w:shd w:val="clear" w:color="auto" w:fill="auto"/>
            <w:noWrap/>
            <w:vAlign w:val="center"/>
            <w:hideMark/>
          </w:tcPr>
          <w:p w14:paraId="34EBF72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0,0072</w:t>
            </w:r>
          </w:p>
        </w:tc>
        <w:tc>
          <w:tcPr>
            <w:tcW w:w="850" w:type="dxa"/>
            <w:tcBorders>
              <w:top w:val="nil"/>
              <w:left w:val="nil"/>
              <w:bottom w:val="single" w:sz="4" w:space="0" w:color="auto"/>
              <w:right w:val="single" w:sz="4" w:space="0" w:color="auto"/>
            </w:tcBorders>
            <w:shd w:val="clear" w:color="auto" w:fill="auto"/>
            <w:noWrap/>
            <w:vAlign w:val="center"/>
            <w:hideMark/>
          </w:tcPr>
          <w:p w14:paraId="5B764B0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0,0072</w:t>
            </w:r>
          </w:p>
        </w:tc>
        <w:tc>
          <w:tcPr>
            <w:tcW w:w="850" w:type="dxa"/>
            <w:tcBorders>
              <w:top w:val="nil"/>
              <w:left w:val="nil"/>
              <w:bottom w:val="single" w:sz="4" w:space="0" w:color="auto"/>
              <w:right w:val="single" w:sz="4" w:space="0" w:color="auto"/>
            </w:tcBorders>
            <w:shd w:val="clear" w:color="auto" w:fill="auto"/>
            <w:noWrap/>
            <w:vAlign w:val="center"/>
            <w:hideMark/>
          </w:tcPr>
          <w:p w14:paraId="6428D83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0,0072</w:t>
            </w:r>
          </w:p>
        </w:tc>
        <w:tc>
          <w:tcPr>
            <w:tcW w:w="850" w:type="dxa"/>
            <w:tcBorders>
              <w:top w:val="nil"/>
              <w:left w:val="nil"/>
              <w:bottom w:val="single" w:sz="4" w:space="0" w:color="auto"/>
              <w:right w:val="single" w:sz="4" w:space="0" w:color="auto"/>
            </w:tcBorders>
            <w:shd w:val="clear" w:color="auto" w:fill="auto"/>
            <w:noWrap/>
            <w:vAlign w:val="center"/>
            <w:hideMark/>
          </w:tcPr>
          <w:p w14:paraId="0DFB377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0,0072</w:t>
            </w:r>
          </w:p>
        </w:tc>
        <w:tc>
          <w:tcPr>
            <w:tcW w:w="850" w:type="dxa"/>
            <w:tcBorders>
              <w:top w:val="nil"/>
              <w:left w:val="nil"/>
              <w:bottom w:val="single" w:sz="4" w:space="0" w:color="auto"/>
              <w:right w:val="single" w:sz="4" w:space="0" w:color="auto"/>
            </w:tcBorders>
            <w:shd w:val="clear" w:color="auto" w:fill="auto"/>
            <w:noWrap/>
            <w:vAlign w:val="center"/>
            <w:hideMark/>
          </w:tcPr>
          <w:p w14:paraId="798C356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0,0072</w:t>
            </w:r>
          </w:p>
        </w:tc>
        <w:tc>
          <w:tcPr>
            <w:tcW w:w="850" w:type="dxa"/>
            <w:tcBorders>
              <w:top w:val="nil"/>
              <w:left w:val="nil"/>
              <w:bottom w:val="single" w:sz="4" w:space="0" w:color="auto"/>
              <w:right w:val="single" w:sz="4" w:space="0" w:color="auto"/>
            </w:tcBorders>
            <w:shd w:val="clear" w:color="auto" w:fill="auto"/>
            <w:noWrap/>
            <w:vAlign w:val="center"/>
            <w:hideMark/>
          </w:tcPr>
          <w:p w14:paraId="12EAD5A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0,0072</w:t>
            </w:r>
          </w:p>
        </w:tc>
      </w:tr>
      <w:tr w:rsidR="00A72115" w:rsidRPr="00A72115" w14:paraId="670DC162"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E1816D7"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D31038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0,7328</w:t>
            </w:r>
          </w:p>
        </w:tc>
        <w:tc>
          <w:tcPr>
            <w:tcW w:w="850" w:type="dxa"/>
            <w:tcBorders>
              <w:top w:val="nil"/>
              <w:left w:val="nil"/>
              <w:bottom w:val="single" w:sz="4" w:space="0" w:color="auto"/>
              <w:right w:val="single" w:sz="4" w:space="0" w:color="auto"/>
            </w:tcBorders>
            <w:shd w:val="clear" w:color="auto" w:fill="auto"/>
            <w:noWrap/>
            <w:vAlign w:val="center"/>
            <w:hideMark/>
          </w:tcPr>
          <w:p w14:paraId="2C605E0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0,7328</w:t>
            </w:r>
          </w:p>
        </w:tc>
        <w:tc>
          <w:tcPr>
            <w:tcW w:w="850" w:type="dxa"/>
            <w:tcBorders>
              <w:top w:val="nil"/>
              <w:left w:val="nil"/>
              <w:bottom w:val="single" w:sz="4" w:space="0" w:color="auto"/>
              <w:right w:val="single" w:sz="4" w:space="0" w:color="auto"/>
            </w:tcBorders>
            <w:shd w:val="clear" w:color="auto" w:fill="auto"/>
            <w:noWrap/>
            <w:vAlign w:val="center"/>
            <w:hideMark/>
          </w:tcPr>
          <w:p w14:paraId="0805120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0,7328</w:t>
            </w:r>
          </w:p>
        </w:tc>
        <w:tc>
          <w:tcPr>
            <w:tcW w:w="850" w:type="dxa"/>
            <w:tcBorders>
              <w:top w:val="nil"/>
              <w:left w:val="nil"/>
              <w:bottom w:val="single" w:sz="4" w:space="0" w:color="auto"/>
              <w:right w:val="single" w:sz="4" w:space="0" w:color="auto"/>
            </w:tcBorders>
            <w:shd w:val="clear" w:color="auto" w:fill="auto"/>
            <w:noWrap/>
            <w:vAlign w:val="center"/>
            <w:hideMark/>
          </w:tcPr>
          <w:p w14:paraId="459199A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0,7328</w:t>
            </w:r>
          </w:p>
        </w:tc>
        <w:tc>
          <w:tcPr>
            <w:tcW w:w="850" w:type="dxa"/>
            <w:tcBorders>
              <w:top w:val="nil"/>
              <w:left w:val="nil"/>
              <w:bottom w:val="single" w:sz="4" w:space="0" w:color="auto"/>
              <w:right w:val="single" w:sz="4" w:space="0" w:color="auto"/>
            </w:tcBorders>
            <w:shd w:val="clear" w:color="auto" w:fill="auto"/>
            <w:noWrap/>
            <w:vAlign w:val="center"/>
            <w:hideMark/>
          </w:tcPr>
          <w:p w14:paraId="7DC10A0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0,7328</w:t>
            </w:r>
          </w:p>
        </w:tc>
        <w:tc>
          <w:tcPr>
            <w:tcW w:w="850" w:type="dxa"/>
            <w:tcBorders>
              <w:top w:val="nil"/>
              <w:left w:val="nil"/>
              <w:bottom w:val="single" w:sz="4" w:space="0" w:color="auto"/>
              <w:right w:val="single" w:sz="4" w:space="0" w:color="auto"/>
            </w:tcBorders>
            <w:shd w:val="clear" w:color="auto" w:fill="auto"/>
            <w:noWrap/>
            <w:vAlign w:val="center"/>
            <w:hideMark/>
          </w:tcPr>
          <w:p w14:paraId="71AA0D9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0,7328</w:t>
            </w:r>
          </w:p>
        </w:tc>
        <w:tc>
          <w:tcPr>
            <w:tcW w:w="850" w:type="dxa"/>
            <w:tcBorders>
              <w:top w:val="nil"/>
              <w:left w:val="nil"/>
              <w:bottom w:val="single" w:sz="4" w:space="0" w:color="auto"/>
              <w:right w:val="single" w:sz="4" w:space="0" w:color="auto"/>
            </w:tcBorders>
            <w:shd w:val="clear" w:color="auto" w:fill="auto"/>
            <w:noWrap/>
            <w:vAlign w:val="center"/>
            <w:hideMark/>
          </w:tcPr>
          <w:p w14:paraId="23D79D3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0,7328</w:t>
            </w:r>
          </w:p>
        </w:tc>
        <w:tc>
          <w:tcPr>
            <w:tcW w:w="850" w:type="dxa"/>
            <w:tcBorders>
              <w:top w:val="nil"/>
              <w:left w:val="nil"/>
              <w:bottom w:val="single" w:sz="4" w:space="0" w:color="auto"/>
              <w:right w:val="single" w:sz="4" w:space="0" w:color="auto"/>
            </w:tcBorders>
            <w:shd w:val="clear" w:color="auto" w:fill="auto"/>
            <w:noWrap/>
            <w:vAlign w:val="center"/>
            <w:hideMark/>
          </w:tcPr>
          <w:p w14:paraId="21B8091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0,7328</w:t>
            </w:r>
          </w:p>
        </w:tc>
        <w:tc>
          <w:tcPr>
            <w:tcW w:w="850" w:type="dxa"/>
            <w:tcBorders>
              <w:top w:val="nil"/>
              <w:left w:val="nil"/>
              <w:bottom w:val="single" w:sz="4" w:space="0" w:color="auto"/>
              <w:right w:val="single" w:sz="4" w:space="0" w:color="auto"/>
            </w:tcBorders>
            <w:shd w:val="clear" w:color="auto" w:fill="auto"/>
            <w:noWrap/>
            <w:vAlign w:val="center"/>
            <w:hideMark/>
          </w:tcPr>
          <w:p w14:paraId="2C41D90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0,7328</w:t>
            </w:r>
          </w:p>
        </w:tc>
        <w:tc>
          <w:tcPr>
            <w:tcW w:w="850" w:type="dxa"/>
            <w:tcBorders>
              <w:top w:val="nil"/>
              <w:left w:val="nil"/>
              <w:bottom w:val="single" w:sz="4" w:space="0" w:color="auto"/>
              <w:right w:val="single" w:sz="4" w:space="0" w:color="auto"/>
            </w:tcBorders>
            <w:shd w:val="clear" w:color="auto" w:fill="auto"/>
            <w:noWrap/>
            <w:vAlign w:val="center"/>
            <w:hideMark/>
          </w:tcPr>
          <w:p w14:paraId="7530A0C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0,7328</w:t>
            </w:r>
          </w:p>
        </w:tc>
        <w:tc>
          <w:tcPr>
            <w:tcW w:w="850" w:type="dxa"/>
            <w:tcBorders>
              <w:top w:val="nil"/>
              <w:left w:val="nil"/>
              <w:bottom w:val="single" w:sz="4" w:space="0" w:color="auto"/>
              <w:right w:val="single" w:sz="4" w:space="0" w:color="auto"/>
            </w:tcBorders>
            <w:shd w:val="clear" w:color="auto" w:fill="auto"/>
            <w:noWrap/>
            <w:vAlign w:val="center"/>
            <w:hideMark/>
          </w:tcPr>
          <w:p w14:paraId="6596244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0,7328</w:t>
            </w:r>
          </w:p>
        </w:tc>
        <w:tc>
          <w:tcPr>
            <w:tcW w:w="850" w:type="dxa"/>
            <w:tcBorders>
              <w:top w:val="nil"/>
              <w:left w:val="nil"/>
              <w:bottom w:val="single" w:sz="4" w:space="0" w:color="auto"/>
              <w:right w:val="single" w:sz="4" w:space="0" w:color="auto"/>
            </w:tcBorders>
            <w:shd w:val="clear" w:color="auto" w:fill="auto"/>
            <w:noWrap/>
            <w:vAlign w:val="center"/>
            <w:hideMark/>
          </w:tcPr>
          <w:p w14:paraId="4BFA940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0,7328</w:t>
            </w:r>
          </w:p>
        </w:tc>
      </w:tr>
      <w:tr w:rsidR="00A72115" w:rsidRPr="00A72115" w14:paraId="203D6677"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5C0BB93"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DE8AA4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0,2408</w:t>
            </w:r>
          </w:p>
        </w:tc>
        <w:tc>
          <w:tcPr>
            <w:tcW w:w="850" w:type="dxa"/>
            <w:tcBorders>
              <w:top w:val="nil"/>
              <w:left w:val="nil"/>
              <w:bottom w:val="single" w:sz="4" w:space="0" w:color="auto"/>
              <w:right w:val="single" w:sz="4" w:space="0" w:color="auto"/>
            </w:tcBorders>
            <w:shd w:val="clear" w:color="auto" w:fill="auto"/>
            <w:noWrap/>
            <w:vAlign w:val="center"/>
            <w:hideMark/>
          </w:tcPr>
          <w:p w14:paraId="01D84DC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0,2408</w:t>
            </w:r>
          </w:p>
        </w:tc>
        <w:tc>
          <w:tcPr>
            <w:tcW w:w="850" w:type="dxa"/>
            <w:tcBorders>
              <w:top w:val="nil"/>
              <w:left w:val="nil"/>
              <w:bottom w:val="single" w:sz="4" w:space="0" w:color="auto"/>
              <w:right w:val="single" w:sz="4" w:space="0" w:color="auto"/>
            </w:tcBorders>
            <w:shd w:val="clear" w:color="auto" w:fill="auto"/>
            <w:noWrap/>
            <w:vAlign w:val="center"/>
            <w:hideMark/>
          </w:tcPr>
          <w:p w14:paraId="622C1CF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0,2408</w:t>
            </w:r>
          </w:p>
        </w:tc>
        <w:tc>
          <w:tcPr>
            <w:tcW w:w="850" w:type="dxa"/>
            <w:tcBorders>
              <w:top w:val="nil"/>
              <w:left w:val="nil"/>
              <w:bottom w:val="single" w:sz="4" w:space="0" w:color="auto"/>
              <w:right w:val="single" w:sz="4" w:space="0" w:color="auto"/>
            </w:tcBorders>
            <w:shd w:val="clear" w:color="auto" w:fill="auto"/>
            <w:noWrap/>
            <w:vAlign w:val="center"/>
            <w:hideMark/>
          </w:tcPr>
          <w:p w14:paraId="5160E60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0,2408</w:t>
            </w:r>
          </w:p>
        </w:tc>
        <w:tc>
          <w:tcPr>
            <w:tcW w:w="850" w:type="dxa"/>
            <w:tcBorders>
              <w:top w:val="nil"/>
              <w:left w:val="nil"/>
              <w:bottom w:val="single" w:sz="4" w:space="0" w:color="auto"/>
              <w:right w:val="single" w:sz="4" w:space="0" w:color="auto"/>
            </w:tcBorders>
            <w:shd w:val="clear" w:color="auto" w:fill="auto"/>
            <w:noWrap/>
            <w:vAlign w:val="center"/>
            <w:hideMark/>
          </w:tcPr>
          <w:p w14:paraId="0D64D23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0,2408</w:t>
            </w:r>
          </w:p>
        </w:tc>
        <w:tc>
          <w:tcPr>
            <w:tcW w:w="850" w:type="dxa"/>
            <w:tcBorders>
              <w:top w:val="nil"/>
              <w:left w:val="nil"/>
              <w:bottom w:val="single" w:sz="4" w:space="0" w:color="auto"/>
              <w:right w:val="single" w:sz="4" w:space="0" w:color="auto"/>
            </w:tcBorders>
            <w:shd w:val="clear" w:color="auto" w:fill="auto"/>
            <w:noWrap/>
            <w:vAlign w:val="center"/>
            <w:hideMark/>
          </w:tcPr>
          <w:p w14:paraId="6FE23D2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0,2408</w:t>
            </w:r>
          </w:p>
        </w:tc>
        <w:tc>
          <w:tcPr>
            <w:tcW w:w="850" w:type="dxa"/>
            <w:tcBorders>
              <w:top w:val="nil"/>
              <w:left w:val="nil"/>
              <w:bottom w:val="single" w:sz="4" w:space="0" w:color="auto"/>
              <w:right w:val="single" w:sz="4" w:space="0" w:color="auto"/>
            </w:tcBorders>
            <w:shd w:val="clear" w:color="auto" w:fill="auto"/>
            <w:noWrap/>
            <w:vAlign w:val="center"/>
            <w:hideMark/>
          </w:tcPr>
          <w:p w14:paraId="55502C6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0,2408</w:t>
            </w:r>
          </w:p>
        </w:tc>
        <w:tc>
          <w:tcPr>
            <w:tcW w:w="850" w:type="dxa"/>
            <w:tcBorders>
              <w:top w:val="nil"/>
              <w:left w:val="nil"/>
              <w:bottom w:val="single" w:sz="4" w:space="0" w:color="auto"/>
              <w:right w:val="single" w:sz="4" w:space="0" w:color="auto"/>
            </w:tcBorders>
            <w:shd w:val="clear" w:color="auto" w:fill="auto"/>
            <w:noWrap/>
            <w:vAlign w:val="center"/>
            <w:hideMark/>
          </w:tcPr>
          <w:p w14:paraId="7FC51AC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0,2408</w:t>
            </w:r>
          </w:p>
        </w:tc>
        <w:tc>
          <w:tcPr>
            <w:tcW w:w="850" w:type="dxa"/>
            <w:tcBorders>
              <w:top w:val="nil"/>
              <w:left w:val="nil"/>
              <w:bottom w:val="single" w:sz="4" w:space="0" w:color="auto"/>
              <w:right w:val="single" w:sz="4" w:space="0" w:color="auto"/>
            </w:tcBorders>
            <w:shd w:val="clear" w:color="auto" w:fill="auto"/>
            <w:noWrap/>
            <w:vAlign w:val="center"/>
            <w:hideMark/>
          </w:tcPr>
          <w:p w14:paraId="47A2161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0,2408</w:t>
            </w:r>
          </w:p>
        </w:tc>
        <w:tc>
          <w:tcPr>
            <w:tcW w:w="850" w:type="dxa"/>
            <w:tcBorders>
              <w:top w:val="nil"/>
              <w:left w:val="nil"/>
              <w:bottom w:val="single" w:sz="4" w:space="0" w:color="auto"/>
              <w:right w:val="single" w:sz="4" w:space="0" w:color="auto"/>
            </w:tcBorders>
            <w:shd w:val="clear" w:color="auto" w:fill="auto"/>
            <w:noWrap/>
            <w:vAlign w:val="center"/>
            <w:hideMark/>
          </w:tcPr>
          <w:p w14:paraId="3035841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0,2408</w:t>
            </w:r>
          </w:p>
        </w:tc>
        <w:tc>
          <w:tcPr>
            <w:tcW w:w="850" w:type="dxa"/>
            <w:tcBorders>
              <w:top w:val="nil"/>
              <w:left w:val="nil"/>
              <w:bottom w:val="single" w:sz="4" w:space="0" w:color="auto"/>
              <w:right w:val="single" w:sz="4" w:space="0" w:color="auto"/>
            </w:tcBorders>
            <w:shd w:val="clear" w:color="auto" w:fill="auto"/>
            <w:noWrap/>
            <w:vAlign w:val="center"/>
            <w:hideMark/>
          </w:tcPr>
          <w:p w14:paraId="101907C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0,2408</w:t>
            </w:r>
          </w:p>
        </w:tc>
        <w:tc>
          <w:tcPr>
            <w:tcW w:w="850" w:type="dxa"/>
            <w:tcBorders>
              <w:top w:val="nil"/>
              <w:left w:val="nil"/>
              <w:bottom w:val="single" w:sz="4" w:space="0" w:color="auto"/>
              <w:right w:val="single" w:sz="4" w:space="0" w:color="auto"/>
            </w:tcBorders>
            <w:shd w:val="clear" w:color="auto" w:fill="auto"/>
            <w:noWrap/>
            <w:vAlign w:val="center"/>
            <w:hideMark/>
          </w:tcPr>
          <w:p w14:paraId="2B4C113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0,2408</w:t>
            </w:r>
          </w:p>
        </w:tc>
      </w:tr>
      <w:tr w:rsidR="00A72115" w:rsidRPr="00A72115" w14:paraId="29646A2A"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E90A3E4"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DEC58A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0,0648</w:t>
            </w:r>
          </w:p>
        </w:tc>
        <w:tc>
          <w:tcPr>
            <w:tcW w:w="850" w:type="dxa"/>
            <w:tcBorders>
              <w:top w:val="nil"/>
              <w:left w:val="nil"/>
              <w:bottom w:val="single" w:sz="4" w:space="0" w:color="auto"/>
              <w:right w:val="single" w:sz="4" w:space="0" w:color="auto"/>
            </w:tcBorders>
            <w:shd w:val="clear" w:color="auto" w:fill="auto"/>
            <w:noWrap/>
            <w:vAlign w:val="center"/>
            <w:hideMark/>
          </w:tcPr>
          <w:p w14:paraId="2F124EE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0,0648</w:t>
            </w:r>
          </w:p>
        </w:tc>
        <w:tc>
          <w:tcPr>
            <w:tcW w:w="850" w:type="dxa"/>
            <w:tcBorders>
              <w:top w:val="nil"/>
              <w:left w:val="nil"/>
              <w:bottom w:val="single" w:sz="4" w:space="0" w:color="auto"/>
              <w:right w:val="single" w:sz="4" w:space="0" w:color="auto"/>
            </w:tcBorders>
            <w:shd w:val="clear" w:color="auto" w:fill="auto"/>
            <w:noWrap/>
            <w:vAlign w:val="center"/>
            <w:hideMark/>
          </w:tcPr>
          <w:p w14:paraId="6C69789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0,0648</w:t>
            </w:r>
          </w:p>
        </w:tc>
        <w:tc>
          <w:tcPr>
            <w:tcW w:w="850" w:type="dxa"/>
            <w:tcBorders>
              <w:top w:val="nil"/>
              <w:left w:val="nil"/>
              <w:bottom w:val="single" w:sz="4" w:space="0" w:color="auto"/>
              <w:right w:val="single" w:sz="4" w:space="0" w:color="auto"/>
            </w:tcBorders>
            <w:shd w:val="clear" w:color="auto" w:fill="auto"/>
            <w:noWrap/>
            <w:vAlign w:val="center"/>
            <w:hideMark/>
          </w:tcPr>
          <w:p w14:paraId="2543103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0,0648</w:t>
            </w:r>
          </w:p>
        </w:tc>
        <w:tc>
          <w:tcPr>
            <w:tcW w:w="850" w:type="dxa"/>
            <w:tcBorders>
              <w:top w:val="nil"/>
              <w:left w:val="nil"/>
              <w:bottom w:val="single" w:sz="4" w:space="0" w:color="auto"/>
              <w:right w:val="single" w:sz="4" w:space="0" w:color="auto"/>
            </w:tcBorders>
            <w:shd w:val="clear" w:color="auto" w:fill="auto"/>
            <w:noWrap/>
            <w:vAlign w:val="center"/>
            <w:hideMark/>
          </w:tcPr>
          <w:p w14:paraId="18D1069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0,0648</w:t>
            </w:r>
          </w:p>
        </w:tc>
        <w:tc>
          <w:tcPr>
            <w:tcW w:w="850" w:type="dxa"/>
            <w:tcBorders>
              <w:top w:val="nil"/>
              <w:left w:val="nil"/>
              <w:bottom w:val="single" w:sz="4" w:space="0" w:color="auto"/>
              <w:right w:val="single" w:sz="4" w:space="0" w:color="auto"/>
            </w:tcBorders>
            <w:shd w:val="clear" w:color="auto" w:fill="auto"/>
            <w:noWrap/>
            <w:vAlign w:val="center"/>
            <w:hideMark/>
          </w:tcPr>
          <w:p w14:paraId="25F679B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0,0648</w:t>
            </w:r>
          </w:p>
        </w:tc>
        <w:tc>
          <w:tcPr>
            <w:tcW w:w="850" w:type="dxa"/>
            <w:tcBorders>
              <w:top w:val="nil"/>
              <w:left w:val="nil"/>
              <w:bottom w:val="single" w:sz="4" w:space="0" w:color="auto"/>
              <w:right w:val="single" w:sz="4" w:space="0" w:color="auto"/>
            </w:tcBorders>
            <w:shd w:val="clear" w:color="auto" w:fill="auto"/>
            <w:noWrap/>
            <w:vAlign w:val="center"/>
            <w:hideMark/>
          </w:tcPr>
          <w:p w14:paraId="7BA8376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0,0648</w:t>
            </w:r>
          </w:p>
        </w:tc>
        <w:tc>
          <w:tcPr>
            <w:tcW w:w="850" w:type="dxa"/>
            <w:tcBorders>
              <w:top w:val="nil"/>
              <w:left w:val="nil"/>
              <w:bottom w:val="single" w:sz="4" w:space="0" w:color="auto"/>
              <w:right w:val="single" w:sz="4" w:space="0" w:color="auto"/>
            </w:tcBorders>
            <w:shd w:val="clear" w:color="auto" w:fill="auto"/>
            <w:noWrap/>
            <w:vAlign w:val="center"/>
            <w:hideMark/>
          </w:tcPr>
          <w:p w14:paraId="7F63112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0,0648</w:t>
            </w:r>
          </w:p>
        </w:tc>
        <w:tc>
          <w:tcPr>
            <w:tcW w:w="850" w:type="dxa"/>
            <w:tcBorders>
              <w:top w:val="nil"/>
              <w:left w:val="nil"/>
              <w:bottom w:val="single" w:sz="4" w:space="0" w:color="auto"/>
              <w:right w:val="single" w:sz="4" w:space="0" w:color="auto"/>
            </w:tcBorders>
            <w:shd w:val="clear" w:color="auto" w:fill="auto"/>
            <w:noWrap/>
            <w:vAlign w:val="center"/>
            <w:hideMark/>
          </w:tcPr>
          <w:p w14:paraId="1697281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0,0648</w:t>
            </w:r>
          </w:p>
        </w:tc>
        <w:tc>
          <w:tcPr>
            <w:tcW w:w="850" w:type="dxa"/>
            <w:tcBorders>
              <w:top w:val="nil"/>
              <w:left w:val="nil"/>
              <w:bottom w:val="single" w:sz="4" w:space="0" w:color="auto"/>
              <w:right w:val="single" w:sz="4" w:space="0" w:color="auto"/>
            </w:tcBorders>
            <w:shd w:val="clear" w:color="auto" w:fill="auto"/>
            <w:noWrap/>
            <w:vAlign w:val="center"/>
            <w:hideMark/>
          </w:tcPr>
          <w:p w14:paraId="3FE9E97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0,0648</w:t>
            </w:r>
          </w:p>
        </w:tc>
        <w:tc>
          <w:tcPr>
            <w:tcW w:w="850" w:type="dxa"/>
            <w:tcBorders>
              <w:top w:val="nil"/>
              <w:left w:val="nil"/>
              <w:bottom w:val="single" w:sz="4" w:space="0" w:color="auto"/>
              <w:right w:val="single" w:sz="4" w:space="0" w:color="auto"/>
            </w:tcBorders>
            <w:shd w:val="clear" w:color="auto" w:fill="auto"/>
            <w:noWrap/>
            <w:vAlign w:val="center"/>
            <w:hideMark/>
          </w:tcPr>
          <w:p w14:paraId="0BAEAF1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0,0648</w:t>
            </w:r>
          </w:p>
        </w:tc>
        <w:tc>
          <w:tcPr>
            <w:tcW w:w="850" w:type="dxa"/>
            <w:tcBorders>
              <w:top w:val="nil"/>
              <w:left w:val="nil"/>
              <w:bottom w:val="single" w:sz="4" w:space="0" w:color="auto"/>
              <w:right w:val="single" w:sz="4" w:space="0" w:color="auto"/>
            </w:tcBorders>
            <w:shd w:val="clear" w:color="auto" w:fill="auto"/>
            <w:noWrap/>
            <w:vAlign w:val="center"/>
            <w:hideMark/>
          </w:tcPr>
          <w:p w14:paraId="47808B1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0,0648</w:t>
            </w:r>
          </w:p>
        </w:tc>
      </w:tr>
      <w:tr w:rsidR="00A72115" w:rsidRPr="00A72115" w14:paraId="428C2B57"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C499651"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7E1858B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07108CF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20FDD9B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4597365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550BE1F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43E9D74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7CF5220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6328235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15E0998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646F5AA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1EF503B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389B8D6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r>
      <w:tr w:rsidR="00A72115" w:rsidRPr="00A72115" w14:paraId="16AA7C17"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66785AB"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1C7FBB8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B49EBA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DE3508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495D8B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3A78D6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DE815E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B9D6AA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1116EC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4D451B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04EB50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683196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E72015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r>
      <w:tr w:rsidR="00A72115" w:rsidRPr="00A72115" w14:paraId="3E556B57"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5674025"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0514915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0,1710</w:t>
            </w:r>
          </w:p>
        </w:tc>
        <w:tc>
          <w:tcPr>
            <w:tcW w:w="850" w:type="dxa"/>
            <w:tcBorders>
              <w:top w:val="nil"/>
              <w:left w:val="nil"/>
              <w:bottom w:val="single" w:sz="4" w:space="0" w:color="auto"/>
              <w:right w:val="single" w:sz="4" w:space="0" w:color="auto"/>
            </w:tcBorders>
            <w:shd w:val="clear" w:color="auto" w:fill="auto"/>
            <w:noWrap/>
            <w:vAlign w:val="center"/>
            <w:hideMark/>
          </w:tcPr>
          <w:p w14:paraId="0118EF3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0,1710</w:t>
            </w:r>
          </w:p>
        </w:tc>
        <w:tc>
          <w:tcPr>
            <w:tcW w:w="850" w:type="dxa"/>
            <w:tcBorders>
              <w:top w:val="nil"/>
              <w:left w:val="nil"/>
              <w:bottom w:val="single" w:sz="4" w:space="0" w:color="auto"/>
              <w:right w:val="single" w:sz="4" w:space="0" w:color="auto"/>
            </w:tcBorders>
            <w:shd w:val="clear" w:color="auto" w:fill="auto"/>
            <w:noWrap/>
            <w:vAlign w:val="center"/>
            <w:hideMark/>
          </w:tcPr>
          <w:p w14:paraId="349E737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0,1710</w:t>
            </w:r>
          </w:p>
        </w:tc>
        <w:tc>
          <w:tcPr>
            <w:tcW w:w="850" w:type="dxa"/>
            <w:tcBorders>
              <w:top w:val="nil"/>
              <w:left w:val="nil"/>
              <w:bottom w:val="single" w:sz="4" w:space="0" w:color="auto"/>
              <w:right w:val="single" w:sz="4" w:space="0" w:color="auto"/>
            </w:tcBorders>
            <w:shd w:val="clear" w:color="auto" w:fill="auto"/>
            <w:noWrap/>
            <w:vAlign w:val="center"/>
            <w:hideMark/>
          </w:tcPr>
          <w:p w14:paraId="3DC1601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0,1710</w:t>
            </w:r>
          </w:p>
        </w:tc>
        <w:tc>
          <w:tcPr>
            <w:tcW w:w="850" w:type="dxa"/>
            <w:tcBorders>
              <w:top w:val="nil"/>
              <w:left w:val="nil"/>
              <w:bottom w:val="single" w:sz="4" w:space="0" w:color="auto"/>
              <w:right w:val="single" w:sz="4" w:space="0" w:color="auto"/>
            </w:tcBorders>
            <w:shd w:val="clear" w:color="auto" w:fill="auto"/>
            <w:noWrap/>
            <w:vAlign w:val="center"/>
            <w:hideMark/>
          </w:tcPr>
          <w:p w14:paraId="3E8F79D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0,1710</w:t>
            </w:r>
          </w:p>
        </w:tc>
        <w:tc>
          <w:tcPr>
            <w:tcW w:w="850" w:type="dxa"/>
            <w:tcBorders>
              <w:top w:val="nil"/>
              <w:left w:val="nil"/>
              <w:bottom w:val="single" w:sz="4" w:space="0" w:color="auto"/>
              <w:right w:val="single" w:sz="4" w:space="0" w:color="auto"/>
            </w:tcBorders>
            <w:shd w:val="clear" w:color="auto" w:fill="auto"/>
            <w:noWrap/>
            <w:vAlign w:val="center"/>
            <w:hideMark/>
          </w:tcPr>
          <w:p w14:paraId="21418FB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0,1710</w:t>
            </w:r>
          </w:p>
        </w:tc>
        <w:tc>
          <w:tcPr>
            <w:tcW w:w="850" w:type="dxa"/>
            <w:tcBorders>
              <w:top w:val="nil"/>
              <w:left w:val="nil"/>
              <w:bottom w:val="single" w:sz="4" w:space="0" w:color="auto"/>
              <w:right w:val="single" w:sz="4" w:space="0" w:color="auto"/>
            </w:tcBorders>
            <w:shd w:val="clear" w:color="auto" w:fill="auto"/>
            <w:noWrap/>
            <w:vAlign w:val="center"/>
            <w:hideMark/>
          </w:tcPr>
          <w:p w14:paraId="6B33F15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0,1710</w:t>
            </w:r>
          </w:p>
        </w:tc>
        <w:tc>
          <w:tcPr>
            <w:tcW w:w="850" w:type="dxa"/>
            <w:tcBorders>
              <w:top w:val="nil"/>
              <w:left w:val="nil"/>
              <w:bottom w:val="single" w:sz="4" w:space="0" w:color="auto"/>
              <w:right w:val="single" w:sz="4" w:space="0" w:color="auto"/>
            </w:tcBorders>
            <w:shd w:val="clear" w:color="auto" w:fill="auto"/>
            <w:noWrap/>
            <w:vAlign w:val="center"/>
            <w:hideMark/>
          </w:tcPr>
          <w:p w14:paraId="42BE92D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0,1710</w:t>
            </w:r>
          </w:p>
        </w:tc>
        <w:tc>
          <w:tcPr>
            <w:tcW w:w="850" w:type="dxa"/>
            <w:tcBorders>
              <w:top w:val="nil"/>
              <w:left w:val="nil"/>
              <w:bottom w:val="single" w:sz="4" w:space="0" w:color="auto"/>
              <w:right w:val="single" w:sz="4" w:space="0" w:color="auto"/>
            </w:tcBorders>
            <w:shd w:val="clear" w:color="auto" w:fill="auto"/>
            <w:noWrap/>
            <w:vAlign w:val="center"/>
            <w:hideMark/>
          </w:tcPr>
          <w:p w14:paraId="2413FBE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0,1710</w:t>
            </w:r>
          </w:p>
        </w:tc>
        <w:tc>
          <w:tcPr>
            <w:tcW w:w="850" w:type="dxa"/>
            <w:tcBorders>
              <w:top w:val="nil"/>
              <w:left w:val="nil"/>
              <w:bottom w:val="single" w:sz="4" w:space="0" w:color="auto"/>
              <w:right w:val="single" w:sz="4" w:space="0" w:color="auto"/>
            </w:tcBorders>
            <w:shd w:val="clear" w:color="auto" w:fill="auto"/>
            <w:noWrap/>
            <w:vAlign w:val="center"/>
            <w:hideMark/>
          </w:tcPr>
          <w:p w14:paraId="2DB29BF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0,1710</w:t>
            </w:r>
          </w:p>
        </w:tc>
        <w:tc>
          <w:tcPr>
            <w:tcW w:w="850" w:type="dxa"/>
            <w:tcBorders>
              <w:top w:val="nil"/>
              <w:left w:val="nil"/>
              <w:bottom w:val="single" w:sz="4" w:space="0" w:color="auto"/>
              <w:right w:val="single" w:sz="4" w:space="0" w:color="auto"/>
            </w:tcBorders>
            <w:shd w:val="clear" w:color="auto" w:fill="auto"/>
            <w:noWrap/>
            <w:vAlign w:val="center"/>
            <w:hideMark/>
          </w:tcPr>
          <w:p w14:paraId="38151EA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0,1710</w:t>
            </w:r>
          </w:p>
        </w:tc>
        <w:tc>
          <w:tcPr>
            <w:tcW w:w="850" w:type="dxa"/>
            <w:tcBorders>
              <w:top w:val="nil"/>
              <w:left w:val="nil"/>
              <w:bottom w:val="single" w:sz="4" w:space="0" w:color="auto"/>
              <w:right w:val="single" w:sz="4" w:space="0" w:color="auto"/>
            </w:tcBorders>
            <w:shd w:val="clear" w:color="auto" w:fill="auto"/>
            <w:noWrap/>
            <w:vAlign w:val="center"/>
            <w:hideMark/>
          </w:tcPr>
          <w:p w14:paraId="1D46C08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0,1710</w:t>
            </w:r>
          </w:p>
        </w:tc>
      </w:tr>
      <w:tr w:rsidR="00A72115" w:rsidRPr="00A72115" w14:paraId="454E7CE1"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E03B016"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14:paraId="1E8720C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14:paraId="41010B3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14:paraId="6019360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14:paraId="423A384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14:paraId="4E8CF8A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14:paraId="112C96E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14:paraId="76A6138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14:paraId="5C4711C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14:paraId="2D82F2D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14:paraId="13ABD8C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14:paraId="42A7677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14:paraId="2B3903A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r>
      <w:tr w:rsidR="00A72115" w:rsidRPr="00A72115" w14:paraId="07F3E777"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F19A1B2"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455D215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20D44A2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0B2D0A8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59F92FB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47A8371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1B55CB9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456F303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5599DD8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0AD4C10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1EFD6DA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7B655AA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7A541D4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r>
      <w:tr w:rsidR="00A72115" w:rsidRPr="00A72115" w14:paraId="4E4F83F0"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3037C66"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7C8296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44EA024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60673DA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73B52F4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08E350B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139C76F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748DA11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7869359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773993A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76E3727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0EAB53F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5DC0F3A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r>
      <w:tr w:rsidR="00A72115" w:rsidRPr="00A72115" w14:paraId="635207D5"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B857237"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97B94A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501A68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B5D575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6EB779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257F2C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308F5F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9CFBC8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180445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0CA331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815A75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1C1FFD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A81096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r>
      <w:tr w:rsidR="00A72115" w:rsidRPr="00A72115" w14:paraId="61CA1DD5"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D0373A8"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878E8D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189872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411BC9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77D41F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B58031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A7BA2E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42608E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22F951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676E4F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A3B13F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77935E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015DCF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A72115" w:rsidRPr="00A72115" w14:paraId="02591A19"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1E76021"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45F9AB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2C0532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743AB4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A0DC88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DD212A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F22219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B6FECB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FD9AF5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D280AD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434FED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0229B4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AAB228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A72115" w:rsidRPr="00A72115" w14:paraId="405BEA26"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F4ADE44"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63D9E7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4F5EC5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97891A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178C1E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0B2CB8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635C38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79A8CE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F1B3E3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32EEA2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9DA6F2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BE7FF5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E3B9F5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A72115" w:rsidRPr="00A72115" w14:paraId="504AF6E1"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1329A16"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D4DEF2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1DC3E4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94DE97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D02FCA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6A3A53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F0686F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875D82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BF313A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7450D2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F16B98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5D875D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C2E890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A72115" w:rsidRPr="00A72115" w14:paraId="1F98FE4E"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6EDF7F8"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lastRenderedPageBreak/>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24EC3F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32C03FD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145DA03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66D7ABD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7AE8B68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4CAFBEF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0D3F280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4AEEB9B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43580F1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24474B6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5E259AA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63AA840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r>
      <w:tr w:rsidR="00A72115" w:rsidRPr="00A72115" w14:paraId="64B3B925"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B60BB6B"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902E3D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0,4920</w:t>
            </w:r>
          </w:p>
        </w:tc>
        <w:tc>
          <w:tcPr>
            <w:tcW w:w="850" w:type="dxa"/>
            <w:tcBorders>
              <w:top w:val="nil"/>
              <w:left w:val="nil"/>
              <w:bottom w:val="single" w:sz="4" w:space="0" w:color="auto"/>
              <w:right w:val="single" w:sz="4" w:space="0" w:color="auto"/>
            </w:tcBorders>
            <w:shd w:val="clear" w:color="auto" w:fill="auto"/>
            <w:noWrap/>
            <w:vAlign w:val="center"/>
            <w:hideMark/>
          </w:tcPr>
          <w:p w14:paraId="5EEBA57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0,4920</w:t>
            </w:r>
          </w:p>
        </w:tc>
        <w:tc>
          <w:tcPr>
            <w:tcW w:w="850" w:type="dxa"/>
            <w:tcBorders>
              <w:top w:val="nil"/>
              <w:left w:val="nil"/>
              <w:bottom w:val="single" w:sz="4" w:space="0" w:color="auto"/>
              <w:right w:val="single" w:sz="4" w:space="0" w:color="auto"/>
            </w:tcBorders>
            <w:shd w:val="clear" w:color="auto" w:fill="auto"/>
            <w:noWrap/>
            <w:vAlign w:val="center"/>
            <w:hideMark/>
          </w:tcPr>
          <w:p w14:paraId="1138AC5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0,4920</w:t>
            </w:r>
          </w:p>
        </w:tc>
        <w:tc>
          <w:tcPr>
            <w:tcW w:w="850" w:type="dxa"/>
            <w:tcBorders>
              <w:top w:val="nil"/>
              <w:left w:val="nil"/>
              <w:bottom w:val="single" w:sz="4" w:space="0" w:color="auto"/>
              <w:right w:val="single" w:sz="4" w:space="0" w:color="auto"/>
            </w:tcBorders>
            <w:shd w:val="clear" w:color="auto" w:fill="auto"/>
            <w:noWrap/>
            <w:vAlign w:val="center"/>
            <w:hideMark/>
          </w:tcPr>
          <w:p w14:paraId="4637553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0,4920</w:t>
            </w:r>
          </w:p>
        </w:tc>
        <w:tc>
          <w:tcPr>
            <w:tcW w:w="850" w:type="dxa"/>
            <w:tcBorders>
              <w:top w:val="nil"/>
              <w:left w:val="nil"/>
              <w:bottom w:val="single" w:sz="4" w:space="0" w:color="auto"/>
              <w:right w:val="single" w:sz="4" w:space="0" w:color="auto"/>
            </w:tcBorders>
            <w:shd w:val="clear" w:color="auto" w:fill="auto"/>
            <w:noWrap/>
            <w:vAlign w:val="center"/>
            <w:hideMark/>
          </w:tcPr>
          <w:p w14:paraId="53CD559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0,4920</w:t>
            </w:r>
          </w:p>
        </w:tc>
        <w:tc>
          <w:tcPr>
            <w:tcW w:w="850" w:type="dxa"/>
            <w:tcBorders>
              <w:top w:val="nil"/>
              <w:left w:val="nil"/>
              <w:bottom w:val="single" w:sz="4" w:space="0" w:color="auto"/>
              <w:right w:val="single" w:sz="4" w:space="0" w:color="auto"/>
            </w:tcBorders>
            <w:shd w:val="clear" w:color="auto" w:fill="auto"/>
            <w:noWrap/>
            <w:vAlign w:val="center"/>
            <w:hideMark/>
          </w:tcPr>
          <w:p w14:paraId="075901D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0,4920</w:t>
            </w:r>
          </w:p>
        </w:tc>
        <w:tc>
          <w:tcPr>
            <w:tcW w:w="850" w:type="dxa"/>
            <w:tcBorders>
              <w:top w:val="nil"/>
              <w:left w:val="nil"/>
              <w:bottom w:val="single" w:sz="4" w:space="0" w:color="auto"/>
              <w:right w:val="single" w:sz="4" w:space="0" w:color="auto"/>
            </w:tcBorders>
            <w:shd w:val="clear" w:color="auto" w:fill="auto"/>
            <w:noWrap/>
            <w:vAlign w:val="center"/>
            <w:hideMark/>
          </w:tcPr>
          <w:p w14:paraId="7CA9086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0,4920</w:t>
            </w:r>
          </w:p>
        </w:tc>
        <w:tc>
          <w:tcPr>
            <w:tcW w:w="850" w:type="dxa"/>
            <w:tcBorders>
              <w:top w:val="nil"/>
              <w:left w:val="nil"/>
              <w:bottom w:val="single" w:sz="4" w:space="0" w:color="auto"/>
              <w:right w:val="single" w:sz="4" w:space="0" w:color="auto"/>
            </w:tcBorders>
            <w:shd w:val="clear" w:color="auto" w:fill="auto"/>
            <w:noWrap/>
            <w:vAlign w:val="center"/>
            <w:hideMark/>
          </w:tcPr>
          <w:p w14:paraId="7BB402B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0,4920</w:t>
            </w:r>
          </w:p>
        </w:tc>
        <w:tc>
          <w:tcPr>
            <w:tcW w:w="850" w:type="dxa"/>
            <w:tcBorders>
              <w:top w:val="nil"/>
              <w:left w:val="nil"/>
              <w:bottom w:val="single" w:sz="4" w:space="0" w:color="auto"/>
              <w:right w:val="single" w:sz="4" w:space="0" w:color="auto"/>
            </w:tcBorders>
            <w:shd w:val="clear" w:color="auto" w:fill="auto"/>
            <w:noWrap/>
            <w:vAlign w:val="center"/>
            <w:hideMark/>
          </w:tcPr>
          <w:p w14:paraId="43D9731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0,4920</w:t>
            </w:r>
          </w:p>
        </w:tc>
        <w:tc>
          <w:tcPr>
            <w:tcW w:w="850" w:type="dxa"/>
            <w:tcBorders>
              <w:top w:val="nil"/>
              <w:left w:val="nil"/>
              <w:bottom w:val="single" w:sz="4" w:space="0" w:color="auto"/>
              <w:right w:val="single" w:sz="4" w:space="0" w:color="auto"/>
            </w:tcBorders>
            <w:shd w:val="clear" w:color="auto" w:fill="auto"/>
            <w:noWrap/>
            <w:vAlign w:val="center"/>
            <w:hideMark/>
          </w:tcPr>
          <w:p w14:paraId="0821D56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0,4920</w:t>
            </w:r>
          </w:p>
        </w:tc>
        <w:tc>
          <w:tcPr>
            <w:tcW w:w="850" w:type="dxa"/>
            <w:tcBorders>
              <w:top w:val="nil"/>
              <w:left w:val="nil"/>
              <w:bottom w:val="single" w:sz="4" w:space="0" w:color="auto"/>
              <w:right w:val="single" w:sz="4" w:space="0" w:color="auto"/>
            </w:tcBorders>
            <w:shd w:val="clear" w:color="auto" w:fill="auto"/>
            <w:noWrap/>
            <w:vAlign w:val="center"/>
            <w:hideMark/>
          </w:tcPr>
          <w:p w14:paraId="1504E7A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0,4920</w:t>
            </w:r>
          </w:p>
        </w:tc>
        <w:tc>
          <w:tcPr>
            <w:tcW w:w="850" w:type="dxa"/>
            <w:tcBorders>
              <w:top w:val="nil"/>
              <w:left w:val="nil"/>
              <w:bottom w:val="single" w:sz="4" w:space="0" w:color="auto"/>
              <w:right w:val="single" w:sz="4" w:space="0" w:color="auto"/>
            </w:tcBorders>
            <w:shd w:val="clear" w:color="auto" w:fill="auto"/>
            <w:noWrap/>
            <w:vAlign w:val="center"/>
            <w:hideMark/>
          </w:tcPr>
          <w:p w14:paraId="7836ADB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0,4920</w:t>
            </w:r>
          </w:p>
        </w:tc>
      </w:tr>
      <w:tr w:rsidR="00A72115" w:rsidRPr="00A72115" w14:paraId="2619FE5A"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DD2B4F4"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14:paraId="7774DFC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67,14</w:t>
            </w:r>
          </w:p>
        </w:tc>
        <w:tc>
          <w:tcPr>
            <w:tcW w:w="850" w:type="dxa"/>
            <w:tcBorders>
              <w:top w:val="nil"/>
              <w:left w:val="nil"/>
              <w:bottom w:val="single" w:sz="4" w:space="0" w:color="auto"/>
              <w:right w:val="single" w:sz="4" w:space="0" w:color="auto"/>
            </w:tcBorders>
            <w:shd w:val="clear" w:color="auto" w:fill="auto"/>
            <w:noWrap/>
            <w:vAlign w:val="center"/>
            <w:hideMark/>
          </w:tcPr>
          <w:p w14:paraId="59BA187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67,14</w:t>
            </w:r>
          </w:p>
        </w:tc>
        <w:tc>
          <w:tcPr>
            <w:tcW w:w="850" w:type="dxa"/>
            <w:tcBorders>
              <w:top w:val="nil"/>
              <w:left w:val="nil"/>
              <w:bottom w:val="single" w:sz="4" w:space="0" w:color="auto"/>
              <w:right w:val="single" w:sz="4" w:space="0" w:color="auto"/>
            </w:tcBorders>
            <w:shd w:val="clear" w:color="auto" w:fill="auto"/>
            <w:noWrap/>
            <w:vAlign w:val="center"/>
            <w:hideMark/>
          </w:tcPr>
          <w:p w14:paraId="534A074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67,14</w:t>
            </w:r>
          </w:p>
        </w:tc>
        <w:tc>
          <w:tcPr>
            <w:tcW w:w="850" w:type="dxa"/>
            <w:tcBorders>
              <w:top w:val="nil"/>
              <w:left w:val="nil"/>
              <w:bottom w:val="single" w:sz="4" w:space="0" w:color="auto"/>
              <w:right w:val="single" w:sz="4" w:space="0" w:color="auto"/>
            </w:tcBorders>
            <w:shd w:val="clear" w:color="auto" w:fill="auto"/>
            <w:noWrap/>
            <w:vAlign w:val="center"/>
            <w:hideMark/>
          </w:tcPr>
          <w:p w14:paraId="5A059AB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67,14</w:t>
            </w:r>
          </w:p>
        </w:tc>
        <w:tc>
          <w:tcPr>
            <w:tcW w:w="850" w:type="dxa"/>
            <w:tcBorders>
              <w:top w:val="nil"/>
              <w:left w:val="nil"/>
              <w:bottom w:val="single" w:sz="4" w:space="0" w:color="auto"/>
              <w:right w:val="single" w:sz="4" w:space="0" w:color="auto"/>
            </w:tcBorders>
            <w:shd w:val="clear" w:color="auto" w:fill="auto"/>
            <w:noWrap/>
            <w:vAlign w:val="center"/>
            <w:hideMark/>
          </w:tcPr>
          <w:p w14:paraId="240D1E3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67,14</w:t>
            </w:r>
          </w:p>
        </w:tc>
        <w:tc>
          <w:tcPr>
            <w:tcW w:w="850" w:type="dxa"/>
            <w:tcBorders>
              <w:top w:val="nil"/>
              <w:left w:val="nil"/>
              <w:bottom w:val="single" w:sz="4" w:space="0" w:color="auto"/>
              <w:right w:val="single" w:sz="4" w:space="0" w:color="auto"/>
            </w:tcBorders>
            <w:shd w:val="clear" w:color="auto" w:fill="auto"/>
            <w:noWrap/>
            <w:vAlign w:val="center"/>
            <w:hideMark/>
          </w:tcPr>
          <w:p w14:paraId="264E207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67,14</w:t>
            </w:r>
          </w:p>
        </w:tc>
        <w:tc>
          <w:tcPr>
            <w:tcW w:w="850" w:type="dxa"/>
            <w:tcBorders>
              <w:top w:val="nil"/>
              <w:left w:val="nil"/>
              <w:bottom w:val="single" w:sz="4" w:space="0" w:color="auto"/>
              <w:right w:val="single" w:sz="4" w:space="0" w:color="auto"/>
            </w:tcBorders>
            <w:shd w:val="clear" w:color="auto" w:fill="auto"/>
            <w:noWrap/>
            <w:vAlign w:val="center"/>
            <w:hideMark/>
          </w:tcPr>
          <w:p w14:paraId="1E405D4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67,14</w:t>
            </w:r>
          </w:p>
        </w:tc>
        <w:tc>
          <w:tcPr>
            <w:tcW w:w="850" w:type="dxa"/>
            <w:tcBorders>
              <w:top w:val="nil"/>
              <w:left w:val="nil"/>
              <w:bottom w:val="single" w:sz="4" w:space="0" w:color="auto"/>
              <w:right w:val="single" w:sz="4" w:space="0" w:color="auto"/>
            </w:tcBorders>
            <w:shd w:val="clear" w:color="auto" w:fill="auto"/>
            <w:noWrap/>
            <w:vAlign w:val="center"/>
            <w:hideMark/>
          </w:tcPr>
          <w:p w14:paraId="26485EA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67,14</w:t>
            </w:r>
          </w:p>
        </w:tc>
        <w:tc>
          <w:tcPr>
            <w:tcW w:w="850" w:type="dxa"/>
            <w:tcBorders>
              <w:top w:val="nil"/>
              <w:left w:val="nil"/>
              <w:bottom w:val="single" w:sz="4" w:space="0" w:color="auto"/>
              <w:right w:val="single" w:sz="4" w:space="0" w:color="auto"/>
            </w:tcBorders>
            <w:shd w:val="clear" w:color="auto" w:fill="auto"/>
            <w:noWrap/>
            <w:vAlign w:val="center"/>
            <w:hideMark/>
          </w:tcPr>
          <w:p w14:paraId="4163833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67,14</w:t>
            </w:r>
          </w:p>
        </w:tc>
        <w:tc>
          <w:tcPr>
            <w:tcW w:w="850" w:type="dxa"/>
            <w:tcBorders>
              <w:top w:val="nil"/>
              <w:left w:val="nil"/>
              <w:bottom w:val="single" w:sz="4" w:space="0" w:color="auto"/>
              <w:right w:val="single" w:sz="4" w:space="0" w:color="auto"/>
            </w:tcBorders>
            <w:shd w:val="clear" w:color="auto" w:fill="auto"/>
            <w:noWrap/>
            <w:vAlign w:val="center"/>
            <w:hideMark/>
          </w:tcPr>
          <w:p w14:paraId="21AE5D7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67,14</w:t>
            </w:r>
          </w:p>
        </w:tc>
        <w:tc>
          <w:tcPr>
            <w:tcW w:w="850" w:type="dxa"/>
            <w:tcBorders>
              <w:top w:val="nil"/>
              <w:left w:val="nil"/>
              <w:bottom w:val="single" w:sz="4" w:space="0" w:color="auto"/>
              <w:right w:val="single" w:sz="4" w:space="0" w:color="auto"/>
            </w:tcBorders>
            <w:shd w:val="clear" w:color="auto" w:fill="auto"/>
            <w:noWrap/>
            <w:vAlign w:val="center"/>
            <w:hideMark/>
          </w:tcPr>
          <w:p w14:paraId="3944F28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67,14</w:t>
            </w:r>
          </w:p>
        </w:tc>
        <w:tc>
          <w:tcPr>
            <w:tcW w:w="850" w:type="dxa"/>
            <w:tcBorders>
              <w:top w:val="nil"/>
              <w:left w:val="nil"/>
              <w:bottom w:val="single" w:sz="4" w:space="0" w:color="auto"/>
              <w:right w:val="single" w:sz="4" w:space="0" w:color="auto"/>
            </w:tcBorders>
            <w:shd w:val="clear" w:color="auto" w:fill="auto"/>
            <w:noWrap/>
            <w:vAlign w:val="center"/>
            <w:hideMark/>
          </w:tcPr>
          <w:p w14:paraId="251808E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67,14</w:t>
            </w:r>
          </w:p>
        </w:tc>
      </w:tr>
      <w:tr w:rsidR="00A72115" w:rsidRPr="00A72115" w14:paraId="5EAAE702"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E3F8F46"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7683C5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0,37</w:t>
            </w:r>
          </w:p>
        </w:tc>
        <w:tc>
          <w:tcPr>
            <w:tcW w:w="850" w:type="dxa"/>
            <w:tcBorders>
              <w:top w:val="nil"/>
              <w:left w:val="nil"/>
              <w:bottom w:val="single" w:sz="4" w:space="0" w:color="auto"/>
              <w:right w:val="single" w:sz="4" w:space="0" w:color="auto"/>
            </w:tcBorders>
            <w:shd w:val="clear" w:color="auto" w:fill="auto"/>
            <w:noWrap/>
            <w:vAlign w:val="center"/>
            <w:hideMark/>
          </w:tcPr>
          <w:p w14:paraId="74DF62C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0,37</w:t>
            </w:r>
          </w:p>
        </w:tc>
        <w:tc>
          <w:tcPr>
            <w:tcW w:w="850" w:type="dxa"/>
            <w:tcBorders>
              <w:top w:val="nil"/>
              <w:left w:val="nil"/>
              <w:bottom w:val="single" w:sz="4" w:space="0" w:color="auto"/>
              <w:right w:val="single" w:sz="4" w:space="0" w:color="auto"/>
            </w:tcBorders>
            <w:shd w:val="clear" w:color="auto" w:fill="auto"/>
            <w:noWrap/>
            <w:vAlign w:val="center"/>
            <w:hideMark/>
          </w:tcPr>
          <w:p w14:paraId="38DDDE6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0,37</w:t>
            </w:r>
          </w:p>
        </w:tc>
        <w:tc>
          <w:tcPr>
            <w:tcW w:w="850" w:type="dxa"/>
            <w:tcBorders>
              <w:top w:val="nil"/>
              <w:left w:val="nil"/>
              <w:bottom w:val="single" w:sz="4" w:space="0" w:color="auto"/>
              <w:right w:val="single" w:sz="4" w:space="0" w:color="auto"/>
            </w:tcBorders>
            <w:shd w:val="clear" w:color="auto" w:fill="auto"/>
            <w:noWrap/>
            <w:vAlign w:val="center"/>
            <w:hideMark/>
          </w:tcPr>
          <w:p w14:paraId="32A9514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0,37</w:t>
            </w:r>
          </w:p>
        </w:tc>
        <w:tc>
          <w:tcPr>
            <w:tcW w:w="850" w:type="dxa"/>
            <w:tcBorders>
              <w:top w:val="nil"/>
              <w:left w:val="nil"/>
              <w:bottom w:val="single" w:sz="4" w:space="0" w:color="auto"/>
              <w:right w:val="single" w:sz="4" w:space="0" w:color="auto"/>
            </w:tcBorders>
            <w:shd w:val="clear" w:color="auto" w:fill="auto"/>
            <w:noWrap/>
            <w:vAlign w:val="center"/>
            <w:hideMark/>
          </w:tcPr>
          <w:p w14:paraId="24A1194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0,37</w:t>
            </w:r>
          </w:p>
        </w:tc>
        <w:tc>
          <w:tcPr>
            <w:tcW w:w="850" w:type="dxa"/>
            <w:tcBorders>
              <w:top w:val="nil"/>
              <w:left w:val="nil"/>
              <w:bottom w:val="single" w:sz="4" w:space="0" w:color="auto"/>
              <w:right w:val="single" w:sz="4" w:space="0" w:color="auto"/>
            </w:tcBorders>
            <w:shd w:val="clear" w:color="auto" w:fill="auto"/>
            <w:noWrap/>
            <w:vAlign w:val="center"/>
            <w:hideMark/>
          </w:tcPr>
          <w:p w14:paraId="5353302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0,37</w:t>
            </w:r>
          </w:p>
        </w:tc>
        <w:tc>
          <w:tcPr>
            <w:tcW w:w="850" w:type="dxa"/>
            <w:tcBorders>
              <w:top w:val="nil"/>
              <w:left w:val="nil"/>
              <w:bottom w:val="single" w:sz="4" w:space="0" w:color="auto"/>
              <w:right w:val="single" w:sz="4" w:space="0" w:color="auto"/>
            </w:tcBorders>
            <w:shd w:val="clear" w:color="auto" w:fill="auto"/>
            <w:noWrap/>
            <w:vAlign w:val="center"/>
            <w:hideMark/>
          </w:tcPr>
          <w:p w14:paraId="396C0C7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0,37</w:t>
            </w:r>
          </w:p>
        </w:tc>
        <w:tc>
          <w:tcPr>
            <w:tcW w:w="850" w:type="dxa"/>
            <w:tcBorders>
              <w:top w:val="nil"/>
              <w:left w:val="nil"/>
              <w:bottom w:val="single" w:sz="4" w:space="0" w:color="auto"/>
              <w:right w:val="single" w:sz="4" w:space="0" w:color="auto"/>
            </w:tcBorders>
            <w:shd w:val="clear" w:color="auto" w:fill="auto"/>
            <w:noWrap/>
            <w:vAlign w:val="center"/>
            <w:hideMark/>
          </w:tcPr>
          <w:p w14:paraId="0126C3B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0,37</w:t>
            </w:r>
          </w:p>
        </w:tc>
        <w:tc>
          <w:tcPr>
            <w:tcW w:w="850" w:type="dxa"/>
            <w:tcBorders>
              <w:top w:val="nil"/>
              <w:left w:val="nil"/>
              <w:bottom w:val="single" w:sz="4" w:space="0" w:color="auto"/>
              <w:right w:val="single" w:sz="4" w:space="0" w:color="auto"/>
            </w:tcBorders>
            <w:shd w:val="clear" w:color="auto" w:fill="auto"/>
            <w:noWrap/>
            <w:vAlign w:val="center"/>
            <w:hideMark/>
          </w:tcPr>
          <w:p w14:paraId="472FFE5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0,37</w:t>
            </w:r>
          </w:p>
        </w:tc>
        <w:tc>
          <w:tcPr>
            <w:tcW w:w="850" w:type="dxa"/>
            <w:tcBorders>
              <w:top w:val="nil"/>
              <w:left w:val="nil"/>
              <w:bottom w:val="single" w:sz="4" w:space="0" w:color="auto"/>
              <w:right w:val="single" w:sz="4" w:space="0" w:color="auto"/>
            </w:tcBorders>
            <w:shd w:val="clear" w:color="auto" w:fill="auto"/>
            <w:noWrap/>
            <w:vAlign w:val="center"/>
            <w:hideMark/>
          </w:tcPr>
          <w:p w14:paraId="173CC01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0,37</w:t>
            </w:r>
          </w:p>
        </w:tc>
        <w:tc>
          <w:tcPr>
            <w:tcW w:w="850" w:type="dxa"/>
            <w:tcBorders>
              <w:top w:val="nil"/>
              <w:left w:val="nil"/>
              <w:bottom w:val="single" w:sz="4" w:space="0" w:color="auto"/>
              <w:right w:val="single" w:sz="4" w:space="0" w:color="auto"/>
            </w:tcBorders>
            <w:shd w:val="clear" w:color="auto" w:fill="auto"/>
            <w:noWrap/>
            <w:vAlign w:val="center"/>
            <w:hideMark/>
          </w:tcPr>
          <w:p w14:paraId="10A24D6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0,37</w:t>
            </w:r>
          </w:p>
        </w:tc>
        <w:tc>
          <w:tcPr>
            <w:tcW w:w="850" w:type="dxa"/>
            <w:tcBorders>
              <w:top w:val="nil"/>
              <w:left w:val="nil"/>
              <w:bottom w:val="single" w:sz="4" w:space="0" w:color="auto"/>
              <w:right w:val="single" w:sz="4" w:space="0" w:color="auto"/>
            </w:tcBorders>
            <w:shd w:val="clear" w:color="auto" w:fill="auto"/>
            <w:noWrap/>
            <w:vAlign w:val="center"/>
            <w:hideMark/>
          </w:tcPr>
          <w:p w14:paraId="3D7F7B5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0,37</w:t>
            </w:r>
          </w:p>
        </w:tc>
      </w:tr>
      <w:tr w:rsidR="00A72115" w:rsidRPr="00A72115" w14:paraId="19FECACD"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D6D18FB"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D644C8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0,3664</w:t>
            </w:r>
          </w:p>
        </w:tc>
        <w:tc>
          <w:tcPr>
            <w:tcW w:w="850" w:type="dxa"/>
            <w:tcBorders>
              <w:top w:val="nil"/>
              <w:left w:val="nil"/>
              <w:bottom w:val="single" w:sz="4" w:space="0" w:color="auto"/>
              <w:right w:val="single" w:sz="4" w:space="0" w:color="auto"/>
            </w:tcBorders>
            <w:shd w:val="clear" w:color="auto" w:fill="auto"/>
            <w:noWrap/>
            <w:vAlign w:val="center"/>
            <w:hideMark/>
          </w:tcPr>
          <w:p w14:paraId="4BD957E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0,3664</w:t>
            </w:r>
          </w:p>
        </w:tc>
        <w:tc>
          <w:tcPr>
            <w:tcW w:w="850" w:type="dxa"/>
            <w:tcBorders>
              <w:top w:val="nil"/>
              <w:left w:val="nil"/>
              <w:bottom w:val="single" w:sz="4" w:space="0" w:color="auto"/>
              <w:right w:val="single" w:sz="4" w:space="0" w:color="auto"/>
            </w:tcBorders>
            <w:shd w:val="clear" w:color="auto" w:fill="auto"/>
            <w:noWrap/>
            <w:vAlign w:val="center"/>
            <w:hideMark/>
          </w:tcPr>
          <w:p w14:paraId="6C0DDF8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0,3664</w:t>
            </w:r>
          </w:p>
        </w:tc>
        <w:tc>
          <w:tcPr>
            <w:tcW w:w="850" w:type="dxa"/>
            <w:tcBorders>
              <w:top w:val="nil"/>
              <w:left w:val="nil"/>
              <w:bottom w:val="single" w:sz="4" w:space="0" w:color="auto"/>
              <w:right w:val="single" w:sz="4" w:space="0" w:color="auto"/>
            </w:tcBorders>
            <w:shd w:val="clear" w:color="auto" w:fill="auto"/>
            <w:noWrap/>
            <w:vAlign w:val="center"/>
            <w:hideMark/>
          </w:tcPr>
          <w:p w14:paraId="6B44469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0,3664</w:t>
            </w:r>
          </w:p>
        </w:tc>
        <w:tc>
          <w:tcPr>
            <w:tcW w:w="850" w:type="dxa"/>
            <w:tcBorders>
              <w:top w:val="nil"/>
              <w:left w:val="nil"/>
              <w:bottom w:val="single" w:sz="4" w:space="0" w:color="auto"/>
              <w:right w:val="single" w:sz="4" w:space="0" w:color="auto"/>
            </w:tcBorders>
            <w:shd w:val="clear" w:color="auto" w:fill="auto"/>
            <w:noWrap/>
            <w:vAlign w:val="center"/>
            <w:hideMark/>
          </w:tcPr>
          <w:p w14:paraId="3555942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0,3664</w:t>
            </w:r>
          </w:p>
        </w:tc>
        <w:tc>
          <w:tcPr>
            <w:tcW w:w="850" w:type="dxa"/>
            <w:tcBorders>
              <w:top w:val="nil"/>
              <w:left w:val="nil"/>
              <w:bottom w:val="single" w:sz="4" w:space="0" w:color="auto"/>
              <w:right w:val="single" w:sz="4" w:space="0" w:color="auto"/>
            </w:tcBorders>
            <w:shd w:val="clear" w:color="auto" w:fill="auto"/>
            <w:noWrap/>
            <w:vAlign w:val="center"/>
            <w:hideMark/>
          </w:tcPr>
          <w:p w14:paraId="2F209E8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0,3664</w:t>
            </w:r>
          </w:p>
        </w:tc>
        <w:tc>
          <w:tcPr>
            <w:tcW w:w="850" w:type="dxa"/>
            <w:tcBorders>
              <w:top w:val="nil"/>
              <w:left w:val="nil"/>
              <w:bottom w:val="single" w:sz="4" w:space="0" w:color="auto"/>
              <w:right w:val="single" w:sz="4" w:space="0" w:color="auto"/>
            </w:tcBorders>
            <w:shd w:val="clear" w:color="auto" w:fill="auto"/>
            <w:noWrap/>
            <w:vAlign w:val="center"/>
            <w:hideMark/>
          </w:tcPr>
          <w:p w14:paraId="116DF05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0,3664</w:t>
            </w:r>
          </w:p>
        </w:tc>
        <w:tc>
          <w:tcPr>
            <w:tcW w:w="850" w:type="dxa"/>
            <w:tcBorders>
              <w:top w:val="nil"/>
              <w:left w:val="nil"/>
              <w:bottom w:val="single" w:sz="4" w:space="0" w:color="auto"/>
              <w:right w:val="single" w:sz="4" w:space="0" w:color="auto"/>
            </w:tcBorders>
            <w:shd w:val="clear" w:color="auto" w:fill="auto"/>
            <w:noWrap/>
            <w:vAlign w:val="center"/>
            <w:hideMark/>
          </w:tcPr>
          <w:p w14:paraId="41AA10E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0,3664</w:t>
            </w:r>
          </w:p>
        </w:tc>
        <w:tc>
          <w:tcPr>
            <w:tcW w:w="850" w:type="dxa"/>
            <w:tcBorders>
              <w:top w:val="nil"/>
              <w:left w:val="nil"/>
              <w:bottom w:val="single" w:sz="4" w:space="0" w:color="auto"/>
              <w:right w:val="single" w:sz="4" w:space="0" w:color="auto"/>
            </w:tcBorders>
            <w:shd w:val="clear" w:color="auto" w:fill="auto"/>
            <w:noWrap/>
            <w:vAlign w:val="center"/>
            <w:hideMark/>
          </w:tcPr>
          <w:p w14:paraId="3457127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0,3664</w:t>
            </w:r>
          </w:p>
        </w:tc>
        <w:tc>
          <w:tcPr>
            <w:tcW w:w="850" w:type="dxa"/>
            <w:tcBorders>
              <w:top w:val="nil"/>
              <w:left w:val="nil"/>
              <w:bottom w:val="single" w:sz="4" w:space="0" w:color="auto"/>
              <w:right w:val="single" w:sz="4" w:space="0" w:color="auto"/>
            </w:tcBorders>
            <w:shd w:val="clear" w:color="auto" w:fill="auto"/>
            <w:noWrap/>
            <w:vAlign w:val="center"/>
            <w:hideMark/>
          </w:tcPr>
          <w:p w14:paraId="0B6CEB1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0,3664</w:t>
            </w:r>
          </w:p>
        </w:tc>
        <w:tc>
          <w:tcPr>
            <w:tcW w:w="850" w:type="dxa"/>
            <w:tcBorders>
              <w:top w:val="nil"/>
              <w:left w:val="nil"/>
              <w:bottom w:val="single" w:sz="4" w:space="0" w:color="auto"/>
              <w:right w:val="single" w:sz="4" w:space="0" w:color="auto"/>
            </w:tcBorders>
            <w:shd w:val="clear" w:color="auto" w:fill="auto"/>
            <w:noWrap/>
            <w:vAlign w:val="center"/>
            <w:hideMark/>
          </w:tcPr>
          <w:p w14:paraId="6C8405E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0,3664</w:t>
            </w:r>
          </w:p>
        </w:tc>
        <w:tc>
          <w:tcPr>
            <w:tcW w:w="850" w:type="dxa"/>
            <w:tcBorders>
              <w:top w:val="nil"/>
              <w:left w:val="nil"/>
              <w:bottom w:val="single" w:sz="4" w:space="0" w:color="auto"/>
              <w:right w:val="single" w:sz="4" w:space="0" w:color="auto"/>
            </w:tcBorders>
            <w:shd w:val="clear" w:color="auto" w:fill="auto"/>
            <w:noWrap/>
            <w:vAlign w:val="center"/>
            <w:hideMark/>
          </w:tcPr>
          <w:p w14:paraId="1FE4723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0,3664</w:t>
            </w:r>
          </w:p>
        </w:tc>
      </w:tr>
      <w:tr w:rsidR="00A72115" w:rsidRPr="00A72115" w14:paraId="019BCE9A"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EB6E8FF"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14:paraId="2A15664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0,1566</w:t>
            </w:r>
          </w:p>
        </w:tc>
        <w:tc>
          <w:tcPr>
            <w:tcW w:w="850" w:type="dxa"/>
            <w:tcBorders>
              <w:top w:val="nil"/>
              <w:left w:val="nil"/>
              <w:bottom w:val="single" w:sz="4" w:space="0" w:color="auto"/>
              <w:right w:val="single" w:sz="4" w:space="0" w:color="auto"/>
            </w:tcBorders>
            <w:shd w:val="clear" w:color="auto" w:fill="auto"/>
            <w:noWrap/>
            <w:vAlign w:val="center"/>
            <w:hideMark/>
          </w:tcPr>
          <w:p w14:paraId="1200FA3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0,1566</w:t>
            </w:r>
          </w:p>
        </w:tc>
        <w:tc>
          <w:tcPr>
            <w:tcW w:w="850" w:type="dxa"/>
            <w:tcBorders>
              <w:top w:val="nil"/>
              <w:left w:val="nil"/>
              <w:bottom w:val="single" w:sz="4" w:space="0" w:color="auto"/>
              <w:right w:val="single" w:sz="4" w:space="0" w:color="auto"/>
            </w:tcBorders>
            <w:shd w:val="clear" w:color="auto" w:fill="auto"/>
            <w:noWrap/>
            <w:vAlign w:val="center"/>
            <w:hideMark/>
          </w:tcPr>
          <w:p w14:paraId="4A8B328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0,1566</w:t>
            </w:r>
          </w:p>
        </w:tc>
        <w:tc>
          <w:tcPr>
            <w:tcW w:w="850" w:type="dxa"/>
            <w:tcBorders>
              <w:top w:val="nil"/>
              <w:left w:val="nil"/>
              <w:bottom w:val="single" w:sz="4" w:space="0" w:color="auto"/>
              <w:right w:val="single" w:sz="4" w:space="0" w:color="auto"/>
            </w:tcBorders>
            <w:shd w:val="clear" w:color="auto" w:fill="auto"/>
            <w:noWrap/>
            <w:vAlign w:val="center"/>
            <w:hideMark/>
          </w:tcPr>
          <w:p w14:paraId="591EEB4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0,1566</w:t>
            </w:r>
          </w:p>
        </w:tc>
        <w:tc>
          <w:tcPr>
            <w:tcW w:w="850" w:type="dxa"/>
            <w:tcBorders>
              <w:top w:val="nil"/>
              <w:left w:val="nil"/>
              <w:bottom w:val="single" w:sz="4" w:space="0" w:color="auto"/>
              <w:right w:val="single" w:sz="4" w:space="0" w:color="auto"/>
            </w:tcBorders>
            <w:shd w:val="clear" w:color="auto" w:fill="auto"/>
            <w:noWrap/>
            <w:vAlign w:val="center"/>
            <w:hideMark/>
          </w:tcPr>
          <w:p w14:paraId="12356C3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0,1566</w:t>
            </w:r>
          </w:p>
        </w:tc>
        <w:tc>
          <w:tcPr>
            <w:tcW w:w="850" w:type="dxa"/>
            <w:tcBorders>
              <w:top w:val="nil"/>
              <w:left w:val="nil"/>
              <w:bottom w:val="single" w:sz="4" w:space="0" w:color="auto"/>
              <w:right w:val="single" w:sz="4" w:space="0" w:color="auto"/>
            </w:tcBorders>
            <w:shd w:val="clear" w:color="auto" w:fill="auto"/>
            <w:noWrap/>
            <w:vAlign w:val="center"/>
            <w:hideMark/>
          </w:tcPr>
          <w:p w14:paraId="26848CB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0,1566</w:t>
            </w:r>
          </w:p>
        </w:tc>
        <w:tc>
          <w:tcPr>
            <w:tcW w:w="850" w:type="dxa"/>
            <w:tcBorders>
              <w:top w:val="nil"/>
              <w:left w:val="nil"/>
              <w:bottom w:val="single" w:sz="4" w:space="0" w:color="auto"/>
              <w:right w:val="single" w:sz="4" w:space="0" w:color="auto"/>
            </w:tcBorders>
            <w:shd w:val="clear" w:color="auto" w:fill="auto"/>
            <w:noWrap/>
            <w:vAlign w:val="center"/>
            <w:hideMark/>
          </w:tcPr>
          <w:p w14:paraId="4617E89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0,1566</w:t>
            </w:r>
          </w:p>
        </w:tc>
        <w:tc>
          <w:tcPr>
            <w:tcW w:w="850" w:type="dxa"/>
            <w:tcBorders>
              <w:top w:val="nil"/>
              <w:left w:val="nil"/>
              <w:bottom w:val="single" w:sz="4" w:space="0" w:color="auto"/>
              <w:right w:val="single" w:sz="4" w:space="0" w:color="auto"/>
            </w:tcBorders>
            <w:shd w:val="clear" w:color="auto" w:fill="auto"/>
            <w:noWrap/>
            <w:vAlign w:val="center"/>
            <w:hideMark/>
          </w:tcPr>
          <w:p w14:paraId="1E425F4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0,1566</w:t>
            </w:r>
          </w:p>
        </w:tc>
        <w:tc>
          <w:tcPr>
            <w:tcW w:w="850" w:type="dxa"/>
            <w:tcBorders>
              <w:top w:val="nil"/>
              <w:left w:val="nil"/>
              <w:bottom w:val="single" w:sz="4" w:space="0" w:color="auto"/>
              <w:right w:val="single" w:sz="4" w:space="0" w:color="auto"/>
            </w:tcBorders>
            <w:shd w:val="clear" w:color="auto" w:fill="auto"/>
            <w:noWrap/>
            <w:vAlign w:val="center"/>
            <w:hideMark/>
          </w:tcPr>
          <w:p w14:paraId="734D83F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0,1566</w:t>
            </w:r>
          </w:p>
        </w:tc>
        <w:tc>
          <w:tcPr>
            <w:tcW w:w="850" w:type="dxa"/>
            <w:tcBorders>
              <w:top w:val="nil"/>
              <w:left w:val="nil"/>
              <w:bottom w:val="single" w:sz="4" w:space="0" w:color="auto"/>
              <w:right w:val="single" w:sz="4" w:space="0" w:color="auto"/>
            </w:tcBorders>
            <w:shd w:val="clear" w:color="auto" w:fill="auto"/>
            <w:noWrap/>
            <w:vAlign w:val="center"/>
            <w:hideMark/>
          </w:tcPr>
          <w:p w14:paraId="7FCBEFB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0,1566</w:t>
            </w:r>
          </w:p>
        </w:tc>
        <w:tc>
          <w:tcPr>
            <w:tcW w:w="850" w:type="dxa"/>
            <w:tcBorders>
              <w:top w:val="nil"/>
              <w:left w:val="nil"/>
              <w:bottom w:val="single" w:sz="4" w:space="0" w:color="auto"/>
              <w:right w:val="single" w:sz="4" w:space="0" w:color="auto"/>
            </w:tcBorders>
            <w:shd w:val="clear" w:color="auto" w:fill="auto"/>
            <w:noWrap/>
            <w:vAlign w:val="center"/>
            <w:hideMark/>
          </w:tcPr>
          <w:p w14:paraId="4DB85C2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0,1566</w:t>
            </w:r>
          </w:p>
        </w:tc>
        <w:tc>
          <w:tcPr>
            <w:tcW w:w="850" w:type="dxa"/>
            <w:tcBorders>
              <w:top w:val="nil"/>
              <w:left w:val="nil"/>
              <w:bottom w:val="single" w:sz="4" w:space="0" w:color="auto"/>
              <w:right w:val="single" w:sz="4" w:space="0" w:color="auto"/>
            </w:tcBorders>
            <w:shd w:val="clear" w:color="auto" w:fill="auto"/>
            <w:noWrap/>
            <w:vAlign w:val="center"/>
            <w:hideMark/>
          </w:tcPr>
          <w:p w14:paraId="34B43D2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0,1566</w:t>
            </w:r>
          </w:p>
        </w:tc>
      </w:tr>
      <w:tr w:rsidR="00A72115" w:rsidRPr="00A72115" w14:paraId="5514CBC9"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151A8F6"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4CBB5F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0,1450</w:t>
            </w:r>
          </w:p>
        </w:tc>
        <w:tc>
          <w:tcPr>
            <w:tcW w:w="850" w:type="dxa"/>
            <w:tcBorders>
              <w:top w:val="nil"/>
              <w:left w:val="nil"/>
              <w:bottom w:val="single" w:sz="4" w:space="0" w:color="auto"/>
              <w:right w:val="single" w:sz="4" w:space="0" w:color="auto"/>
            </w:tcBorders>
            <w:shd w:val="clear" w:color="auto" w:fill="auto"/>
            <w:noWrap/>
            <w:vAlign w:val="center"/>
            <w:hideMark/>
          </w:tcPr>
          <w:p w14:paraId="5611A14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0,1450</w:t>
            </w:r>
          </w:p>
        </w:tc>
        <w:tc>
          <w:tcPr>
            <w:tcW w:w="850" w:type="dxa"/>
            <w:tcBorders>
              <w:top w:val="nil"/>
              <w:left w:val="nil"/>
              <w:bottom w:val="single" w:sz="4" w:space="0" w:color="auto"/>
              <w:right w:val="single" w:sz="4" w:space="0" w:color="auto"/>
            </w:tcBorders>
            <w:shd w:val="clear" w:color="auto" w:fill="auto"/>
            <w:noWrap/>
            <w:vAlign w:val="center"/>
            <w:hideMark/>
          </w:tcPr>
          <w:p w14:paraId="7D65BA2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0,1450</w:t>
            </w:r>
          </w:p>
        </w:tc>
        <w:tc>
          <w:tcPr>
            <w:tcW w:w="850" w:type="dxa"/>
            <w:tcBorders>
              <w:top w:val="nil"/>
              <w:left w:val="nil"/>
              <w:bottom w:val="single" w:sz="4" w:space="0" w:color="auto"/>
              <w:right w:val="single" w:sz="4" w:space="0" w:color="auto"/>
            </w:tcBorders>
            <w:shd w:val="clear" w:color="auto" w:fill="auto"/>
            <w:noWrap/>
            <w:vAlign w:val="center"/>
            <w:hideMark/>
          </w:tcPr>
          <w:p w14:paraId="42A31FF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0,1450</w:t>
            </w:r>
          </w:p>
        </w:tc>
        <w:tc>
          <w:tcPr>
            <w:tcW w:w="850" w:type="dxa"/>
            <w:tcBorders>
              <w:top w:val="nil"/>
              <w:left w:val="nil"/>
              <w:bottom w:val="single" w:sz="4" w:space="0" w:color="auto"/>
              <w:right w:val="single" w:sz="4" w:space="0" w:color="auto"/>
            </w:tcBorders>
            <w:shd w:val="clear" w:color="auto" w:fill="auto"/>
            <w:noWrap/>
            <w:vAlign w:val="center"/>
            <w:hideMark/>
          </w:tcPr>
          <w:p w14:paraId="070E30C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0,1450</w:t>
            </w:r>
          </w:p>
        </w:tc>
        <w:tc>
          <w:tcPr>
            <w:tcW w:w="850" w:type="dxa"/>
            <w:tcBorders>
              <w:top w:val="nil"/>
              <w:left w:val="nil"/>
              <w:bottom w:val="single" w:sz="4" w:space="0" w:color="auto"/>
              <w:right w:val="single" w:sz="4" w:space="0" w:color="auto"/>
            </w:tcBorders>
            <w:shd w:val="clear" w:color="auto" w:fill="auto"/>
            <w:noWrap/>
            <w:vAlign w:val="center"/>
            <w:hideMark/>
          </w:tcPr>
          <w:p w14:paraId="467136C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0,1450</w:t>
            </w:r>
          </w:p>
        </w:tc>
        <w:tc>
          <w:tcPr>
            <w:tcW w:w="850" w:type="dxa"/>
            <w:tcBorders>
              <w:top w:val="nil"/>
              <w:left w:val="nil"/>
              <w:bottom w:val="single" w:sz="4" w:space="0" w:color="auto"/>
              <w:right w:val="single" w:sz="4" w:space="0" w:color="auto"/>
            </w:tcBorders>
            <w:shd w:val="clear" w:color="auto" w:fill="auto"/>
            <w:noWrap/>
            <w:vAlign w:val="center"/>
            <w:hideMark/>
          </w:tcPr>
          <w:p w14:paraId="004F41E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0,1450</w:t>
            </w:r>
          </w:p>
        </w:tc>
        <w:tc>
          <w:tcPr>
            <w:tcW w:w="850" w:type="dxa"/>
            <w:tcBorders>
              <w:top w:val="nil"/>
              <w:left w:val="nil"/>
              <w:bottom w:val="single" w:sz="4" w:space="0" w:color="auto"/>
              <w:right w:val="single" w:sz="4" w:space="0" w:color="auto"/>
            </w:tcBorders>
            <w:shd w:val="clear" w:color="auto" w:fill="auto"/>
            <w:noWrap/>
            <w:vAlign w:val="center"/>
            <w:hideMark/>
          </w:tcPr>
          <w:p w14:paraId="7B9F9A3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0,1450</w:t>
            </w:r>
          </w:p>
        </w:tc>
        <w:tc>
          <w:tcPr>
            <w:tcW w:w="850" w:type="dxa"/>
            <w:tcBorders>
              <w:top w:val="nil"/>
              <w:left w:val="nil"/>
              <w:bottom w:val="single" w:sz="4" w:space="0" w:color="auto"/>
              <w:right w:val="single" w:sz="4" w:space="0" w:color="auto"/>
            </w:tcBorders>
            <w:shd w:val="clear" w:color="auto" w:fill="auto"/>
            <w:noWrap/>
            <w:vAlign w:val="center"/>
            <w:hideMark/>
          </w:tcPr>
          <w:p w14:paraId="34ED5B9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0,1450</w:t>
            </w:r>
          </w:p>
        </w:tc>
        <w:tc>
          <w:tcPr>
            <w:tcW w:w="850" w:type="dxa"/>
            <w:tcBorders>
              <w:top w:val="nil"/>
              <w:left w:val="nil"/>
              <w:bottom w:val="single" w:sz="4" w:space="0" w:color="auto"/>
              <w:right w:val="single" w:sz="4" w:space="0" w:color="auto"/>
            </w:tcBorders>
            <w:shd w:val="clear" w:color="auto" w:fill="auto"/>
            <w:noWrap/>
            <w:vAlign w:val="center"/>
            <w:hideMark/>
          </w:tcPr>
          <w:p w14:paraId="10DFD66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0,1450</w:t>
            </w:r>
          </w:p>
        </w:tc>
        <w:tc>
          <w:tcPr>
            <w:tcW w:w="850" w:type="dxa"/>
            <w:tcBorders>
              <w:top w:val="nil"/>
              <w:left w:val="nil"/>
              <w:bottom w:val="single" w:sz="4" w:space="0" w:color="auto"/>
              <w:right w:val="single" w:sz="4" w:space="0" w:color="auto"/>
            </w:tcBorders>
            <w:shd w:val="clear" w:color="auto" w:fill="auto"/>
            <w:noWrap/>
            <w:vAlign w:val="center"/>
            <w:hideMark/>
          </w:tcPr>
          <w:p w14:paraId="7631BEE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0,1450</w:t>
            </w:r>
          </w:p>
        </w:tc>
        <w:tc>
          <w:tcPr>
            <w:tcW w:w="850" w:type="dxa"/>
            <w:tcBorders>
              <w:top w:val="nil"/>
              <w:left w:val="nil"/>
              <w:bottom w:val="single" w:sz="4" w:space="0" w:color="auto"/>
              <w:right w:val="single" w:sz="4" w:space="0" w:color="auto"/>
            </w:tcBorders>
            <w:shd w:val="clear" w:color="auto" w:fill="auto"/>
            <w:noWrap/>
            <w:vAlign w:val="center"/>
            <w:hideMark/>
          </w:tcPr>
          <w:p w14:paraId="6D75A3A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0,1450</w:t>
            </w:r>
          </w:p>
        </w:tc>
      </w:tr>
      <w:tr w:rsidR="00A72115" w:rsidRPr="00A72115" w14:paraId="06A90C25"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9DAB0D1"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14:paraId="75BE10B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39,57</w:t>
            </w:r>
          </w:p>
        </w:tc>
        <w:tc>
          <w:tcPr>
            <w:tcW w:w="850" w:type="dxa"/>
            <w:tcBorders>
              <w:top w:val="nil"/>
              <w:left w:val="nil"/>
              <w:bottom w:val="single" w:sz="4" w:space="0" w:color="auto"/>
              <w:right w:val="single" w:sz="4" w:space="0" w:color="auto"/>
            </w:tcBorders>
            <w:shd w:val="clear" w:color="auto" w:fill="auto"/>
            <w:noWrap/>
            <w:vAlign w:val="center"/>
            <w:hideMark/>
          </w:tcPr>
          <w:p w14:paraId="179572E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39,57</w:t>
            </w:r>
          </w:p>
        </w:tc>
        <w:tc>
          <w:tcPr>
            <w:tcW w:w="850" w:type="dxa"/>
            <w:tcBorders>
              <w:top w:val="nil"/>
              <w:left w:val="nil"/>
              <w:bottom w:val="single" w:sz="4" w:space="0" w:color="auto"/>
              <w:right w:val="single" w:sz="4" w:space="0" w:color="auto"/>
            </w:tcBorders>
            <w:shd w:val="clear" w:color="auto" w:fill="auto"/>
            <w:noWrap/>
            <w:vAlign w:val="center"/>
            <w:hideMark/>
          </w:tcPr>
          <w:p w14:paraId="5B653FE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39,57</w:t>
            </w:r>
          </w:p>
        </w:tc>
        <w:tc>
          <w:tcPr>
            <w:tcW w:w="850" w:type="dxa"/>
            <w:tcBorders>
              <w:top w:val="nil"/>
              <w:left w:val="nil"/>
              <w:bottom w:val="single" w:sz="4" w:space="0" w:color="auto"/>
              <w:right w:val="single" w:sz="4" w:space="0" w:color="auto"/>
            </w:tcBorders>
            <w:shd w:val="clear" w:color="auto" w:fill="auto"/>
            <w:noWrap/>
            <w:vAlign w:val="center"/>
            <w:hideMark/>
          </w:tcPr>
          <w:p w14:paraId="5651B87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39,57</w:t>
            </w:r>
          </w:p>
        </w:tc>
        <w:tc>
          <w:tcPr>
            <w:tcW w:w="850" w:type="dxa"/>
            <w:tcBorders>
              <w:top w:val="nil"/>
              <w:left w:val="nil"/>
              <w:bottom w:val="single" w:sz="4" w:space="0" w:color="auto"/>
              <w:right w:val="single" w:sz="4" w:space="0" w:color="auto"/>
            </w:tcBorders>
            <w:shd w:val="clear" w:color="auto" w:fill="auto"/>
            <w:noWrap/>
            <w:vAlign w:val="center"/>
            <w:hideMark/>
          </w:tcPr>
          <w:p w14:paraId="181F945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39,57</w:t>
            </w:r>
          </w:p>
        </w:tc>
        <w:tc>
          <w:tcPr>
            <w:tcW w:w="850" w:type="dxa"/>
            <w:tcBorders>
              <w:top w:val="nil"/>
              <w:left w:val="nil"/>
              <w:bottom w:val="single" w:sz="4" w:space="0" w:color="auto"/>
              <w:right w:val="single" w:sz="4" w:space="0" w:color="auto"/>
            </w:tcBorders>
            <w:shd w:val="clear" w:color="auto" w:fill="auto"/>
            <w:noWrap/>
            <w:vAlign w:val="center"/>
            <w:hideMark/>
          </w:tcPr>
          <w:p w14:paraId="0E8B7E6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39,57</w:t>
            </w:r>
          </w:p>
        </w:tc>
        <w:tc>
          <w:tcPr>
            <w:tcW w:w="850" w:type="dxa"/>
            <w:tcBorders>
              <w:top w:val="nil"/>
              <w:left w:val="nil"/>
              <w:bottom w:val="single" w:sz="4" w:space="0" w:color="auto"/>
              <w:right w:val="single" w:sz="4" w:space="0" w:color="auto"/>
            </w:tcBorders>
            <w:shd w:val="clear" w:color="auto" w:fill="auto"/>
            <w:noWrap/>
            <w:vAlign w:val="center"/>
            <w:hideMark/>
          </w:tcPr>
          <w:p w14:paraId="187D7F0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39,57</w:t>
            </w:r>
          </w:p>
        </w:tc>
        <w:tc>
          <w:tcPr>
            <w:tcW w:w="850" w:type="dxa"/>
            <w:tcBorders>
              <w:top w:val="nil"/>
              <w:left w:val="nil"/>
              <w:bottom w:val="single" w:sz="4" w:space="0" w:color="auto"/>
              <w:right w:val="single" w:sz="4" w:space="0" w:color="auto"/>
            </w:tcBorders>
            <w:shd w:val="clear" w:color="auto" w:fill="auto"/>
            <w:noWrap/>
            <w:vAlign w:val="center"/>
            <w:hideMark/>
          </w:tcPr>
          <w:p w14:paraId="217FE7B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39,57</w:t>
            </w:r>
          </w:p>
        </w:tc>
        <w:tc>
          <w:tcPr>
            <w:tcW w:w="850" w:type="dxa"/>
            <w:tcBorders>
              <w:top w:val="nil"/>
              <w:left w:val="nil"/>
              <w:bottom w:val="single" w:sz="4" w:space="0" w:color="auto"/>
              <w:right w:val="single" w:sz="4" w:space="0" w:color="auto"/>
            </w:tcBorders>
            <w:shd w:val="clear" w:color="auto" w:fill="auto"/>
            <w:noWrap/>
            <w:vAlign w:val="center"/>
            <w:hideMark/>
          </w:tcPr>
          <w:p w14:paraId="42E8669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39,57</w:t>
            </w:r>
          </w:p>
        </w:tc>
        <w:tc>
          <w:tcPr>
            <w:tcW w:w="850" w:type="dxa"/>
            <w:tcBorders>
              <w:top w:val="nil"/>
              <w:left w:val="nil"/>
              <w:bottom w:val="single" w:sz="4" w:space="0" w:color="auto"/>
              <w:right w:val="single" w:sz="4" w:space="0" w:color="auto"/>
            </w:tcBorders>
            <w:shd w:val="clear" w:color="auto" w:fill="auto"/>
            <w:noWrap/>
            <w:vAlign w:val="center"/>
            <w:hideMark/>
          </w:tcPr>
          <w:p w14:paraId="68B3866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39,57</w:t>
            </w:r>
          </w:p>
        </w:tc>
        <w:tc>
          <w:tcPr>
            <w:tcW w:w="850" w:type="dxa"/>
            <w:tcBorders>
              <w:top w:val="nil"/>
              <w:left w:val="nil"/>
              <w:bottom w:val="single" w:sz="4" w:space="0" w:color="auto"/>
              <w:right w:val="single" w:sz="4" w:space="0" w:color="auto"/>
            </w:tcBorders>
            <w:shd w:val="clear" w:color="auto" w:fill="auto"/>
            <w:noWrap/>
            <w:vAlign w:val="center"/>
            <w:hideMark/>
          </w:tcPr>
          <w:p w14:paraId="4A38841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39,57</w:t>
            </w:r>
          </w:p>
        </w:tc>
        <w:tc>
          <w:tcPr>
            <w:tcW w:w="850" w:type="dxa"/>
            <w:tcBorders>
              <w:top w:val="nil"/>
              <w:left w:val="nil"/>
              <w:bottom w:val="single" w:sz="4" w:space="0" w:color="auto"/>
              <w:right w:val="single" w:sz="4" w:space="0" w:color="auto"/>
            </w:tcBorders>
            <w:shd w:val="clear" w:color="auto" w:fill="auto"/>
            <w:noWrap/>
            <w:vAlign w:val="center"/>
            <w:hideMark/>
          </w:tcPr>
          <w:p w14:paraId="75317D8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39,57</w:t>
            </w:r>
          </w:p>
        </w:tc>
      </w:tr>
      <w:tr w:rsidR="00A72115" w:rsidRPr="008F29D9" w14:paraId="36906432"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DAEEF3"/>
            <w:vAlign w:val="center"/>
            <w:hideMark/>
          </w:tcPr>
          <w:p w14:paraId="1E439D2B" w14:textId="77777777" w:rsidR="00A72115" w:rsidRPr="008F29D9" w:rsidRDefault="00A72115" w:rsidP="00A72115">
            <w:pPr>
              <w:spacing w:after="0" w:line="240" w:lineRule="auto"/>
              <w:rPr>
                <w:rFonts w:ascii="Arial" w:eastAsia="Times New Roman" w:hAnsi="Arial" w:cs="Arial"/>
                <w:b/>
                <w:bCs/>
                <w:sz w:val="16"/>
                <w:szCs w:val="16"/>
                <w:lang w:eastAsia="ru-RU"/>
              </w:rPr>
            </w:pPr>
            <w:r w:rsidRPr="008F29D9">
              <w:rPr>
                <w:rFonts w:ascii="Arial" w:eastAsia="Times New Roman" w:hAnsi="Arial" w:cs="Arial"/>
                <w:b/>
                <w:bCs/>
                <w:sz w:val="16"/>
                <w:szCs w:val="16"/>
                <w:lang w:eastAsia="ru-RU"/>
              </w:rPr>
              <w:t xml:space="preserve">МО "Усть-Коксинский район" </w:t>
            </w:r>
          </w:p>
        </w:tc>
        <w:tc>
          <w:tcPr>
            <w:tcW w:w="850" w:type="dxa"/>
            <w:tcBorders>
              <w:top w:val="nil"/>
              <w:left w:val="nil"/>
              <w:bottom w:val="single" w:sz="4" w:space="0" w:color="auto"/>
              <w:right w:val="single" w:sz="4" w:space="0" w:color="auto"/>
            </w:tcBorders>
            <w:shd w:val="clear" w:color="auto" w:fill="DAEEF3"/>
            <w:noWrap/>
            <w:vAlign w:val="center"/>
            <w:hideMark/>
          </w:tcPr>
          <w:p w14:paraId="22F1372A" w14:textId="77777777" w:rsidR="00A72115" w:rsidRPr="008F29D9" w:rsidRDefault="00A72115" w:rsidP="00A72115">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14:paraId="1ADE171C" w14:textId="77777777" w:rsidR="00A72115" w:rsidRPr="008F29D9" w:rsidRDefault="00A72115" w:rsidP="00A72115">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14:paraId="55294046" w14:textId="77777777" w:rsidR="00A72115" w:rsidRPr="008F29D9" w:rsidRDefault="00A72115" w:rsidP="00A72115">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14:paraId="2A9392A0" w14:textId="77777777" w:rsidR="00A72115" w:rsidRPr="008F29D9" w:rsidRDefault="00A72115" w:rsidP="00A72115">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14:paraId="7A6CCBC1" w14:textId="77777777" w:rsidR="00A72115" w:rsidRPr="008F29D9" w:rsidRDefault="00A72115" w:rsidP="00A72115">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14:paraId="3AD19DD4" w14:textId="77777777" w:rsidR="00A72115" w:rsidRPr="008F29D9" w:rsidRDefault="00A72115" w:rsidP="00A72115">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14:paraId="16A0AB74" w14:textId="77777777" w:rsidR="00A72115" w:rsidRPr="008F29D9" w:rsidRDefault="00A72115" w:rsidP="00A72115">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14:paraId="2CDE4806" w14:textId="77777777" w:rsidR="00A72115" w:rsidRPr="008F29D9" w:rsidRDefault="00A72115" w:rsidP="00A72115">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14:paraId="667DE193" w14:textId="77777777" w:rsidR="00A72115" w:rsidRPr="008F29D9" w:rsidRDefault="00A72115" w:rsidP="00A72115">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14:paraId="0643A49D" w14:textId="77777777" w:rsidR="00A72115" w:rsidRPr="008F29D9" w:rsidRDefault="00A72115" w:rsidP="00A72115">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14:paraId="6C0ED733" w14:textId="77777777" w:rsidR="00A72115" w:rsidRPr="008F29D9" w:rsidRDefault="00A72115" w:rsidP="00A72115">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14:paraId="1062BA43" w14:textId="77777777" w:rsidR="00A72115" w:rsidRPr="008F29D9" w:rsidRDefault="00A72115" w:rsidP="00A72115">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2032</w:t>
            </w:r>
          </w:p>
        </w:tc>
      </w:tr>
      <w:tr w:rsidR="00A72115" w:rsidRPr="00A72115" w14:paraId="7E9F441C"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C60B36B"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4D0073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15,3800</w:t>
            </w:r>
          </w:p>
        </w:tc>
        <w:tc>
          <w:tcPr>
            <w:tcW w:w="850" w:type="dxa"/>
            <w:tcBorders>
              <w:top w:val="nil"/>
              <w:left w:val="nil"/>
              <w:bottom w:val="single" w:sz="4" w:space="0" w:color="auto"/>
              <w:right w:val="single" w:sz="4" w:space="0" w:color="auto"/>
            </w:tcBorders>
            <w:shd w:val="clear" w:color="auto" w:fill="auto"/>
            <w:noWrap/>
            <w:vAlign w:val="center"/>
            <w:hideMark/>
          </w:tcPr>
          <w:p w14:paraId="3BB249D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41C763B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19486C0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0A65CDA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7E8FF3A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738277D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6F3DA71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2B40DC2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724B7FB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556E7ED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0B05F54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r>
      <w:tr w:rsidR="00A72115" w:rsidRPr="00A72115" w14:paraId="1D46B17A"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F04E387"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999878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1F1764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7533DA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F715B4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AC6A4C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1AD44A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F2FC85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726376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028745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B04D6A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3AA6C8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C11431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A72115" w:rsidRPr="00A72115" w14:paraId="2C3729C0"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C13680B"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F8B35D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15,3800</w:t>
            </w:r>
          </w:p>
        </w:tc>
        <w:tc>
          <w:tcPr>
            <w:tcW w:w="850" w:type="dxa"/>
            <w:tcBorders>
              <w:top w:val="nil"/>
              <w:left w:val="nil"/>
              <w:bottom w:val="single" w:sz="4" w:space="0" w:color="auto"/>
              <w:right w:val="single" w:sz="4" w:space="0" w:color="auto"/>
            </w:tcBorders>
            <w:shd w:val="clear" w:color="auto" w:fill="auto"/>
            <w:noWrap/>
            <w:vAlign w:val="center"/>
            <w:hideMark/>
          </w:tcPr>
          <w:p w14:paraId="2A9DCD7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02DFAC2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59DBA21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59E725D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13A3FB9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14F73F6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6C46FAD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7A1240C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294C0C8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65886E3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3DF99E3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r>
      <w:tr w:rsidR="00A72115" w:rsidRPr="00A72115" w14:paraId="5EF31B39"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B498410"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E5C476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0,1786</w:t>
            </w:r>
          </w:p>
        </w:tc>
        <w:tc>
          <w:tcPr>
            <w:tcW w:w="850" w:type="dxa"/>
            <w:tcBorders>
              <w:top w:val="nil"/>
              <w:left w:val="nil"/>
              <w:bottom w:val="single" w:sz="4" w:space="0" w:color="auto"/>
              <w:right w:val="single" w:sz="4" w:space="0" w:color="auto"/>
            </w:tcBorders>
            <w:shd w:val="clear" w:color="auto" w:fill="auto"/>
            <w:noWrap/>
            <w:vAlign w:val="center"/>
            <w:hideMark/>
          </w:tcPr>
          <w:p w14:paraId="252D3D3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14:paraId="5391992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14:paraId="13AC6B6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14:paraId="58A0C47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14:paraId="2A9D69E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14:paraId="73F4EC5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14:paraId="161B46C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14:paraId="2F78231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14:paraId="2EE692B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14:paraId="5E97C8F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14:paraId="00051B4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0,4424</w:t>
            </w:r>
          </w:p>
        </w:tc>
      </w:tr>
      <w:tr w:rsidR="00A72115" w:rsidRPr="00A72115" w14:paraId="428CC948"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F6843A9"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DF8659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15,2014</w:t>
            </w:r>
          </w:p>
        </w:tc>
        <w:tc>
          <w:tcPr>
            <w:tcW w:w="850" w:type="dxa"/>
            <w:tcBorders>
              <w:top w:val="nil"/>
              <w:left w:val="nil"/>
              <w:bottom w:val="single" w:sz="4" w:space="0" w:color="auto"/>
              <w:right w:val="single" w:sz="4" w:space="0" w:color="auto"/>
            </w:tcBorders>
            <w:shd w:val="clear" w:color="auto" w:fill="auto"/>
            <w:noWrap/>
            <w:vAlign w:val="center"/>
            <w:hideMark/>
          </w:tcPr>
          <w:p w14:paraId="4D5E185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14:paraId="2DD97EB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14:paraId="0BDE8DD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14:paraId="73F451C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14:paraId="7EF18BD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14:paraId="138DB30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14:paraId="3E1924B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14:paraId="65A2B49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14:paraId="2DF791A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14:paraId="0D9A6F8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14:paraId="78B4938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18,5276</w:t>
            </w:r>
          </w:p>
        </w:tc>
      </w:tr>
      <w:tr w:rsidR="00A72115" w:rsidRPr="00A72115" w14:paraId="3508C20E"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E12B92E"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F56F46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4,7908</w:t>
            </w:r>
          </w:p>
        </w:tc>
        <w:tc>
          <w:tcPr>
            <w:tcW w:w="850" w:type="dxa"/>
            <w:tcBorders>
              <w:top w:val="nil"/>
              <w:left w:val="nil"/>
              <w:bottom w:val="single" w:sz="4" w:space="0" w:color="auto"/>
              <w:right w:val="single" w:sz="4" w:space="0" w:color="auto"/>
            </w:tcBorders>
            <w:shd w:val="clear" w:color="auto" w:fill="auto"/>
            <w:noWrap/>
            <w:vAlign w:val="center"/>
            <w:hideMark/>
          </w:tcPr>
          <w:p w14:paraId="65E9D87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14:paraId="57226C6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14:paraId="5EA4979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14:paraId="6B5820D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14:paraId="2EF1DA8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14:paraId="0F58A2C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14:paraId="5669F8F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14:paraId="3A8231C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14:paraId="2FBC11F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14:paraId="5D09B11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14:paraId="57DC2F2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4,7678</w:t>
            </w:r>
          </w:p>
        </w:tc>
      </w:tr>
      <w:tr w:rsidR="00A72115" w:rsidRPr="00A72115" w14:paraId="6E1460F8"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C096E5A"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0DB2F5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1,5815</w:t>
            </w:r>
          </w:p>
        </w:tc>
        <w:tc>
          <w:tcPr>
            <w:tcW w:w="850" w:type="dxa"/>
            <w:tcBorders>
              <w:top w:val="nil"/>
              <w:left w:val="nil"/>
              <w:bottom w:val="single" w:sz="4" w:space="0" w:color="auto"/>
              <w:right w:val="single" w:sz="4" w:space="0" w:color="auto"/>
            </w:tcBorders>
            <w:shd w:val="clear" w:color="auto" w:fill="auto"/>
            <w:noWrap/>
            <w:vAlign w:val="center"/>
            <w:hideMark/>
          </w:tcPr>
          <w:p w14:paraId="73B2E7E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14:paraId="3176781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14:paraId="28E99ED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14:paraId="257E5B9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14:paraId="7B8C9B6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14:paraId="5C31A4D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14:paraId="778CB1F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14:paraId="6B94ABA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14:paraId="418AB60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14:paraId="017634F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14:paraId="2ED9A17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1,5839</w:t>
            </w:r>
          </w:p>
        </w:tc>
      </w:tr>
      <w:tr w:rsidR="00A72115" w:rsidRPr="00A72115" w14:paraId="1485EA41"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ED8F069"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038BB40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14:paraId="2185454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10BEC5F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01BDC8D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68CF6CD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789095C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5DCE0FC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454089D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57F474D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58341CD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6244880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7A2264E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r>
      <w:tr w:rsidR="00A72115" w:rsidRPr="00A72115" w14:paraId="6074BCAA"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0788EA9"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5C05DB6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0,2093</w:t>
            </w:r>
          </w:p>
        </w:tc>
        <w:tc>
          <w:tcPr>
            <w:tcW w:w="850" w:type="dxa"/>
            <w:tcBorders>
              <w:top w:val="nil"/>
              <w:left w:val="nil"/>
              <w:bottom w:val="single" w:sz="4" w:space="0" w:color="auto"/>
              <w:right w:val="single" w:sz="4" w:space="0" w:color="auto"/>
            </w:tcBorders>
            <w:shd w:val="clear" w:color="auto" w:fill="auto"/>
            <w:noWrap/>
            <w:vAlign w:val="center"/>
            <w:hideMark/>
          </w:tcPr>
          <w:p w14:paraId="67C01CD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501F7D6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631AF10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1B9E334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1F21DD1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712AD0C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129963C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219677C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247DF20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0EB9A24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02931AB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0,1670</w:t>
            </w:r>
          </w:p>
        </w:tc>
      </w:tr>
      <w:tr w:rsidR="00A72115" w:rsidRPr="00A72115" w14:paraId="4063B8FB"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976ABF6"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58AFE3E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2,8891</w:t>
            </w:r>
          </w:p>
        </w:tc>
        <w:tc>
          <w:tcPr>
            <w:tcW w:w="850" w:type="dxa"/>
            <w:tcBorders>
              <w:top w:val="nil"/>
              <w:left w:val="nil"/>
              <w:bottom w:val="single" w:sz="4" w:space="0" w:color="auto"/>
              <w:right w:val="single" w:sz="4" w:space="0" w:color="auto"/>
            </w:tcBorders>
            <w:shd w:val="clear" w:color="auto" w:fill="auto"/>
            <w:noWrap/>
            <w:vAlign w:val="center"/>
            <w:hideMark/>
          </w:tcPr>
          <w:p w14:paraId="6EC7896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14:paraId="77EF4F3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14:paraId="32BEFBA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14:paraId="63C9D7B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14:paraId="5165665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14:paraId="3A13EFC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14:paraId="29E336E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14:paraId="0CBF2FC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14:paraId="1D991E5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14:paraId="162EC8A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14:paraId="1BD4739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2,9253</w:t>
            </w:r>
          </w:p>
        </w:tc>
      </w:tr>
      <w:tr w:rsidR="00A72115" w:rsidRPr="00A72115" w14:paraId="4DD4C8F2"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CBC4D73"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14:paraId="6EF40D9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0,1108</w:t>
            </w:r>
          </w:p>
        </w:tc>
        <w:tc>
          <w:tcPr>
            <w:tcW w:w="850" w:type="dxa"/>
            <w:tcBorders>
              <w:top w:val="nil"/>
              <w:left w:val="nil"/>
              <w:bottom w:val="single" w:sz="4" w:space="0" w:color="auto"/>
              <w:right w:val="single" w:sz="4" w:space="0" w:color="auto"/>
            </w:tcBorders>
            <w:shd w:val="clear" w:color="auto" w:fill="auto"/>
            <w:noWrap/>
            <w:vAlign w:val="center"/>
            <w:hideMark/>
          </w:tcPr>
          <w:p w14:paraId="23B956E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1846E27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726A91D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7D6A088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67D5DCA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127F337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34E5F73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75496EB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1D2940B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52A57FF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322B9A8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0,0916</w:t>
            </w:r>
          </w:p>
        </w:tc>
      </w:tr>
      <w:tr w:rsidR="00A72115" w:rsidRPr="00A72115" w14:paraId="79FEAC0E"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72DCED1"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33641F2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14:paraId="230B5B4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05B8A8C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182F9DC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75C5B48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3CACD22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4D06F3E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1EC8385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0227384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35A5E1B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37D1FE7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0E1C97F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r>
      <w:tr w:rsidR="00A72115" w:rsidRPr="00A72115" w14:paraId="4191A6C7"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A1B804F"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C162DD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14:paraId="09E9747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5C25A72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2B8AB6F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039B2C1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72F6D42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0234E02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41886D9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29E04A5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1C91B7D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1D4675B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331ED9A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r>
      <w:tr w:rsidR="00A72115" w:rsidRPr="00A72115" w14:paraId="30BA6AE8"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BB7ED79"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A1DF1E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9D5240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0D4BBF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C3D051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BF9534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6FD3B7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BDF083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64A0FF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253AAE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ED166B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25F71A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297B2F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A72115" w:rsidRPr="00A72115" w14:paraId="62596EDF"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AA40C56"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27A391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5EC753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B5A1E6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B4DD26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38C8F1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25ADDA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2F6C15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F62EBE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100246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D8255F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C27F16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3655AC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A72115" w:rsidRPr="00A72115" w14:paraId="3EAD38C3"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BFF3948"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945319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E8C045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C8F1D9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96F65E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1A60BC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A1F244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7C017E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F61DDD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8889B0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BAF790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5C2476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939EFB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A72115" w:rsidRPr="00A72115" w14:paraId="461676A1"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6675434"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5160DA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A17AE4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986442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EF2060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5DF182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AAEA4E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8F8FAB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2B8608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65B1D0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074E85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002FD5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DBCFBD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A72115" w:rsidRPr="00A72115" w14:paraId="6B966F39"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6D1E8EC"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DE1939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1E7798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82EAF1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200379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D623A3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C60CC1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88356D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1A75BF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C7EB3E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3C82A6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10F074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896C87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A72115" w:rsidRPr="00A72115" w14:paraId="5487089E"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535DBAA"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E38C94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14:paraId="638E44F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63F89CF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53AA4C0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473481E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4467C24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5B94C4F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7555AAF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728BF6F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7E8ED8C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491ED27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3E7CCB1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r>
      <w:tr w:rsidR="00A72115" w:rsidRPr="00A72115" w14:paraId="36325F6E"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B626D23"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A01CC7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10,4107</w:t>
            </w:r>
          </w:p>
        </w:tc>
        <w:tc>
          <w:tcPr>
            <w:tcW w:w="850" w:type="dxa"/>
            <w:tcBorders>
              <w:top w:val="nil"/>
              <w:left w:val="nil"/>
              <w:bottom w:val="single" w:sz="4" w:space="0" w:color="auto"/>
              <w:right w:val="single" w:sz="4" w:space="0" w:color="auto"/>
            </w:tcBorders>
            <w:shd w:val="clear" w:color="auto" w:fill="auto"/>
            <w:noWrap/>
            <w:vAlign w:val="center"/>
            <w:hideMark/>
          </w:tcPr>
          <w:p w14:paraId="620D57D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14:paraId="34EF4A1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14:paraId="5AFB1C2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14:paraId="6E746B1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14:paraId="033D70E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14:paraId="672036A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14:paraId="59DCEF5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14:paraId="0BD6010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14:paraId="2BF2DE2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14:paraId="1F428D1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14:paraId="572B60E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13,7598</w:t>
            </w:r>
          </w:p>
        </w:tc>
      </w:tr>
      <w:tr w:rsidR="00A72115" w:rsidRPr="00A72115" w14:paraId="7E024C4C"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583D80D"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14:paraId="6E04436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68,48</w:t>
            </w:r>
          </w:p>
        </w:tc>
        <w:tc>
          <w:tcPr>
            <w:tcW w:w="850" w:type="dxa"/>
            <w:tcBorders>
              <w:top w:val="nil"/>
              <w:left w:val="nil"/>
              <w:bottom w:val="single" w:sz="4" w:space="0" w:color="auto"/>
              <w:right w:val="single" w:sz="4" w:space="0" w:color="auto"/>
            </w:tcBorders>
            <w:shd w:val="clear" w:color="auto" w:fill="auto"/>
            <w:noWrap/>
            <w:vAlign w:val="center"/>
            <w:hideMark/>
          </w:tcPr>
          <w:p w14:paraId="349BFBE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14:paraId="5F1C7DA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14:paraId="630D3F3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14:paraId="0E40039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14:paraId="48D792E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14:paraId="112C4F5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14:paraId="6BED5E4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14:paraId="0C46AC2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14:paraId="0E4800D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14:paraId="7B55A87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14:paraId="202D1EC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74,27</w:t>
            </w:r>
          </w:p>
        </w:tc>
      </w:tr>
      <w:tr w:rsidR="00A72115" w:rsidRPr="00A72115" w14:paraId="363D1DF2"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935EC8E"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4C0E19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6,98</w:t>
            </w:r>
          </w:p>
        </w:tc>
        <w:tc>
          <w:tcPr>
            <w:tcW w:w="850" w:type="dxa"/>
            <w:tcBorders>
              <w:top w:val="nil"/>
              <w:left w:val="nil"/>
              <w:bottom w:val="single" w:sz="4" w:space="0" w:color="auto"/>
              <w:right w:val="single" w:sz="4" w:space="0" w:color="auto"/>
            </w:tcBorders>
            <w:shd w:val="clear" w:color="auto" w:fill="auto"/>
            <w:noWrap/>
            <w:vAlign w:val="center"/>
            <w:hideMark/>
          </w:tcPr>
          <w:p w14:paraId="569C690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14:paraId="49760A5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14:paraId="5077421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14:paraId="0A2F0C5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14:paraId="49F9A1A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14:paraId="08BC408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14:paraId="3904CE0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14:paraId="086142A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14:paraId="1646E58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14:paraId="38E00BE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14:paraId="0634E4E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7,58</w:t>
            </w:r>
          </w:p>
        </w:tc>
      </w:tr>
      <w:tr w:rsidR="00A72115" w:rsidRPr="00A72115" w14:paraId="7DF34214"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1B2AC12"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E80229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8,3015</w:t>
            </w:r>
          </w:p>
        </w:tc>
        <w:tc>
          <w:tcPr>
            <w:tcW w:w="850" w:type="dxa"/>
            <w:tcBorders>
              <w:top w:val="nil"/>
              <w:left w:val="nil"/>
              <w:bottom w:val="single" w:sz="4" w:space="0" w:color="auto"/>
              <w:right w:val="single" w:sz="4" w:space="0" w:color="auto"/>
            </w:tcBorders>
            <w:shd w:val="clear" w:color="auto" w:fill="auto"/>
            <w:noWrap/>
            <w:vAlign w:val="center"/>
            <w:hideMark/>
          </w:tcPr>
          <w:p w14:paraId="34BC55A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14:paraId="382E83C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14:paraId="6B81D47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14:paraId="6EC0A00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14:paraId="6EC86C22"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14:paraId="19E93FB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14:paraId="243E814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14:paraId="0CF2A8A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14:paraId="543C23E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14:paraId="2239E84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14:paraId="228FB3D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11,0887</w:t>
            </w:r>
          </w:p>
        </w:tc>
      </w:tr>
      <w:tr w:rsidR="00A72115" w:rsidRPr="00A72115" w14:paraId="033AFED3"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83AE695"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14:paraId="06ACE2E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2,8562</w:t>
            </w:r>
          </w:p>
        </w:tc>
        <w:tc>
          <w:tcPr>
            <w:tcW w:w="850" w:type="dxa"/>
            <w:tcBorders>
              <w:top w:val="nil"/>
              <w:left w:val="nil"/>
              <w:bottom w:val="single" w:sz="4" w:space="0" w:color="auto"/>
              <w:right w:val="single" w:sz="4" w:space="0" w:color="auto"/>
            </w:tcBorders>
            <w:shd w:val="clear" w:color="auto" w:fill="auto"/>
            <w:noWrap/>
            <w:vAlign w:val="center"/>
            <w:hideMark/>
          </w:tcPr>
          <w:p w14:paraId="318AA79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14:paraId="2F4C319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14:paraId="1917FAC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14:paraId="47FC543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14:paraId="3638D85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14:paraId="3DCF76B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14:paraId="5B0920E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14:paraId="0840AF3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14:paraId="348D99C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14:paraId="3751633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14:paraId="48586C2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2,8337</w:t>
            </w:r>
          </w:p>
        </w:tc>
      </w:tr>
      <w:tr w:rsidR="00A72115" w:rsidRPr="00A72115" w14:paraId="7B3E0214"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94E9D87"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7FDF25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3,8637</w:t>
            </w:r>
          </w:p>
        </w:tc>
        <w:tc>
          <w:tcPr>
            <w:tcW w:w="850" w:type="dxa"/>
            <w:tcBorders>
              <w:top w:val="nil"/>
              <w:left w:val="nil"/>
              <w:bottom w:val="single" w:sz="4" w:space="0" w:color="auto"/>
              <w:right w:val="single" w:sz="4" w:space="0" w:color="auto"/>
            </w:tcBorders>
            <w:shd w:val="clear" w:color="auto" w:fill="auto"/>
            <w:noWrap/>
            <w:vAlign w:val="center"/>
            <w:hideMark/>
          </w:tcPr>
          <w:p w14:paraId="54473AE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14:paraId="4BABA72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14:paraId="1338E65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14:paraId="08E9DA5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14:paraId="0E6A3F0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14:paraId="1D00E05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14:paraId="45AA1EB3"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14:paraId="2A68975D"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14:paraId="0983989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14:paraId="1880949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14:paraId="17D2561B"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6,6711</w:t>
            </w:r>
          </w:p>
        </w:tc>
      </w:tr>
      <w:tr w:rsidR="00A72115" w:rsidRPr="00A72115" w14:paraId="330C0031"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4E2A2EB" w14:textId="77777777"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14:paraId="5590C957"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46,54</w:t>
            </w:r>
          </w:p>
        </w:tc>
        <w:tc>
          <w:tcPr>
            <w:tcW w:w="850" w:type="dxa"/>
            <w:tcBorders>
              <w:top w:val="nil"/>
              <w:left w:val="nil"/>
              <w:bottom w:val="single" w:sz="4" w:space="0" w:color="auto"/>
              <w:right w:val="single" w:sz="4" w:space="0" w:color="auto"/>
            </w:tcBorders>
            <w:shd w:val="clear" w:color="auto" w:fill="auto"/>
            <w:noWrap/>
            <w:vAlign w:val="center"/>
            <w:hideMark/>
          </w:tcPr>
          <w:p w14:paraId="2E8902B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14:paraId="593B21B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14:paraId="4C886801"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14:paraId="280ACD0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14:paraId="41673C4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14:paraId="30809AB5"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14:paraId="50BBD19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14:paraId="506484C4"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14:paraId="3B463728"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14:paraId="0FBEDF36"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14:paraId="2885E0C0"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60,16</w:t>
            </w:r>
          </w:p>
        </w:tc>
      </w:tr>
      <w:bookmarkEnd w:id="498"/>
    </w:tbl>
    <w:p w14:paraId="6E70147D" w14:textId="77777777" w:rsidR="00741BA7" w:rsidRPr="00741BA7" w:rsidRDefault="00741BA7" w:rsidP="00741BA7">
      <w:pPr>
        <w:pStyle w:val="-5"/>
      </w:pPr>
    </w:p>
    <w:p w14:paraId="5CCF048E" w14:textId="77777777" w:rsidR="00732B96" w:rsidRPr="00DC4296" w:rsidRDefault="00732B96" w:rsidP="00DC4296">
      <w:pPr>
        <w:rPr>
          <w:lang w:eastAsia="ru-RU"/>
        </w:rPr>
        <w:sectPr w:rsidR="00732B96" w:rsidRPr="00DC4296" w:rsidSect="00732B96">
          <w:pgSz w:w="16838" w:h="11906" w:orient="landscape" w:code="9"/>
          <w:pgMar w:top="1418" w:right="851" w:bottom="851" w:left="851" w:header="709" w:footer="709" w:gutter="0"/>
          <w:cols w:space="708"/>
          <w:docGrid w:linePitch="360"/>
        </w:sectPr>
      </w:pPr>
    </w:p>
    <w:p w14:paraId="0CEEB340" w14:textId="77777777" w:rsidR="00434A87" w:rsidRDefault="00434A87" w:rsidP="00434A87">
      <w:pPr>
        <w:pStyle w:val="-2"/>
        <w:numPr>
          <w:ilvl w:val="1"/>
          <w:numId w:val="1"/>
        </w:numPr>
        <w:jc w:val="both"/>
      </w:pPr>
      <w:bookmarkStart w:id="499" w:name="_Toc31122188"/>
      <w:bookmarkStart w:id="500" w:name="_Toc31122417"/>
      <w:bookmarkStart w:id="501" w:name="_Toc102174331"/>
      <w:r>
        <w:lastRenderedPageBreak/>
        <w:t>Гидравлический расчёт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499"/>
      <w:bookmarkEnd w:id="500"/>
      <w:bookmarkEnd w:id="501"/>
    </w:p>
    <w:p w14:paraId="3C5F54CC" w14:textId="77777777" w:rsidR="00E5292F" w:rsidRDefault="00E5292F" w:rsidP="00E5292F">
      <w:pPr>
        <w:pStyle w:val="-5"/>
      </w:pPr>
      <w:r>
        <w:t>Расчетные гидравлические режимы по существующему состоянию приведены в п. 4.10.</w:t>
      </w:r>
    </w:p>
    <w:p w14:paraId="3044F8F1" w14:textId="77777777" w:rsidR="00434A87" w:rsidRDefault="00E5292F" w:rsidP="00E5292F">
      <w:pPr>
        <w:pStyle w:val="-5"/>
      </w:pPr>
      <w:r>
        <w:t>Перспективные потребители тепловой энергии отсутствуют, в связи с этим гидравлический расчёт передачи теплоносителя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 не производился.</w:t>
      </w:r>
    </w:p>
    <w:p w14:paraId="610EFF6E" w14:textId="77777777" w:rsidR="00434A87" w:rsidRDefault="00434A87" w:rsidP="00434A87">
      <w:pPr>
        <w:pStyle w:val="-2"/>
        <w:numPr>
          <w:ilvl w:val="1"/>
          <w:numId w:val="1"/>
        </w:numPr>
        <w:jc w:val="both"/>
      </w:pPr>
      <w:bookmarkStart w:id="502" w:name="_Toc31122189"/>
      <w:bookmarkStart w:id="503" w:name="_Toc31122418"/>
      <w:bookmarkStart w:id="504" w:name="_Toc102174332"/>
      <w:r>
        <w:t>Выводы о резервах (дефицитах) существующей системы теплоснабжения при обеспечении перспективной тепловой нагрузки потребителей</w:t>
      </w:r>
      <w:bookmarkEnd w:id="502"/>
      <w:bookmarkEnd w:id="503"/>
      <w:bookmarkEnd w:id="504"/>
    </w:p>
    <w:p w14:paraId="1769FC8D" w14:textId="77777777" w:rsidR="00732B96" w:rsidRDefault="00732B96" w:rsidP="00732B96">
      <w:pPr>
        <w:pStyle w:val="-5"/>
      </w:pPr>
      <w:r>
        <w:t>Величина резерва тепловой мощности на перспективный период до 2032 года удовлетворяет всем нормативным требованиям и сохраняется при условии поддержания значения существующей тепловой мощности</w:t>
      </w:r>
      <w:r w:rsidRPr="00443ED9">
        <w:t xml:space="preserve"> </w:t>
      </w:r>
      <w:r>
        <w:t>на всех источниках тепловой энергии сельского поселения.</w:t>
      </w:r>
    </w:p>
    <w:p w14:paraId="580A5BAD" w14:textId="77777777" w:rsidR="00434A87" w:rsidRDefault="00732B96" w:rsidP="00732B96">
      <w:pPr>
        <w:pStyle w:val="-5"/>
      </w:pPr>
      <w:r>
        <w:t>Величина резерва тепловой мощности, также достаточна в аварийном режиме теплоснабжения, при условии вывода самого мощного котла в аварийный ремонт.</w:t>
      </w:r>
    </w:p>
    <w:p w14:paraId="206BED5E" w14:textId="77777777" w:rsidR="00434A87" w:rsidRDefault="00434A87" w:rsidP="00434A87">
      <w:pPr>
        <w:pStyle w:val="-2"/>
        <w:numPr>
          <w:ilvl w:val="1"/>
          <w:numId w:val="1"/>
        </w:numPr>
        <w:jc w:val="both"/>
      </w:pPr>
      <w:bookmarkStart w:id="505" w:name="_Toc31122190"/>
      <w:bookmarkStart w:id="506" w:name="_Toc31122419"/>
      <w:bookmarkStart w:id="507" w:name="_Toc102174333"/>
      <w:r>
        <w:t>О</w:t>
      </w:r>
      <w:r w:rsidRPr="004A13B1">
        <w:t>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505"/>
      <w:bookmarkEnd w:id="506"/>
      <w:bookmarkEnd w:id="507"/>
    </w:p>
    <w:p w14:paraId="677DE9BE" w14:textId="77777777" w:rsidR="00434A87" w:rsidRDefault="001F5F96" w:rsidP="00434A87">
      <w:pPr>
        <w:pStyle w:val="-5"/>
      </w:pPr>
      <w:r w:rsidRPr="008F29D9">
        <w:t>За период, предшествующий актуализации схемы теплоснабжения Талдинского сельского поселения</w:t>
      </w:r>
      <w:r w:rsidR="0021648D" w:rsidRPr="008F29D9">
        <w:t>, увеличились договорные нагрузки, потери в тепловой сети в части существующих и перспективных балансах тепловой мощности</w:t>
      </w:r>
      <w:r w:rsidR="00434A87" w:rsidRPr="008F29D9">
        <w:t>.</w:t>
      </w:r>
    </w:p>
    <w:p w14:paraId="647CF982" w14:textId="77777777" w:rsidR="00434A87" w:rsidRDefault="00434A87" w:rsidP="00434A87">
      <w:pPr>
        <w:pStyle w:val="-1"/>
        <w:numPr>
          <w:ilvl w:val="0"/>
          <w:numId w:val="1"/>
        </w:numPr>
        <w:jc w:val="both"/>
      </w:pPr>
      <w:bookmarkStart w:id="508" w:name="_Toc31122191"/>
      <w:bookmarkStart w:id="509" w:name="_Toc31122420"/>
      <w:bookmarkStart w:id="510" w:name="_Toc102174334"/>
      <w:r>
        <w:lastRenderedPageBreak/>
        <w:t xml:space="preserve">Глава 5. </w:t>
      </w:r>
      <w:r w:rsidRPr="004A13B1">
        <w:t>Мастер-план развития систем теплоснабжения поселения, городского округ</w:t>
      </w:r>
      <w:r>
        <w:t>а, города федерального значения</w:t>
      </w:r>
      <w:bookmarkEnd w:id="508"/>
      <w:bookmarkEnd w:id="509"/>
      <w:bookmarkEnd w:id="510"/>
    </w:p>
    <w:p w14:paraId="297CE81D" w14:textId="77777777" w:rsidR="00434A87" w:rsidRDefault="00434A87" w:rsidP="00434A87">
      <w:pPr>
        <w:pStyle w:val="-2"/>
        <w:numPr>
          <w:ilvl w:val="1"/>
          <w:numId w:val="1"/>
        </w:numPr>
        <w:jc w:val="both"/>
      </w:pPr>
      <w:bookmarkStart w:id="511" w:name="_Toc31122192"/>
      <w:bookmarkStart w:id="512" w:name="_Toc31122421"/>
      <w:bookmarkStart w:id="513" w:name="_Toc102174335"/>
      <w:r>
        <w:t>Описание вариантов (не менее двух) перспективного развития систем теплоснабжения поселения</w:t>
      </w:r>
      <w:bookmarkEnd w:id="511"/>
      <w:bookmarkEnd w:id="512"/>
      <w:bookmarkEnd w:id="513"/>
    </w:p>
    <w:p w14:paraId="37E16BFD" w14:textId="77777777" w:rsidR="00B8196C" w:rsidRDefault="00B8196C" w:rsidP="00B8196C">
      <w:pPr>
        <w:pStyle w:val="-5"/>
      </w:pPr>
      <w:r>
        <w:t xml:space="preserve">Система централизованного теплоснабжения сельского поселения до 2032 года остаётся в существующих границах зоны теплоснабжения </w:t>
      </w:r>
      <w:r w:rsidRPr="008F29D9">
        <w:t>20</w:t>
      </w:r>
      <w:r w:rsidR="001F5F96" w:rsidRPr="008F29D9">
        <w:t>21</w:t>
      </w:r>
      <w:r>
        <w:t xml:space="preserve"> года. Перспективные потребители к существующей системе централизованного теплоснабжения</w:t>
      </w:r>
      <w:r w:rsidRPr="00706757">
        <w:t xml:space="preserve"> </w:t>
      </w:r>
      <w:r w:rsidR="00C97E28">
        <w:t>не подключаются, также не ожидаю</w:t>
      </w:r>
      <w:r>
        <w:t>тся снижения тепловых нагрузок за счёт сноса зданий.</w:t>
      </w:r>
    </w:p>
    <w:p w14:paraId="5DF89F60" w14:textId="77777777" w:rsidR="00434A87" w:rsidRDefault="00B8196C" w:rsidP="00B8196C">
      <w:pPr>
        <w:pStyle w:val="-5"/>
      </w:pPr>
      <w:r>
        <w:t>В сельском поселении планируется развитие только индивидуальной застройки, теплоснабжение которой будет осуществляться от индивидуальных источников тепловой энергии – угольных котлов или печного оборудования.</w:t>
      </w:r>
    </w:p>
    <w:p w14:paraId="2607173E" w14:textId="77777777" w:rsidR="00B8196C" w:rsidRPr="00B8196C" w:rsidRDefault="00B8196C" w:rsidP="00B8196C">
      <w:pPr>
        <w:pStyle w:val="-5"/>
        <w:rPr>
          <w:b/>
        </w:rPr>
      </w:pPr>
      <w:r w:rsidRPr="00B8196C">
        <w:rPr>
          <w:b/>
          <w:iCs/>
        </w:rPr>
        <w:t>с. Талда</w:t>
      </w:r>
    </w:p>
    <w:p w14:paraId="7913788A" w14:textId="77777777" w:rsidR="00B8196C" w:rsidRPr="004D3E33" w:rsidRDefault="00B8196C" w:rsidP="00B8196C">
      <w:pPr>
        <w:pStyle w:val="-5"/>
      </w:pPr>
      <w:r>
        <w:t>Расширение централизованного теплоснабжения</w:t>
      </w:r>
      <w:r w:rsidRPr="004D3E33">
        <w:t xml:space="preserve"> общественной и жилой застройки проектом не предусматривается. </w:t>
      </w:r>
    </w:p>
    <w:p w14:paraId="7B045039" w14:textId="77777777" w:rsidR="00B8196C" w:rsidRPr="004D3E33" w:rsidRDefault="00B8196C" w:rsidP="00B8196C">
      <w:pPr>
        <w:pStyle w:val="-5"/>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 </w:t>
      </w:r>
    </w:p>
    <w:p w14:paraId="6F8691EA" w14:textId="77777777" w:rsidR="00B8196C" w:rsidRPr="00B8196C" w:rsidRDefault="00B8196C" w:rsidP="00B8196C">
      <w:pPr>
        <w:pStyle w:val="-5"/>
        <w:rPr>
          <w:b/>
        </w:rPr>
      </w:pPr>
      <w:r w:rsidRPr="00B8196C">
        <w:rPr>
          <w:b/>
          <w:iCs/>
        </w:rPr>
        <w:t>с. Сугаш</w:t>
      </w:r>
    </w:p>
    <w:p w14:paraId="1898BDEA" w14:textId="77777777" w:rsidR="00B8196C" w:rsidRPr="00B8196C" w:rsidRDefault="00B8196C" w:rsidP="00B8196C">
      <w:pPr>
        <w:widowControl w:val="0"/>
        <w:spacing w:before="120" w:after="120" w:line="360" w:lineRule="atLeast"/>
        <w:ind w:firstLine="567"/>
        <w:jc w:val="both"/>
        <w:rPr>
          <w:rFonts w:ascii="Arial" w:eastAsiaTheme="minorEastAsia" w:hAnsi="Arial"/>
          <w:lang w:eastAsia="ru-RU"/>
        </w:rPr>
      </w:pPr>
      <w:r w:rsidRPr="00B8196C">
        <w:rPr>
          <w:rFonts w:ascii="Arial" w:eastAsiaTheme="minorEastAsia" w:hAnsi="Arial"/>
          <w:lang w:eastAsia="ru-RU"/>
        </w:rPr>
        <w:t xml:space="preserve">Расширение централизованного теплоснабжения общественной и жилой застройки проектом не предусматривается. </w:t>
      </w:r>
    </w:p>
    <w:p w14:paraId="36BA6FE2" w14:textId="77777777" w:rsidR="00B8196C" w:rsidRPr="00B8196C" w:rsidRDefault="00B8196C" w:rsidP="00B8196C">
      <w:pPr>
        <w:pStyle w:val="-5"/>
      </w:pPr>
      <w:r w:rsidRPr="00B8196C">
        <w:t xml:space="preserve">Проектом предусматривается обеспечение теплоснабжения жилых зданий индивидуально-печным отоплением. Для обеспечения горячего водоснабжения предусматривается установка бытовых электроподогревателей (водонагревателей). </w:t>
      </w:r>
    </w:p>
    <w:p w14:paraId="2962FB95" w14:textId="77777777" w:rsidR="00B8196C" w:rsidRPr="00B8196C" w:rsidRDefault="00B8196C" w:rsidP="00B8196C">
      <w:pPr>
        <w:pStyle w:val="-5"/>
      </w:pPr>
      <w:r w:rsidRPr="00B8196C">
        <w:t>Проектом предлагается строительство индивидуальных котельных:</w:t>
      </w:r>
    </w:p>
    <w:p w14:paraId="555A4BBC" w14:textId="77777777" w:rsidR="00B8196C" w:rsidRPr="00B8196C" w:rsidRDefault="00B8196C" w:rsidP="00B8196C">
      <w:pPr>
        <w:pStyle w:val="-5"/>
      </w:pPr>
      <w:r>
        <w:t xml:space="preserve">- </w:t>
      </w:r>
      <w:r w:rsidRPr="00B8196C">
        <w:t>для школы уст</w:t>
      </w:r>
      <w:r>
        <w:t>ановленной мощности 0,3 Гкал/ч</w:t>
      </w:r>
      <w:r w:rsidRPr="00B8196C">
        <w:t>;</w:t>
      </w:r>
    </w:p>
    <w:p w14:paraId="04184584" w14:textId="77777777" w:rsidR="00B8196C" w:rsidRPr="00B8196C" w:rsidRDefault="00B8196C" w:rsidP="00B8196C">
      <w:pPr>
        <w:pStyle w:val="-5"/>
        <w:rPr>
          <w:b/>
        </w:rPr>
      </w:pPr>
      <w:r>
        <w:rPr>
          <w:b/>
          <w:iCs/>
        </w:rPr>
        <w:t>с</w:t>
      </w:r>
      <w:r w:rsidRPr="00B8196C">
        <w:rPr>
          <w:b/>
          <w:iCs/>
        </w:rPr>
        <w:t>. Соузар</w:t>
      </w:r>
    </w:p>
    <w:p w14:paraId="322F80BE" w14:textId="77777777" w:rsidR="00B8196C" w:rsidRDefault="00B8196C" w:rsidP="00B8196C">
      <w:pPr>
        <w:pStyle w:val="-5"/>
      </w:pPr>
      <w:r w:rsidRPr="00B8196C">
        <w:t>Централизованное теплоснабжение</w:t>
      </w:r>
      <w:r>
        <w:t xml:space="preserve"> общественной и жилой застройки </w:t>
      </w:r>
      <w:r w:rsidRPr="00B8196C">
        <w:t>не</w:t>
      </w:r>
      <w:r>
        <w:t xml:space="preserve"> </w:t>
      </w:r>
      <w:r w:rsidRPr="00B8196C">
        <w:t>предусматривается.</w:t>
      </w:r>
    </w:p>
    <w:p w14:paraId="636ABDCE" w14:textId="77777777" w:rsidR="00B8196C" w:rsidRDefault="00B8196C" w:rsidP="00B8196C">
      <w:pPr>
        <w:pStyle w:val="-5"/>
      </w:pPr>
      <w:r>
        <w:t>Перспективные источники тепловой энергии, планируемые к строительству на территории сельского поселения, приведены в таблице ниже.</w:t>
      </w:r>
    </w:p>
    <w:p w14:paraId="11007E4D" w14:textId="6DA2EC51" w:rsidR="00B8196C" w:rsidRPr="00B8196C" w:rsidRDefault="00B8196C" w:rsidP="004F658A">
      <w:pPr>
        <w:pStyle w:val="-f"/>
      </w:pPr>
      <w:bookmarkStart w:id="514" w:name="_Toc101864982"/>
      <w:r w:rsidRPr="00B8196C">
        <w:t xml:space="preserve">Таблица </w:t>
      </w:r>
      <w:fldSimple w:instr=" STYLEREF  \s &quot;СТ - 1 заголовок&quot; ">
        <w:r w:rsidR="008D714C">
          <w:rPr>
            <w:noProof/>
          </w:rPr>
          <w:t>6</w:t>
        </w:r>
      </w:fldSimple>
      <w:r w:rsidRPr="00B8196C">
        <w:t>.</w:t>
      </w:r>
      <w:r w:rsidRPr="00B8196C">
        <w:fldChar w:fldCharType="begin"/>
      </w:r>
      <w:r w:rsidRPr="00B8196C">
        <w:instrText xml:space="preserve"> SEQ Таблица \* ARABIC \</w:instrText>
      </w:r>
      <w:r w:rsidRPr="00B8196C">
        <w:rPr>
          <w:lang w:val="en-US"/>
        </w:rPr>
        <w:instrText>r</w:instrText>
      </w:r>
      <w:r w:rsidRPr="00B8196C">
        <w:instrText xml:space="preserve"> 1 </w:instrText>
      </w:r>
      <w:r w:rsidRPr="00B8196C">
        <w:fldChar w:fldCharType="separate"/>
      </w:r>
      <w:r w:rsidR="008D714C">
        <w:rPr>
          <w:noProof/>
        </w:rPr>
        <w:t>1</w:t>
      </w:r>
      <w:r w:rsidRPr="00B8196C">
        <w:rPr>
          <w:noProof/>
        </w:rPr>
        <w:fldChar w:fldCharType="end"/>
      </w:r>
      <w:r w:rsidRPr="00B8196C">
        <w:t xml:space="preserve"> </w:t>
      </w:r>
      <w:r w:rsidRPr="00B8196C">
        <w:sym w:font="Symbol" w:char="F02D"/>
      </w:r>
      <w:r w:rsidRPr="00B8196C">
        <w:t xml:space="preserve"> Перспективные источники тепловой энергии</w:t>
      </w:r>
      <w:bookmarkEnd w:id="514"/>
    </w:p>
    <w:tbl>
      <w:tblPr>
        <w:tblStyle w:val="22"/>
        <w:tblW w:w="9918" w:type="dxa"/>
        <w:tblLook w:val="04A0" w:firstRow="1" w:lastRow="0" w:firstColumn="1" w:lastColumn="0" w:noHBand="0" w:noVBand="1"/>
      </w:tblPr>
      <w:tblGrid>
        <w:gridCol w:w="487"/>
        <w:gridCol w:w="1351"/>
        <w:gridCol w:w="1665"/>
        <w:gridCol w:w="1312"/>
        <w:gridCol w:w="1383"/>
        <w:gridCol w:w="1758"/>
        <w:gridCol w:w="865"/>
        <w:gridCol w:w="1097"/>
      </w:tblGrid>
      <w:tr w:rsidR="00B8196C" w:rsidRPr="00B8196C" w14:paraId="2912CAEE" w14:textId="77777777" w:rsidTr="003956F8">
        <w:tc>
          <w:tcPr>
            <w:tcW w:w="487" w:type="dxa"/>
            <w:shd w:val="clear" w:color="auto" w:fill="D9EEF3"/>
            <w:vAlign w:val="center"/>
          </w:tcPr>
          <w:p w14:paraId="5AFA0A1E" w14:textId="77777777" w:rsidR="00B8196C" w:rsidRPr="00B8196C" w:rsidRDefault="00B8196C" w:rsidP="00B8196C">
            <w:pPr>
              <w:jc w:val="center"/>
              <w:rPr>
                <w:rFonts w:ascii="Arial" w:hAnsi="Arial" w:cs="Arial"/>
                <w:sz w:val="18"/>
                <w:szCs w:val="18"/>
              </w:rPr>
            </w:pPr>
            <w:r w:rsidRPr="00B8196C">
              <w:rPr>
                <w:rFonts w:ascii="Arial" w:hAnsi="Arial" w:cs="Arial"/>
                <w:sz w:val="18"/>
                <w:szCs w:val="18"/>
              </w:rPr>
              <w:t>№ п/п</w:t>
            </w:r>
          </w:p>
        </w:tc>
        <w:tc>
          <w:tcPr>
            <w:tcW w:w="1351" w:type="dxa"/>
            <w:shd w:val="clear" w:color="auto" w:fill="D9EEF3"/>
            <w:vAlign w:val="center"/>
          </w:tcPr>
          <w:p w14:paraId="4562F8F0" w14:textId="77777777" w:rsidR="00B8196C" w:rsidRPr="00B8196C" w:rsidRDefault="00B8196C" w:rsidP="00B8196C">
            <w:pPr>
              <w:jc w:val="center"/>
              <w:rPr>
                <w:rFonts w:ascii="Arial" w:hAnsi="Arial" w:cs="Arial"/>
                <w:sz w:val="18"/>
                <w:szCs w:val="18"/>
              </w:rPr>
            </w:pPr>
            <w:r w:rsidRPr="00B8196C">
              <w:rPr>
                <w:rFonts w:ascii="Arial" w:hAnsi="Arial" w:cs="Arial"/>
                <w:sz w:val="18"/>
                <w:szCs w:val="18"/>
              </w:rPr>
              <w:t>Наименование</w:t>
            </w:r>
          </w:p>
        </w:tc>
        <w:tc>
          <w:tcPr>
            <w:tcW w:w="1665" w:type="dxa"/>
            <w:shd w:val="clear" w:color="auto" w:fill="D9EEF3"/>
            <w:vAlign w:val="center"/>
          </w:tcPr>
          <w:p w14:paraId="00F4F971" w14:textId="77777777" w:rsidR="00B8196C" w:rsidRPr="00B8196C" w:rsidRDefault="00B8196C" w:rsidP="00B8196C">
            <w:pPr>
              <w:jc w:val="center"/>
              <w:rPr>
                <w:rFonts w:ascii="Arial" w:hAnsi="Arial" w:cs="Arial"/>
                <w:sz w:val="18"/>
                <w:szCs w:val="18"/>
              </w:rPr>
            </w:pPr>
            <w:r w:rsidRPr="00B8196C">
              <w:rPr>
                <w:rFonts w:ascii="Arial" w:hAnsi="Arial" w:cs="Arial"/>
                <w:sz w:val="18"/>
                <w:szCs w:val="18"/>
              </w:rPr>
              <w:t>Подключенная Тепловая нагрузка, Гкал/ч</w:t>
            </w:r>
          </w:p>
        </w:tc>
        <w:tc>
          <w:tcPr>
            <w:tcW w:w="1312" w:type="dxa"/>
            <w:shd w:val="clear" w:color="auto" w:fill="D9EEF3"/>
            <w:vAlign w:val="center"/>
          </w:tcPr>
          <w:p w14:paraId="511206E4" w14:textId="77777777" w:rsidR="00B8196C" w:rsidRPr="00B8196C" w:rsidRDefault="00B8196C" w:rsidP="00B8196C">
            <w:pPr>
              <w:jc w:val="center"/>
              <w:rPr>
                <w:rFonts w:ascii="Arial" w:hAnsi="Arial" w:cs="Arial"/>
                <w:sz w:val="18"/>
                <w:szCs w:val="18"/>
              </w:rPr>
            </w:pPr>
            <w:r w:rsidRPr="00B8196C">
              <w:rPr>
                <w:rFonts w:ascii="Arial" w:hAnsi="Arial" w:cs="Arial"/>
                <w:sz w:val="18"/>
                <w:szCs w:val="18"/>
              </w:rPr>
              <w:t>Потери в тепловой сети, Гкал/ч</w:t>
            </w:r>
          </w:p>
        </w:tc>
        <w:tc>
          <w:tcPr>
            <w:tcW w:w="1383" w:type="dxa"/>
            <w:shd w:val="clear" w:color="auto" w:fill="D9EEF3"/>
            <w:vAlign w:val="center"/>
          </w:tcPr>
          <w:p w14:paraId="3B9F446D" w14:textId="77777777" w:rsidR="00B8196C" w:rsidRPr="00B8196C" w:rsidRDefault="00B8196C" w:rsidP="00B8196C">
            <w:pPr>
              <w:jc w:val="center"/>
              <w:rPr>
                <w:rFonts w:ascii="Arial" w:hAnsi="Arial" w:cs="Arial"/>
                <w:sz w:val="18"/>
                <w:szCs w:val="18"/>
              </w:rPr>
            </w:pPr>
            <w:r w:rsidRPr="00B8196C">
              <w:rPr>
                <w:rFonts w:ascii="Arial" w:hAnsi="Arial" w:cs="Arial"/>
                <w:sz w:val="18"/>
                <w:szCs w:val="18"/>
              </w:rPr>
              <w:t>Собственные нужды, Гкал/ч</w:t>
            </w:r>
          </w:p>
        </w:tc>
        <w:tc>
          <w:tcPr>
            <w:tcW w:w="1758" w:type="dxa"/>
            <w:shd w:val="clear" w:color="auto" w:fill="D9EEF3"/>
            <w:vAlign w:val="center"/>
          </w:tcPr>
          <w:p w14:paraId="6810E89B" w14:textId="77777777" w:rsidR="00B8196C" w:rsidRPr="00B8196C" w:rsidRDefault="00B8196C" w:rsidP="00B8196C">
            <w:pPr>
              <w:jc w:val="center"/>
              <w:rPr>
                <w:rFonts w:ascii="Arial" w:hAnsi="Arial" w:cs="Arial"/>
                <w:sz w:val="18"/>
                <w:szCs w:val="18"/>
              </w:rPr>
            </w:pPr>
            <w:r w:rsidRPr="00B8196C">
              <w:rPr>
                <w:rFonts w:ascii="Arial" w:hAnsi="Arial" w:cs="Arial"/>
                <w:sz w:val="18"/>
                <w:szCs w:val="18"/>
              </w:rPr>
              <w:t>Установленная тепловая мощность, Гкал/ч</w:t>
            </w:r>
          </w:p>
        </w:tc>
        <w:tc>
          <w:tcPr>
            <w:tcW w:w="865" w:type="dxa"/>
            <w:shd w:val="clear" w:color="auto" w:fill="D9EEF3"/>
            <w:vAlign w:val="center"/>
          </w:tcPr>
          <w:p w14:paraId="6BB8686F" w14:textId="77777777" w:rsidR="00B8196C" w:rsidRPr="00B8196C" w:rsidRDefault="00B8196C" w:rsidP="00B8196C">
            <w:pPr>
              <w:rPr>
                <w:rFonts w:ascii="Arial" w:hAnsi="Arial" w:cs="Arial"/>
                <w:sz w:val="18"/>
                <w:szCs w:val="18"/>
              </w:rPr>
            </w:pPr>
            <w:r w:rsidRPr="00B8196C">
              <w:rPr>
                <w:rFonts w:ascii="Arial" w:hAnsi="Arial" w:cs="Arial"/>
                <w:sz w:val="18"/>
                <w:szCs w:val="18"/>
              </w:rPr>
              <w:t>Резерв, Гкал/ч</w:t>
            </w:r>
          </w:p>
        </w:tc>
        <w:tc>
          <w:tcPr>
            <w:tcW w:w="1097" w:type="dxa"/>
            <w:shd w:val="clear" w:color="auto" w:fill="D9EEF3"/>
            <w:vAlign w:val="center"/>
          </w:tcPr>
          <w:p w14:paraId="1C8B5A45" w14:textId="77777777" w:rsidR="00B8196C" w:rsidRPr="00B8196C" w:rsidRDefault="00B8196C" w:rsidP="00B8196C">
            <w:pPr>
              <w:jc w:val="center"/>
              <w:rPr>
                <w:rFonts w:ascii="Arial" w:hAnsi="Arial" w:cs="Arial"/>
                <w:sz w:val="18"/>
                <w:szCs w:val="18"/>
              </w:rPr>
            </w:pPr>
            <w:r w:rsidRPr="00B8196C">
              <w:rPr>
                <w:rFonts w:ascii="Arial" w:hAnsi="Arial" w:cs="Arial"/>
                <w:sz w:val="18"/>
                <w:szCs w:val="18"/>
              </w:rPr>
              <w:t>Тип марка котлов</w:t>
            </w:r>
          </w:p>
        </w:tc>
      </w:tr>
      <w:tr w:rsidR="00B8196C" w:rsidRPr="00B8196C" w14:paraId="753DF831" w14:textId="77777777" w:rsidTr="003956F8">
        <w:tc>
          <w:tcPr>
            <w:tcW w:w="487" w:type="dxa"/>
            <w:vAlign w:val="center"/>
          </w:tcPr>
          <w:p w14:paraId="50FFD956" w14:textId="77777777" w:rsidR="00B8196C" w:rsidRPr="00B8196C" w:rsidRDefault="00B8196C" w:rsidP="00B8196C">
            <w:pPr>
              <w:jc w:val="center"/>
              <w:rPr>
                <w:rFonts w:ascii="Arial" w:hAnsi="Arial" w:cs="Arial"/>
                <w:sz w:val="18"/>
                <w:szCs w:val="18"/>
              </w:rPr>
            </w:pPr>
            <w:r w:rsidRPr="00B8196C">
              <w:rPr>
                <w:rFonts w:ascii="Arial" w:hAnsi="Arial" w:cs="Arial"/>
                <w:sz w:val="18"/>
                <w:szCs w:val="18"/>
              </w:rPr>
              <w:t>1</w:t>
            </w:r>
          </w:p>
        </w:tc>
        <w:tc>
          <w:tcPr>
            <w:tcW w:w="1351" w:type="dxa"/>
            <w:vAlign w:val="center"/>
          </w:tcPr>
          <w:p w14:paraId="0241A006" w14:textId="77777777" w:rsidR="00B8196C" w:rsidRPr="00B8196C" w:rsidRDefault="00B8196C" w:rsidP="00741BA7">
            <w:pPr>
              <w:jc w:val="center"/>
              <w:rPr>
                <w:rFonts w:ascii="Arial" w:hAnsi="Arial" w:cs="Arial"/>
                <w:sz w:val="18"/>
                <w:szCs w:val="18"/>
              </w:rPr>
            </w:pPr>
            <w:r w:rsidRPr="00B8196C">
              <w:rPr>
                <w:rFonts w:ascii="Arial" w:hAnsi="Arial" w:cs="Arial"/>
                <w:sz w:val="18"/>
                <w:szCs w:val="18"/>
              </w:rPr>
              <w:t xml:space="preserve">Котельная </w:t>
            </w:r>
            <w:r>
              <w:rPr>
                <w:rFonts w:ascii="Arial" w:hAnsi="Arial" w:cs="Arial"/>
                <w:sz w:val="18"/>
                <w:szCs w:val="18"/>
              </w:rPr>
              <w:t>школы</w:t>
            </w:r>
            <w:r w:rsidR="00741BA7">
              <w:rPr>
                <w:rFonts w:ascii="Arial" w:hAnsi="Arial" w:cs="Arial"/>
                <w:sz w:val="18"/>
                <w:szCs w:val="18"/>
              </w:rPr>
              <w:t xml:space="preserve"> </w:t>
            </w:r>
            <w:r>
              <w:rPr>
                <w:rFonts w:ascii="Arial" w:hAnsi="Arial" w:cs="Arial"/>
                <w:sz w:val="18"/>
                <w:szCs w:val="18"/>
              </w:rPr>
              <w:t>(с. Сугаш</w:t>
            </w:r>
            <w:r w:rsidRPr="00B8196C">
              <w:rPr>
                <w:rFonts w:ascii="Arial" w:hAnsi="Arial" w:cs="Arial"/>
                <w:sz w:val="18"/>
                <w:szCs w:val="18"/>
              </w:rPr>
              <w:t>)</w:t>
            </w:r>
          </w:p>
        </w:tc>
        <w:tc>
          <w:tcPr>
            <w:tcW w:w="1665" w:type="dxa"/>
            <w:vAlign w:val="center"/>
          </w:tcPr>
          <w:p w14:paraId="2AA4A93F" w14:textId="77777777" w:rsidR="00B8196C" w:rsidRPr="00B8196C" w:rsidRDefault="00B8196C" w:rsidP="00B8196C">
            <w:pPr>
              <w:jc w:val="center"/>
              <w:rPr>
                <w:rFonts w:ascii="Arial" w:hAnsi="Arial" w:cs="Arial"/>
                <w:sz w:val="18"/>
                <w:szCs w:val="18"/>
              </w:rPr>
            </w:pPr>
            <w:r w:rsidRPr="00B8196C">
              <w:rPr>
                <w:rFonts w:ascii="Arial" w:hAnsi="Arial" w:cs="Arial"/>
                <w:sz w:val="18"/>
                <w:szCs w:val="18"/>
              </w:rPr>
              <w:t>0,12</w:t>
            </w:r>
          </w:p>
        </w:tc>
        <w:tc>
          <w:tcPr>
            <w:tcW w:w="1312" w:type="dxa"/>
            <w:vAlign w:val="center"/>
          </w:tcPr>
          <w:p w14:paraId="09FDB008" w14:textId="77777777" w:rsidR="00B8196C" w:rsidRPr="00B8196C" w:rsidRDefault="00B8196C" w:rsidP="00B8196C">
            <w:pPr>
              <w:jc w:val="center"/>
              <w:rPr>
                <w:rFonts w:ascii="Arial" w:hAnsi="Arial" w:cs="Arial"/>
                <w:sz w:val="18"/>
                <w:szCs w:val="18"/>
              </w:rPr>
            </w:pPr>
            <w:r w:rsidRPr="00B8196C">
              <w:rPr>
                <w:rFonts w:ascii="Arial" w:hAnsi="Arial" w:cs="Arial"/>
                <w:sz w:val="18"/>
                <w:szCs w:val="18"/>
              </w:rPr>
              <w:t>0,0075</w:t>
            </w:r>
          </w:p>
        </w:tc>
        <w:tc>
          <w:tcPr>
            <w:tcW w:w="1383" w:type="dxa"/>
            <w:vAlign w:val="center"/>
          </w:tcPr>
          <w:p w14:paraId="6456DABA" w14:textId="77777777" w:rsidR="00B8196C" w:rsidRPr="00B8196C" w:rsidRDefault="00B8196C" w:rsidP="00B8196C">
            <w:pPr>
              <w:jc w:val="center"/>
              <w:rPr>
                <w:rFonts w:ascii="Arial" w:hAnsi="Arial" w:cs="Arial"/>
                <w:sz w:val="18"/>
                <w:szCs w:val="18"/>
              </w:rPr>
            </w:pPr>
            <w:r w:rsidRPr="00B8196C">
              <w:rPr>
                <w:rFonts w:ascii="Arial" w:hAnsi="Arial" w:cs="Arial"/>
                <w:sz w:val="18"/>
                <w:szCs w:val="18"/>
              </w:rPr>
              <w:t>0,015</w:t>
            </w:r>
          </w:p>
        </w:tc>
        <w:tc>
          <w:tcPr>
            <w:tcW w:w="1758" w:type="dxa"/>
            <w:vAlign w:val="center"/>
          </w:tcPr>
          <w:p w14:paraId="7311F7C5" w14:textId="77777777" w:rsidR="00B8196C" w:rsidRPr="00B8196C" w:rsidRDefault="00B8196C" w:rsidP="00B8196C">
            <w:pPr>
              <w:jc w:val="center"/>
              <w:rPr>
                <w:rFonts w:ascii="Arial" w:hAnsi="Arial" w:cs="Arial"/>
                <w:sz w:val="18"/>
                <w:szCs w:val="18"/>
              </w:rPr>
            </w:pPr>
            <w:r w:rsidRPr="00B8196C">
              <w:rPr>
                <w:rFonts w:ascii="Arial" w:hAnsi="Arial" w:cs="Arial"/>
                <w:sz w:val="18"/>
                <w:szCs w:val="18"/>
              </w:rPr>
              <w:t>0,3</w:t>
            </w:r>
          </w:p>
        </w:tc>
        <w:tc>
          <w:tcPr>
            <w:tcW w:w="865" w:type="dxa"/>
            <w:vAlign w:val="center"/>
          </w:tcPr>
          <w:p w14:paraId="135B377B" w14:textId="77777777" w:rsidR="00B8196C" w:rsidRPr="00B8196C" w:rsidRDefault="00B8196C" w:rsidP="00B8196C">
            <w:pPr>
              <w:jc w:val="center"/>
              <w:rPr>
                <w:rFonts w:ascii="Arial" w:hAnsi="Arial" w:cs="Arial"/>
                <w:sz w:val="18"/>
                <w:szCs w:val="18"/>
              </w:rPr>
            </w:pPr>
            <w:r w:rsidRPr="00B8196C">
              <w:rPr>
                <w:rFonts w:ascii="Arial" w:hAnsi="Arial" w:cs="Arial"/>
                <w:sz w:val="18"/>
                <w:szCs w:val="18"/>
              </w:rPr>
              <w:t>0,16</w:t>
            </w:r>
          </w:p>
        </w:tc>
        <w:tc>
          <w:tcPr>
            <w:tcW w:w="1097" w:type="dxa"/>
            <w:vAlign w:val="center"/>
          </w:tcPr>
          <w:p w14:paraId="2D6C275A" w14:textId="77777777" w:rsidR="00B8196C" w:rsidRPr="00B8196C" w:rsidRDefault="00B8196C" w:rsidP="00B8196C">
            <w:pPr>
              <w:rPr>
                <w:rFonts w:ascii="Arial" w:hAnsi="Arial" w:cs="Arial"/>
                <w:sz w:val="18"/>
                <w:szCs w:val="18"/>
              </w:rPr>
            </w:pPr>
            <w:r w:rsidRPr="00B8196C">
              <w:rPr>
                <w:rFonts w:ascii="Arial" w:hAnsi="Arial" w:cs="Arial"/>
                <w:sz w:val="18"/>
                <w:szCs w:val="18"/>
              </w:rPr>
              <w:t>Угольный,</w:t>
            </w:r>
          </w:p>
          <w:p w14:paraId="292E6DFB" w14:textId="77777777" w:rsidR="00B8196C" w:rsidRPr="00B8196C" w:rsidRDefault="00B8196C" w:rsidP="00B8196C">
            <w:pPr>
              <w:jc w:val="center"/>
              <w:rPr>
                <w:rFonts w:ascii="Arial" w:hAnsi="Arial" w:cs="Arial"/>
                <w:sz w:val="18"/>
                <w:szCs w:val="18"/>
              </w:rPr>
            </w:pPr>
            <w:r w:rsidRPr="00B8196C">
              <w:rPr>
                <w:rFonts w:ascii="Arial" w:hAnsi="Arial" w:cs="Arial"/>
                <w:sz w:val="18"/>
                <w:szCs w:val="18"/>
              </w:rPr>
              <w:t>Два котла КВр - 0,15</w:t>
            </w:r>
          </w:p>
        </w:tc>
      </w:tr>
      <w:tr w:rsidR="00B8196C" w:rsidRPr="00B8196C" w14:paraId="26556E63" w14:textId="77777777" w:rsidTr="003956F8">
        <w:tc>
          <w:tcPr>
            <w:tcW w:w="487" w:type="dxa"/>
            <w:vAlign w:val="center"/>
          </w:tcPr>
          <w:p w14:paraId="656770FA" w14:textId="77777777" w:rsidR="00B8196C" w:rsidRPr="00B8196C" w:rsidRDefault="00B8196C" w:rsidP="00B8196C">
            <w:pPr>
              <w:jc w:val="center"/>
              <w:rPr>
                <w:rFonts w:ascii="Arial" w:hAnsi="Arial" w:cs="Arial"/>
                <w:sz w:val="18"/>
                <w:szCs w:val="18"/>
              </w:rPr>
            </w:pPr>
          </w:p>
        </w:tc>
        <w:tc>
          <w:tcPr>
            <w:tcW w:w="1351" w:type="dxa"/>
            <w:vAlign w:val="center"/>
          </w:tcPr>
          <w:p w14:paraId="4C66065A" w14:textId="77777777" w:rsidR="00B8196C" w:rsidRPr="00B8196C" w:rsidRDefault="00B8196C" w:rsidP="00B8196C">
            <w:pPr>
              <w:jc w:val="center"/>
              <w:rPr>
                <w:rFonts w:ascii="Arial" w:hAnsi="Arial" w:cs="Arial"/>
                <w:b/>
                <w:sz w:val="18"/>
                <w:szCs w:val="18"/>
              </w:rPr>
            </w:pPr>
            <w:r w:rsidRPr="00B8196C">
              <w:rPr>
                <w:rFonts w:ascii="Arial" w:hAnsi="Arial" w:cs="Arial"/>
                <w:b/>
                <w:sz w:val="18"/>
                <w:szCs w:val="18"/>
              </w:rPr>
              <w:t>ИТОГО</w:t>
            </w:r>
          </w:p>
        </w:tc>
        <w:tc>
          <w:tcPr>
            <w:tcW w:w="1665" w:type="dxa"/>
            <w:vAlign w:val="center"/>
          </w:tcPr>
          <w:p w14:paraId="010E9B3E" w14:textId="77777777" w:rsidR="00B8196C" w:rsidRPr="00B8196C" w:rsidRDefault="00B8196C" w:rsidP="00B8196C">
            <w:pPr>
              <w:jc w:val="center"/>
              <w:rPr>
                <w:rFonts w:ascii="Arial" w:hAnsi="Arial" w:cs="Arial"/>
                <w:b/>
                <w:sz w:val="18"/>
                <w:szCs w:val="18"/>
              </w:rPr>
            </w:pPr>
            <w:r>
              <w:rPr>
                <w:rFonts w:ascii="Arial" w:hAnsi="Arial" w:cs="Arial"/>
                <w:b/>
                <w:sz w:val="18"/>
                <w:szCs w:val="18"/>
              </w:rPr>
              <w:t>0,12</w:t>
            </w:r>
          </w:p>
        </w:tc>
        <w:tc>
          <w:tcPr>
            <w:tcW w:w="1312" w:type="dxa"/>
            <w:vAlign w:val="center"/>
          </w:tcPr>
          <w:p w14:paraId="28664642" w14:textId="77777777" w:rsidR="00B8196C" w:rsidRPr="00B8196C" w:rsidRDefault="00B8196C" w:rsidP="00B8196C">
            <w:pPr>
              <w:jc w:val="center"/>
              <w:rPr>
                <w:rFonts w:ascii="Arial" w:hAnsi="Arial" w:cs="Arial"/>
                <w:b/>
                <w:sz w:val="18"/>
                <w:szCs w:val="18"/>
              </w:rPr>
            </w:pPr>
            <w:r>
              <w:rPr>
                <w:rFonts w:ascii="Arial" w:hAnsi="Arial" w:cs="Arial"/>
                <w:b/>
                <w:sz w:val="18"/>
                <w:szCs w:val="18"/>
              </w:rPr>
              <w:t>0,0075</w:t>
            </w:r>
          </w:p>
        </w:tc>
        <w:tc>
          <w:tcPr>
            <w:tcW w:w="1383" w:type="dxa"/>
            <w:vAlign w:val="center"/>
          </w:tcPr>
          <w:p w14:paraId="76A2164F" w14:textId="77777777" w:rsidR="00B8196C" w:rsidRPr="00B8196C" w:rsidRDefault="00B8196C" w:rsidP="00B8196C">
            <w:pPr>
              <w:jc w:val="center"/>
              <w:rPr>
                <w:rFonts w:ascii="Arial" w:hAnsi="Arial" w:cs="Arial"/>
                <w:b/>
                <w:sz w:val="18"/>
                <w:szCs w:val="18"/>
              </w:rPr>
            </w:pPr>
            <w:r>
              <w:rPr>
                <w:rFonts w:ascii="Arial" w:hAnsi="Arial" w:cs="Arial"/>
                <w:b/>
                <w:sz w:val="18"/>
                <w:szCs w:val="18"/>
              </w:rPr>
              <w:t>0,015</w:t>
            </w:r>
          </w:p>
        </w:tc>
        <w:tc>
          <w:tcPr>
            <w:tcW w:w="1758" w:type="dxa"/>
            <w:vAlign w:val="center"/>
          </w:tcPr>
          <w:p w14:paraId="433ED337" w14:textId="77777777" w:rsidR="00B8196C" w:rsidRPr="00B8196C" w:rsidRDefault="00B8196C" w:rsidP="00B8196C">
            <w:pPr>
              <w:jc w:val="center"/>
              <w:rPr>
                <w:rFonts w:ascii="Arial" w:hAnsi="Arial" w:cs="Arial"/>
                <w:b/>
                <w:sz w:val="18"/>
                <w:szCs w:val="18"/>
              </w:rPr>
            </w:pPr>
            <w:r>
              <w:rPr>
                <w:rFonts w:ascii="Arial" w:hAnsi="Arial" w:cs="Arial"/>
                <w:b/>
                <w:sz w:val="18"/>
                <w:szCs w:val="18"/>
              </w:rPr>
              <w:t>0,3</w:t>
            </w:r>
          </w:p>
        </w:tc>
        <w:tc>
          <w:tcPr>
            <w:tcW w:w="865" w:type="dxa"/>
            <w:vAlign w:val="center"/>
          </w:tcPr>
          <w:p w14:paraId="5C39C69C" w14:textId="77777777" w:rsidR="00B8196C" w:rsidRPr="00B8196C" w:rsidRDefault="00B8196C" w:rsidP="00B8196C">
            <w:pPr>
              <w:jc w:val="center"/>
              <w:rPr>
                <w:rFonts w:ascii="Arial" w:hAnsi="Arial" w:cs="Arial"/>
                <w:b/>
                <w:sz w:val="18"/>
                <w:szCs w:val="18"/>
              </w:rPr>
            </w:pPr>
            <w:r>
              <w:rPr>
                <w:rFonts w:ascii="Arial" w:hAnsi="Arial" w:cs="Arial"/>
                <w:b/>
                <w:sz w:val="18"/>
                <w:szCs w:val="18"/>
              </w:rPr>
              <w:t>0,16</w:t>
            </w:r>
          </w:p>
        </w:tc>
        <w:tc>
          <w:tcPr>
            <w:tcW w:w="1097" w:type="dxa"/>
            <w:vAlign w:val="center"/>
          </w:tcPr>
          <w:p w14:paraId="2F854283" w14:textId="77777777" w:rsidR="00B8196C" w:rsidRPr="00B8196C" w:rsidRDefault="00B8196C" w:rsidP="00B8196C">
            <w:pPr>
              <w:rPr>
                <w:rFonts w:ascii="Arial" w:hAnsi="Arial" w:cs="Arial"/>
                <w:sz w:val="18"/>
                <w:szCs w:val="18"/>
              </w:rPr>
            </w:pPr>
          </w:p>
        </w:tc>
      </w:tr>
    </w:tbl>
    <w:p w14:paraId="36789ACA" w14:textId="77777777" w:rsidR="00434A87" w:rsidRDefault="00434A87" w:rsidP="00434A87">
      <w:pPr>
        <w:pStyle w:val="-2"/>
        <w:numPr>
          <w:ilvl w:val="1"/>
          <w:numId w:val="1"/>
        </w:numPr>
        <w:jc w:val="both"/>
      </w:pPr>
      <w:bookmarkStart w:id="515" w:name="_Toc31122193"/>
      <w:bookmarkStart w:id="516" w:name="_Toc31122422"/>
      <w:bookmarkStart w:id="517" w:name="_Toc102174336"/>
      <w:r>
        <w:lastRenderedPageBreak/>
        <w:t>Технико-экономическое сравнение вариантов перспективного развития систем теплоснабжения поселения</w:t>
      </w:r>
      <w:bookmarkEnd w:id="515"/>
      <w:bookmarkEnd w:id="516"/>
      <w:bookmarkEnd w:id="517"/>
    </w:p>
    <w:p w14:paraId="4BD71485" w14:textId="77777777" w:rsidR="00B8196C" w:rsidRPr="00B8196C" w:rsidRDefault="00B8196C" w:rsidP="00B8196C">
      <w:pPr>
        <w:pStyle w:val="-5"/>
      </w:pPr>
      <w:r w:rsidRPr="00B8196C">
        <w:t xml:space="preserve">Система централизованного теплоснабжения сельского поселения до 2032 года остаётся без изменений. Подключение новых объектов к системе централизованного теплоснабжения не планируется, также не ожидается снижение тепловых нагрузок за счёт сноса зданий. </w:t>
      </w:r>
    </w:p>
    <w:p w14:paraId="153B03B1" w14:textId="77777777" w:rsidR="00B8196C" w:rsidRPr="00B8196C" w:rsidRDefault="00B8196C" w:rsidP="00B8196C">
      <w:pPr>
        <w:pStyle w:val="-5"/>
      </w:pPr>
      <w:r w:rsidRPr="00B8196C">
        <w:t>В связи с отсутствием перспективного развития системы централизованного теплоснабжения, а также отсутствием планов по замене энергоисточников, отсутствием других видов топлива технико-экономические расчёты не требуются.</w:t>
      </w:r>
    </w:p>
    <w:p w14:paraId="14095AD2" w14:textId="77777777" w:rsidR="00434A87" w:rsidRPr="00B8196C" w:rsidRDefault="00B8196C" w:rsidP="00B8196C">
      <w:pPr>
        <w:pStyle w:val="-5"/>
      </w:pPr>
      <w:r w:rsidRPr="00B8196C">
        <w:t>Технико-экономические расчёты по вариантам установки того или иного индивидуального источника тепловой энергии выполняются в рамках рабочего проекта по реконструкции инженерной инфраструктуры на основании индивидуальных особенностей, вида топлива, месторасположения и характеристики подключаемого потребителя.</w:t>
      </w:r>
    </w:p>
    <w:p w14:paraId="45EDE2A3" w14:textId="77777777" w:rsidR="00434A87" w:rsidRDefault="00434A87" w:rsidP="00434A87">
      <w:pPr>
        <w:pStyle w:val="-2"/>
        <w:numPr>
          <w:ilvl w:val="1"/>
          <w:numId w:val="1"/>
        </w:numPr>
        <w:jc w:val="both"/>
      </w:pPr>
      <w:bookmarkStart w:id="518" w:name="_Toc31122194"/>
      <w:bookmarkStart w:id="519" w:name="_Toc31122423"/>
      <w:bookmarkStart w:id="520" w:name="_Toc102174337"/>
      <w:r>
        <w:t>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и индикаторов развития систем теплоснабжения поселения</w:t>
      </w:r>
      <w:bookmarkEnd w:id="518"/>
      <w:bookmarkEnd w:id="519"/>
      <w:bookmarkEnd w:id="520"/>
    </w:p>
    <w:p w14:paraId="521C5178" w14:textId="77777777" w:rsidR="00434A87" w:rsidRDefault="00B8196C" w:rsidP="00434A87">
      <w:pPr>
        <w:pStyle w:val="-5"/>
      </w:pPr>
      <w:r>
        <w:t>Приоритетным и единственным вариантом перспективного развития системы теплоснабжения сельского поселения является обеспечение в</w:t>
      </w:r>
      <w:r w:rsidR="00813131">
        <w:t>сех необходимых организационно-</w:t>
      </w:r>
      <w:r>
        <w:t xml:space="preserve">технических условий для поддержания надёжного, </w:t>
      </w:r>
      <w:r w:rsidRPr="00415C5E">
        <w:t>бесперебойно</w:t>
      </w:r>
      <w:r>
        <w:t>го</w:t>
      </w:r>
      <w:r w:rsidRPr="00415C5E">
        <w:t xml:space="preserve"> снабжение потребителей теплом</w:t>
      </w:r>
      <w:r>
        <w:t xml:space="preserve">, ведение эффективного режима теплоснабжения в границах действующей зоны теплоснабжения, </w:t>
      </w:r>
      <w:r w:rsidRPr="00415C5E">
        <w:t>недопущение ситуаций, опасных для людей и окружающей среды.</w:t>
      </w:r>
    </w:p>
    <w:p w14:paraId="236E42A9" w14:textId="77777777" w:rsidR="00434A87" w:rsidRDefault="00434A87" w:rsidP="00434A87">
      <w:pPr>
        <w:pStyle w:val="-2"/>
        <w:numPr>
          <w:ilvl w:val="1"/>
          <w:numId w:val="1"/>
        </w:numPr>
        <w:jc w:val="both"/>
      </w:pPr>
      <w:bookmarkStart w:id="521" w:name="_Toc31122195"/>
      <w:bookmarkStart w:id="522" w:name="_Toc31122424"/>
      <w:bookmarkStart w:id="523" w:name="_Toc102174338"/>
      <w:r>
        <w:t>О</w:t>
      </w:r>
      <w:r w:rsidRPr="004A13B1">
        <w:t>писание изменений в мастер-плане развития систем теплоснабжения поселения</w:t>
      </w:r>
      <w:r>
        <w:t xml:space="preserve"> </w:t>
      </w:r>
      <w:r w:rsidRPr="004A13B1">
        <w:t>за период, предшествующий актуализации схемы теплоснабжения</w:t>
      </w:r>
      <w:bookmarkEnd w:id="521"/>
      <w:bookmarkEnd w:id="522"/>
      <w:bookmarkEnd w:id="523"/>
    </w:p>
    <w:p w14:paraId="58000D9B" w14:textId="77777777" w:rsidR="00434A87" w:rsidRDefault="001F5F96" w:rsidP="00434A87">
      <w:pPr>
        <w:pStyle w:val="-5"/>
      </w:pPr>
      <w:bookmarkStart w:id="524" w:name="_Hlk94712325"/>
      <w:r w:rsidRPr="008F29D9">
        <w:t>За период, предшествующий актуализации схемы теплоснабжения Талдинского сельского поселения, изменения в мастер-плане не зафиксированы</w:t>
      </w:r>
      <w:bookmarkEnd w:id="524"/>
      <w:r w:rsidR="00434A87" w:rsidRPr="008F29D9">
        <w:t>.</w:t>
      </w:r>
    </w:p>
    <w:p w14:paraId="1516E6B3" w14:textId="77777777" w:rsidR="00434A87" w:rsidRDefault="00434A87" w:rsidP="00434A87">
      <w:pPr>
        <w:pStyle w:val="-1"/>
        <w:numPr>
          <w:ilvl w:val="0"/>
          <w:numId w:val="1"/>
        </w:numPr>
        <w:jc w:val="both"/>
      </w:pPr>
      <w:bookmarkStart w:id="525" w:name="_Toc31122196"/>
      <w:bookmarkStart w:id="526" w:name="_Toc31122425"/>
      <w:bookmarkStart w:id="527" w:name="_Toc102174339"/>
      <w:r>
        <w:lastRenderedPageBreak/>
        <w:t xml:space="preserve">Глава 6. </w:t>
      </w:r>
      <w:r w:rsidRPr="004A13B1">
        <w:t>Существующие и перспективные балансы производительности водоподготовительных установок и максимал</w:t>
      </w:r>
      <w:r>
        <w:t xml:space="preserve">ьного потребления теплоносителя </w:t>
      </w:r>
      <w:r w:rsidRPr="004A13B1">
        <w:t>теплопо</w:t>
      </w:r>
      <w:r>
        <w:t>-</w:t>
      </w:r>
      <w:r w:rsidRPr="004A13B1">
        <w:t xml:space="preserve">требляющими установками потребителей, </w:t>
      </w:r>
      <w:r>
        <w:t>в том числе в аварийных режимах</w:t>
      </w:r>
      <w:bookmarkEnd w:id="525"/>
      <w:bookmarkEnd w:id="526"/>
      <w:bookmarkEnd w:id="527"/>
    </w:p>
    <w:p w14:paraId="2A9D3061" w14:textId="77777777" w:rsidR="00434A87" w:rsidRDefault="00434A87" w:rsidP="00434A87">
      <w:pPr>
        <w:pStyle w:val="-2"/>
        <w:numPr>
          <w:ilvl w:val="1"/>
          <w:numId w:val="1"/>
        </w:numPr>
        <w:jc w:val="both"/>
      </w:pPr>
      <w:bookmarkStart w:id="528" w:name="_Toc31122197"/>
      <w:bookmarkStart w:id="529" w:name="_Toc31122426"/>
      <w:bookmarkStart w:id="530" w:name="_Toc102174340"/>
      <w:r>
        <w:t>Расчётная величина нормативных потерь теплоносителя в тепловых сетях в зонах действия источников тепловой энергии</w:t>
      </w:r>
      <w:bookmarkEnd w:id="528"/>
      <w:bookmarkEnd w:id="529"/>
      <w:bookmarkEnd w:id="530"/>
    </w:p>
    <w:p w14:paraId="6B55BA6C" w14:textId="77777777" w:rsidR="006F3FF5" w:rsidRDefault="006F3FF5" w:rsidP="006F3FF5">
      <w:pPr>
        <w:pStyle w:val="-5"/>
      </w:pPr>
      <w:r>
        <w:t xml:space="preserve">Расчётная величина нормативный потерь теплоносителя в тепловых сетях в зонах каждого источника тепловой энергии представлена в таблице </w:t>
      </w:r>
      <w:r w:rsidRPr="009A0E0D">
        <w:t>ниже.</w:t>
      </w:r>
    </w:p>
    <w:p w14:paraId="52DDC27C" w14:textId="60C567F7" w:rsidR="006F3FF5" w:rsidRDefault="006F3FF5" w:rsidP="006F3FF5">
      <w:pPr>
        <w:pStyle w:val="-f"/>
      </w:pPr>
      <w:bookmarkStart w:id="531" w:name="_Toc101864983"/>
      <w:r w:rsidRPr="00AA358C">
        <w:t>Таблица</w:t>
      </w:r>
      <w:r>
        <w:t xml:space="preserve"> </w:t>
      </w:r>
      <w:fldSimple w:instr=" STYLEREF  \s &quot;СТ - 1 заголовок&quot; ">
        <w:r w:rsidR="008D714C">
          <w:rPr>
            <w:noProof/>
          </w:rPr>
          <w:t>7</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8D714C">
        <w:rPr>
          <w:noProof/>
        </w:rPr>
        <w:t>1</w:t>
      </w:r>
      <w:r>
        <w:rPr>
          <w:noProof/>
        </w:rPr>
        <w:fldChar w:fldCharType="end"/>
      </w:r>
      <w:r>
        <w:t xml:space="preserve"> </w:t>
      </w:r>
      <w:r>
        <w:sym w:font="Symbol" w:char="F02D"/>
      </w:r>
      <w:r w:rsidRPr="00AA358C">
        <w:t xml:space="preserve"> </w:t>
      </w:r>
      <w:r>
        <w:t>Нормативные утечки теплоносителя</w:t>
      </w:r>
      <w:bookmarkEnd w:id="531"/>
    </w:p>
    <w:tbl>
      <w:tblPr>
        <w:tblStyle w:val="aff1"/>
        <w:tblW w:w="5000" w:type="pct"/>
        <w:tblLook w:val="04A0" w:firstRow="1" w:lastRow="0" w:firstColumn="1" w:lastColumn="0" w:noHBand="0" w:noVBand="1"/>
      </w:tblPr>
      <w:tblGrid>
        <w:gridCol w:w="704"/>
        <w:gridCol w:w="2763"/>
        <w:gridCol w:w="3081"/>
        <w:gridCol w:w="3079"/>
      </w:tblGrid>
      <w:tr w:rsidR="003075EC" w:rsidRPr="009A0E0D" w14:paraId="2F4FA474" w14:textId="77777777" w:rsidTr="00654B7C">
        <w:trPr>
          <w:cantSplit/>
          <w:trHeight w:val="20"/>
          <w:tblHeader/>
        </w:trPr>
        <w:tc>
          <w:tcPr>
            <w:tcW w:w="366" w:type="pct"/>
            <w:shd w:val="clear" w:color="auto" w:fill="D9EEF3"/>
            <w:vAlign w:val="center"/>
          </w:tcPr>
          <w:p w14:paraId="207AF5A0" w14:textId="77777777" w:rsidR="003075EC" w:rsidRPr="009A0E0D" w:rsidRDefault="003075EC" w:rsidP="00654B7C">
            <w:pPr>
              <w:jc w:val="center"/>
              <w:rPr>
                <w:rFonts w:ascii="Arial" w:hAnsi="Arial" w:cs="Arial"/>
                <w:sz w:val="18"/>
                <w:szCs w:val="18"/>
              </w:rPr>
            </w:pPr>
            <w:r w:rsidRPr="009A0E0D">
              <w:rPr>
                <w:rFonts w:ascii="Arial" w:hAnsi="Arial" w:cs="Arial"/>
                <w:sz w:val="18"/>
                <w:szCs w:val="18"/>
              </w:rPr>
              <w:t>№ п/п</w:t>
            </w:r>
          </w:p>
        </w:tc>
        <w:tc>
          <w:tcPr>
            <w:tcW w:w="1435" w:type="pct"/>
            <w:shd w:val="clear" w:color="auto" w:fill="D9EEF3"/>
            <w:vAlign w:val="center"/>
          </w:tcPr>
          <w:p w14:paraId="282DC827" w14:textId="77777777" w:rsidR="003075EC" w:rsidRPr="009A0E0D" w:rsidRDefault="003075EC" w:rsidP="00654B7C">
            <w:pPr>
              <w:jc w:val="center"/>
              <w:rPr>
                <w:rFonts w:ascii="Arial" w:hAnsi="Arial" w:cs="Arial"/>
                <w:sz w:val="18"/>
                <w:szCs w:val="18"/>
              </w:rPr>
            </w:pPr>
            <w:r w:rsidRPr="009A0E0D">
              <w:rPr>
                <w:rFonts w:ascii="Arial" w:hAnsi="Arial" w:cs="Arial"/>
                <w:sz w:val="18"/>
                <w:szCs w:val="18"/>
              </w:rPr>
              <w:t>Наименование</w:t>
            </w:r>
          </w:p>
        </w:tc>
        <w:tc>
          <w:tcPr>
            <w:tcW w:w="1600" w:type="pct"/>
            <w:shd w:val="clear" w:color="auto" w:fill="D9EEF3"/>
            <w:vAlign w:val="center"/>
          </w:tcPr>
          <w:p w14:paraId="7F644F83" w14:textId="77777777" w:rsidR="003075EC" w:rsidRPr="009A0E0D" w:rsidRDefault="003075EC" w:rsidP="00654B7C">
            <w:pPr>
              <w:jc w:val="center"/>
              <w:rPr>
                <w:rFonts w:ascii="Arial" w:hAnsi="Arial" w:cs="Arial"/>
                <w:sz w:val="18"/>
                <w:szCs w:val="18"/>
              </w:rPr>
            </w:pPr>
            <w:r w:rsidRPr="009A0E0D">
              <w:rPr>
                <w:rFonts w:ascii="Arial" w:hAnsi="Arial" w:cs="Arial"/>
                <w:sz w:val="18"/>
                <w:szCs w:val="18"/>
              </w:rPr>
              <w:t>Нормативные потери теплоносителя</w:t>
            </w:r>
          </w:p>
          <w:p w14:paraId="464B6281" w14:textId="77777777" w:rsidR="003075EC" w:rsidRPr="009A0E0D" w:rsidRDefault="003075EC" w:rsidP="00654B7C">
            <w:pPr>
              <w:jc w:val="center"/>
              <w:rPr>
                <w:rFonts w:ascii="Arial" w:hAnsi="Arial" w:cs="Arial"/>
                <w:sz w:val="18"/>
                <w:szCs w:val="18"/>
              </w:rPr>
            </w:pPr>
            <w:r w:rsidRPr="009A0E0D">
              <w:rPr>
                <w:rFonts w:ascii="Arial" w:hAnsi="Arial" w:cs="Arial"/>
                <w:sz w:val="18"/>
                <w:szCs w:val="18"/>
              </w:rPr>
              <w:t>в тепловых сетях, кг/ч</w:t>
            </w:r>
          </w:p>
        </w:tc>
        <w:tc>
          <w:tcPr>
            <w:tcW w:w="1599" w:type="pct"/>
            <w:shd w:val="clear" w:color="auto" w:fill="D9EEF3"/>
            <w:vAlign w:val="center"/>
          </w:tcPr>
          <w:p w14:paraId="550EC9E6" w14:textId="77777777" w:rsidR="003075EC" w:rsidRPr="009A0E0D" w:rsidRDefault="003075EC" w:rsidP="00654B7C">
            <w:pPr>
              <w:jc w:val="center"/>
              <w:rPr>
                <w:rFonts w:ascii="Arial" w:hAnsi="Arial" w:cs="Arial"/>
                <w:sz w:val="18"/>
                <w:szCs w:val="18"/>
              </w:rPr>
            </w:pPr>
            <w:r w:rsidRPr="009A0E0D">
              <w:rPr>
                <w:rFonts w:ascii="Arial" w:hAnsi="Arial" w:cs="Arial"/>
                <w:sz w:val="18"/>
                <w:szCs w:val="18"/>
              </w:rPr>
              <w:t>Нормативные потери теплоносителя</w:t>
            </w:r>
          </w:p>
          <w:p w14:paraId="336470FF" w14:textId="77777777" w:rsidR="003075EC" w:rsidRPr="009A0E0D" w:rsidRDefault="003075EC" w:rsidP="00654B7C">
            <w:pPr>
              <w:jc w:val="center"/>
              <w:rPr>
                <w:rFonts w:ascii="Arial" w:hAnsi="Arial" w:cs="Arial"/>
                <w:sz w:val="18"/>
                <w:szCs w:val="18"/>
              </w:rPr>
            </w:pPr>
            <w:r w:rsidRPr="009A0E0D">
              <w:rPr>
                <w:rFonts w:ascii="Arial" w:hAnsi="Arial" w:cs="Arial"/>
                <w:sz w:val="18"/>
                <w:szCs w:val="18"/>
              </w:rPr>
              <w:t>в тепловых сетях, тонн/год</w:t>
            </w:r>
          </w:p>
        </w:tc>
      </w:tr>
      <w:tr w:rsidR="009A0E0D" w:rsidRPr="008F29D9" w14:paraId="4310FEF1" w14:textId="77777777" w:rsidTr="004D0CF9">
        <w:trPr>
          <w:cantSplit/>
          <w:trHeight w:val="20"/>
        </w:trPr>
        <w:tc>
          <w:tcPr>
            <w:tcW w:w="366" w:type="pct"/>
            <w:vAlign w:val="center"/>
          </w:tcPr>
          <w:p w14:paraId="1D64CA5D" w14:textId="77777777" w:rsidR="009A0E0D" w:rsidRPr="008F29D9" w:rsidRDefault="009A0E0D" w:rsidP="009A0E0D">
            <w:pPr>
              <w:jc w:val="center"/>
              <w:rPr>
                <w:rFonts w:ascii="Arial" w:hAnsi="Arial" w:cs="Arial"/>
                <w:sz w:val="18"/>
                <w:szCs w:val="18"/>
              </w:rPr>
            </w:pPr>
            <w:r w:rsidRPr="008F29D9">
              <w:rPr>
                <w:rFonts w:ascii="Arial" w:hAnsi="Arial" w:cs="Arial"/>
                <w:sz w:val="18"/>
                <w:szCs w:val="18"/>
              </w:rPr>
              <w:t>1</w:t>
            </w:r>
          </w:p>
        </w:tc>
        <w:tc>
          <w:tcPr>
            <w:tcW w:w="1435" w:type="pct"/>
            <w:shd w:val="clear" w:color="auto" w:fill="auto"/>
          </w:tcPr>
          <w:p w14:paraId="3EB40B8E" w14:textId="77777777" w:rsidR="009A0E0D" w:rsidRPr="008F29D9" w:rsidRDefault="009A0E0D" w:rsidP="009A0E0D">
            <w:pPr>
              <w:jc w:val="center"/>
              <w:rPr>
                <w:rFonts w:ascii="Arial" w:hAnsi="Arial" w:cs="Arial"/>
                <w:sz w:val="18"/>
                <w:szCs w:val="18"/>
              </w:rPr>
            </w:pPr>
            <w:r w:rsidRPr="008F29D9">
              <w:rPr>
                <w:rFonts w:ascii="Arial" w:hAnsi="Arial" w:cs="Arial"/>
                <w:sz w:val="18"/>
                <w:szCs w:val="18"/>
              </w:rPr>
              <w:t>Котельная № 18 (с. Талда)</w:t>
            </w:r>
          </w:p>
        </w:tc>
        <w:tc>
          <w:tcPr>
            <w:tcW w:w="1600" w:type="pct"/>
            <w:vAlign w:val="center"/>
          </w:tcPr>
          <w:p w14:paraId="1C2C2227" w14:textId="77777777" w:rsidR="009A0E0D" w:rsidRPr="008F29D9" w:rsidRDefault="003956F8" w:rsidP="009A0E0D">
            <w:pPr>
              <w:jc w:val="center"/>
              <w:rPr>
                <w:rFonts w:ascii="Arial" w:hAnsi="Arial" w:cs="Arial"/>
                <w:sz w:val="18"/>
                <w:szCs w:val="18"/>
              </w:rPr>
            </w:pPr>
            <w:r w:rsidRPr="008F29D9">
              <w:rPr>
                <w:rFonts w:ascii="Arial" w:hAnsi="Arial" w:cs="Arial"/>
                <w:sz w:val="18"/>
                <w:szCs w:val="18"/>
              </w:rPr>
              <w:t>12</w:t>
            </w:r>
          </w:p>
        </w:tc>
        <w:tc>
          <w:tcPr>
            <w:tcW w:w="1599" w:type="pct"/>
            <w:vAlign w:val="center"/>
          </w:tcPr>
          <w:p w14:paraId="6426E44B" w14:textId="77777777" w:rsidR="009A0E0D" w:rsidRPr="008F29D9" w:rsidRDefault="003956F8" w:rsidP="009A0E0D">
            <w:pPr>
              <w:jc w:val="center"/>
              <w:rPr>
                <w:rFonts w:ascii="Arial" w:hAnsi="Arial" w:cs="Arial"/>
                <w:sz w:val="18"/>
                <w:szCs w:val="18"/>
              </w:rPr>
            </w:pPr>
            <w:r w:rsidRPr="008F29D9">
              <w:rPr>
                <w:rFonts w:ascii="Arial" w:hAnsi="Arial" w:cs="Arial"/>
                <w:sz w:val="18"/>
                <w:szCs w:val="18"/>
              </w:rPr>
              <w:t>85</w:t>
            </w:r>
          </w:p>
        </w:tc>
      </w:tr>
      <w:tr w:rsidR="009A0E0D" w:rsidRPr="008F29D9" w14:paraId="0E08B63C" w14:textId="77777777" w:rsidTr="004D0CF9">
        <w:trPr>
          <w:cantSplit/>
          <w:trHeight w:val="20"/>
        </w:trPr>
        <w:tc>
          <w:tcPr>
            <w:tcW w:w="366" w:type="pct"/>
            <w:vAlign w:val="center"/>
          </w:tcPr>
          <w:p w14:paraId="7E113A64" w14:textId="77777777" w:rsidR="009A0E0D" w:rsidRPr="008F29D9" w:rsidRDefault="009A0E0D" w:rsidP="009A0E0D">
            <w:pPr>
              <w:jc w:val="center"/>
              <w:rPr>
                <w:rFonts w:ascii="Arial" w:hAnsi="Arial" w:cs="Arial"/>
                <w:sz w:val="18"/>
                <w:szCs w:val="18"/>
              </w:rPr>
            </w:pPr>
            <w:r w:rsidRPr="008F29D9">
              <w:rPr>
                <w:rFonts w:ascii="Arial" w:hAnsi="Arial" w:cs="Arial"/>
                <w:sz w:val="18"/>
                <w:szCs w:val="18"/>
              </w:rPr>
              <w:t>2</w:t>
            </w:r>
          </w:p>
        </w:tc>
        <w:tc>
          <w:tcPr>
            <w:tcW w:w="1435" w:type="pct"/>
            <w:shd w:val="clear" w:color="auto" w:fill="auto"/>
          </w:tcPr>
          <w:p w14:paraId="75F9FC2C" w14:textId="77777777" w:rsidR="009A0E0D" w:rsidRPr="008F29D9" w:rsidRDefault="009A0E0D" w:rsidP="009A0E0D">
            <w:pPr>
              <w:jc w:val="center"/>
              <w:rPr>
                <w:rFonts w:ascii="Arial" w:hAnsi="Arial" w:cs="Arial"/>
                <w:sz w:val="18"/>
                <w:szCs w:val="18"/>
              </w:rPr>
            </w:pPr>
            <w:r w:rsidRPr="008F29D9">
              <w:rPr>
                <w:rFonts w:ascii="Arial" w:hAnsi="Arial" w:cs="Arial"/>
                <w:sz w:val="18"/>
                <w:szCs w:val="18"/>
              </w:rPr>
              <w:t>Котельная № 19 (с. Сугаш)</w:t>
            </w:r>
          </w:p>
        </w:tc>
        <w:tc>
          <w:tcPr>
            <w:tcW w:w="1600" w:type="pct"/>
            <w:vAlign w:val="center"/>
          </w:tcPr>
          <w:p w14:paraId="124C08EA" w14:textId="77777777" w:rsidR="009A0E0D" w:rsidRPr="008F29D9" w:rsidRDefault="003956F8" w:rsidP="009A0E0D">
            <w:pPr>
              <w:jc w:val="center"/>
              <w:rPr>
                <w:rFonts w:ascii="Arial" w:hAnsi="Arial" w:cs="Arial"/>
                <w:sz w:val="18"/>
                <w:szCs w:val="18"/>
              </w:rPr>
            </w:pPr>
            <w:r w:rsidRPr="008F29D9">
              <w:rPr>
                <w:rFonts w:ascii="Arial" w:hAnsi="Arial" w:cs="Arial"/>
                <w:sz w:val="18"/>
                <w:szCs w:val="18"/>
              </w:rPr>
              <w:t>21</w:t>
            </w:r>
          </w:p>
        </w:tc>
        <w:tc>
          <w:tcPr>
            <w:tcW w:w="1599" w:type="pct"/>
            <w:vAlign w:val="center"/>
          </w:tcPr>
          <w:p w14:paraId="09FEC643" w14:textId="77777777" w:rsidR="009A0E0D" w:rsidRPr="008F29D9" w:rsidRDefault="003956F8" w:rsidP="009A0E0D">
            <w:pPr>
              <w:jc w:val="center"/>
              <w:rPr>
                <w:rFonts w:ascii="Arial" w:hAnsi="Arial" w:cs="Arial"/>
                <w:sz w:val="18"/>
                <w:szCs w:val="18"/>
              </w:rPr>
            </w:pPr>
            <w:r w:rsidRPr="008F29D9">
              <w:rPr>
                <w:rFonts w:ascii="Arial" w:hAnsi="Arial" w:cs="Arial"/>
                <w:sz w:val="18"/>
                <w:szCs w:val="18"/>
              </w:rPr>
              <w:t>146</w:t>
            </w:r>
          </w:p>
        </w:tc>
      </w:tr>
      <w:tr w:rsidR="009A0E0D" w:rsidRPr="009A0E0D" w14:paraId="6224D57D" w14:textId="77777777" w:rsidTr="009A0E0D">
        <w:trPr>
          <w:cantSplit/>
          <w:trHeight w:val="20"/>
        </w:trPr>
        <w:tc>
          <w:tcPr>
            <w:tcW w:w="366" w:type="pct"/>
            <w:vAlign w:val="center"/>
          </w:tcPr>
          <w:p w14:paraId="7F43D09E" w14:textId="77777777" w:rsidR="009A0E0D" w:rsidRPr="008F29D9" w:rsidRDefault="009A0E0D" w:rsidP="00654B7C">
            <w:pPr>
              <w:jc w:val="center"/>
              <w:rPr>
                <w:rFonts w:ascii="Arial" w:hAnsi="Arial" w:cs="Arial"/>
                <w:sz w:val="18"/>
                <w:szCs w:val="18"/>
              </w:rPr>
            </w:pPr>
          </w:p>
        </w:tc>
        <w:tc>
          <w:tcPr>
            <w:tcW w:w="1435" w:type="pct"/>
            <w:shd w:val="clear" w:color="auto" w:fill="auto"/>
            <w:vAlign w:val="center"/>
          </w:tcPr>
          <w:p w14:paraId="67A73FC6" w14:textId="77777777" w:rsidR="009A0E0D" w:rsidRPr="008F29D9" w:rsidRDefault="009A0E0D" w:rsidP="009A0E0D">
            <w:pPr>
              <w:jc w:val="center"/>
              <w:rPr>
                <w:rFonts w:ascii="Arial" w:hAnsi="Arial" w:cs="Arial"/>
                <w:b/>
                <w:sz w:val="18"/>
                <w:szCs w:val="18"/>
              </w:rPr>
            </w:pPr>
            <w:r w:rsidRPr="008F29D9">
              <w:rPr>
                <w:rFonts w:ascii="Arial" w:hAnsi="Arial" w:cs="Arial"/>
                <w:b/>
                <w:sz w:val="18"/>
                <w:szCs w:val="18"/>
              </w:rPr>
              <w:t>Всего</w:t>
            </w:r>
          </w:p>
        </w:tc>
        <w:tc>
          <w:tcPr>
            <w:tcW w:w="1600" w:type="pct"/>
            <w:vAlign w:val="center"/>
          </w:tcPr>
          <w:p w14:paraId="16466ADF" w14:textId="77777777" w:rsidR="009A0E0D" w:rsidRPr="008F29D9" w:rsidRDefault="003956F8" w:rsidP="00654B7C">
            <w:pPr>
              <w:jc w:val="center"/>
              <w:rPr>
                <w:rFonts w:ascii="Arial" w:hAnsi="Arial" w:cs="Arial"/>
                <w:b/>
                <w:sz w:val="18"/>
                <w:szCs w:val="18"/>
              </w:rPr>
            </w:pPr>
            <w:r w:rsidRPr="008F29D9">
              <w:rPr>
                <w:rFonts w:ascii="Arial" w:hAnsi="Arial" w:cs="Arial"/>
                <w:b/>
                <w:sz w:val="18"/>
                <w:szCs w:val="18"/>
              </w:rPr>
              <w:t>3</w:t>
            </w:r>
            <w:r w:rsidR="009A0E0D" w:rsidRPr="008F29D9">
              <w:rPr>
                <w:rFonts w:ascii="Arial" w:hAnsi="Arial" w:cs="Arial"/>
                <w:b/>
                <w:sz w:val="18"/>
                <w:szCs w:val="18"/>
              </w:rPr>
              <w:t>3</w:t>
            </w:r>
          </w:p>
        </w:tc>
        <w:tc>
          <w:tcPr>
            <w:tcW w:w="1599" w:type="pct"/>
            <w:vAlign w:val="center"/>
          </w:tcPr>
          <w:p w14:paraId="267E9B9E" w14:textId="77777777" w:rsidR="009A0E0D" w:rsidRPr="008F29D9" w:rsidRDefault="003956F8" w:rsidP="00654B7C">
            <w:pPr>
              <w:jc w:val="center"/>
              <w:rPr>
                <w:rFonts w:ascii="Arial" w:hAnsi="Arial" w:cs="Arial"/>
                <w:b/>
                <w:sz w:val="18"/>
                <w:szCs w:val="18"/>
              </w:rPr>
            </w:pPr>
            <w:r w:rsidRPr="008F29D9">
              <w:rPr>
                <w:rFonts w:ascii="Arial" w:hAnsi="Arial" w:cs="Arial"/>
                <w:b/>
                <w:sz w:val="18"/>
                <w:szCs w:val="18"/>
              </w:rPr>
              <w:t>231</w:t>
            </w:r>
          </w:p>
        </w:tc>
      </w:tr>
    </w:tbl>
    <w:p w14:paraId="3A1EF520" w14:textId="77777777" w:rsidR="00434A87" w:rsidRDefault="006F3FF5" w:rsidP="00434A87">
      <w:pPr>
        <w:pStyle w:val="-5"/>
      </w:pPr>
      <w:r>
        <w:t>Нормативные утечки теплоносителя составляют 0,25 % от объёма тепловых сетей.</w:t>
      </w:r>
    </w:p>
    <w:p w14:paraId="50AEA8DC" w14:textId="77777777" w:rsidR="00434A87" w:rsidRDefault="00434A87" w:rsidP="00434A87">
      <w:pPr>
        <w:pStyle w:val="-2"/>
        <w:numPr>
          <w:ilvl w:val="1"/>
          <w:numId w:val="1"/>
        </w:numPr>
        <w:jc w:val="both"/>
      </w:pPr>
      <w:bookmarkStart w:id="532" w:name="_Toc31122198"/>
      <w:bookmarkStart w:id="533" w:name="_Toc31122427"/>
      <w:bookmarkStart w:id="534" w:name="_Toc102174341"/>
      <w: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учётом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532"/>
      <w:bookmarkEnd w:id="533"/>
      <w:bookmarkEnd w:id="534"/>
    </w:p>
    <w:p w14:paraId="5790F0C3" w14:textId="77777777" w:rsidR="00434A87" w:rsidRDefault="00434A87" w:rsidP="00434A87">
      <w:pPr>
        <w:pStyle w:val="-5"/>
      </w:pPr>
      <w:r>
        <w:t>Система горячего водоснабжения с открытой схемой теплоснабжения поселения отсутствует.</w:t>
      </w:r>
    </w:p>
    <w:p w14:paraId="6E7157CE" w14:textId="77777777" w:rsidR="00434A87" w:rsidRDefault="00434A87" w:rsidP="00434A87">
      <w:pPr>
        <w:pStyle w:val="-2"/>
        <w:numPr>
          <w:ilvl w:val="1"/>
          <w:numId w:val="1"/>
        </w:numPr>
      </w:pPr>
      <w:bookmarkStart w:id="535" w:name="_Toc31122199"/>
      <w:bookmarkStart w:id="536" w:name="_Toc31122428"/>
      <w:bookmarkStart w:id="537" w:name="_Toc102174342"/>
      <w:r>
        <w:t>Сведения о наличии баков-аккумуляторов</w:t>
      </w:r>
      <w:bookmarkEnd w:id="535"/>
      <w:bookmarkEnd w:id="536"/>
      <w:bookmarkEnd w:id="537"/>
    </w:p>
    <w:p w14:paraId="0D427A6B" w14:textId="77777777" w:rsidR="00434A87" w:rsidRDefault="006F3FF5" w:rsidP="00434A87">
      <w:pPr>
        <w:pStyle w:val="-5"/>
      </w:pPr>
      <w:r>
        <w:t>Баки-аккумуляторы подпиточной</w:t>
      </w:r>
      <w:r w:rsidR="0074131F">
        <w:t xml:space="preserve"> воды</w:t>
      </w:r>
      <w:r>
        <w:t xml:space="preserve"> в системе теплоснабжения сельского поселения отсутствуют.</w:t>
      </w:r>
    </w:p>
    <w:p w14:paraId="4A5F02A8" w14:textId="77777777" w:rsidR="00434A87" w:rsidRDefault="00434A87" w:rsidP="00434A87">
      <w:pPr>
        <w:pStyle w:val="-2"/>
        <w:numPr>
          <w:ilvl w:val="1"/>
          <w:numId w:val="1"/>
        </w:numPr>
        <w:jc w:val="both"/>
      </w:pPr>
      <w:bookmarkStart w:id="538" w:name="_Toc31122200"/>
      <w:bookmarkStart w:id="539" w:name="_Toc31122429"/>
      <w:bookmarkStart w:id="540" w:name="_Toc102174343"/>
      <w: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538"/>
      <w:bookmarkEnd w:id="539"/>
      <w:bookmarkEnd w:id="540"/>
    </w:p>
    <w:p w14:paraId="39F5D22E" w14:textId="77777777" w:rsidR="006F3FF5" w:rsidRDefault="006F3FF5" w:rsidP="006F3FF5">
      <w:pPr>
        <w:pStyle w:val="-5"/>
      </w:pPr>
      <w:r>
        <w:t xml:space="preserve">Нормативный и фактический часовой расход подпиточной воды в зонах действия источников тепловой энергии представлен в таблице </w:t>
      </w:r>
      <w:r w:rsidRPr="009A0E0D">
        <w:t>ниже.</w:t>
      </w:r>
    </w:p>
    <w:p w14:paraId="268CFED0" w14:textId="7B344F31" w:rsidR="006F3FF5" w:rsidRPr="00575618" w:rsidRDefault="006F3FF5" w:rsidP="009A0E0D">
      <w:pPr>
        <w:pStyle w:val="-f"/>
        <w:spacing w:before="0"/>
      </w:pPr>
      <w:bookmarkStart w:id="541" w:name="_Toc101864984"/>
      <w:r w:rsidRPr="008F29D9">
        <w:t xml:space="preserve">Таблица </w:t>
      </w:r>
      <w:fldSimple w:instr=" STYLEREF  \s &quot;СТ - 1 заголовок&quot; ">
        <w:r w:rsidR="008D714C">
          <w:rPr>
            <w:noProof/>
          </w:rPr>
          <w:t>7</w:t>
        </w:r>
      </w:fldSimple>
      <w:r w:rsidRPr="008F29D9">
        <w:t>.</w:t>
      </w:r>
      <w:r w:rsidRPr="008F29D9">
        <w:fldChar w:fldCharType="begin"/>
      </w:r>
      <w:r w:rsidRPr="008F29D9">
        <w:instrText xml:space="preserve"> SEQ Таблица \* ARABIC \</w:instrText>
      </w:r>
      <w:r w:rsidRPr="008F29D9">
        <w:rPr>
          <w:lang w:val="en-US"/>
        </w:rPr>
        <w:instrText>s</w:instrText>
      </w:r>
      <w:r w:rsidRPr="008F29D9">
        <w:instrText xml:space="preserve"> 1 </w:instrText>
      </w:r>
      <w:r w:rsidRPr="008F29D9">
        <w:fldChar w:fldCharType="separate"/>
      </w:r>
      <w:r w:rsidR="008D714C">
        <w:rPr>
          <w:noProof/>
        </w:rPr>
        <w:t>2</w:t>
      </w:r>
      <w:r w:rsidRPr="008F29D9">
        <w:rPr>
          <w:noProof/>
        </w:rPr>
        <w:fldChar w:fldCharType="end"/>
      </w:r>
      <w:r w:rsidRPr="008F29D9">
        <w:t xml:space="preserve"> </w:t>
      </w:r>
      <w:r w:rsidRPr="008F29D9">
        <w:sym w:font="Symbol" w:char="F02D"/>
      </w:r>
      <w:r w:rsidRPr="008F29D9">
        <w:t xml:space="preserve"> Расходы подпиточной воды</w:t>
      </w:r>
      <w:bookmarkEnd w:id="541"/>
    </w:p>
    <w:tbl>
      <w:tblPr>
        <w:tblStyle w:val="aff1"/>
        <w:tblW w:w="5000" w:type="pct"/>
        <w:tblLook w:val="04A0" w:firstRow="1" w:lastRow="0" w:firstColumn="1" w:lastColumn="0" w:noHBand="0" w:noVBand="1"/>
      </w:tblPr>
      <w:tblGrid>
        <w:gridCol w:w="614"/>
        <w:gridCol w:w="1910"/>
        <w:gridCol w:w="1895"/>
        <w:gridCol w:w="1602"/>
        <w:gridCol w:w="1706"/>
        <w:gridCol w:w="1900"/>
      </w:tblGrid>
      <w:tr w:rsidR="006F3FF5" w:rsidRPr="00654B7C" w14:paraId="791C71B3" w14:textId="77777777" w:rsidTr="00654B7C">
        <w:trPr>
          <w:cantSplit/>
          <w:tblHeader/>
        </w:trPr>
        <w:tc>
          <w:tcPr>
            <w:tcW w:w="319" w:type="pct"/>
            <w:vMerge w:val="restart"/>
            <w:shd w:val="clear" w:color="auto" w:fill="D9EEF3"/>
            <w:vAlign w:val="center"/>
          </w:tcPr>
          <w:p w14:paraId="0A182BB6" w14:textId="77777777" w:rsidR="006F3FF5" w:rsidRPr="00654B7C" w:rsidRDefault="006F3FF5" w:rsidP="00654B7C">
            <w:pPr>
              <w:jc w:val="center"/>
              <w:rPr>
                <w:rFonts w:ascii="Arial" w:hAnsi="Arial" w:cs="Arial"/>
                <w:sz w:val="18"/>
                <w:szCs w:val="18"/>
              </w:rPr>
            </w:pPr>
            <w:r w:rsidRPr="00654B7C">
              <w:rPr>
                <w:rFonts w:ascii="Arial" w:hAnsi="Arial" w:cs="Arial"/>
                <w:sz w:val="18"/>
                <w:szCs w:val="18"/>
              </w:rPr>
              <w:t>№ п/п</w:t>
            </w:r>
          </w:p>
        </w:tc>
        <w:tc>
          <w:tcPr>
            <w:tcW w:w="992" w:type="pct"/>
            <w:vMerge w:val="restart"/>
            <w:shd w:val="clear" w:color="auto" w:fill="D9EEF3"/>
            <w:vAlign w:val="center"/>
          </w:tcPr>
          <w:p w14:paraId="5C5196CB" w14:textId="77777777" w:rsidR="006F3FF5" w:rsidRPr="00654B7C" w:rsidRDefault="006F3FF5" w:rsidP="00654B7C">
            <w:pPr>
              <w:jc w:val="center"/>
              <w:rPr>
                <w:rFonts w:ascii="Arial" w:hAnsi="Arial" w:cs="Arial"/>
                <w:sz w:val="18"/>
                <w:szCs w:val="18"/>
              </w:rPr>
            </w:pPr>
            <w:r w:rsidRPr="00654B7C">
              <w:rPr>
                <w:rFonts w:ascii="Arial" w:hAnsi="Arial" w:cs="Arial"/>
                <w:sz w:val="18"/>
                <w:szCs w:val="18"/>
              </w:rPr>
              <w:t>Наименование</w:t>
            </w:r>
          </w:p>
        </w:tc>
        <w:tc>
          <w:tcPr>
            <w:tcW w:w="1816" w:type="pct"/>
            <w:gridSpan w:val="2"/>
            <w:shd w:val="clear" w:color="auto" w:fill="D9EEF3"/>
            <w:vAlign w:val="center"/>
          </w:tcPr>
          <w:p w14:paraId="4112D3FF" w14:textId="77777777" w:rsidR="006F3FF5" w:rsidRPr="00654B7C" w:rsidRDefault="006F3FF5" w:rsidP="00654B7C">
            <w:pPr>
              <w:jc w:val="center"/>
              <w:rPr>
                <w:rFonts w:ascii="Arial" w:hAnsi="Arial" w:cs="Arial"/>
                <w:sz w:val="18"/>
                <w:szCs w:val="18"/>
              </w:rPr>
            </w:pPr>
            <w:r w:rsidRPr="00654B7C">
              <w:rPr>
                <w:rFonts w:ascii="Arial" w:hAnsi="Arial" w:cs="Arial"/>
                <w:sz w:val="18"/>
                <w:szCs w:val="18"/>
              </w:rPr>
              <w:t>Эксплуатационный режим</w:t>
            </w:r>
          </w:p>
        </w:tc>
        <w:tc>
          <w:tcPr>
            <w:tcW w:w="1873" w:type="pct"/>
            <w:gridSpan w:val="2"/>
            <w:shd w:val="clear" w:color="auto" w:fill="D9EEF3"/>
            <w:vAlign w:val="center"/>
          </w:tcPr>
          <w:p w14:paraId="0A5BA6D8" w14:textId="77777777" w:rsidR="006F3FF5" w:rsidRPr="00654B7C" w:rsidRDefault="006F3FF5" w:rsidP="00654B7C">
            <w:pPr>
              <w:jc w:val="center"/>
              <w:rPr>
                <w:rFonts w:ascii="Arial" w:hAnsi="Arial" w:cs="Arial"/>
                <w:sz w:val="18"/>
                <w:szCs w:val="18"/>
              </w:rPr>
            </w:pPr>
            <w:r w:rsidRPr="00654B7C">
              <w:rPr>
                <w:rFonts w:ascii="Arial" w:hAnsi="Arial" w:cs="Arial"/>
                <w:sz w:val="18"/>
                <w:szCs w:val="18"/>
              </w:rPr>
              <w:t>Аварийный режим</w:t>
            </w:r>
          </w:p>
        </w:tc>
      </w:tr>
      <w:tr w:rsidR="006F3FF5" w:rsidRPr="00654B7C" w14:paraId="0BC913F1" w14:textId="77777777" w:rsidTr="00654B7C">
        <w:trPr>
          <w:cantSplit/>
          <w:tblHeader/>
        </w:trPr>
        <w:tc>
          <w:tcPr>
            <w:tcW w:w="319" w:type="pct"/>
            <w:vMerge/>
            <w:shd w:val="clear" w:color="auto" w:fill="D9EEF3"/>
            <w:vAlign w:val="center"/>
          </w:tcPr>
          <w:p w14:paraId="5342D9EF" w14:textId="77777777" w:rsidR="006F3FF5" w:rsidRPr="00654B7C" w:rsidRDefault="006F3FF5" w:rsidP="00654B7C">
            <w:pPr>
              <w:jc w:val="center"/>
              <w:rPr>
                <w:rFonts w:ascii="Arial" w:hAnsi="Arial" w:cs="Arial"/>
                <w:sz w:val="18"/>
                <w:szCs w:val="18"/>
              </w:rPr>
            </w:pPr>
          </w:p>
        </w:tc>
        <w:tc>
          <w:tcPr>
            <w:tcW w:w="992" w:type="pct"/>
            <w:vMerge/>
            <w:shd w:val="clear" w:color="auto" w:fill="D9EEF3"/>
            <w:vAlign w:val="center"/>
          </w:tcPr>
          <w:p w14:paraId="46AF940B" w14:textId="77777777" w:rsidR="006F3FF5" w:rsidRPr="00654B7C" w:rsidRDefault="006F3FF5" w:rsidP="00654B7C">
            <w:pPr>
              <w:jc w:val="center"/>
              <w:rPr>
                <w:rFonts w:ascii="Arial" w:hAnsi="Arial" w:cs="Arial"/>
                <w:sz w:val="18"/>
                <w:szCs w:val="18"/>
              </w:rPr>
            </w:pPr>
          </w:p>
        </w:tc>
        <w:tc>
          <w:tcPr>
            <w:tcW w:w="984" w:type="pct"/>
            <w:shd w:val="clear" w:color="auto" w:fill="D9EEF3"/>
            <w:vAlign w:val="center"/>
          </w:tcPr>
          <w:p w14:paraId="58CF4B40" w14:textId="77777777" w:rsidR="006F3FF5" w:rsidRPr="00654B7C" w:rsidRDefault="006F3FF5" w:rsidP="00654B7C">
            <w:pPr>
              <w:jc w:val="center"/>
              <w:rPr>
                <w:rFonts w:ascii="Arial" w:hAnsi="Arial" w:cs="Arial"/>
                <w:sz w:val="18"/>
                <w:szCs w:val="18"/>
              </w:rPr>
            </w:pPr>
            <w:r w:rsidRPr="00654B7C">
              <w:rPr>
                <w:rFonts w:ascii="Arial" w:hAnsi="Arial" w:cs="Arial"/>
                <w:sz w:val="18"/>
                <w:szCs w:val="18"/>
              </w:rPr>
              <w:t>Нормативный расход подпиточной воды, кг/ч</w:t>
            </w:r>
          </w:p>
        </w:tc>
        <w:tc>
          <w:tcPr>
            <w:tcW w:w="832" w:type="pct"/>
            <w:shd w:val="clear" w:color="auto" w:fill="D9EEF3"/>
            <w:vAlign w:val="center"/>
          </w:tcPr>
          <w:p w14:paraId="2386CD9D" w14:textId="77777777" w:rsidR="006F3FF5" w:rsidRPr="00654B7C" w:rsidRDefault="006F3FF5" w:rsidP="00654B7C">
            <w:pPr>
              <w:jc w:val="center"/>
              <w:rPr>
                <w:rFonts w:ascii="Arial" w:hAnsi="Arial" w:cs="Arial"/>
                <w:sz w:val="18"/>
                <w:szCs w:val="18"/>
              </w:rPr>
            </w:pPr>
            <w:r w:rsidRPr="00654B7C">
              <w:rPr>
                <w:rFonts w:ascii="Arial" w:hAnsi="Arial" w:cs="Arial"/>
                <w:sz w:val="18"/>
                <w:szCs w:val="18"/>
              </w:rPr>
              <w:t>Фактически</w:t>
            </w:r>
            <w:r w:rsidR="00760C44">
              <w:rPr>
                <w:rFonts w:ascii="Arial" w:hAnsi="Arial" w:cs="Arial"/>
                <w:sz w:val="18"/>
                <w:szCs w:val="18"/>
              </w:rPr>
              <w:t>й</w:t>
            </w:r>
            <w:r w:rsidRPr="00654B7C">
              <w:rPr>
                <w:rFonts w:ascii="Arial" w:hAnsi="Arial" w:cs="Arial"/>
                <w:sz w:val="18"/>
                <w:szCs w:val="18"/>
              </w:rPr>
              <w:t xml:space="preserve"> расход подпиточной воды, кг/ч</w:t>
            </w:r>
          </w:p>
        </w:tc>
        <w:tc>
          <w:tcPr>
            <w:tcW w:w="886" w:type="pct"/>
            <w:shd w:val="clear" w:color="auto" w:fill="D9EEF3"/>
            <w:vAlign w:val="center"/>
          </w:tcPr>
          <w:p w14:paraId="058AC114" w14:textId="77777777" w:rsidR="006F3FF5" w:rsidRPr="00654B7C" w:rsidRDefault="006F3FF5" w:rsidP="00654B7C">
            <w:pPr>
              <w:jc w:val="center"/>
              <w:rPr>
                <w:rFonts w:ascii="Arial" w:hAnsi="Arial" w:cs="Arial"/>
                <w:sz w:val="18"/>
                <w:szCs w:val="18"/>
              </w:rPr>
            </w:pPr>
            <w:r w:rsidRPr="00654B7C">
              <w:rPr>
                <w:rFonts w:ascii="Arial" w:hAnsi="Arial" w:cs="Arial"/>
                <w:sz w:val="18"/>
                <w:szCs w:val="18"/>
              </w:rPr>
              <w:t>Нормативный расход подпиточной воды, кг/ч</w:t>
            </w:r>
          </w:p>
        </w:tc>
        <w:tc>
          <w:tcPr>
            <w:tcW w:w="987" w:type="pct"/>
            <w:shd w:val="clear" w:color="auto" w:fill="D9EEF3"/>
            <w:vAlign w:val="center"/>
          </w:tcPr>
          <w:p w14:paraId="371DC2DB" w14:textId="77777777" w:rsidR="006F3FF5" w:rsidRPr="00654B7C" w:rsidRDefault="006F3FF5" w:rsidP="00654B7C">
            <w:pPr>
              <w:jc w:val="center"/>
              <w:rPr>
                <w:rFonts w:ascii="Arial" w:hAnsi="Arial" w:cs="Arial"/>
                <w:sz w:val="18"/>
                <w:szCs w:val="18"/>
              </w:rPr>
            </w:pPr>
            <w:r w:rsidRPr="00654B7C">
              <w:rPr>
                <w:rFonts w:ascii="Arial" w:hAnsi="Arial" w:cs="Arial"/>
                <w:sz w:val="18"/>
                <w:szCs w:val="18"/>
              </w:rPr>
              <w:t>Фактически</w:t>
            </w:r>
            <w:r w:rsidR="00760C44">
              <w:rPr>
                <w:rFonts w:ascii="Arial" w:hAnsi="Arial" w:cs="Arial"/>
                <w:sz w:val="18"/>
                <w:szCs w:val="18"/>
              </w:rPr>
              <w:t>й</w:t>
            </w:r>
            <w:r w:rsidRPr="00654B7C">
              <w:rPr>
                <w:rFonts w:ascii="Arial" w:hAnsi="Arial" w:cs="Arial"/>
                <w:sz w:val="18"/>
                <w:szCs w:val="18"/>
              </w:rPr>
              <w:t xml:space="preserve"> расход подпиточной воды, кг/ч</w:t>
            </w:r>
          </w:p>
        </w:tc>
      </w:tr>
      <w:tr w:rsidR="009A0E0D" w:rsidRPr="00654B7C" w14:paraId="3D0232C1" w14:textId="77777777" w:rsidTr="004D0CF9">
        <w:trPr>
          <w:cantSplit/>
        </w:trPr>
        <w:tc>
          <w:tcPr>
            <w:tcW w:w="319" w:type="pct"/>
            <w:vAlign w:val="center"/>
          </w:tcPr>
          <w:p w14:paraId="3C0EC9DC" w14:textId="77777777" w:rsidR="009A0E0D" w:rsidRPr="00654B7C" w:rsidRDefault="009A0E0D" w:rsidP="009A0E0D">
            <w:pPr>
              <w:jc w:val="center"/>
              <w:rPr>
                <w:rFonts w:ascii="Arial" w:hAnsi="Arial" w:cs="Arial"/>
                <w:sz w:val="18"/>
                <w:szCs w:val="18"/>
              </w:rPr>
            </w:pPr>
            <w:r w:rsidRPr="00654B7C">
              <w:rPr>
                <w:rFonts w:ascii="Arial" w:hAnsi="Arial" w:cs="Arial"/>
                <w:sz w:val="18"/>
                <w:szCs w:val="18"/>
              </w:rPr>
              <w:t>1</w:t>
            </w:r>
          </w:p>
        </w:tc>
        <w:tc>
          <w:tcPr>
            <w:tcW w:w="992" w:type="pct"/>
            <w:shd w:val="clear" w:color="auto" w:fill="auto"/>
          </w:tcPr>
          <w:p w14:paraId="1E62D770" w14:textId="77777777" w:rsidR="009A0E0D" w:rsidRDefault="009A0E0D" w:rsidP="009A0E0D">
            <w:pPr>
              <w:jc w:val="center"/>
              <w:rPr>
                <w:rFonts w:ascii="Arial" w:hAnsi="Arial" w:cs="Arial"/>
                <w:sz w:val="18"/>
                <w:szCs w:val="18"/>
              </w:rPr>
            </w:pPr>
            <w:r w:rsidRPr="009A0E0D">
              <w:rPr>
                <w:rFonts w:ascii="Arial" w:hAnsi="Arial" w:cs="Arial"/>
                <w:sz w:val="18"/>
                <w:szCs w:val="18"/>
              </w:rPr>
              <w:t xml:space="preserve">Котельная № 18 </w:t>
            </w:r>
          </w:p>
          <w:p w14:paraId="50EFA759" w14:textId="77777777" w:rsidR="009A0E0D" w:rsidRPr="009A0E0D" w:rsidRDefault="009A0E0D" w:rsidP="009A0E0D">
            <w:pPr>
              <w:jc w:val="center"/>
              <w:rPr>
                <w:rFonts w:ascii="Arial" w:hAnsi="Arial" w:cs="Arial"/>
                <w:sz w:val="18"/>
                <w:szCs w:val="18"/>
              </w:rPr>
            </w:pPr>
            <w:r w:rsidRPr="009A0E0D">
              <w:rPr>
                <w:rFonts w:ascii="Arial" w:hAnsi="Arial" w:cs="Arial"/>
                <w:sz w:val="18"/>
                <w:szCs w:val="18"/>
              </w:rPr>
              <w:t>(с. Талда)</w:t>
            </w:r>
          </w:p>
        </w:tc>
        <w:tc>
          <w:tcPr>
            <w:tcW w:w="984" w:type="pct"/>
            <w:vAlign w:val="center"/>
          </w:tcPr>
          <w:p w14:paraId="14F3DC00" w14:textId="77777777" w:rsidR="009A0E0D" w:rsidRPr="00654B7C" w:rsidRDefault="003956F8" w:rsidP="009A0E0D">
            <w:pPr>
              <w:jc w:val="center"/>
              <w:rPr>
                <w:rFonts w:ascii="Arial" w:hAnsi="Arial" w:cs="Arial"/>
                <w:sz w:val="18"/>
                <w:szCs w:val="18"/>
              </w:rPr>
            </w:pPr>
            <w:r>
              <w:rPr>
                <w:rFonts w:ascii="Arial" w:hAnsi="Arial" w:cs="Arial"/>
                <w:sz w:val="18"/>
                <w:szCs w:val="18"/>
              </w:rPr>
              <w:t>12</w:t>
            </w:r>
          </w:p>
        </w:tc>
        <w:tc>
          <w:tcPr>
            <w:tcW w:w="832" w:type="pct"/>
            <w:vAlign w:val="center"/>
          </w:tcPr>
          <w:p w14:paraId="6A4B973B" w14:textId="77777777" w:rsidR="009A0E0D" w:rsidRPr="00654B7C" w:rsidRDefault="003956F8" w:rsidP="009A0E0D">
            <w:pPr>
              <w:jc w:val="center"/>
              <w:rPr>
                <w:rFonts w:ascii="Arial" w:hAnsi="Arial" w:cs="Arial"/>
                <w:sz w:val="18"/>
                <w:szCs w:val="18"/>
              </w:rPr>
            </w:pPr>
            <w:r>
              <w:rPr>
                <w:rFonts w:ascii="Arial" w:hAnsi="Arial" w:cs="Arial"/>
                <w:sz w:val="18"/>
                <w:szCs w:val="18"/>
              </w:rPr>
              <w:t>9</w:t>
            </w:r>
          </w:p>
        </w:tc>
        <w:tc>
          <w:tcPr>
            <w:tcW w:w="886" w:type="pct"/>
            <w:vAlign w:val="center"/>
          </w:tcPr>
          <w:p w14:paraId="70F5AB37" w14:textId="77777777" w:rsidR="009A0E0D" w:rsidRPr="00654B7C" w:rsidRDefault="003956F8" w:rsidP="009A0E0D">
            <w:pPr>
              <w:jc w:val="center"/>
              <w:rPr>
                <w:rFonts w:ascii="Arial" w:hAnsi="Arial" w:cs="Arial"/>
                <w:sz w:val="18"/>
                <w:szCs w:val="18"/>
              </w:rPr>
            </w:pPr>
            <w:r>
              <w:rPr>
                <w:rFonts w:ascii="Arial" w:hAnsi="Arial" w:cs="Arial"/>
                <w:sz w:val="18"/>
                <w:szCs w:val="18"/>
              </w:rPr>
              <w:t>12</w:t>
            </w:r>
          </w:p>
        </w:tc>
        <w:tc>
          <w:tcPr>
            <w:tcW w:w="987" w:type="pct"/>
            <w:vAlign w:val="center"/>
          </w:tcPr>
          <w:p w14:paraId="1BB655B1" w14:textId="77777777" w:rsidR="009A0E0D" w:rsidRPr="00654B7C" w:rsidRDefault="009A0E0D" w:rsidP="009A0E0D">
            <w:pPr>
              <w:jc w:val="center"/>
              <w:rPr>
                <w:rFonts w:ascii="Arial" w:hAnsi="Arial" w:cs="Arial"/>
                <w:sz w:val="18"/>
                <w:szCs w:val="18"/>
              </w:rPr>
            </w:pPr>
            <w:r w:rsidRPr="00654B7C">
              <w:rPr>
                <w:rFonts w:ascii="Arial" w:hAnsi="Arial" w:cs="Arial"/>
                <w:sz w:val="18"/>
                <w:szCs w:val="18"/>
              </w:rPr>
              <w:t>-</w:t>
            </w:r>
          </w:p>
        </w:tc>
      </w:tr>
      <w:tr w:rsidR="009A0E0D" w:rsidRPr="00654B7C" w14:paraId="4BD096AA" w14:textId="77777777" w:rsidTr="004D0CF9">
        <w:trPr>
          <w:cantSplit/>
        </w:trPr>
        <w:tc>
          <w:tcPr>
            <w:tcW w:w="319" w:type="pct"/>
            <w:vAlign w:val="center"/>
          </w:tcPr>
          <w:p w14:paraId="1861EC95" w14:textId="77777777" w:rsidR="009A0E0D" w:rsidRPr="00654B7C" w:rsidRDefault="009A0E0D" w:rsidP="009A0E0D">
            <w:pPr>
              <w:jc w:val="center"/>
              <w:rPr>
                <w:rFonts w:ascii="Arial" w:hAnsi="Arial" w:cs="Arial"/>
                <w:sz w:val="18"/>
                <w:szCs w:val="18"/>
              </w:rPr>
            </w:pPr>
            <w:r w:rsidRPr="00654B7C">
              <w:rPr>
                <w:rFonts w:ascii="Arial" w:hAnsi="Arial" w:cs="Arial"/>
                <w:sz w:val="18"/>
                <w:szCs w:val="18"/>
              </w:rPr>
              <w:t>2</w:t>
            </w:r>
          </w:p>
        </w:tc>
        <w:tc>
          <w:tcPr>
            <w:tcW w:w="992" w:type="pct"/>
            <w:shd w:val="clear" w:color="auto" w:fill="auto"/>
          </w:tcPr>
          <w:p w14:paraId="7FBDDB21" w14:textId="77777777" w:rsidR="009A0E0D" w:rsidRDefault="009A0E0D" w:rsidP="009A0E0D">
            <w:pPr>
              <w:jc w:val="center"/>
              <w:rPr>
                <w:rFonts w:ascii="Arial" w:hAnsi="Arial" w:cs="Arial"/>
                <w:sz w:val="18"/>
                <w:szCs w:val="18"/>
              </w:rPr>
            </w:pPr>
            <w:r w:rsidRPr="009A0E0D">
              <w:rPr>
                <w:rFonts w:ascii="Arial" w:hAnsi="Arial" w:cs="Arial"/>
                <w:sz w:val="18"/>
                <w:szCs w:val="18"/>
              </w:rPr>
              <w:t xml:space="preserve">Котельная № 19 </w:t>
            </w:r>
          </w:p>
          <w:p w14:paraId="318C7A60" w14:textId="77777777" w:rsidR="009A0E0D" w:rsidRPr="009A0E0D" w:rsidRDefault="009A0E0D" w:rsidP="009A0E0D">
            <w:pPr>
              <w:jc w:val="center"/>
              <w:rPr>
                <w:rFonts w:ascii="Arial" w:hAnsi="Arial" w:cs="Arial"/>
                <w:sz w:val="18"/>
                <w:szCs w:val="18"/>
              </w:rPr>
            </w:pPr>
            <w:r w:rsidRPr="009A0E0D">
              <w:rPr>
                <w:rFonts w:ascii="Arial" w:hAnsi="Arial" w:cs="Arial"/>
                <w:sz w:val="18"/>
                <w:szCs w:val="18"/>
              </w:rPr>
              <w:t>(с. Сугаш)</w:t>
            </w:r>
          </w:p>
        </w:tc>
        <w:tc>
          <w:tcPr>
            <w:tcW w:w="984" w:type="pct"/>
            <w:vAlign w:val="center"/>
          </w:tcPr>
          <w:p w14:paraId="753F723D" w14:textId="77777777" w:rsidR="009A0E0D" w:rsidRPr="00654B7C" w:rsidRDefault="003956F8" w:rsidP="009A0E0D">
            <w:pPr>
              <w:jc w:val="center"/>
              <w:rPr>
                <w:rFonts w:ascii="Arial" w:hAnsi="Arial" w:cs="Arial"/>
                <w:sz w:val="18"/>
                <w:szCs w:val="18"/>
              </w:rPr>
            </w:pPr>
            <w:r>
              <w:rPr>
                <w:rFonts w:ascii="Arial" w:hAnsi="Arial" w:cs="Arial"/>
                <w:sz w:val="18"/>
                <w:szCs w:val="18"/>
              </w:rPr>
              <w:t>21</w:t>
            </w:r>
          </w:p>
        </w:tc>
        <w:tc>
          <w:tcPr>
            <w:tcW w:w="832" w:type="pct"/>
            <w:vAlign w:val="center"/>
          </w:tcPr>
          <w:p w14:paraId="1E0E854C" w14:textId="77777777" w:rsidR="009A0E0D" w:rsidRPr="00654B7C" w:rsidRDefault="003956F8" w:rsidP="009A0E0D">
            <w:pPr>
              <w:jc w:val="center"/>
              <w:rPr>
                <w:rFonts w:ascii="Arial" w:hAnsi="Arial" w:cs="Arial"/>
                <w:sz w:val="18"/>
                <w:szCs w:val="18"/>
              </w:rPr>
            </w:pPr>
            <w:r>
              <w:rPr>
                <w:rFonts w:ascii="Arial" w:hAnsi="Arial" w:cs="Arial"/>
                <w:sz w:val="18"/>
                <w:szCs w:val="18"/>
              </w:rPr>
              <w:t>15</w:t>
            </w:r>
          </w:p>
        </w:tc>
        <w:tc>
          <w:tcPr>
            <w:tcW w:w="886" w:type="pct"/>
            <w:vAlign w:val="center"/>
          </w:tcPr>
          <w:p w14:paraId="2E1C8742" w14:textId="77777777" w:rsidR="009A0E0D" w:rsidRPr="00654B7C" w:rsidRDefault="003956F8" w:rsidP="009A0E0D">
            <w:pPr>
              <w:jc w:val="center"/>
              <w:rPr>
                <w:rFonts w:ascii="Arial" w:hAnsi="Arial" w:cs="Arial"/>
                <w:sz w:val="18"/>
                <w:szCs w:val="18"/>
              </w:rPr>
            </w:pPr>
            <w:r>
              <w:rPr>
                <w:rFonts w:ascii="Arial" w:hAnsi="Arial" w:cs="Arial"/>
                <w:sz w:val="18"/>
                <w:szCs w:val="18"/>
              </w:rPr>
              <w:t>21</w:t>
            </w:r>
          </w:p>
        </w:tc>
        <w:tc>
          <w:tcPr>
            <w:tcW w:w="987" w:type="pct"/>
            <w:vAlign w:val="center"/>
          </w:tcPr>
          <w:p w14:paraId="177DAFDE" w14:textId="77777777" w:rsidR="009A0E0D" w:rsidRPr="00654B7C" w:rsidRDefault="009A0E0D" w:rsidP="009A0E0D">
            <w:pPr>
              <w:jc w:val="center"/>
              <w:rPr>
                <w:rFonts w:ascii="Arial" w:hAnsi="Arial" w:cs="Arial"/>
                <w:sz w:val="18"/>
                <w:szCs w:val="18"/>
              </w:rPr>
            </w:pPr>
            <w:r w:rsidRPr="00654B7C">
              <w:rPr>
                <w:rFonts w:ascii="Arial" w:hAnsi="Arial" w:cs="Arial"/>
                <w:sz w:val="18"/>
                <w:szCs w:val="18"/>
              </w:rPr>
              <w:t>-</w:t>
            </w:r>
          </w:p>
        </w:tc>
      </w:tr>
      <w:tr w:rsidR="009A0E0D" w:rsidRPr="00654B7C" w14:paraId="44687D44" w14:textId="77777777" w:rsidTr="009A0E0D">
        <w:trPr>
          <w:cantSplit/>
        </w:trPr>
        <w:tc>
          <w:tcPr>
            <w:tcW w:w="319" w:type="pct"/>
            <w:vAlign w:val="center"/>
          </w:tcPr>
          <w:p w14:paraId="1C30C862" w14:textId="77777777" w:rsidR="009A0E0D" w:rsidRPr="00654B7C" w:rsidRDefault="009A0E0D" w:rsidP="009A0E0D">
            <w:pPr>
              <w:jc w:val="center"/>
              <w:rPr>
                <w:rFonts w:ascii="Arial" w:hAnsi="Arial" w:cs="Arial"/>
                <w:sz w:val="18"/>
                <w:szCs w:val="18"/>
              </w:rPr>
            </w:pPr>
          </w:p>
        </w:tc>
        <w:tc>
          <w:tcPr>
            <w:tcW w:w="992" w:type="pct"/>
            <w:shd w:val="clear" w:color="auto" w:fill="auto"/>
            <w:vAlign w:val="center"/>
          </w:tcPr>
          <w:p w14:paraId="16841C2A" w14:textId="77777777" w:rsidR="009A0E0D" w:rsidRPr="009A0E0D" w:rsidRDefault="009A0E0D" w:rsidP="009A0E0D">
            <w:pPr>
              <w:jc w:val="center"/>
              <w:rPr>
                <w:rFonts w:ascii="Arial" w:hAnsi="Arial" w:cs="Arial"/>
                <w:b/>
                <w:sz w:val="18"/>
                <w:szCs w:val="18"/>
              </w:rPr>
            </w:pPr>
            <w:r w:rsidRPr="009A0E0D">
              <w:rPr>
                <w:rFonts w:ascii="Arial" w:hAnsi="Arial" w:cs="Arial"/>
                <w:b/>
                <w:sz w:val="18"/>
                <w:szCs w:val="18"/>
              </w:rPr>
              <w:t>Всего</w:t>
            </w:r>
          </w:p>
        </w:tc>
        <w:tc>
          <w:tcPr>
            <w:tcW w:w="984" w:type="pct"/>
            <w:vAlign w:val="center"/>
          </w:tcPr>
          <w:p w14:paraId="65393273" w14:textId="77777777" w:rsidR="009A0E0D" w:rsidRPr="009A0E0D" w:rsidRDefault="003956F8" w:rsidP="009A0E0D">
            <w:pPr>
              <w:jc w:val="center"/>
              <w:rPr>
                <w:rFonts w:ascii="Arial" w:hAnsi="Arial" w:cs="Arial"/>
                <w:b/>
                <w:sz w:val="18"/>
                <w:szCs w:val="18"/>
              </w:rPr>
            </w:pPr>
            <w:r>
              <w:rPr>
                <w:rFonts w:ascii="Arial" w:hAnsi="Arial" w:cs="Arial"/>
                <w:b/>
                <w:sz w:val="18"/>
                <w:szCs w:val="18"/>
              </w:rPr>
              <w:t>33</w:t>
            </w:r>
          </w:p>
        </w:tc>
        <w:tc>
          <w:tcPr>
            <w:tcW w:w="832" w:type="pct"/>
            <w:vAlign w:val="center"/>
          </w:tcPr>
          <w:p w14:paraId="5E5152A6" w14:textId="77777777" w:rsidR="009A0E0D" w:rsidRPr="009A0E0D" w:rsidRDefault="003956F8" w:rsidP="009A0E0D">
            <w:pPr>
              <w:jc w:val="center"/>
              <w:rPr>
                <w:rFonts w:ascii="Arial" w:hAnsi="Arial" w:cs="Arial"/>
                <w:b/>
                <w:sz w:val="18"/>
                <w:szCs w:val="18"/>
              </w:rPr>
            </w:pPr>
            <w:r>
              <w:rPr>
                <w:rFonts w:ascii="Arial" w:hAnsi="Arial" w:cs="Arial"/>
                <w:b/>
                <w:sz w:val="18"/>
                <w:szCs w:val="18"/>
              </w:rPr>
              <w:t>24</w:t>
            </w:r>
          </w:p>
        </w:tc>
        <w:tc>
          <w:tcPr>
            <w:tcW w:w="886" w:type="pct"/>
            <w:vAlign w:val="center"/>
          </w:tcPr>
          <w:p w14:paraId="70DC8138" w14:textId="77777777" w:rsidR="009A0E0D" w:rsidRPr="009A0E0D" w:rsidRDefault="003956F8" w:rsidP="009A0E0D">
            <w:pPr>
              <w:jc w:val="center"/>
              <w:rPr>
                <w:rFonts w:ascii="Arial" w:hAnsi="Arial" w:cs="Arial"/>
                <w:b/>
                <w:sz w:val="18"/>
                <w:szCs w:val="18"/>
              </w:rPr>
            </w:pPr>
            <w:r>
              <w:rPr>
                <w:rFonts w:ascii="Arial" w:hAnsi="Arial" w:cs="Arial"/>
                <w:b/>
                <w:sz w:val="18"/>
                <w:szCs w:val="18"/>
              </w:rPr>
              <w:t>3</w:t>
            </w:r>
            <w:r w:rsidR="009A0E0D" w:rsidRPr="009A0E0D">
              <w:rPr>
                <w:rFonts w:ascii="Arial" w:hAnsi="Arial" w:cs="Arial"/>
                <w:b/>
                <w:sz w:val="18"/>
                <w:szCs w:val="18"/>
              </w:rPr>
              <w:t>3</w:t>
            </w:r>
          </w:p>
        </w:tc>
        <w:tc>
          <w:tcPr>
            <w:tcW w:w="987" w:type="pct"/>
            <w:vAlign w:val="center"/>
          </w:tcPr>
          <w:p w14:paraId="56563628" w14:textId="77777777" w:rsidR="009A0E0D" w:rsidRPr="00760C44" w:rsidRDefault="009A0E0D" w:rsidP="009A0E0D">
            <w:pPr>
              <w:jc w:val="center"/>
              <w:rPr>
                <w:rFonts w:ascii="Arial" w:hAnsi="Arial" w:cs="Arial"/>
                <w:b/>
                <w:sz w:val="18"/>
                <w:szCs w:val="18"/>
              </w:rPr>
            </w:pPr>
            <w:r w:rsidRPr="00760C44">
              <w:rPr>
                <w:rFonts w:ascii="Arial" w:hAnsi="Arial" w:cs="Arial"/>
                <w:b/>
                <w:sz w:val="18"/>
                <w:szCs w:val="18"/>
              </w:rPr>
              <w:t>-</w:t>
            </w:r>
          </w:p>
        </w:tc>
      </w:tr>
    </w:tbl>
    <w:p w14:paraId="779A6048" w14:textId="77777777" w:rsidR="00434A87" w:rsidRDefault="006F3FF5" w:rsidP="00434A87">
      <w:pPr>
        <w:pStyle w:val="-5"/>
      </w:pPr>
      <w:r>
        <w:lastRenderedPageBreak/>
        <w:t>Расходы в аварийных режимах приняты по максимальной пропускной способности подпиточной линии.</w:t>
      </w:r>
    </w:p>
    <w:p w14:paraId="786CAE67" w14:textId="382CDDB1" w:rsidR="003075EC" w:rsidRPr="00575618" w:rsidRDefault="003075EC" w:rsidP="003075EC">
      <w:pPr>
        <w:pStyle w:val="-f"/>
      </w:pPr>
      <w:bookmarkStart w:id="542" w:name="_Toc101864985"/>
      <w:r w:rsidRPr="008F29D9">
        <w:t xml:space="preserve">Таблица </w:t>
      </w:r>
      <w:fldSimple w:instr=" STYLEREF  \s &quot;СТ - 1 заголовок&quot; ">
        <w:r w:rsidR="008D714C">
          <w:rPr>
            <w:noProof/>
          </w:rPr>
          <w:t>7</w:t>
        </w:r>
      </w:fldSimple>
      <w:r w:rsidRPr="008F29D9">
        <w:t>.</w:t>
      </w:r>
      <w:r w:rsidRPr="008F29D9">
        <w:fldChar w:fldCharType="begin"/>
      </w:r>
      <w:r w:rsidRPr="008F29D9">
        <w:instrText xml:space="preserve"> SEQ Таблица \* ARABIC \</w:instrText>
      </w:r>
      <w:r w:rsidRPr="008F29D9">
        <w:rPr>
          <w:lang w:val="en-US"/>
        </w:rPr>
        <w:instrText>s</w:instrText>
      </w:r>
      <w:r w:rsidRPr="008F29D9">
        <w:instrText xml:space="preserve"> 1 </w:instrText>
      </w:r>
      <w:r w:rsidRPr="008F29D9">
        <w:fldChar w:fldCharType="separate"/>
      </w:r>
      <w:r w:rsidR="008D714C">
        <w:rPr>
          <w:noProof/>
        </w:rPr>
        <w:t>3</w:t>
      </w:r>
      <w:r w:rsidRPr="008F29D9">
        <w:rPr>
          <w:noProof/>
        </w:rPr>
        <w:fldChar w:fldCharType="end"/>
      </w:r>
      <w:r w:rsidRPr="008F29D9">
        <w:t xml:space="preserve"> </w:t>
      </w:r>
      <w:r w:rsidRPr="008F29D9">
        <w:sym w:font="Symbol" w:char="F02D"/>
      </w:r>
      <w:r w:rsidRPr="008F29D9">
        <w:t xml:space="preserve"> Годовые расходы подпиточной воды</w:t>
      </w:r>
      <w:bookmarkEnd w:id="542"/>
    </w:p>
    <w:tbl>
      <w:tblPr>
        <w:tblStyle w:val="aff1"/>
        <w:tblW w:w="4978" w:type="pct"/>
        <w:tblLook w:val="04A0" w:firstRow="1" w:lastRow="0" w:firstColumn="1" w:lastColumn="0" w:noHBand="0" w:noVBand="1"/>
      </w:tblPr>
      <w:tblGrid>
        <w:gridCol w:w="978"/>
        <w:gridCol w:w="3040"/>
        <w:gridCol w:w="3015"/>
        <w:gridCol w:w="2552"/>
      </w:tblGrid>
      <w:tr w:rsidR="003075EC" w:rsidRPr="005E7B09" w14:paraId="1A996FB3" w14:textId="77777777" w:rsidTr="00654B7C">
        <w:trPr>
          <w:cantSplit/>
          <w:trHeight w:val="20"/>
          <w:tblHeader/>
        </w:trPr>
        <w:tc>
          <w:tcPr>
            <w:tcW w:w="510" w:type="pct"/>
            <w:vMerge w:val="restart"/>
            <w:shd w:val="clear" w:color="auto" w:fill="D9EEF3"/>
            <w:vAlign w:val="center"/>
          </w:tcPr>
          <w:p w14:paraId="7C6B962F" w14:textId="77777777" w:rsidR="003075EC" w:rsidRPr="00654B7C" w:rsidRDefault="003075EC" w:rsidP="00654B7C">
            <w:pPr>
              <w:jc w:val="center"/>
              <w:rPr>
                <w:rFonts w:ascii="Arial" w:hAnsi="Arial" w:cs="Arial"/>
                <w:sz w:val="18"/>
                <w:szCs w:val="18"/>
              </w:rPr>
            </w:pPr>
            <w:r w:rsidRPr="00654B7C">
              <w:rPr>
                <w:rFonts w:ascii="Arial" w:hAnsi="Arial" w:cs="Arial"/>
                <w:sz w:val="18"/>
                <w:szCs w:val="18"/>
              </w:rPr>
              <w:t>№ п/п</w:t>
            </w:r>
          </w:p>
        </w:tc>
        <w:tc>
          <w:tcPr>
            <w:tcW w:w="1586" w:type="pct"/>
            <w:vMerge w:val="restart"/>
            <w:shd w:val="clear" w:color="auto" w:fill="D9EEF3"/>
            <w:vAlign w:val="center"/>
          </w:tcPr>
          <w:p w14:paraId="466D7126" w14:textId="77777777" w:rsidR="003075EC" w:rsidRPr="00654B7C" w:rsidRDefault="003075EC" w:rsidP="00654B7C">
            <w:pPr>
              <w:jc w:val="center"/>
              <w:rPr>
                <w:rFonts w:ascii="Arial" w:hAnsi="Arial" w:cs="Arial"/>
                <w:sz w:val="18"/>
                <w:szCs w:val="18"/>
              </w:rPr>
            </w:pPr>
            <w:r w:rsidRPr="00654B7C">
              <w:rPr>
                <w:rFonts w:ascii="Arial" w:hAnsi="Arial" w:cs="Arial"/>
                <w:sz w:val="18"/>
                <w:szCs w:val="18"/>
              </w:rPr>
              <w:t>Наименование</w:t>
            </w:r>
          </w:p>
        </w:tc>
        <w:tc>
          <w:tcPr>
            <w:tcW w:w="2904" w:type="pct"/>
            <w:gridSpan w:val="2"/>
            <w:shd w:val="clear" w:color="auto" w:fill="D9EEF3"/>
            <w:vAlign w:val="center"/>
          </w:tcPr>
          <w:p w14:paraId="6F9AA42E" w14:textId="77777777" w:rsidR="003075EC" w:rsidRPr="00654B7C" w:rsidRDefault="003075EC" w:rsidP="00654B7C">
            <w:pPr>
              <w:jc w:val="center"/>
              <w:rPr>
                <w:rFonts w:ascii="Arial" w:hAnsi="Arial" w:cs="Arial"/>
                <w:sz w:val="18"/>
                <w:szCs w:val="18"/>
              </w:rPr>
            </w:pPr>
            <w:r w:rsidRPr="00654B7C">
              <w:rPr>
                <w:rFonts w:ascii="Arial" w:hAnsi="Arial" w:cs="Arial"/>
                <w:sz w:val="18"/>
                <w:szCs w:val="18"/>
              </w:rPr>
              <w:t>Эксплуатационный режим</w:t>
            </w:r>
          </w:p>
        </w:tc>
      </w:tr>
      <w:tr w:rsidR="003075EC" w:rsidRPr="005E7B09" w14:paraId="1DA7A41A" w14:textId="77777777" w:rsidTr="009A0E0D">
        <w:trPr>
          <w:cantSplit/>
          <w:trHeight w:val="20"/>
          <w:tblHeader/>
        </w:trPr>
        <w:tc>
          <w:tcPr>
            <w:tcW w:w="510" w:type="pct"/>
            <w:vMerge/>
            <w:shd w:val="clear" w:color="auto" w:fill="D9EEF3"/>
            <w:vAlign w:val="center"/>
          </w:tcPr>
          <w:p w14:paraId="0B5EEA97" w14:textId="77777777" w:rsidR="003075EC" w:rsidRPr="00654B7C" w:rsidRDefault="003075EC" w:rsidP="00654B7C">
            <w:pPr>
              <w:jc w:val="center"/>
              <w:rPr>
                <w:rFonts w:ascii="Arial" w:hAnsi="Arial" w:cs="Arial"/>
                <w:sz w:val="18"/>
                <w:szCs w:val="18"/>
              </w:rPr>
            </w:pPr>
          </w:p>
        </w:tc>
        <w:tc>
          <w:tcPr>
            <w:tcW w:w="1586" w:type="pct"/>
            <w:vMerge/>
            <w:shd w:val="clear" w:color="auto" w:fill="D9EEF3"/>
            <w:vAlign w:val="center"/>
          </w:tcPr>
          <w:p w14:paraId="535A5E0C" w14:textId="77777777" w:rsidR="003075EC" w:rsidRPr="00654B7C" w:rsidRDefault="003075EC" w:rsidP="00654B7C">
            <w:pPr>
              <w:jc w:val="center"/>
              <w:rPr>
                <w:rFonts w:ascii="Arial" w:hAnsi="Arial" w:cs="Arial"/>
                <w:sz w:val="18"/>
                <w:szCs w:val="18"/>
              </w:rPr>
            </w:pPr>
          </w:p>
        </w:tc>
        <w:tc>
          <w:tcPr>
            <w:tcW w:w="1573" w:type="pct"/>
            <w:shd w:val="clear" w:color="auto" w:fill="D9EEF3"/>
            <w:vAlign w:val="center"/>
          </w:tcPr>
          <w:p w14:paraId="4CD6DF3B" w14:textId="77777777" w:rsidR="003075EC" w:rsidRPr="00654B7C" w:rsidRDefault="003075EC" w:rsidP="00654B7C">
            <w:pPr>
              <w:jc w:val="center"/>
              <w:rPr>
                <w:rFonts w:ascii="Arial" w:hAnsi="Arial" w:cs="Arial"/>
                <w:sz w:val="18"/>
                <w:szCs w:val="18"/>
              </w:rPr>
            </w:pPr>
            <w:r w:rsidRPr="00654B7C">
              <w:rPr>
                <w:rFonts w:ascii="Arial" w:hAnsi="Arial" w:cs="Arial"/>
                <w:sz w:val="18"/>
                <w:szCs w:val="18"/>
              </w:rPr>
              <w:t>Нормативный расход подпиточной воды,</w:t>
            </w:r>
          </w:p>
          <w:p w14:paraId="6A3EB159" w14:textId="77777777" w:rsidR="003075EC" w:rsidRPr="00654B7C" w:rsidRDefault="003075EC" w:rsidP="00654B7C">
            <w:pPr>
              <w:jc w:val="center"/>
              <w:rPr>
                <w:rFonts w:ascii="Arial" w:hAnsi="Arial" w:cs="Arial"/>
                <w:sz w:val="18"/>
                <w:szCs w:val="18"/>
              </w:rPr>
            </w:pPr>
            <w:r w:rsidRPr="00654B7C">
              <w:rPr>
                <w:rFonts w:ascii="Arial" w:hAnsi="Arial" w:cs="Arial"/>
                <w:sz w:val="18"/>
                <w:szCs w:val="18"/>
              </w:rPr>
              <w:t>тонн/год</w:t>
            </w:r>
          </w:p>
        </w:tc>
        <w:tc>
          <w:tcPr>
            <w:tcW w:w="1331" w:type="pct"/>
            <w:shd w:val="clear" w:color="auto" w:fill="D9EEF3"/>
            <w:vAlign w:val="center"/>
          </w:tcPr>
          <w:p w14:paraId="02269826" w14:textId="77777777" w:rsidR="003075EC" w:rsidRPr="00654B7C" w:rsidRDefault="003075EC" w:rsidP="00654B7C">
            <w:pPr>
              <w:jc w:val="center"/>
              <w:rPr>
                <w:rFonts w:ascii="Arial" w:hAnsi="Arial" w:cs="Arial"/>
                <w:sz w:val="18"/>
                <w:szCs w:val="18"/>
              </w:rPr>
            </w:pPr>
            <w:r w:rsidRPr="00654B7C">
              <w:rPr>
                <w:rFonts w:ascii="Arial" w:hAnsi="Arial" w:cs="Arial"/>
                <w:sz w:val="18"/>
                <w:szCs w:val="18"/>
              </w:rPr>
              <w:t>Фактически</w:t>
            </w:r>
            <w:r w:rsidR="00760C44">
              <w:rPr>
                <w:rFonts w:ascii="Arial" w:hAnsi="Arial" w:cs="Arial"/>
                <w:sz w:val="18"/>
                <w:szCs w:val="18"/>
              </w:rPr>
              <w:t>й</w:t>
            </w:r>
            <w:r w:rsidRPr="00654B7C">
              <w:rPr>
                <w:rFonts w:ascii="Arial" w:hAnsi="Arial" w:cs="Arial"/>
                <w:sz w:val="18"/>
                <w:szCs w:val="18"/>
              </w:rPr>
              <w:t xml:space="preserve"> расход подпиточной воды, тонн/год</w:t>
            </w:r>
          </w:p>
        </w:tc>
      </w:tr>
      <w:tr w:rsidR="009A0E0D" w:rsidRPr="005E7B09" w14:paraId="0AA6789E" w14:textId="77777777" w:rsidTr="009A0E0D">
        <w:trPr>
          <w:cantSplit/>
          <w:trHeight w:val="20"/>
        </w:trPr>
        <w:tc>
          <w:tcPr>
            <w:tcW w:w="510" w:type="pct"/>
            <w:vAlign w:val="center"/>
          </w:tcPr>
          <w:p w14:paraId="434F3910" w14:textId="77777777" w:rsidR="009A0E0D" w:rsidRPr="00654B7C" w:rsidRDefault="009A0E0D" w:rsidP="009A0E0D">
            <w:pPr>
              <w:jc w:val="center"/>
              <w:rPr>
                <w:rFonts w:ascii="Arial" w:hAnsi="Arial" w:cs="Arial"/>
                <w:sz w:val="18"/>
                <w:szCs w:val="18"/>
              </w:rPr>
            </w:pPr>
            <w:r w:rsidRPr="00654B7C">
              <w:rPr>
                <w:rFonts w:ascii="Arial" w:hAnsi="Arial" w:cs="Arial"/>
                <w:sz w:val="18"/>
                <w:szCs w:val="18"/>
              </w:rPr>
              <w:t>1</w:t>
            </w:r>
          </w:p>
        </w:tc>
        <w:tc>
          <w:tcPr>
            <w:tcW w:w="1586" w:type="pct"/>
            <w:shd w:val="clear" w:color="auto" w:fill="auto"/>
          </w:tcPr>
          <w:p w14:paraId="514CED75" w14:textId="77777777" w:rsidR="009A0E0D" w:rsidRDefault="009A0E0D" w:rsidP="009A0E0D">
            <w:pPr>
              <w:jc w:val="center"/>
              <w:rPr>
                <w:rFonts w:ascii="Arial" w:hAnsi="Arial" w:cs="Arial"/>
                <w:sz w:val="18"/>
                <w:szCs w:val="18"/>
              </w:rPr>
            </w:pPr>
            <w:r w:rsidRPr="009A0E0D">
              <w:rPr>
                <w:rFonts w:ascii="Arial" w:hAnsi="Arial" w:cs="Arial"/>
                <w:sz w:val="18"/>
                <w:szCs w:val="18"/>
              </w:rPr>
              <w:t xml:space="preserve">Котельная № 18 </w:t>
            </w:r>
          </w:p>
          <w:p w14:paraId="0F3E88C2" w14:textId="77777777" w:rsidR="009A0E0D" w:rsidRPr="009A0E0D" w:rsidRDefault="009A0E0D" w:rsidP="009A0E0D">
            <w:pPr>
              <w:jc w:val="center"/>
              <w:rPr>
                <w:rFonts w:ascii="Arial" w:hAnsi="Arial" w:cs="Arial"/>
                <w:sz w:val="18"/>
                <w:szCs w:val="18"/>
              </w:rPr>
            </w:pPr>
            <w:r w:rsidRPr="009A0E0D">
              <w:rPr>
                <w:rFonts w:ascii="Arial" w:hAnsi="Arial" w:cs="Arial"/>
                <w:sz w:val="18"/>
                <w:szCs w:val="18"/>
              </w:rPr>
              <w:t>(с. Талда)</w:t>
            </w:r>
          </w:p>
        </w:tc>
        <w:tc>
          <w:tcPr>
            <w:tcW w:w="1573" w:type="pct"/>
            <w:vAlign w:val="center"/>
          </w:tcPr>
          <w:p w14:paraId="6D11397D" w14:textId="77777777" w:rsidR="009A0E0D" w:rsidRPr="00654B7C" w:rsidRDefault="003956F8" w:rsidP="009A0E0D">
            <w:pPr>
              <w:jc w:val="center"/>
              <w:rPr>
                <w:rFonts w:ascii="Arial" w:hAnsi="Arial" w:cs="Arial"/>
                <w:sz w:val="18"/>
                <w:szCs w:val="18"/>
              </w:rPr>
            </w:pPr>
            <w:r>
              <w:rPr>
                <w:rFonts w:ascii="Arial" w:hAnsi="Arial" w:cs="Arial"/>
                <w:sz w:val="18"/>
                <w:szCs w:val="18"/>
              </w:rPr>
              <w:t>85</w:t>
            </w:r>
          </w:p>
        </w:tc>
        <w:tc>
          <w:tcPr>
            <w:tcW w:w="1331" w:type="pct"/>
            <w:vAlign w:val="center"/>
          </w:tcPr>
          <w:p w14:paraId="48D76765" w14:textId="77777777" w:rsidR="009A0E0D" w:rsidRPr="00654B7C" w:rsidRDefault="003956F8" w:rsidP="009A0E0D">
            <w:pPr>
              <w:jc w:val="center"/>
              <w:rPr>
                <w:rFonts w:ascii="Arial" w:hAnsi="Arial" w:cs="Arial"/>
                <w:sz w:val="18"/>
                <w:szCs w:val="18"/>
              </w:rPr>
            </w:pPr>
            <w:r>
              <w:rPr>
                <w:rFonts w:ascii="Arial" w:hAnsi="Arial" w:cs="Arial"/>
                <w:sz w:val="18"/>
                <w:szCs w:val="18"/>
              </w:rPr>
              <w:t>57</w:t>
            </w:r>
          </w:p>
        </w:tc>
      </w:tr>
      <w:tr w:rsidR="009A0E0D" w:rsidRPr="005E7B09" w14:paraId="3254C7BF" w14:textId="77777777" w:rsidTr="009A0E0D">
        <w:trPr>
          <w:cantSplit/>
          <w:trHeight w:val="20"/>
        </w:trPr>
        <w:tc>
          <w:tcPr>
            <w:tcW w:w="510" w:type="pct"/>
            <w:vAlign w:val="center"/>
          </w:tcPr>
          <w:p w14:paraId="2F6E0098" w14:textId="77777777" w:rsidR="009A0E0D" w:rsidRPr="00654B7C" w:rsidRDefault="009A0E0D" w:rsidP="009A0E0D">
            <w:pPr>
              <w:jc w:val="center"/>
              <w:rPr>
                <w:rFonts w:ascii="Arial" w:hAnsi="Arial" w:cs="Arial"/>
                <w:sz w:val="18"/>
                <w:szCs w:val="18"/>
              </w:rPr>
            </w:pPr>
            <w:r w:rsidRPr="00654B7C">
              <w:rPr>
                <w:rFonts w:ascii="Arial" w:hAnsi="Arial" w:cs="Arial"/>
                <w:sz w:val="18"/>
                <w:szCs w:val="18"/>
              </w:rPr>
              <w:t>2</w:t>
            </w:r>
          </w:p>
        </w:tc>
        <w:tc>
          <w:tcPr>
            <w:tcW w:w="1586" w:type="pct"/>
            <w:shd w:val="clear" w:color="auto" w:fill="auto"/>
          </w:tcPr>
          <w:p w14:paraId="2A198DBA" w14:textId="77777777" w:rsidR="009A0E0D" w:rsidRDefault="009A0E0D" w:rsidP="009A0E0D">
            <w:pPr>
              <w:jc w:val="center"/>
              <w:rPr>
                <w:rFonts w:ascii="Arial" w:hAnsi="Arial" w:cs="Arial"/>
                <w:sz w:val="18"/>
                <w:szCs w:val="18"/>
              </w:rPr>
            </w:pPr>
            <w:r w:rsidRPr="009A0E0D">
              <w:rPr>
                <w:rFonts w:ascii="Arial" w:hAnsi="Arial" w:cs="Arial"/>
                <w:sz w:val="18"/>
                <w:szCs w:val="18"/>
              </w:rPr>
              <w:t xml:space="preserve">Котельная № 19 </w:t>
            </w:r>
          </w:p>
          <w:p w14:paraId="315EEF7D" w14:textId="77777777" w:rsidR="009A0E0D" w:rsidRPr="009A0E0D" w:rsidRDefault="009A0E0D" w:rsidP="009A0E0D">
            <w:pPr>
              <w:jc w:val="center"/>
              <w:rPr>
                <w:rFonts w:ascii="Arial" w:hAnsi="Arial" w:cs="Arial"/>
                <w:sz w:val="18"/>
                <w:szCs w:val="18"/>
              </w:rPr>
            </w:pPr>
            <w:r w:rsidRPr="009A0E0D">
              <w:rPr>
                <w:rFonts w:ascii="Arial" w:hAnsi="Arial" w:cs="Arial"/>
                <w:sz w:val="18"/>
                <w:szCs w:val="18"/>
              </w:rPr>
              <w:t>(с. Сугаш)</w:t>
            </w:r>
          </w:p>
        </w:tc>
        <w:tc>
          <w:tcPr>
            <w:tcW w:w="1573" w:type="pct"/>
            <w:vAlign w:val="center"/>
          </w:tcPr>
          <w:p w14:paraId="22165CDD" w14:textId="77777777" w:rsidR="009A0E0D" w:rsidRPr="00654B7C" w:rsidRDefault="003956F8" w:rsidP="009A0E0D">
            <w:pPr>
              <w:jc w:val="center"/>
              <w:rPr>
                <w:rFonts w:ascii="Arial" w:hAnsi="Arial" w:cs="Arial"/>
                <w:sz w:val="18"/>
                <w:szCs w:val="18"/>
              </w:rPr>
            </w:pPr>
            <w:r>
              <w:rPr>
                <w:rFonts w:ascii="Arial" w:hAnsi="Arial" w:cs="Arial"/>
                <w:sz w:val="18"/>
                <w:szCs w:val="18"/>
              </w:rPr>
              <w:t>146</w:t>
            </w:r>
          </w:p>
        </w:tc>
        <w:tc>
          <w:tcPr>
            <w:tcW w:w="1331" w:type="pct"/>
            <w:vAlign w:val="center"/>
          </w:tcPr>
          <w:p w14:paraId="4EF54494" w14:textId="77777777" w:rsidR="009A0E0D" w:rsidRPr="00654B7C" w:rsidRDefault="003956F8" w:rsidP="009A0E0D">
            <w:pPr>
              <w:jc w:val="center"/>
              <w:rPr>
                <w:rFonts w:ascii="Arial" w:hAnsi="Arial" w:cs="Arial"/>
                <w:sz w:val="18"/>
                <w:szCs w:val="18"/>
              </w:rPr>
            </w:pPr>
            <w:r>
              <w:rPr>
                <w:rFonts w:ascii="Arial" w:hAnsi="Arial" w:cs="Arial"/>
                <w:sz w:val="18"/>
                <w:szCs w:val="18"/>
              </w:rPr>
              <w:t>99</w:t>
            </w:r>
          </w:p>
        </w:tc>
      </w:tr>
      <w:tr w:rsidR="009A0E0D" w:rsidRPr="005E7B09" w14:paraId="4CEA3862" w14:textId="77777777" w:rsidTr="009A0E0D">
        <w:trPr>
          <w:cantSplit/>
          <w:trHeight w:val="20"/>
        </w:trPr>
        <w:tc>
          <w:tcPr>
            <w:tcW w:w="510" w:type="pct"/>
            <w:vAlign w:val="center"/>
          </w:tcPr>
          <w:p w14:paraId="797FA607" w14:textId="77777777" w:rsidR="009A0E0D" w:rsidRPr="00654B7C" w:rsidRDefault="009A0E0D" w:rsidP="009A0E0D">
            <w:pPr>
              <w:jc w:val="center"/>
              <w:rPr>
                <w:rFonts w:ascii="Arial" w:hAnsi="Arial" w:cs="Arial"/>
                <w:sz w:val="18"/>
                <w:szCs w:val="18"/>
              </w:rPr>
            </w:pPr>
          </w:p>
        </w:tc>
        <w:tc>
          <w:tcPr>
            <w:tcW w:w="1586" w:type="pct"/>
            <w:shd w:val="clear" w:color="auto" w:fill="auto"/>
            <w:vAlign w:val="center"/>
          </w:tcPr>
          <w:p w14:paraId="31114ADD" w14:textId="77777777" w:rsidR="009A0E0D" w:rsidRPr="009A0E0D" w:rsidRDefault="009A0E0D" w:rsidP="009A0E0D">
            <w:pPr>
              <w:jc w:val="center"/>
              <w:rPr>
                <w:rFonts w:ascii="Arial" w:hAnsi="Arial" w:cs="Arial"/>
                <w:b/>
                <w:sz w:val="18"/>
                <w:szCs w:val="18"/>
              </w:rPr>
            </w:pPr>
            <w:r w:rsidRPr="009A0E0D">
              <w:rPr>
                <w:rFonts w:ascii="Arial" w:hAnsi="Arial" w:cs="Arial"/>
                <w:b/>
                <w:sz w:val="18"/>
                <w:szCs w:val="18"/>
              </w:rPr>
              <w:t>Всего</w:t>
            </w:r>
          </w:p>
        </w:tc>
        <w:tc>
          <w:tcPr>
            <w:tcW w:w="1573" w:type="pct"/>
            <w:vAlign w:val="center"/>
          </w:tcPr>
          <w:p w14:paraId="7F71BE8C" w14:textId="77777777" w:rsidR="009A0E0D" w:rsidRPr="009A0E0D" w:rsidRDefault="003956F8" w:rsidP="009A0E0D">
            <w:pPr>
              <w:jc w:val="center"/>
              <w:rPr>
                <w:rFonts w:ascii="Arial" w:hAnsi="Arial" w:cs="Arial"/>
                <w:b/>
                <w:sz w:val="18"/>
                <w:szCs w:val="18"/>
              </w:rPr>
            </w:pPr>
            <w:r>
              <w:rPr>
                <w:rFonts w:ascii="Arial" w:hAnsi="Arial" w:cs="Arial"/>
                <w:b/>
                <w:sz w:val="18"/>
                <w:szCs w:val="18"/>
              </w:rPr>
              <w:t>231</w:t>
            </w:r>
          </w:p>
        </w:tc>
        <w:tc>
          <w:tcPr>
            <w:tcW w:w="1331" w:type="pct"/>
            <w:vAlign w:val="center"/>
          </w:tcPr>
          <w:p w14:paraId="49A7FEE3" w14:textId="77777777" w:rsidR="009A0E0D" w:rsidRPr="009A0E0D" w:rsidRDefault="003956F8" w:rsidP="009A0E0D">
            <w:pPr>
              <w:jc w:val="center"/>
              <w:rPr>
                <w:rFonts w:ascii="Arial" w:hAnsi="Arial" w:cs="Arial"/>
                <w:b/>
                <w:sz w:val="18"/>
                <w:szCs w:val="18"/>
              </w:rPr>
            </w:pPr>
            <w:r>
              <w:rPr>
                <w:rFonts w:ascii="Arial" w:hAnsi="Arial" w:cs="Arial"/>
                <w:b/>
                <w:sz w:val="18"/>
                <w:szCs w:val="18"/>
              </w:rPr>
              <w:t>156</w:t>
            </w:r>
          </w:p>
        </w:tc>
      </w:tr>
    </w:tbl>
    <w:p w14:paraId="5081F359" w14:textId="77777777" w:rsidR="003075EC" w:rsidRDefault="003075EC" w:rsidP="00434A87">
      <w:pPr>
        <w:pStyle w:val="-5"/>
      </w:pPr>
      <w:r>
        <w:t>В годовом расходе подпиточной воды учтён расход воды на заполнение перед отопительным периодом.</w:t>
      </w:r>
    </w:p>
    <w:p w14:paraId="24617ED1" w14:textId="77777777" w:rsidR="00434A87" w:rsidRDefault="00434A87" w:rsidP="00434A87">
      <w:pPr>
        <w:pStyle w:val="-2"/>
        <w:numPr>
          <w:ilvl w:val="1"/>
          <w:numId w:val="1"/>
        </w:numPr>
        <w:jc w:val="both"/>
      </w:pPr>
      <w:bookmarkStart w:id="543" w:name="_Toc31122201"/>
      <w:bookmarkStart w:id="544" w:name="_Toc31122430"/>
      <w:bookmarkStart w:id="545" w:name="_Toc102174344"/>
      <w: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543"/>
      <w:bookmarkEnd w:id="544"/>
      <w:bookmarkEnd w:id="545"/>
    </w:p>
    <w:p w14:paraId="4B4AD777" w14:textId="77777777" w:rsidR="006F3FF5" w:rsidRDefault="006F3FF5" w:rsidP="006F3FF5">
      <w:pPr>
        <w:pStyle w:val="-5"/>
      </w:pPr>
      <w:r>
        <w:t>На источниках тепловой энергии сельского поселения водоподготовительные и деаэрационные установки не применяются. Подпиточной водой и теплоносителем тепловых сетей является вода из системы хозпитьевого водоснабжения сельского поселения.</w:t>
      </w:r>
    </w:p>
    <w:p w14:paraId="1138CB46" w14:textId="77777777" w:rsidR="00434A87" w:rsidRDefault="006F3FF5" w:rsidP="006F3FF5">
      <w:pPr>
        <w:pStyle w:val="-5"/>
      </w:pPr>
      <w:r>
        <w:t>Перспективный расход подпиточной воды на существующих источниках тепловой энергии остаётся без изменения в связи с отсутствием расширения тепловых сетей и роста тепловых нагрузок.</w:t>
      </w:r>
    </w:p>
    <w:p w14:paraId="4ADAE424" w14:textId="77777777" w:rsidR="00434A87" w:rsidRDefault="00434A87" w:rsidP="00434A87">
      <w:pPr>
        <w:pStyle w:val="-2"/>
        <w:numPr>
          <w:ilvl w:val="1"/>
          <w:numId w:val="1"/>
        </w:numPr>
        <w:jc w:val="both"/>
      </w:pPr>
      <w:bookmarkStart w:id="546" w:name="_Toc31122202"/>
      <w:bookmarkStart w:id="547" w:name="_Toc31122431"/>
      <w:bookmarkStart w:id="548" w:name="_Toc102174345"/>
      <w: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546"/>
      <w:bookmarkEnd w:id="547"/>
      <w:bookmarkEnd w:id="548"/>
    </w:p>
    <w:p w14:paraId="4A6F1D42" w14:textId="77777777" w:rsidR="006F3FF5" w:rsidRDefault="006F3FF5" w:rsidP="006F3FF5">
      <w:pPr>
        <w:pStyle w:val="-5"/>
      </w:pPr>
      <w:r>
        <w:t>На источниках тепловой энергии сельского поселения водоподготовительные и деаэрационные установки не применяются. Подпиточной водой и теплоносителем тепловых сетей является вода из системы хозпитьевого водоснабжения сельского поселения.</w:t>
      </w:r>
    </w:p>
    <w:p w14:paraId="23C24133" w14:textId="77777777" w:rsidR="008F29D9" w:rsidRDefault="008F29D9" w:rsidP="008F29D9">
      <w:pPr>
        <w:pStyle w:val="-5"/>
      </w:pPr>
      <w:bookmarkStart w:id="549" w:name="_Hlk101779442"/>
      <w:r w:rsidRPr="00CB20C4">
        <w:t xml:space="preserve">За период, предшествующий актуализации схемы теплоснабжения </w:t>
      </w:r>
      <w:r>
        <w:t>Талдинского</w:t>
      </w:r>
      <w:r w:rsidRPr="00CB20C4">
        <w:t xml:space="preserve"> </w:t>
      </w:r>
      <w:r w:rsidRPr="009675B8">
        <w:t>сельского поселения, изменений потребления теплоносителя за период, предшествующий актуализации схемы теплоснабжения не зафиксированы.</w:t>
      </w:r>
    </w:p>
    <w:p w14:paraId="6E4BFB4B" w14:textId="77777777" w:rsidR="00434A87" w:rsidRDefault="00434A87" w:rsidP="00434A87">
      <w:pPr>
        <w:pStyle w:val="-2"/>
        <w:numPr>
          <w:ilvl w:val="1"/>
          <w:numId w:val="1"/>
        </w:numPr>
        <w:jc w:val="both"/>
      </w:pPr>
      <w:bookmarkStart w:id="550" w:name="_Toc31122203"/>
      <w:bookmarkStart w:id="551" w:name="_Toc31122432"/>
      <w:bookmarkStart w:id="552" w:name="_Toc102174346"/>
      <w:bookmarkEnd w:id="549"/>
      <w:r>
        <w:t>Сравнительный анализ расчётных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550"/>
      <w:bookmarkEnd w:id="551"/>
      <w:bookmarkEnd w:id="552"/>
    </w:p>
    <w:p w14:paraId="73F46E2B" w14:textId="77777777" w:rsidR="00434A87" w:rsidRDefault="006F3FF5" w:rsidP="006F3FF5">
      <w:pPr>
        <w:pStyle w:val="-5"/>
      </w:pPr>
      <w:r>
        <w:t>В связи с тем, что система теплоснабжения поселения закрытого типа, то для сравнения допустимо использование нормативного и фактического расхода подпиточной воды, указанного</w:t>
      </w:r>
      <w:r w:rsidRPr="00984110">
        <w:t xml:space="preserve"> </w:t>
      </w:r>
      <w:r>
        <w:t>в п. 7.4.</w:t>
      </w:r>
    </w:p>
    <w:p w14:paraId="033366A1" w14:textId="77777777" w:rsidR="00434A87" w:rsidRDefault="00434A87" w:rsidP="00434A87">
      <w:pPr>
        <w:pStyle w:val="-1"/>
        <w:numPr>
          <w:ilvl w:val="0"/>
          <w:numId w:val="1"/>
        </w:numPr>
        <w:jc w:val="both"/>
      </w:pPr>
      <w:bookmarkStart w:id="553" w:name="_Toc31122204"/>
      <w:bookmarkStart w:id="554" w:name="_Toc31122433"/>
      <w:bookmarkStart w:id="555" w:name="_Toc102174347"/>
      <w:r>
        <w:lastRenderedPageBreak/>
        <w:t xml:space="preserve">Глава 7. </w:t>
      </w:r>
      <w:r w:rsidRPr="004A13B1">
        <w:t>Предложения по строительству, реконструкции, техническому перевооружению и (или) модерниза</w:t>
      </w:r>
      <w:r>
        <w:t>ции источников тепловой энергии</w:t>
      </w:r>
      <w:bookmarkEnd w:id="553"/>
      <w:bookmarkEnd w:id="554"/>
      <w:bookmarkEnd w:id="555"/>
    </w:p>
    <w:p w14:paraId="65F4DD77" w14:textId="77777777" w:rsidR="00434A87" w:rsidRDefault="00434A87" w:rsidP="00434A87">
      <w:pPr>
        <w:pStyle w:val="-2"/>
        <w:numPr>
          <w:ilvl w:val="1"/>
          <w:numId w:val="1"/>
        </w:numPr>
        <w:jc w:val="both"/>
      </w:pPr>
      <w:bookmarkStart w:id="556" w:name="_Toc31122205"/>
      <w:bookmarkStart w:id="557" w:name="_Toc31122434"/>
      <w:bookmarkStart w:id="558" w:name="_Toc102174348"/>
      <w: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определение целесообразности подключения (технологического присоединения) теплопотребляющей установки к существующей системе централизованного теплоснабжения</w:t>
      </w:r>
      <w:bookmarkEnd w:id="556"/>
      <w:bookmarkEnd w:id="557"/>
      <w:bookmarkEnd w:id="558"/>
    </w:p>
    <w:p w14:paraId="7DE11A29" w14:textId="77777777" w:rsidR="00DE2D24" w:rsidRPr="003A3880" w:rsidRDefault="00DE2D24" w:rsidP="00DE2D24">
      <w:pPr>
        <w:pStyle w:val="-5"/>
      </w:pPr>
      <w:r w:rsidRPr="00DE2D24">
        <w:t>Правил</w:t>
      </w:r>
      <w:r w:rsidRPr="003A3880">
        <w:t xml:space="preserve">ами, </w:t>
      </w:r>
      <w:r>
        <w:t xml:space="preserve">утверждёнными </w:t>
      </w:r>
      <w:r w:rsidRPr="0086169A">
        <w:t>Постановление</w:t>
      </w:r>
      <w:r>
        <w:t>м</w:t>
      </w:r>
      <w:r w:rsidRPr="0086169A">
        <w:t xml:space="preserve"> Правительства РФ от 05.07.2</w:t>
      </w:r>
      <w:r>
        <w:t>018 N 787 (ред. от 22.05.2019) «</w:t>
      </w:r>
      <w:r w:rsidRPr="0086169A">
        <w:t>О подключении (технологическом присоединении) к системам теплоснабжения, недискриминационном доступе к услугам в сфере теплоснабжения...</w:t>
      </w:r>
      <w:r>
        <w:t>» устанавливаю</w:t>
      </w:r>
      <w:r w:rsidRPr="003A3880">
        <w:t>тся</w:t>
      </w:r>
      <w:r>
        <w:t xml:space="preserve"> следующие требования</w:t>
      </w:r>
      <w:r w:rsidRPr="003A3880">
        <w:t>:</w:t>
      </w:r>
    </w:p>
    <w:p w14:paraId="3FB5985F" w14:textId="77777777" w:rsidR="00DE2D24" w:rsidRPr="003A3880" w:rsidRDefault="00DE2D24" w:rsidP="00BA2040">
      <w:pPr>
        <w:pStyle w:val="-5"/>
        <w:numPr>
          <w:ilvl w:val="0"/>
          <w:numId w:val="20"/>
        </w:numPr>
        <w:spacing w:before="0" w:after="0"/>
      </w:pPr>
      <w:r w:rsidRPr="003A3880">
        <w:t>требования к содержанию договора о подключении к системе теплоснабжения;</w:t>
      </w:r>
    </w:p>
    <w:p w14:paraId="34A3498E" w14:textId="77777777" w:rsidR="00DE2D24" w:rsidRPr="003A3880" w:rsidRDefault="00DE2D24" w:rsidP="00BA2040">
      <w:pPr>
        <w:pStyle w:val="-5"/>
        <w:numPr>
          <w:ilvl w:val="0"/>
          <w:numId w:val="20"/>
        </w:numPr>
        <w:spacing w:before="0" w:after="0"/>
      </w:pPr>
      <w:r w:rsidRPr="003A3880">
        <w:t>основания заключения договора технологического присоединения;</w:t>
      </w:r>
    </w:p>
    <w:p w14:paraId="7749ACA4" w14:textId="77777777" w:rsidR="00DE2D24" w:rsidRPr="003A3880" w:rsidRDefault="00DE2D24" w:rsidP="00BA2040">
      <w:pPr>
        <w:pStyle w:val="-5"/>
        <w:numPr>
          <w:ilvl w:val="0"/>
          <w:numId w:val="20"/>
        </w:numPr>
        <w:spacing w:before="0" w:after="0"/>
      </w:pPr>
      <w:r w:rsidRPr="003A3880">
        <w:t>требования к содержанию запроса о предоставлении технических условий, порядок его направления и предоставления технических условий, требования к содержанию технических условий;</w:t>
      </w:r>
    </w:p>
    <w:p w14:paraId="60710A89" w14:textId="77777777" w:rsidR="00DE2D24" w:rsidRPr="003A3880" w:rsidRDefault="00DE2D24" w:rsidP="00BA2040">
      <w:pPr>
        <w:pStyle w:val="-5"/>
        <w:numPr>
          <w:ilvl w:val="0"/>
          <w:numId w:val="20"/>
        </w:numPr>
        <w:spacing w:before="0" w:after="0"/>
      </w:pPr>
      <w:r w:rsidRPr="003A3880">
        <w:t>порядок подключения к системам теплоснабжения;</w:t>
      </w:r>
    </w:p>
    <w:p w14:paraId="6BAE0674" w14:textId="77777777" w:rsidR="00DE2D24" w:rsidRPr="003A3880" w:rsidRDefault="00DE2D24" w:rsidP="00BA2040">
      <w:pPr>
        <w:pStyle w:val="-5"/>
        <w:numPr>
          <w:ilvl w:val="0"/>
          <w:numId w:val="20"/>
        </w:numPr>
        <w:spacing w:before="0" w:after="0"/>
      </w:pPr>
      <w:r w:rsidRPr="003A3880">
        <w:t>особенности подключения при уступке права на использование мощности;</w:t>
      </w:r>
    </w:p>
    <w:p w14:paraId="0E3A846F" w14:textId="77777777" w:rsidR="00DE2D24" w:rsidRDefault="00DE2D24" w:rsidP="00BA2040">
      <w:pPr>
        <w:pStyle w:val="-5"/>
        <w:numPr>
          <w:ilvl w:val="0"/>
          <w:numId w:val="20"/>
        </w:numPr>
        <w:spacing w:before="0" w:after="0"/>
      </w:pPr>
      <w:r w:rsidRPr="003A3880">
        <w:t>особенности подключения к системам теплоснабжения в ценовых зонах теплоснабжения.</w:t>
      </w:r>
    </w:p>
    <w:p w14:paraId="75F74633" w14:textId="77777777" w:rsidR="00DE2D24" w:rsidRDefault="00DE2D24" w:rsidP="00DE2D24">
      <w:pPr>
        <w:pStyle w:val="-5"/>
      </w:pPr>
      <w:r>
        <w:t>Целесообразность подключения теплопотребляющей установки к существующей централизованной системе теплоснабжения или к индивидуальному источнику теплоснабжения определяется теплоснабжающей организацией и администрацией МО «Усть-Кокскинский район» на основании оценки возможности выполнения требуемых технических условий для технологического присоединения, а также наличия располагаемых резервов тепловой мощности и располагаемого напора теплоносителя в системе теплоснабжения. При отсутствии возможности для присоединения к существующей системе теплоснабжения принимается решения о строительстве индивидуального источника теплоснабжения.</w:t>
      </w:r>
    </w:p>
    <w:p w14:paraId="2A4D155B" w14:textId="77777777" w:rsidR="00DE2D24" w:rsidRDefault="00DE2D24" w:rsidP="00DE2D24">
      <w:pPr>
        <w:pStyle w:val="-5"/>
      </w:pPr>
      <w:r>
        <w:t>Основанием для заключения договора о подключении является подача заявителем заявки на подключение к системе теплоснабжения в случае:</w:t>
      </w:r>
    </w:p>
    <w:p w14:paraId="6A38FD3A" w14:textId="77777777" w:rsidR="00DE2D24" w:rsidRDefault="00DE2D24" w:rsidP="00BA2040">
      <w:pPr>
        <w:pStyle w:val="-5"/>
        <w:numPr>
          <w:ilvl w:val="0"/>
          <w:numId w:val="21"/>
        </w:numPr>
        <w:spacing w:before="0" w:after="0"/>
      </w:pPr>
      <w:r>
        <w:t>необходимости подключения к системам теплоснабжения вновь создаваемого или созданного подключаемого объекта, но не подключенного к системам теплоснабжения, в том числе при уступке права на использование тепловой мощности;</w:t>
      </w:r>
    </w:p>
    <w:p w14:paraId="27578A9D" w14:textId="77777777" w:rsidR="00DE2D24" w:rsidRDefault="00DE2D24" w:rsidP="00BA2040">
      <w:pPr>
        <w:pStyle w:val="-5"/>
        <w:numPr>
          <w:ilvl w:val="0"/>
          <w:numId w:val="21"/>
        </w:numPr>
        <w:spacing w:before="0" w:after="0"/>
      </w:pPr>
      <w:r>
        <w:t>увеличения тепловой нагрузки (для теплопотребляющих установок) или тепловой мощности (для источников тепловой энергии и тепловых сетей) подключаемого объекта;</w:t>
      </w:r>
    </w:p>
    <w:p w14:paraId="646D7C21" w14:textId="77777777" w:rsidR="00DE2D24" w:rsidRDefault="00DE2D24" w:rsidP="00BA2040">
      <w:pPr>
        <w:pStyle w:val="-5"/>
        <w:numPr>
          <w:ilvl w:val="0"/>
          <w:numId w:val="21"/>
        </w:numPr>
        <w:spacing w:before="0" w:after="0"/>
      </w:pPr>
      <w:r>
        <w:lastRenderedPageBreak/>
        <w:t>реконструкции или модернизации подключаемого объекта, при которых не осуществляется увеличение тепловой нагрузки или тепловой мощности подключаемого объекта, но требуется строительство (реконструкция, модернизация) тепловых сетей или источников тепловой энергии в системе теплоснабжения, в том числе при повышении надежности теплоснабжения и изменении режимов потребления тепловой энергии.</w:t>
      </w:r>
    </w:p>
    <w:p w14:paraId="573FE8AF" w14:textId="77777777" w:rsidR="00DE2D24" w:rsidRDefault="00DE2D24" w:rsidP="00DE2D24">
      <w:pPr>
        <w:pStyle w:val="-5"/>
        <w:spacing w:after="0"/>
      </w:pPr>
      <w:r>
        <w:t>Технические условия должны содержать следующие данные:</w:t>
      </w:r>
    </w:p>
    <w:p w14:paraId="49CE7497" w14:textId="77777777" w:rsidR="00DE2D24" w:rsidRDefault="00DE2D24" w:rsidP="00BA2040">
      <w:pPr>
        <w:pStyle w:val="-5"/>
        <w:numPr>
          <w:ilvl w:val="0"/>
          <w:numId w:val="22"/>
        </w:numPr>
        <w:spacing w:before="0" w:after="0"/>
      </w:pPr>
      <w:r>
        <w:t>максимальная нагрузка в возможных точках подключения;</w:t>
      </w:r>
    </w:p>
    <w:p w14:paraId="105B97BB" w14:textId="77777777" w:rsidR="00DE2D24" w:rsidRDefault="00DE2D24" w:rsidP="00BA2040">
      <w:pPr>
        <w:pStyle w:val="-5"/>
        <w:numPr>
          <w:ilvl w:val="0"/>
          <w:numId w:val="22"/>
        </w:numPr>
        <w:spacing w:before="0" w:after="0"/>
      </w:pPr>
      <w:r>
        <w:t>срок подключения подключаемого объекта к сетям инженерно-технического обеспечения, определяемый в том числе в зависимости от сроков реализации инвестиционных программ;</w:t>
      </w:r>
    </w:p>
    <w:p w14:paraId="24D8905D" w14:textId="77777777" w:rsidR="00DE2D24" w:rsidRDefault="00DE2D24" w:rsidP="00BA2040">
      <w:pPr>
        <w:pStyle w:val="-5"/>
        <w:numPr>
          <w:ilvl w:val="0"/>
          <w:numId w:val="22"/>
        </w:numPr>
        <w:spacing w:before="0" w:after="0"/>
      </w:pPr>
      <w:r>
        <w:t>срок действия технических условий, исчисляемый с даты их выдачи и составляющий (за исключением случаев, предусмотренных законодательством Российской Федерации) при комплексном освоении земельных участков в целях жилищного строительства не менее 5 лет, а в остальных случаях - не менее 3 лет.</w:t>
      </w:r>
    </w:p>
    <w:p w14:paraId="232718CD" w14:textId="77777777" w:rsidR="00DE2D24" w:rsidRDefault="00DE2D24" w:rsidP="00DE2D24">
      <w:pPr>
        <w:pStyle w:val="-5"/>
        <w:spacing w:after="0"/>
      </w:pPr>
      <w:r>
        <w:t>Подключение к системам теплоснабжения осуществляется в следующем порядке:</w:t>
      </w:r>
    </w:p>
    <w:p w14:paraId="2DEF4239" w14:textId="77777777" w:rsidR="00DE2D24" w:rsidRDefault="00DE2D24" w:rsidP="00BA2040">
      <w:pPr>
        <w:pStyle w:val="-5"/>
        <w:numPr>
          <w:ilvl w:val="0"/>
          <w:numId w:val="23"/>
        </w:numPr>
        <w:spacing w:before="0" w:after="0"/>
      </w:pPr>
      <w:r>
        <w:t>направление исполнителю заявки о подключении к системе теплоснабжения;</w:t>
      </w:r>
    </w:p>
    <w:p w14:paraId="4ECC3EB3" w14:textId="77777777" w:rsidR="00DE2D24" w:rsidRDefault="00DE2D24" w:rsidP="00BA2040">
      <w:pPr>
        <w:pStyle w:val="-5"/>
        <w:numPr>
          <w:ilvl w:val="0"/>
          <w:numId w:val="23"/>
        </w:numPr>
        <w:spacing w:before="0" w:after="0"/>
      </w:pPr>
      <w:r>
        <w:t>заключение договора о подключении;</w:t>
      </w:r>
    </w:p>
    <w:p w14:paraId="0C8E4980" w14:textId="77777777" w:rsidR="00DE2D24" w:rsidRDefault="00DE2D24" w:rsidP="00BA2040">
      <w:pPr>
        <w:pStyle w:val="-5"/>
        <w:numPr>
          <w:ilvl w:val="0"/>
          <w:numId w:val="23"/>
        </w:numPr>
        <w:spacing w:before="0" w:after="0"/>
      </w:pPr>
      <w:r>
        <w:t>выполнение мероприятий по подключению, предусмотренных условиями подключения и договором о подключении;</w:t>
      </w:r>
    </w:p>
    <w:p w14:paraId="49A65943" w14:textId="77777777" w:rsidR="00DE2D24" w:rsidRDefault="00DE2D24" w:rsidP="00BA2040">
      <w:pPr>
        <w:pStyle w:val="-5"/>
        <w:numPr>
          <w:ilvl w:val="0"/>
          <w:numId w:val="23"/>
        </w:numPr>
        <w:spacing w:before="0" w:after="0"/>
      </w:pPr>
      <w:r>
        <w:t>составление акта о готовности внутриплощадочных и внутридомовых сетей и оборудования подключаемого объекта к подаче тепловой энергии и теплоносителя;</w:t>
      </w:r>
    </w:p>
    <w:p w14:paraId="0DBB4E2A" w14:textId="77777777" w:rsidR="00DE2D24" w:rsidRDefault="00DE2D24" w:rsidP="00BA2040">
      <w:pPr>
        <w:pStyle w:val="-5"/>
        <w:numPr>
          <w:ilvl w:val="0"/>
          <w:numId w:val="23"/>
        </w:numPr>
        <w:spacing w:before="0" w:after="0"/>
      </w:pPr>
      <w:r>
        <w:t>составление акта о подключении.</w:t>
      </w:r>
    </w:p>
    <w:p w14:paraId="65B2472B" w14:textId="77777777" w:rsidR="00DE2D24" w:rsidRDefault="00DE2D24" w:rsidP="00DE2D24">
      <w:pPr>
        <w:pStyle w:val="-5"/>
        <w:spacing w:before="0" w:after="0"/>
      </w:pPr>
      <w:r w:rsidRPr="00BE3042">
        <w:t>Техническая возможность подключения существует при одновременном наличии резерва пропускной способности тепловых сетей, обеспечивающего передачу необходимого объема тепловой энергии, теплоносителя, и резерва тепловой мощности источников тепловой энергии.</w:t>
      </w:r>
    </w:p>
    <w:p w14:paraId="03613961" w14:textId="77777777" w:rsidR="00434A87" w:rsidRDefault="00DE2D24" w:rsidP="00DE2D24">
      <w:pPr>
        <w:pStyle w:val="-5"/>
      </w:pPr>
      <w:r w:rsidRPr="00BE3042">
        <w:t>В случае отсутствия технической возможности подключения и выбора заявителем процедуры подключения теплоснабжающая организация или теплосетевая организация в течение 30 дней со дня выбора заявителем порядка подключения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утвердившие схему теплоснабжения, с предложением о включении в нее мероприятий по обеспечению технической возможности подключения к системе теплоснабжения подключаемого объекта с приложением заявки на подключение.</w:t>
      </w:r>
    </w:p>
    <w:p w14:paraId="43E30246" w14:textId="77777777" w:rsidR="00434A87" w:rsidRDefault="00434A87" w:rsidP="00434A87">
      <w:pPr>
        <w:pStyle w:val="-2"/>
        <w:numPr>
          <w:ilvl w:val="1"/>
          <w:numId w:val="1"/>
        </w:numPr>
        <w:jc w:val="both"/>
      </w:pPr>
      <w:bookmarkStart w:id="559" w:name="_Toc31122206"/>
      <w:bookmarkStart w:id="560" w:name="_Toc31122435"/>
      <w:bookmarkStart w:id="561" w:name="_Toc102174349"/>
      <w:r>
        <w:lastRenderedPageBreak/>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559"/>
      <w:bookmarkEnd w:id="560"/>
      <w:bookmarkEnd w:id="561"/>
    </w:p>
    <w:p w14:paraId="76DB0E91" w14:textId="77777777" w:rsidR="00434A87" w:rsidRDefault="00434A87" w:rsidP="00434A87">
      <w:pPr>
        <w:pStyle w:val="-5"/>
      </w:pPr>
      <w:r>
        <w:t>Источники тепловой энергии, вырабатывающие электрическую энергию, в схеме теплоснабжения поселения отсутствуют.</w:t>
      </w:r>
    </w:p>
    <w:p w14:paraId="4CCADA65" w14:textId="77777777" w:rsidR="00434A87" w:rsidRDefault="00434A87" w:rsidP="00434A87">
      <w:pPr>
        <w:pStyle w:val="-2"/>
        <w:numPr>
          <w:ilvl w:val="1"/>
          <w:numId w:val="1"/>
        </w:numPr>
        <w:jc w:val="both"/>
      </w:pPr>
      <w:bookmarkStart w:id="562" w:name="_Toc31122207"/>
      <w:bookmarkStart w:id="563" w:name="_Toc31122436"/>
      <w:bookmarkStart w:id="564" w:name="_Toc102174350"/>
      <w: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bookmarkEnd w:id="562"/>
      <w:bookmarkEnd w:id="563"/>
      <w:bookmarkEnd w:id="564"/>
    </w:p>
    <w:p w14:paraId="1D292923" w14:textId="77777777" w:rsidR="00434A87" w:rsidRDefault="00434A87" w:rsidP="00434A87">
      <w:pPr>
        <w:pStyle w:val="-5"/>
      </w:pPr>
      <w:r>
        <w:t>Источники тепловой энергии, вырабатывающие электрическую энергию, в схеме теплоснабжения поселения отсутствуют.</w:t>
      </w:r>
    </w:p>
    <w:p w14:paraId="4F1BF264" w14:textId="77777777" w:rsidR="00434A87" w:rsidRDefault="00434A87" w:rsidP="00434A87">
      <w:pPr>
        <w:pStyle w:val="-2"/>
        <w:numPr>
          <w:ilvl w:val="1"/>
          <w:numId w:val="1"/>
        </w:numPr>
        <w:jc w:val="both"/>
      </w:pPr>
      <w:bookmarkStart w:id="565" w:name="_Toc31122208"/>
      <w:bookmarkStart w:id="566" w:name="_Toc31122437"/>
      <w:bookmarkStart w:id="567" w:name="_Toc102174351"/>
      <w: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565"/>
      <w:bookmarkEnd w:id="566"/>
      <w:bookmarkEnd w:id="567"/>
    </w:p>
    <w:p w14:paraId="7E2EB586" w14:textId="77777777" w:rsidR="00434A87" w:rsidRDefault="00434A87" w:rsidP="00434A87">
      <w:pPr>
        <w:pStyle w:val="-5"/>
      </w:pPr>
      <w:r>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14:paraId="60F6D5A8" w14:textId="77777777" w:rsidR="00434A87" w:rsidRDefault="00434A87" w:rsidP="00434A87">
      <w:pPr>
        <w:pStyle w:val="-2"/>
        <w:numPr>
          <w:ilvl w:val="1"/>
          <w:numId w:val="1"/>
        </w:numPr>
        <w:jc w:val="both"/>
      </w:pPr>
      <w:bookmarkStart w:id="568" w:name="_Toc31122209"/>
      <w:bookmarkStart w:id="569" w:name="_Toc31122438"/>
      <w:bookmarkStart w:id="570" w:name="_Toc102174352"/>
      <w:r>
        <w:t>Обоснование предлагаемых для реконструкции 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568"/>
      <w:bookmarkEnd w:id="569"/>
      <w:bookmarkEnd w:id="570"/>
    </w:p>
    <w:p w14:paraId="786F7129" w14:textId="77777777" w:rsidR="00434A87" w:rsidRDefault="00434A87" w:rsidP="00434A87">
      <w:pPr>
        <w:pStyle w:val="-5"/>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14:paraId="665517A5" w14:textId="77777777" w:rsidR="00434A87" w:rsidRDefault="00434A87" w:rsidP="00434A87">
      <w:pPr>
        <w:pStyle w:val="-2"/>
        <w:numPr>
          <w:ilvl w:val="1"/>
          <w:numId w:val="1"/>
        </w:numPr>
        <w:jc w:val="both"/>
      </w:pPr>
      <w:bookmarkStart w:id="571" w:name="_Toc31122210"/>
      <w:bookmarkStart w:id="572" w:name="_Toc31122439"/>
      <w:bookmarkStart w:id="573" w:name="_Toc102174353"/>
      <w: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571"/>
      <w:bookmarkEnd w:id="572"/>
      <w:bookmarkEnd w:id="573"/>
    </w:p>
    <w:p w14:paraId="6979088E" w14:textId="77777777" w:rsidR="00434A87" w:rsidRDefault="00434A87" w:rsidP="00434A87">
      <w:pPr>
        <w:pStyle w:val="-5"/>
      </w:pPr>
      <w:r>
        <w:t>Переоборудование котельных в источники тепловой энергии, функционирующих в режиме комбинированной выработки электрической и тепловой энергии, не планируется.</w:t>
      </w:r>
    </w:p>
    <w:p w14:paraId="634A13D7" w14:textId="77777777" w:rsidR="00434A87" w:rsidRDefault="00434A87" w:rsidP="00434A87">
      <w:pPr>
        <w:pStyle w:val="-2"/>
        <w:numPr>
          <w:ilvl w:val="1"/>
          <w:numId w:val="1"/>
        </w:numPr>
        <w:jc w:val="both"/>
      </w:pPr>
      <w:bookmarkStart w:id="574" w:name="_Toc31122211"/>
      <w:bookmarkStart w:id="575" w:name="_Toc31122440"/>
      <w:bookmarkStart w:id="576" w:name="_Toc102174354"/>
      <w:r>
        <w:lastRenderedPageBreak/>
        <w:t>Обоснование предлагаемых для реконструкции и модернизации котельных с увеличением зоны их действия путем включения в нее зон действия существующих источников тепловой энергии</w:t>
      </w:r>
      <w:bookmarkEnd w:id="574"/>
      <w:bookmarkEnd w:id="575"/>
      <w:bookmarkEnd w:id="576"/>
    </w:p>
    <w:p w14:paraId="2BE7FA4B" w14:textId="77777777" w:rsidR="00434A87" w:rsidRDefault="00434A87" w:rsidP="00434A87">
      <w:pPr>
        <w:pStyle w:val="-5"/>
      </w:pPr>
      <w:r>
        <w:t xml:space="preserve">Мероприятия для </w:t>
      </w:r>
      <w:r w:rsidRPr="009E33DC">
        <w:t>реконструкции и модернизации котельных с увеличением зоны их действия путем включения в не</w:t>
      </w:r>
      <w:r>
        <w:t>ё</w:t>
      </w:r>
      <w:r w:rsidRPr="009E33DC">
        <w:t xml:space="preserve"> зон действия существующих источников тепловой энергии</w:t>
      </w:r>
      <w:r>
        <w:t xml:space="preserve"> не планируются.</w:t>
      </w:r>
    </w:p>
    <w:p w14:paraId="7D79EB41" w14:textId="77777777" w:rsidR="00434A87" w:rsidRDefault="00434A87" w:rsidP="00434A87">
      <w:pPr>
        <w:pStyle w:val="-2"/>
        <w:numPr>
          <w:ilvl w:val="1"/>
          <w:numId w:val="1"/>
        </w:numPr>
        <w:jc w:val="both"/>
      </w:pPr>
      <w:bookmarkStart w:id="577" w:name="_Toc31122212"/>
      <w:bookmarkStart w:id="578" w:name="_Toc31122441"/>
      <w:bookmarkStart w:id="579" w:name="_Toc102174355"/>
      <w: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577"/>
      <w:bookmarkEnd w:id="578"/>
      <w:bookmarkEnd w:id="579"/>
    </w:p>
    <w:p w14:paraId="49431EEA" w14:textId="77777777" w:rsidR="00434A87" w:rsidRDefault="00434A87" w:rsidP="00434A87">
      <w:pPr>
        <w:pStyle w:val="-5"/>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14:paraId="2F05CC0E" w14:textId="77777777" w:rsidR="00434A87" w:rsidRDefault="00434A87" w:rsidP="00434A87">
      <w:pPr>
        <w:pStyle w:val="-2"/>
        <w:numPr>
          <w:ilvl w:val="1"/>
          <w:numId w:val="1"/>
        </w:numPr>
        <w:jc w:val="both"/>
      </w:pPr>
      <w:bookmarkStart w:id="580" w:name="_Toc31122213"/>
      <w:bookmarkStart w:id="581" w:name="_Toc31122442"/>
      <w:bookmarkStart w:id="582" w:name="_Toc102174356"/>
      <w: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580"/>
      <w:bookmarkEnd w:id="581"/>
      <w:bookmarkEnd w:id="582"/>
    </w:p>
    <w:p w14:paraId="0C71EEC9" w14:textId="77777777" w:rsidR="00434A87" w:rsidRDefault="00434A87" w:rsidP="00434A87">
      <w:pPr>
        <w:pStyle w:val="-5"/>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14:paraId="09E24341" w14:textId="77777777" w:rsidR="00434A87" w:rsidRDefault="00434A87" w:rsidP="00434A87">
      <w:pPr>
        <w:pStyle w:val="-2"/>
        <w:numPr>
          <w:ilvl w:val="1"/>
          <w:numId w:val="1"/>
        </w:numPr>
        <w:jc w:val="both"/>
      </w:pPr>
      <w:bookmarkStart w:id="583" w:name="_Toc31122214"/>
      <w:bookmarkStart w:id="584" w:name="_Toc31122443"/>
      <w:bookmarkStart w:id="585" w:name="_Toc102174357"/>
      <w:r>
        <w:t>Обоснование предлагаемых для вывода в резерв и вывода из эксплуатации котельных при передаче тепловых нагрузок на другие источники тепловой энергии</w:t>
      </w:r>
      <w:bookmarkEnd w:id="583"/>
      <w:bookmarkEnd w:id="584"/>
      <w:bookmarkEnd w:id="585"/>
    </w:p>
    <w:p w14:paraId="483ACADC" w14:textId="77777777" w:rsidR="00434A87" w:rsidRDefault="00DE2D24" w:rsidP="00434A87">
      <w:pPr>
        <w:pStyle w:val="-5"/>
      </w:pPr>
      <w:r w:rsidRPr="00DE2D24">
        <w:t>В схеме</w:t>
      </w:r>
      <w:r>
        <w:t xml:space="preserve"> теплоснабжения сельского поселения не планируется передача тепловой нагрузки на другие источники.  Вывод котельных в резерв и вывод котельных из эксплуатации не планируется.</w:t>
      </w:r>
    </w:p>
    <w:p w14:paraId="1285473F" w14:textId="77777777" w:rsidR="00434A87" w:rsidRDefault="00434A87" w:rsidP="00434A87">
      <w:pPr>
        <w:pStyle w:val="-2"/>
        <w:numPr>
          <w:ilvl w:val="1"/>
          <w:numId w:val="1"/>
        </w:numPr>
        <w:jc w:val="both"/>
      </w:pPr>
      <w:bookmarkStart w:id="586" w:name="_Toc31122215"/>
      <w:bookmarkStart w:id="587" w:name="_Toc31122444"/>
      <w:bookmarkStart w:id="588" w:name="_Toc102174358"/>
      <w:r>
        <w:t>Обоснование организации индивидуального теплоснабжения в зонах застройки поселения малоэтажными жилыми зданиями</w:t>
      </w:r>
      <w:bookmarkEnd w:id="586"/>
      <w:bookmarkEnd w:id="587"/>
      <w:bookmarkEnd w:id="588"/>
    </w:p>
    <w:p w14:paraId="1E0AEFE4" w14:textId="77777777" w:rsidR="00DE2D24" w:rsidRDefault="00DE2D24" w:rsidP="00DE2D24">
      <w:pPr>
        <w:pStyle w:val="-5"/>
      </w:pPr>
      <w:r w:rsidRPr="00DE2D24">
        <w:t>Генеральным</w:t>
      </w:r>
      <w:r>
        <w:t xml:space="preserve"> планом сельского поселения на перспективу до 2032 года планируется расширение территории за счёт индивидуальной застройки малоэтажными общественными и жилыми зданиями. </w:t>
      </w:r>
    </w:p>
    <w:p w14:paraId="24A1B38E" w14:textId="77777777" w:rsidR="00DE2D24" w:rsidRPr="00C83507" w:rsidRDefault="00DE2D24" w:rsidP="00DE2D24">
      <w:pPr>
        <w:pStyle w:val="-5"/>
      </w:pPr>
      <w:r w:rsidRPr="00C83507">
        <w:t xml:space="preserve">Расширение централизованного теплоснабжения общественной и жилой застройки проектом не предусматривается. </w:t>
      </w:r>
    </w:p>
    <w:p w14:paraId="6A720B20" w14:textId="77777777" w:rsidR="00DE2D24" w:rsidRDefault="00DE2D24" w:rsidP="00DE2D24">
      <w:pPr>
        <w:pStyle w:val="-5"/>
      </w:pPr>
      <w:r w:rsidRPr="00C83507">
        <w:t>Проектом предусматривается обеспечение теплоснабжения жилых зданий индивидуально-печным отоплением. Для обеспечения горячего водоснабжения предусматривается установка бытовых электроподогревателей (водонагревателей).</w:t>
      </w:r>
    </w:p>
    <w:p w14:paraId="3421C1D6" w14:textId="77777777" w:rsidR="00DE2D24" w:rsidRDefault="00DE2D24" w:rsidP="00DE2D24">
      <w:pPr>
        <w:pStyle w:val="-5"/>
      </w:pPr>
      <w:r>
        <w:t>Для общественных зданий предусматривается строительство индивидуальных угольных котельных.</w:t>
      </w:r>
    </w:p>
    <w:p w14:paraId="0E160836" w14:textId="77777777" w:rsidR="00DE2D24" w:rsidRDefault="00DE2D24" w:rsidP="00DE2D24">
      <w:pPr>
        <w:pStyle w:val="-5"/>
      </w:pPr>
      <w:r>
        <w:lastRenderedPageBreak/>
        <w:t>На территории сельского поселения планируется реализация мероприятий по строительству и реконструкции</w:t>
      </w:r>
      <w:r w:rsidRPr="00B776E1">
        <w:t xml:space="preserve"> </w:t>
      </w:r>
      <w:r>
        <w:t xml:space="preserve">индивидуальных источников тепловой энергии, техническому перевооружению и реконструкции существующих источников тепловой энергии. </w:t>
      </w:r>
    </w:p>
    <w:p w14:paraId="7E45AE72" w14:textId="77777777" w:rsidR="00DE2D24" w:rsidRDefault="00DE2D24" w:rsidP="00DE2D24">
      <w:pPr>
        <w:pStyle w:val="-5"/>
        <w:spacing w:after="0"/>
      </w:pPr>
      <w:r>
        <w:t>В с</w:t>
      </w:r>
      <w:r w:rsidRPr="00A23ACD">
        <w:t xml:space="preserve">тоимость </w:t>
      </w:r>
      <w:r>
        <w:t>проекта включены следующие составляющие:</w:t>
      </w:r>
    </w:p>
    <w:p w14:paraId="52423968" w14:textId="77777777" w:rsidR="00DE2D24" w:rsidRDefault="00DE2D24" w:rsidP="00BA2040">
      <w:pPr>
        <w:pStyle w:val="-5"/>
        <w:numPr>
          <w:ilvl w:val="0"/>
          <w:numId w:val="24"/>
        </w:numPr>
        <w:spacing w:before="0" w:after="0"/>
      </w:pPr>
      <w:r>
        <w:t>стоимость проектно-изыскательных работ</w:t>
      </w:r>
      <w:r w:rsidRPr="00A23ACD">
        <w:t xml:space="preserve"> 5 %</w:t>
      </w:r>
      <w:r>
        <w:t>;</w:t>
      </w:r>
      <w:r w:rsidRPr="00A23ACD">
        <w:t xml:space="preserve"> </w:t>
      </w:r>
    </w:p>
    <w:p w14:paraId="51A13D7F" w14:textId="77777777" w:rsidR="00DE2D24" w:rsidRDefault="00DE2D24" w:rsidP="00BA2040">
      <w:pPr>
        <w:pStyle w:val="-5"/>
        <w:numPr>
          <w:ilvl w:val="0"/>
          <w:numId w:val="24"/>
        </w:numPr>
        <w:spacing w:before="0" w:after="0"/>
      </w:pPr>
      <w:r>
        <w:t>стоимость о</w:t>
      </w:r>
      <w:r w:rsidRPr="00A23ACD">
        <w:t>борудовани</w:t>
      </w:r>
      <w:r>
        <w:t>я 45 %;</w:t>
      </w:r>
      <w:r w:rsidRPr="00A23ACD">
        <w:t xml:space="preserve"> </w:t>
      </w:r>
    </w:p>
    <w:p w14:paraId="31C10E80" w14:textId="77777777" w:rsidR="001D30B4" w:rsidRPr="001F5F96" w:rsidRDefault="00DE2D24" w:rsidP="00E35585">
      <w:pPr>
        <w:pStyle w:val="-5"/>
        <w:numPr>
          <w:ilvl w:val="0"/>
          <w:numId w:val="24"/>
        </w:numPr>
        <w:spacing w:before="0" w:after="0"/>
        <w:rPr>
          <w:rFonts w:eastAsiaTheme="majorEastAsia" w:cstheme="majorBidi"/>
          <w:b/>
          <w:bCs/>
          <w:sz w:val="20"/>
          <w:szCs w:val="18"/>
        </w:rPr>
      </w:pPr>
      <w:r>
        <w:t xml:space="preserve">стоимость строительно-монтажных </w:t>
      </w:r>
      <w:r w:rsidRPr="00A23ACD">
        <w:t xml:space="preserve">и </w:t>
      </w:r>
      <w:r>
        <w:t>пусконаладочных работ</w:t>
      </w:r>
      <w:r w:rsidRPr="00A23ACD">
        <w:t xml:space="preserve"> 50 %</w:t>
      </w:r>
      <w:r>
        <w:t>.</w:t>
      </w:r>
    </w:p>
    <w:p w14:paraId="5656046A" w14:textId="38B370DA" w:rsidR="001D30B4" w:rsidRDefault="00DE2D24" w:rsidP="001D30B4">
      <w:pPr>
        <w:pStyle w:val="-f"/>
        <w:spacing w:before="0"/>
      </w:pPr>
      <w:bookmarkStart w:id="589" w:name="_Toc101864986"/>
      <w:r w:rsidRPr="008F29D9">
        <w:t xml:space="preserve">Таблица </w:t>
      </w:r>
      <w:fldSimple w:instr=" STYLEREF  \s &quot;СТ - 1 заголовок&quot; ">
        <w:r w:rsidR="008D714C">
          <w:rPr>
            <w:noProof/>
          </w:rPr>
          <w:t>8</w:t>
        </w:r>
      </w:fldSimple>
      <w:r w:rsidRPr="008F29D9">
        <w:t>.</w:t>
      </w:r>
      <w:r w:rsidRPr="008F29D9">
        <w:fldChar w:fldCharType="begin"/>
      </w:r>
      <w:r w:rsidRPr="008F29D9">
        <w:instrText xml:space="preserve"> SEQ Таблица \* ARABIC \</w:instrText>
      </w:r>
      <w:r w:rsidRPr="008F29D9">
        <w:rPr>
          <w:lang w:val="en-US"/>
        </w:rPr>
        <w:instrText>r</w:instrText>
      </w:r>
      <w:r w:rsidRPr="008F29D9">
        <w:instrText xml:space="preserve"> 1 </w:instrText>
      </w:r>
      <w:r w:rsidRPr="008F29D9">
        <w:fldChar w:fldCharType="separate"/>
      </w:r>
      <w:r w:rsidR="008D714C">
        <w:rPr>
          <w:noProof/>
        </w:rPr>
        <w:t>1</w:t>
      </w:r>
      <w:r w:rsidRPr="008F29D9">
        <w:rPr>
          <w:noProof/>
        </w:rPr>
        <w:fldChar w:fldCharType="end"/>
      </w:r>
      <w:r w:rsidRPr="008F29D9">
        <w:t xml:space="preserve"> </w:t>
      </w:r>
      <w:r w:rsidRPr="008F29D9">
        <w:sym w:font="Symbol" w:char="F02D"/>
      </w:r>
      <w:r w:rsidRPr="008F29D9">
        <w:t xml:space="preserve"> Мероприятия по строительству, техническому перевооружению и реконструкции</w:t>
      </w:r>
      <w:r w:rsidR="001D30B4" w:rsidRPr="008F29D9">
        <w:t xml:space="preserve"> источников тепловой энергии</w:t>
      </w:r>
      <w:bookmarkEnd w:id="589"/>
    </w:p>
    <w:tbl>
      <w:tblPr>
        <w:tblW w:w="9491" w:type="dxa"/>
        <w:tblLook w:val="04A0" w:firstRow="1" w:lastRow="0" w:firstColumn="1" w:lastColumn="0" w:noHBand="0" w:noVBand="1"/>
      </w:tblPr>
      <w:tblGrid>
        <w:gridCol w:w="760"/>
        <w:gridCol w:w="3771"/>
        <w:gridCol w:w="1320"/>
        <w:gridCol w:w="1600"/>
        <w:gridCol w:w="2040"/>
      </w:tblGrid>
      <w:tr w:rsidR="00A72115" w:rsidRPr="00A72115" w14:paraId="2C99AD07" w14:textId="77777777" w:rsidTr="008F29D9">
        <w:trPr>
          <w:trHeight w:val="227"/>
        </w:trPr>
        <w:tc>
          <w:tcPr>
            <w:tcW w:w="760"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3CF42E06" w14:textId="77777777" w:rsidR="00A72115" w:rsidRDefault="00A72115" w:rsidP="00A72115">
            <w:pPr>
              <w:spacing w:after="0" w:line="240" w:lineRule="auto"/>
              <w:jc w:val="center"/>
              <w:rPr>
                <w:rFonts w:ascii="Arial" w:hAnsi="Arial" w:cs="Arial"/>
                <w:b/>
                <w:bCs/>
                <w:color w:val="000000"/>
                <w:sz w:val="18"/>
                <w:szCs w:val="18"/>
              </w:rPr>
            </w:pPr>
            <w:bookmarkStart w:id="590" w:name="_Hlk101187079"/>
            <w:r>
              <w:rPr>
                <w:rFonts w:ascii="Arial" w:hAnsi="Arial" w:cs="Arial"/>
                <w:b/>
                <w:bCs/>
                <w:color w:val="000000"/>
                <w:sz w:val="18"/>
                <w:szCs w:val="18"/>
              </w:rPr>
              <w:t>№ п/п</w:t>
            </w:r>
          </w:p>
        </w:tc>
        <w:tc>
          <w:tcPr>
            <w:tcW w:w="3771" w:type="dxa"/>
            <w:tcBorders>
              <w:top w:val="single" w:sz="4" w:space="0" w:color="auto"/>
              <w:left w:val="nil"/>
              <w:bottom w:val="single" w:sz="4" w:space="0" w:color="auto"/>
              <w:right w:val="single" w:sz="4" w:space="0" w:color="auto"/>
            </w:tcBorders>
            <w:shd w:val="clear" w:color="auto" w:fill="DAEEF3"/>
            <w:noWrap/>
            <w:vAlign w:val="center"/>
          </w:tcPr>
          <w:p w14:paraId="7E967C02" w14:textId="77777777" w:rsidR="00A72115" w:rsidRDefault="00A72115" w:rsidP="00A72115">
            <w:pPr>
              <w:spacing w:after="0" w:line="240" w:lineRule="auto"/>
              <w:jc w:val="center"/>
              <w:rPr>
                <w:rFonts w:ascii="Arial" w:hAnsi="Arial" w:cs="Arial"/>
                <w:b/>
                <w:bCs/>
                <w:color w:val="000000"/>
                <w:sz w:val="18"/>
                <w:szCs w:val="18"/>
              </w:rPr>
            </w:pPr>
            <w:r>
              <w:rPr>
                <w:rFonts w:ascii="Arial" w:hAnsi="Arial" w:cs="Arial"/>
                <w:b/>
                <w:bCs/>
                <w:color w:val="000000"/>
                <w:sz w:val="18"/>
                <w:szCs w:val="18"/>
              </w:rPr>
              <w:t>Наименование проекта</w:t>
            </w:r>
            <w:r>
              <w:rPr>
                <w:rFonts w:ascii="Arial" w:hAnsi="Arial" w:cs="Arial"/>
                <w:b/>
                <w:bCs/>
                <w:color w:val="000000"/>
                <w:sz w:val="18"/>
                <w:szCs w:val="18"/>
              </w:rPr>
              <w:br/>
              <w:t>(стоимость в тыс. руб. с учётом НДС)</w:t>
            </w:r>
          </w:p>
        </w:tc>
        <w:tc>
          <w:tcPr>
            <w:tcW w:w="1320" w:type="dxa"/>
            <w:tcBorders>
              <w:top w:val="single" w:sz="4" w:space="0" w:color="auto"/>
              <w:left w:val="nil"/>
              <w:bottom w:val="single" w:sz="4" w:space="0" w:color="auto"/>
              <w:right w:val="single" w:sz="4" w:space="0" w:color="auto"/>
            </w:tcBorders>
            <w:shd w:val="clear" w:color="auto" w:fill="DAEEF3"/>
            <w:noWrap/>
            <w:vAlign w:val="center"/>
          </w:tcPr>
          <w:p w14:paraId="6E206524" w14:textId="77777777" w:rsidR="00A72115" w:rsidRDefault="00A72115" w:rsidP="00A72115">
            <w:pPr>
              <w:spacing w:after="0" w:line="240" w:lineRule="auto"/>
              <w:jc w:val="center"/>
              <w:rPr>
                <w:rFonts w:ascii="Arial" w:hAnsi="Arial" w:cs="Arial"/>
                <w:b/>
                <w:bCs/>
                <w:color w:val="000000"/>
                <w:sz w:val="18"/>
                <w:szCs w:val="18"/>
              </w:rPr>
            </w:pPr>
            <w:r>
              <w:rPr>
                <w:rFonts w:ascii="Arial" w:hAnsi="Arial" w:cs="Arial"/>
                <w:b/>
                <w:bCs/>
                <w:color w:val="000000"/>
                <w:sz w:val="18"/>
                <w:szCs w:val="18"/>
              </w:rPr>
              <w:t>ВСЕГО</w:t>
            </w:r>
            <w:r>
              <w:rPr>
                <w:rFonts w:ascii="Arial" w:hAnsi="Arial" w:cs="Arial"/>
                <w:b/>
                <w:bCs/>
                <w:color w:val="000000"/>
                <w:sz w:val="18"/>
                <w:szCs w:val="18"/>
              </w:rPr>
              <w:br/>
              <w:t xml:space="preserve"> (2022-2032)</w:t>
            </w:r>
          </w:p>
        </w:tc>
        <w:tc>
          <w:tcPr>
            <w:tcW w:w="1600" w:type="dxa"/>
            <w:tcBorders>
              <w:top w:val="single" w:sz="4" w:space="0" w:color="auto"/>
              <w:left w:val="nil"/>
              <w:bottom w:val="single" w:sz="4" w:space="0" w:color="auto"/>
              <w:right w:val="single" w:sz="4" w:space="0" w:color="auto"/>
            </w:tcBorders>
            <w:shd w:val="clear" w:color="auto" w:fill="DAEEF3"/>
            <w:noWrap/>
            <w:vAlign w:val="center"/>
          </w:tcPr>
          <w:p w14:paraId="6BD4FF33" w14:textId="77777777" w:rsidR="00A72115" w:rsidRDefault="00A72115" w:rsidP="00A72115">
            <w:pPr>
              <w:spacing w:after="0" w:line="240" w:lineRule="auto"/>
              <w:jc w:val="center"/>
              <w:rPr>
                <w:rFonts w:ascii="Arial" w:hAnsi="Arial" w:cs="Arial"/>
                <w:b/>
                <w:bCs/>
                <w:color w:val="000000"/>
                <w:sz w:val="18"/>
                <w:szCs w:val="18"/>
              </w:rPr>
            </w:pPr>
            <w:r>
              <w:rPr>
                <w:rFonts w:ascii="Arial" w:hAnsi="Arial" w:cs="Arial"/>
                <w:b/>
                <w:bCs/>
                <w:color w:val="000000"/>
                <w:sz w:val="18"/>
                <w:szCs w:val="18"/>
              </w:rPr>
              <w:t>Марка котлов</w:t>
            </w:r>
          </w:p>
        </w:tc>
        <w:tc>
          <w:tcPr>
            <w:tcW w:w="2040" w:type="dxa"/>
            <w:tcBorders>
              <w:top w:val="single" w:sz="4" w:space="0" w:color="auto"/>
              <w:left w:val="nil"/>
              <w:bottom w:val="single" w:sz="4" w:space="0" w:color="auto"/>
              <w:right w:val="single" w:sz="4" w:space="0" w:color="auto"/>
            </w:tcBorders>
            <w:shd w:val="clear" w:color="auto" w:fill="DAEEF3"/>
            <w:noWrap/>
            <w:vAlign w:val="center"/>
          </w:tcPr>
          <w:p w14:paraId="654F41BC" w14:textId="77777777" w:rsidR="00A72115" w:rsidRDefault="00A72115" w:rsidP="00A72115">
            <w:pPr>
              <w:spacing w:after="0" w:line="240" w:lineRule="auto"/>
              <w:jc w:val="center"/>
              <w:rPr>
                <w:rFonts w:ascii="Arial" w:hAnsi="Arial" w:cs="Arial"/>
                <w:b/>
                <w:bCs/>
                <w:color w:val="000000"/>
                <w:sz w:val="18"/>
                <w:szCs w:val="18"/>
              </w:rPr>
            </w:pPr>
            <w:r>
              <w:rPr>
                <w:rFonts w:ascii="Arial" w:hAnsi="Arial" w:cs="Arial"/>
                <w:b/>
                <w:bCs/>
                <w:color w:val="000000"/>
                <w:sz w:val="18"/>
                <w:szCs w:val="18"/>
              </w:rPr>
              <w:t>Примечание</w:t>
            </w:r>
          </w:p>
        </w:tc>
      </w:tr>
      <w:tr w:rsidR="00A72115" w:rsidRPr="00A72115" w14:paraId="77427B0D" w14:textId="77777777" w:rsidTr="008F29D9">
        <w:trPr>
          <w:trHeight w:val="227"/>
        </w:trPr>
        <w:tc>
          <w:tcPr>
            <w:tcW w:w="76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E8FB651" w14:textId="77777777" w:rsidR="00A72115" w:rsidRPr="00A72115" w:rsidRDefault="00A72115" w:rsidP="00A72115">
            <w:pPr>
              <w:spacing w:after="0" w:line="240" w:lineRule="auto"/>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c>
          <w:tcPr>
            <w:tcW w:w="3771" w:type="dxa"/>
            <w:tcBorders>
              <w:top w:val="single" w:sz="4" w:space="0" w:color="auto"/>
              <w:left w:val="nil"/>
              <w:bottom w:val="single" w:sz="4" w:space="0" w:color="auto"/>
              <w:right w:val="single" w:sz="4" w:space="0" w:color="auto"/>
            </w:tcBorders>
            <w:shd w:val="clear" w:color="auto" w:fill="DAEEF3"/>
            <w:noWrap/>
            <w:vAlign w:val="center"/>
            <w:hideMark/>
          </w:tcPr>
          <w:p w14:paraId="0A5213ED" w14:textId="77777777" w:rsidR="00A72115" w:rsidRPr="00A72115" w:rsidRDefault="00A72115" w:rsidP="00A72115">
            <w:pPr>
              <w:spacing w:after="0" w:line="240" w:lineRule="auto"/>
              <w:jc w:val="center"/>
              <w:rPr>
                <w:rFonts w:ascii="Arial" w:eastAsia="Times New Roman" w:hAnsi="Arial" w:cs="Arial"/>
                <w:b/>
                <w:bCs/>
                <w:color w:val="000000"/>
                <w:sz w:val="16"/>
                <w:szCs w:val="16"/>
                <w:lang w:eastAsia="ru-RU"/>
              </w:rPr>
            </w:pPr>
            <w:r w:rsidRPr="00A72115">
              <w:rPr>
                <w:rFonts w:ascii="Arial" w:eastAsia="Times New Roman" w:hAnsi="Arial" w:cs="Arial"/>
                <w:b/>
                <w:bCs/>
                <w:color w:val="000000"/>
                <w:sz w:val="16"/>
                <w:szCs w:val="16"/>
                <w:lang w:eastAsia="ru-RU"/>
              </w:rPr>
              <w:t>Талдинское сельское поселение</w:t>
            </w:r>
          </w:p>
        </w:tc>
        <w:tc>
          <w:tcPr>
            <w:tcW w:w="1320" w:type="dxa"/>
            <w:tcBorders>
              <w:top w:val="single" w:sz="4" w:space="0" w:color="auto"/>
              <w:left w:val="nil"/>
              <w:bottom w:val="single" w:sz="4" w:space="0" w:color="auto"/>
              <w:right w:val="single" w:sz="4" w:space="0" w:color="auto"/>
            </w:tcBorders>
            <w:shd w:val="clear" w:color="auto" w:fill="DAEEF3"/>
            <w:noWrap/>
            <w:vAlign w:val="center"/>
            <w:hideMark/>
          </w:tcPr>
          <w:p w14:paraId="09D31E0D" w14:textId="77777777" w:rsidR="00A72115" w:rsidRPr="00A72115" w:rsidRDefault="00A72115" w:rsidP="00A72115">
            <w:pPr>
              <w:spacing w:after="0" w:line="240" w:lineRule="auto"/>
              <w:jc w:val="center"/>
              <w:rPr>
                <w:rFonts w:ascii="Arial" w:eastAsia="Times New Roman" w:hAnsi="Arial" w:cs="Arial"/>
                <w:b/>
                <w:bCs/>
                <w:color w:val="000000"/>
                <w:sz w:val="16"/>
                <w:szCs w:val="16"/>
                <w:lang w:eastAsia="ru-RU"/>
              </w:rPr>
            </w:pPr>
            <w:r w:rsidRPr="00A72115">
              <w:rPr>
                <w:rFonts w:ascii="Arial" w:eastAsia="Times New Roman" w:hAnsi="Arial" w:cs="Arial"/>
                <w:b/>
                <w:bCs/>
                <w:color w:val="000000"/>
                <w:sz w:val="16"/>
                <w:szCs w:val="16"/>
                <w:lang w:eastAsia="ru-RU"/>
              </w:rPr>
              <w:t>5595</w:t>
            </w:r>
          </w:p>
        </w:tc>
        <w:tc>
          <w:tcPr>
            <w:tcW w:w="1600" w:type="dxa"/>
            <w:tcBorders>
              <w:top w:val="single" w:sz="4" w:space="0" w:color="auto"/>
              <w:left w:val="nil"/>
              <w:bottom w:val="single" w:sz="4" w:space="0" w:color="auto"/>
              <w:right w:val="single" w:sz="4" w:space="0" w:color="auto"/>
            </w:tcBorders>
            <w:shd w:val="clear" w:color="auto" w:fill="DAEEF3"/>
            <w:noWrap/>
            <w:vAlign w:val="center"/>
            <w:hideMark/>
          </w:tcPr>
          <w:p w14:paraId="03349FFC" w14:textId="77777777" w:rsidR="00A72115" w:rsidRPr="00A72115" w:rsidRDefault="00A72115" w:rsidP="00A72115">
            <w:pPr>
              <w:spacing w:after="0" w:line="240" w:lineRule="auto"/>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c>
          <w:tcPr>
            <w:tcW w:w="2040" w:type="dxa"/>
            <w:tcBorders>
              <w:top w:val="single" w:sz="4" w:space="0" w:color="auto"/>
              <w:left w:val="nil"/>
              <w:bottom w:val="single" w:sz="4" w:space="0" w:color="auto"/>
              <w:right w:val="single" w:sz="4" w:space="0" w:color="auto"/>
            </w:tcBorders>
            <w:shd w:val="clear" w:color="auto" w:fill="DAEEF3"/>
            <w:noWrap/>
            <w:vAlign w:val="center"/>
            <w:hideMark/>
          </w:tcPr>
          <w:p w14:paraId="14EA300F" w14:textId="77777777" w:rsidR="00A72115" w:rsidRPr="00A72115" w:rsidRDefault="00A72115" w:rsidP="00A72115">
            <w:pPr>
              <w:spacing w:after="0" w:line="240" w:lineRule="auto"/>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r>
      <w:tr w:rsidR="00A72115" w:rsidRPr="00A72115" w14:paraId="2C2D06C6" w14:textId="77777777" w:rsidTr="008F29D9">
        <w:trPr>
          <w:trHeight w:val="227"/>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C779D21" w14:textId="77777777"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bookmarkStart w:id="591" w:name="_Toc102174359"/>
            <w:r w:rsidRPr="00A72115">
              <w:rPr>
                <w:rFonts w:ascii="Arial" w:eastAsia="Times New Roman" w:hAnsi="Arial" w:cs="Arial"/>
                <w:color w:val="000000"/>
                <w:sz w:val="16"/>
                <w:szCs w:val="16"/>
                <w:lang w:eastAsia="ru-RU"/>
              </w:rPr>
              <w:t>1</w:t>
            </w:r>
            <w:bookmarkEnd w:id="591"/>
          </w:p>
        </w:tc>
        <w:tc>
          <w:tcPr>
            <w:tcW w:w="3771" w:type="dxa"/>
            <w:tcBorders>
              <w:top w:val="nil"/>
              <w:left w:val="nil"/>
              <w:bottom w:val="single" w:sz="4" w:space="0" w:color="auto"/>
              <w:right w:val="single" w:sz="4" w:space="0" w:color="auto"/>
            </w:tcBorders>
            <w:shd w:val="clear" w:color="auto" w:fill="auto"/>
            <w:vAlign w:val="center"/>
            <w:hideMark/>
          </w:tcPr>
          <w:p w14:paraId="23D3DB20" w14:textId="77777777" w:rsidR="00A72115" w:rsidRPr="00A72115" w:rsidRDefault="00A72115" w:rsidP="00A72115">
            <w:pPr>
              <w:spacing w:after="0" w:line="240" w:lineRule="auto"/>
              <w:outlineLvl w:val="0"/>
              <w:rPr>
                <w:rFonts w:ascii="Arial" w:eastAsia="Times New Roman" w:hAnsi="Arial" w:cs="Arial"/>
                <w:color w:val="000000"/>
                <w:sz w:val="16"/>
                <w:szCs w:val="16"/>
                <w:lang w:eastAsia="ru-RU"/>
              </w:rPr>
            </w:pPr>
            <w:bookmarkStart w:id="592" w:name="_Toc102174360"/>
            <w:r w:rsidRPr="00A72115">
              <w:rPr>
                <w:rFonts w:ascii="Arial" w:eastAsia="Times New Roman" w:hAnsi="Arial" w:cs="Arial"/>
                <w:color w:val="000000"/>
                <w:sz w:val="16"/>
                <w:szCs w:val="16"/>
                <w:lang w:eastAsia="ru-RU"/>
              </w:rPr>
              <w:t>Строительство котельной мощностью 0,3 Гкал/ч для школы (с. Сугаш)</w:t>
            </w:r>
            <w:bookmarkEnd w:id="592"/>
          </w:p>
        </w:tc>
        <w:tc>
          <w:tcPr>
            <w:tcW w:w="1320" w:type="dxa"/>
            <w:tcBorders>
              <w:top w:val="nil"/>
              <w:left w:val="nil"/>
              <w:bottom w:val="single" w:sz="4" w:space="0" w:color="auto"/>
              <w:right w:val="single" w:sz="4" w:space="0" w:color="auto"/>
            </w:tcBorders>
            <w:shd w:val="clear" w:color="auto" w:fill="auto"/>
            <w:noWrap/>
            <w:vAlign w:val="center"/>
            <w:hideMark/>
          </w:tcPr>
          <w:p w14:paraId="118A0FD4" w14:textId="77777777"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bookmarkStart w:id="593" w:name="_Toc102174361"/>
            <w:r w:rsidRPr="00A72115">
              <w:rPr>
                <w:rFonts w:ascii="Arial" w:eastAsia="Times New Roman" w:hAnsi="Arial" w:cs="Arial"/>
                <w:color w:val="000000"/>
                <w:sz w:val="16"/>
                <w:szCs w:val="16"/>
                <w:lang w:eastAsia="ru-RU"/>
              </w:rPr>
              <w:t>3411</w:t>
            </w:r>
            <w:bookmarkEnd w:id="593"/>
          </w:p>
        </w:tc>
        <w:tc>
          <w:tcPr>
            <w:tcW w:w="1600" w:type="dxa"/>
            <w:tcBorders>
              <w:top w:val="nil"/>
              <w:left w:val="nil"/>
              <w:bottom w:val="single" w:sz="4" w:space="0" w:color="auto"/>
              <w:right w:val="single" w:sz="4" w:space="0" w:color="auto"/>
            </w:tcBorders>
            <w:shd w:val="clear" w:color="auto" w:fill="auto"/>
            <w:noWrap/>
            <w:vAlign w:val="center"/>
            <w:hideMark/>
          </w:tcPr>
          <w:p w14:paraId="788DEA24" w14:textId="77777777"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bookmarkStart w:id="594" w:name="_Toc102174362"/>
            <w:r w:rsidRPr="00A72115">
              <w:rPr>
                <w:rFonts w:ascii="Arial" w:eastAsia="Times New Roman" w:hAnsi="Arial" w:cs="Arial"/>
                <w:color w:val="000000"/>
                <w:sz w:val="16"/>
                <w:szCs w:val="16"/>
                <w:lang w:eastAsia="ru-RU"/>
              </w:rPr>
              <w:t>КВр-0,2</w:t>
            </w:r>
            <w:bookmarkEnd w:id="594"/>
          </w:p>
        </w:tc>
        <w:tc>
          <w:tcPr>
            <w:tcW w:w="2040" w:type="dxa"/>
            <w:tcBorders>
              <w:top w:val="nil"/>
              <w:left w:val="nil"/>
              <w:bottom w:val="single" w:sz="4" w:space="0" w:color="auto"/>
              <w:right w:val="single" w:sz="4" w:space="0" w:color="auto"/>
            </w:tcBorders>
            <w:shd w:val="clear" w:color="auto" w:fill="auto"/>
            <w:vAlign w:val="center"/>
            <w:hideMark/>
          </w:tcPr>
          <w:p w14:paraId="775C54C5" w14:textId="77777777"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bookmarkStart w:id="595" w:name="_Toc102174363"/>
            <w:r w:rsidRPr="00A72115">
              <w:rPr>
                <w:rFonts w:ascii="Arial" w:eastAsia="Times New Roman" w:hAnsi="Arial" w:cs="Arial"/>
                <w:color w:val="000000"/>
                <w:sz w:val="16"/>
                <w:szCs w:val="16"/>
                <w:lang w:eastAsia="ru-RU"/>
              </w:rPr>
              <w:t xml:space="preserve">ПИР 5 %, </w:t>
            </w:r>
            <w:r w:rsidRPr="00A72115">
              <w:rPr>
                <w:rFonts w:ascii="Arial" w:eastAsia="Times New Roman" w:hAnsi="Arial" w:cs="Arial"/>
                <w:color w:val="000000"/>
                <w:sz w:val="16"/>
                <w:szCs w:val="16"/>
                <w:lang w:eastAsia="ru-RU"/>
              </w:rPr>
              <w:br/>
              <w:t xml:space="preserve">Оборудование 45 %, </w:t>
            </w:r>
            <w:r w:rsidRPr="00A72115">
              <w:rPr>
                <w:rFonts w:ascii="Arial" w:eastAsia="Times New Roman" w:hAnsi="Arial" w:cs="Arial"/>
                <w:color w:val="000000"/>
                <w:sz w:val="16"/>
                <w:szCs w:val="16"/>
                <w:lang w:eastAsia="ru-RU"/>
              </w:rPr>
              <w:br/>
              <w:t>СМР и ПНР 50 %</w:t>
            </w:r>
            <w:bookmarkEnd w:id="595"/>
          </w:p>
        </w:tc>
      </w:tr>
      <w:tr w:rsidR="00A72115" w:rsidRPr="00A72115" w14:paraId="30AA4937" w14:textId="77777777" w:rsidTr="008F29D9">
        <w:trPr>
          <w:trHeight w:val="227"/>
        </w:trPr>
        <w:tc>
          <w:tcPr>
            <w:tcW w:w="760" w:type="dxa"/>
            <w:tcBorders>
              <w:top w:val="nil"/>
              <w:left w:val="single" w:sz="4" w:space="0" w:color="auto"/>
              <w:bottom w:val="single" w:sz="4" w:space="0" w:color="auto"/>
              <w:right w:val="single" w:sz="4" w:space="0" w:color="auto"/>
            </w:tcBorders>
            <w:shd w:val="clear" w:color="auto" w:fill="DAEEF3"/>
            <w:noWrap/>
            <w:vAlign w:val="center"/>
            <w:hideMark/>
          </w:tcPr>
          <w:p w14:paraId="5669A17C"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c>
          <w:tcPr>
            <w:tcW w:w="3771" w:type="dxa"/>
            <w:tcBorders>
              <w:top w:val="nil"/>
              <w:left w:val="nil"/>
              <w:bottom w:val="single" w:sz="4" w:space="0" w:color="auto"/>
              <w:right w:val="single" w:sz="4" w:space="0" w:color="auto"/>
            </w:tcBorders>
            <w:shd w:val="clear" w:color="auto" w:fill="DAEEF3"/>
            <w:vAlign w:val="center"/>
            <w:hideMark/>
          </w:tcPr>
          <w:p w14:paraId="2D64FDCC" w14:textId="77777777" w:rsidR="00A72115" w:rsidRPr="00A72115" w:rsidRDefault="00A72115" w:rsidP="00A72115">
            <w:pPr>
              <w:spacing w:after="0" w:line="240" w:lineRule="auto"/>
              <w:rPr>
                <w:rFonts w:ascii="Arial" w:eastAsia="Times New Roman" w:hAnsi="Arial" w:cs="Arial"/>
                <w:b/>
                <w:bCs/>
                <w:color w:val="000000"/>
                <w:sz w:val="16"/>
                <w:szCs w:val="16"/>
                <w:lang w:eastAsia="ru-RU"/>
              </w:rPr>
            </w:pPr>
            <w:r w:rsidRPr="00A72115">
              <w:rPr>
                <w:rFonts w:ascii="Arial" w:eastAsia="Times New Roman" w:hAnsi="Arial" w:cs="Arial"/>
                <w:b/>
                <w:bCs/>
                <w:color w:val="000000"/>
                <w:sz w:val="16"/>
                <w:szCs w:val="16"/>
                <w:lang w:eastAsia="ru-RU"/>
              </w:rPr>
              <w:t>Мероприятия по развитию схемы теплоснабжения сельского поселения</w:t>
            </w:r>
          </w:p>
        </w:tc>
        <w:tc>
          <w:tcPr>
            <w:tcW w:w="1320" w:type="dxa"/>
            <w:tcBorders>
              <w:top w:val="nil"/>
              <w:left w:val="nil"/>
              <w:bottom w:val="single" w:sz="4" w:space="0" w:color="auto"/>
              <w:right w:val="single" w:sz="4" w:space="0" w:color="auto"/>
            </w:tcBorders>
            <w:shd w:val="clear" w:color="auto" w:fill="DAEEF3"/>
            <w:noWrap/>
            <w:vAlign w:val="center"/>
            <w:hideMark/>
          </w:tcPr>
          <w:p w14:paraId="1669363B" w14:textId="77777777" w:rsidR="00A72115" w:rsidRPr="00A72115" w:rsidRDefault="00A72115" w:rsidP="00A72115">
            <w:pPr>
              <w:spacing w:after="0" w:line="240" w:lineRule="auto"/>
              <w:jc w:val="center"/>
              <w:rPr>
                <w:rFonts w:ascii="Arial" w:eastAsia="Times New Roman" w:hAnsi="Arial" w:cs="Arial"/>
                <w:b/>
                <w:bCs/>
                <w:color w:val="000000"/>
                <w:sz w:val="16"/>
                <w:szCs w:val="16"/>
                <w:lang w:eastAsia="ru-RU"/>
              </w:rPr>
            </w:pPr>
            <w:r w:rsidRPr="00A72115">
              <w:rPr>
                <w:rFonts w:ascii="Arial" w:eastAsia="Times New Roman" w:hAnsi="Arial" w:cs="Arial"/>
                <w:b/>
                <w:bCs/>
                <w:color w:val="000000"/>
                <w:sz w:val="16"/>
                <w:szCs w:val="16"/>
                <w:lang w:eastAsia="ru-RU"/>
              </w:rPr>
              <w:t>3411</w:t>
            </w:r>
          </w:p>
        </w:tc>
        <w:tc>
          <w:tcPr>
            <w:tcW w:w="1600" w:type="dxa"/>
            <w:tcBorders>
              <w:top w:val="nil"/>
              <w:left w:val="nil"/>
              <w:bottom w:val="single" w:sz="4" w:space="0" w:color="auto"/>
              <w:right w:val="single" w:sz="4" w:space="0" w:color="auto"/>
            </w:tcBorders>
            <w:shd w:val="clear" w:color="auto" w:fill="DAEEF3"/>
            <w:noWrap/>
            <w:vAlign w:val="center"/>
            <w:hideMark/>
          </w:tcPr>
          <w:p w14:paraId="5D5234F9"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14:paraId="35C70F7F"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r>
      <w:tr w:rsidR="00A72115" w:rsidRPr="00A72115" w14:paraId="21EF064D" w14:textId="77777777" w:rsidTr="008F29D9">
        <w:trPr>
          <w:trHeight w:val="227"/>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0FC780CD" w14:textId="77777777"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bookmarkStart w:id="596" w:name="_Toc102174364"/>
            <w:r w:rsidRPr="00A72115">
              <w:rPr>
                <w:rFonts w:ascii="Arial" w:eastAsia="Times New Roman" w:hAnsi="Arial" w:cs="Arial"/>
                <w:color w:val="000000"/>
                <w:sz w:val="16"/>
                <w:szCs w:val="16"/>
                <w:lang w:eastAsia="ru-RU"/>
              </w:rPr>
              <w:t>2</w:t>
            </w:r>
            <w:bookmarkEnd w:id="596"/>
          </w:p>
        </w:tc>
        <w:tc>
          <w:tcPr>
            <w:tcW w:w="3771" w:type="dxa"/>
            <w:tcBorders>
              <w:top w:val="nil"/>
              <w:left w:val="nil"/>
              <w:bottom w:val="single" w:sz="4" w:space="0" w:color="auto"/>
              <w:right w:val="single" w:sz="4" w:space="0" w:color="auto"/>
            </w:tcBorders>
            <w:shd w:val="clear" w:color="auto" w:fill="auto"/>
            <w:noWrap/>
            <w:vAlign w:val="center"/>
            <w:hideMark/>
          </w:tcPr>
          <w:p w14:paraId="73A4E653" w14:textId="77777777" w:rsidR="00A72115" w:rsidRPr="00A72115" w:rsidRDefault="00A72115" w:rsidP="00A72115">
            <w:pPr>
              <w:spacing w:after="0" w:line="240" w:lineRule="auto"/>
              <w:outlineLvl w:val="0"/>
              <w:rPr>
                <w:rFonts w:ascii="Arial" w:eastAsia="Times New Roman" w:hAnsi="Arial" w:cs="Arial"/>
                <w:color w:val="000000"/>
                <w:sz w:val="16"/>
                <w:szCs w:val="16"/>
                <w:lang w:eastAsia="ru-RU"/>
              </w:rPr>
            </w:pPr>
            <w:bookmarkStart w:id="597" w:name="_Toc102174365"/>
            <w:r w:rsidRPr="00A72115">
              <w:rPr>
                <w:rFonts w:ascii="Arial" w:eastAsia="Times New Roman" w:hAnsi="Arial" w:cs="Arial"/>
                <w:color w:val="000000"/>
                <w:sz w:val="16"/>
                <w:szCs w:val="16"/>
                <w:lang w:eastAsia="ru-RU"/>
              </w:rPr>
              <w:t>Замена котла ст. №1 КВр-0,2 на котельной №18</w:t>
            </w:r>
            <w:bookmarkEnd w:id="597"/>
          </w:p>
        </w:tc>
        <w:tc>
          <w:tcPr>
            <w:tcW w:w="1320" w:type="dxa"/>
            <w:tcBorders>
              <w:top w:val="nil"/>
              <w:left w:val="nil"/>
              <w:bottom w:val="single" w:sz="4" w:space="0" w:color="auto"/>
              <w:right w:val="single" w:sz="4" w:space="0" w:color="auto"/>
            </w:tcBorders>
            <w:shd w:val="clear" w:color="auto" w:fill="auto"/>
            <w:noWrap/>
            <w:vAlign w:val="center"/>
            <w:hideMark/>
          </w:tcPr>
          <w:p w14:paraId="182504A7" w14:textId="77777777"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bookmarkStart w:id="598" w:name="_Toc102174366"/>
            <w:r w:rsidRPr="00A72115">
              <w:rPr>
                <w:rFonts w:ascii="Arial" w:eastAsia="Times New Roman" w:hAnsi="Arial" w:cs="Arial"/>
                <w:color w:val="000000"/>
                <w:sz w:val="16"/>
                <w:szCs w:val="16"/>
                <w:lang w:eastAsia="ru-RU"/>
              </w:rPr>
              <w:t>512</w:t>
            </w:r>
            <w:bookmarkEnd w:id="598"/>
          </w:p>
        </w:tc>
        <w:tc>
          <w:tcPr>
            <w:tcW w:w="1600" w:type="dxa"/>
            <w:tcBorders>
              <w:top w:val="nil"/>
              <w:left w:val="nil"/>
              <w:bottom w:val="single" w:sz="4" w:space="0" w:color="auto"/>
              <w:right w:val="single" w:sz="4" w:space="0" w:color="auto"/>
            </w:tcBorders>
            <w:shd w:val="clear" w:color="auto" w:fill="auto"/>
            <w:noWrap/>
            <w:vAlign w:val="center"/>
            <w:hideMark/>
          </w:tcPr>
          <w:p w14:paraId="5F302FF1" w14:textId="77777777"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bookmarkStart w:id="599" w:name="_Toc102174367"/>
            <w:r w:rsidRPr="00A72115">
              <w:rPr>
                <w:rFonts w:ascii="Arial" w:eastAsia="Times New Roman" w:hAnsi="Arial" w:cs="Arial"/>
                <w:color w:val="000000"/>
                <w:sz w:val="16"/>
                <w:szCs w:val="16"/>
                <w:lang w:eastAsia="ru-RU"/>
              </w:rPr>
              <w:t>КВр-0,2</w:t>
            </w:r>
            <w:bookmarkEnd w:id="599"/>
          </w:p>
        </w:tc>
        <w:tc>
          <w:tcPr>
            <w:tcW w:w="2040" w:type="dxa"/>
            <w:tcBorders>
              <w:top w:val="nil"/>
              <w:left w:val="nil"/>
              <w:bottom w:val="single" w:sz="4" w:space="0" w:color="auto"/>
              <w:right w:val="single" w:sz="4" w:space="0" w:color="auto"/>
            </w:tcBorders>
            <w:shd w:val="clear" w:color="auto" w:fill="auto"/>
            <w:vAlign w:val="center"/>
            <w:hideMark/>
          </w:tcPr>
          <w:p w14:paraId="56AC1002" w14:textId="77777777"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bookmarkStart w:id="600" w:name="_Toc102174368"/>
            <w:r w:rsidRPr="00A72115">
              <w:rPr>
                <w:rFonts w:ascii="Arial" w:eastAsia="Times New Roman" w:hAnsi="Arial" w:cs="Arial"/>
                <w:color w:val="000000"/>
                <w:sz w:val="16"/>
                <w:szCs w:val="16"/>
                <w:lang w:eastAsia="ru-RU"/>
              </w:rPr>
              <w:t xml:space="preserve">ПИР 5 %, </w:t>
            </w:r>
            <w:r w:rsidRPr="00A72115">
              <w:rPr>
                <w:rFonts w:ascii="Arial" w:eastAsia="Times New Roman" w:hAnsi="Arial" w:cs="Arial"/>
                <w:color w:val="000000"/>
                <w:sz w:val="16"/>
                <w:szCs w:val="16"/>
                <w:lang w:eastAsia="ru-RU"/>
              </w:rPr>
              <w:br/>
              <w:t xml:space="preserve">Оборудование 45 %, </w:t>
            </w:r>
            <w:r w:rsidRPr="00A72115">
              <w:rPr>
                <w:rFonts w:ascii="Arial" w:eastAsia="Times New Roman" w:hAnsi="Arial" w:cs="Arial"/>
                <w:color w:val="000000"/>
                <w:sz w:val="16"/>
                <w:szCs w:val="16"/>
                <w:lang w:eastAsia="ru-RU"/>
              </w:rPr>
              <w:br/>
              <w:t>СМР и ПНР 50 %</w:t>
            </w:r>
            <w:bookmarkEnd w:id="600"/>
          </w:p>
        </w:tc>
      </w:tr>
      <w:tr w:rsidR="00A72115" w:rsidRPr="00A72115" w14:paraId="40D98CD8" w14:textId="77777777" w:rsidTr="008F29D9">
        <w:trPr>
          <w:trHeight w:val="227"/>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69D18F30" w14:textId="77777777"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bookmarkStart w:id="601" w:name="_Toc102174369"/>
            <w:r w:rsidRPr="00A72115">
              <w:rPr>
                <w:rFonts w:ascii="Arial" w:eastAsia="Times New Roman" w:hAnsi="Arial" w:cs="Arial"/>
                <w:color w:val="000000"/>
                <w:sz w:val="16"/>
                <w:szCs w:val="16"/>
                <w:lang w:eastAsia="ru-RU"/>
              </w:rPr>
              <w:t>3</w:t>
            </w:r>
            <w:bookmarkEnd w:id="601"/>
          </w:p>
        </w:tc>
        <w:tc>
          <w:tcPr>
            <w:tcW w:w="3771" w:type="dxa"/>
            <w:tcBorders>
              <w:top w:val="nil"/>
              <w:left w:val="nil"/>
              <w:bottom w:val="single" w:sz="4" w:space="0" w:color="auto"/>
              <w:right w:val="single" w:sz="4" w:space="0" w:color="auto"/>
            </w:tcBorders>
            <w:shd w:val="clear" w:color="auto" w:fill="auto"/>
            <w:noWrap/>
            <w:vAlign w:val="center"/>
            <w:hideMark/>
          </w:tcPr>
          <w:p w14:paraId="276F0EC3" w14:textId="77777777" w:rsidR="00A72115" w:rsidRPr="00A72115" w:rsidRDefault="00A72115" w:rsidP="00A72115">
            <w:pPr>
              <w:spacing w:after="0" w:line="240" w:lineRule="auto"/>
              <w:outlineLvl w:val="0"/>
              <w:rPr>
                <w:rFonts w:ascii="Arial" w:eastAsia="Times New Roman" w:hAnsi="Arial" w:cs="Arial"/>
                <w:color w:val="000000"/>
                <w:sz w:val="16"/>
                <w:szCs w:val="16"/>
                <w:lang w:eastAsia="ru-RU"/>
              </w:rPr>
            </w:pPr>
            <w:bookmarkStart w:id="602" w:name="_Toc102174370"/>
            <w:r w:rsidRPr="00A72115">
              <w:rPr>
                <w:rFonts w:ascii="Arial" w:eastAsia="Times New Roman" w:hAnsi="Arial" w:cs="Arial"/>
                <w:color w:val="000000"/>
                <w:sz w:val="16"/>
                <w:szCs w:val="16"/>
                <w:lang w:eastAsia="ru-RU"/>
              </w:rPr>
              <w:t>Замена котла ст. №2 КВр-0,2 на котельной №18</w:t>
            </w:r>
            <w:bookmarkEnd w:id="602"/>
          </w:p>
        </w:tc>
        <w:tc>
          <w:tcPr>
            <w:tcW w:w="1320" w:type="dxa"/>
            <w:tcBorders>
              <w:top w:val="nil"/>
              <w:left w:val="nil"/>
              <w:bottom w:val="single" w:sz="4" w:space="0" w:color="auto"/>
              <w:right w:val="single" w:sz="4" w:space="0" w:color="auto"/>
            </w:tcBorders>
            <w:shd w:val="clear" w:color="auto" w:fill="auto"/>
            <w:noWrap/>
            <w:vAlign w:val="center"/>
            <w:hideMark/>
          </w:tcPr>
          <w:p w14:paraId="6A961F03" w14:textId="77777777"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bookmarkStart w:id="603" w:name="_Toc102174371"/>
            <w:r w:rsidRPr="00A72115">
              <w:rPr>
                <w:rFonts w:ascii="Arial" w:eastAsia="Times New Roman" w:hAnsi="Arial" w:cs="Arial"/>
                <w:color w:val="000000"/>
                <w:sz w:val="16"/>
                <w:szCs w:val="16"/>
                <w:lang w:eastAsia="ru-RU"/>
              </w:rPr>
              <w:t>512</w:t>
            </w:r>
            <w:bookmarkEnd w:id="603"/>
          </w:p>
        </w:tc>
        <w:tc>
          <w:tcPr>
            <w:tcW w:w="1600" w:type="dxa"/>
            <w:tcBorders>
              <w:top w:val="nil"/>
              <w:left w:val="nil"/>
              <w:bottom w:val="single" w:sz="4" w:space="0" w:color="auto"/>
              <w:right w:val="single" w:sz="4" w:space="0" w:color="auto"/>
            </w:tcBorders>
            <w:shd w:val="clear" w:color="auto" w:fill="auto"/>
            <w:noWrap/>
            <w:vAlign w:val="center"/>
            <w:hideMark/>
          </w:tcPr>
          <w:p w14:paraId="1C309D91" w14:textId="77777777"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bookmarkStart w:id="604" w:name="_Toc102174372"/>
            <w:r w:rsidRPr="00A72115">
              <w:rPr>
                <w:rFonts w:ascii="Arial" w:eastAsia="Times New Roman" w:hAnsi="Arial" w:cs="Arial"/>
                <w:color w:val="000000"/>
                <w:sz w:val="16"/>
                <w:szCs w:val="16"/>
                <w:lang w:eastAsia="ru-RU"/>
              </w:rPr>
              <w:t>КВр-0,2</w:t>
            </w:r>
            <w:bookmarkEnd w:id="604"/>
          </w:p>
        </w:tc>
        <w:tc>
          <w:tcPr>
            <w:tcW w:w="2040" w:type="dxa"/>
            <w:tcBorders>
              <w:top w:val="nil"/>
              <w:left w:val="nil"/>
              <w:bottom w:val="single" w:sz="4" w:space="0" w:color="auto"/>
              <w:right w:val="single" w:sz="4" w:space="0" w:color="auto"/>
            </w:tcBorders>
            <w:shd w:val="clear" w:color="auto" w:fill="auto"/>
            <w:vAlign w:val="center"/>
            <w:hideMark/>
          </w:tcPr>
          <w:p w14:paraId="10199799" w14:textId="77777777"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bookmarkStart w:id="605" w:name="_Toc102174373"/>
            <w:r w:rsidRPr="00A72115">
              <w:rPr>
                <w:rFonts w:ascii="Arial" w:eastAsia="Times New Roman" w:hAnsi="Arial" w:cs="Arial"/>
                <w:color w:val="000000"/>
                <w:sz w:val="16"/>
                <w:szCs w:val="16"/>
                <w:lang w:eastAsia="ru-RU"/>
              </w:rPr>
              <w:t xml:space="preserve">ПИР 5 %, </w:t>
            </w:r>
            <w:r w:rsidRPr="00A72115">
              <w:rPr>
                <w:rFonts w:ascii="Arial" w:eastAsia="Times New Roman" w:hAnsi="Arial" w:cs="Arial"/>
                <w:color w:val="000000"/>
                <w:sz w:val="16"/>
                <w:szCs w:val="16"/>
                <w:lang w:eastAsia="ru-RU"/>
              </w:rPr>
              <w:br/>
              <w:t xml:space="preserve">Оборудование 45 %, </w:t>
            </w:r>
            <w:r w:rsidRPr="00A72115">
              <w:rPr>
                <w:rFonts w:ascii="Arial" w:eastAsia="Times New Roman" w:hAnsi="Arial" w:cs="Arial"/>
                <w:color w:val="000000"/>
                <w:sz w:val="16"/>
                <w:szCs w:val="16"/>
                <w:lang w:eastAsia="ru-RU"/>
              </w:rPr>
              <w:br/>
              <w:t>СМР и ПНР 50 %</w:t>
            </w:r>
            <w:bookmarkEnd w:id="605"/>
          </w:p>
        </w:tc>
      </w:tr>
      <w:tr w:rsidR="00A72115" w:rsidRPr="00A72115" w14:paraId="531BC883" w14:textId="77777777" w:rsidTr="008F29D9">
        <w:trPr>
          <w:trHeight w:val="227"/>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74FD0026" w14:textId="77777777"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bookmarkStart w:id="606" w:name="_Toc102174374"/>
            <w:r w:rsidRPr="00A72115">
              <w:rPr>
                <w:rFonts w:ascii="Arial" w:eastAsia="Times New Roman" w:hAnsi="Arial" w:cs="Arial"/>
                <w:color w:val="000000"/>
                <w:sz w:val="16"/>
                <w:szCs w:val="16"/>
                <w:lang w:eastAsia="ru-RU"/>
              </w:rPr>
              <w:t>4</w:t>
            </w:r>
            <w:bookmarkEnd w:id="606"/>
          </w:p>
        </w:tc>
        <w:tc>
          <w:tcPr>
            <w:tcW w:w="3771" w:type="dxa"/>
            <w:tcBorders>
              <w:top w:val="nil"/>
              <w:left w:val="nil"/>
              <w:bottom w:val="single" w:sz="4" w:space="0" w:color="auto"/>
              <w:right w:val="single" w:sz="4" w:space="0" w:color="auto"/>
            </w:tcBorders>
            <w:shd w:val="clear" w:color="auto" w:fill="auto"/>
            <w:noWrap/>
            <w:vAlign w:val="center"/>
            <w:hideMark/>
          </w:tcPr>
          <w:p w14:paraId="28FBAF29" w14:textId="77777777" w:rsidR="00A72115" w:rsidRPr="00A72115" w:rsidRDefault="00A72115" w:rsidP="00A72115">
            <w:pPr>
              <w:spacing w:after="0" w:line="240" w:lineRule="auto"/>
              <w:outlineLvl w:val="0"/>
              <w:rPr>
                <w:rFonts w:ascii="Arial" w:eastAsia="Times New Roman" w:hAnsi="Arial" w:cs="Arial"/>
                <w:color w:val="000000"/>
                <w:sz w:val="16"/>
                <w:szCs w:val="16"/>
                <w:lang w:eastAsia="ru-RU"/>
              </w:rPr>
            </w:pPr>
            <w:bookmarkStart w:id="607" w:name="_Toc102174375"/>
            <w:r w:rsidRPr="00A72115">
              <w:rPr>
                <w:rFonts w:ascii="Arial" w:eastAsia="Times New Roman" w:hAnsi="Arial" w:cs="Arial"/>
                <w:color w:val="000000"/>
                <w:sz w:val="16"/>
                <w:szCs w:val="16"/>
                <w:lang w:eastAsia="ru-RU"/>
              </w:rPr>
              <w:t>Замена котла ст. №1 КВр-0,23 на котельной №19</w:t>
            </w:r>
            <w:bookmarkEnd w:id="607"/>
          </w:p>
        </w:tc>
        <w:tc>
          <w:tcPr>
            <w:tcW w:w="1320" w:type="dxa"/>
            <w:tcBorders>
              <w:top w:val="nil"/>
              <w:left w:val="nil"/>
              <w:bottom w:val="single" w:sz="4" w:space="0" w:color="auto"/>
              <w:right w:val="single" w:sz="4" w:space="0" w:color="auto"/>
            </w:tcBorders>
            <w:shd w:val="clear" w:color="auto" w:fill="auto"/>
            <w:noWrap/>
            <w:vAlign w:val="center"/>
            <w:hideMark/>
          </w:tcPr>
          <w:p w14:paraId="5A7B8D63" w14:textId="77777777"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bookmarkStart w:id="608" w:name="_Toc102174376"/>
            <w:r w:rsidRPr="00A72115">
              <w:rPr>
                <w:rFonts w:ascii="Arial" w:eastAsia="Times New Roman" w:hAnsi="Arial" w:cs="Arial"/>
                <w:color w:val="000000"/>
                <w:sz w:val="16"/>
                <w:szCs w:val="16"/>
                <w:lang w:eastAsia="ru-RU"/>
              </w:rPr>
              <w:t>580</w:t>
            </w:r>
            <w:bookmarkEnd w:id="608"/>
          </w:p>
        </w:tc>
        <w:tc>
          <w:tcPr>
            <w:tcW w:w="1600" w:type="dxa"/>
            <w:tcBorders>
              <w:top w:val="nil"/>
              <w:left w:val="nil"/>
              <w:bottom w:val="single" w:sz="4" w:space="0" w:color="auto"/>
              <w:right w:val="single" w:sz="4" w:space="0" w:color="auto"/>
            </w:tcBorders>
            <w:shd w:val="clear" w:color="auto" w:fill="auto"/>
            <w:noWrap/>
            <w:vAlign w:val="center"/>
            <w:hideMark/>
          </w:tcPr>
          <w:p w14:paraId="50EBF278" w14:textId="77777777"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bookmarkStart w:id="609" w:name="_Toc102174377"/>
            <w:r w:rsidRPr="00A72115">
              <w:rPr>
                <w:rFonts w:ascii="Arial" w:eastAsia="Times New Roman" w:hAnsi="Arial" w:cs="Arial"/>
                <w:color w:val="000000"/>
                <w:sz w:val="16"/>
                <w:szCs w:val="16"/>
                <w:lang w:eastAsia="ru-RU"/>
              </w:rPr>
              <w:t>КВр-0,25</w:t>
            </w:r>
            <w:bookmarkEnd w:id="609"/>
          </w:p>
        </w:tc>
        <w:tc>
          <w:tcPr>
            <w:tcW w:w="2040" w:type="dxa"/>
            <w:tcBorders>
              <w:top w:val="nil"/>
              <w:left w:val="nil"/>
              <w:bottom w:val="single" w:sz="4" w:space="0" w:color="auto"/>
              <w:right w:val="single" w:sz="4" w:space="0" w:color="auto"/>
            </w:tcBorders>
            <w:shd w:val="clear" w:color="auto" w:fill="auto"/>
            <w:vAlign w:val="center"/>
            <w:hideMark/>
          </w:tcPr>
          <w:p w14:paraId="06C1C7D4" w14:textId="77777777"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bookmarkStart w:id="610" w:name="_Toc102174378"/>
            <w:r w:rsidRPr="00A72115">
              <w:rPr>
                <w:rFonts w:ascii="Arial" w:eastAsia="Times New Roman" w:hAnsi="Arial" w:cs="Arial"/>
                <w:color w:val="000000"/>
                <w:sz w:val="16"/>
                <w:szCs w:val="16"/>
                <w:lang w:eastAsia="ru-RU"/>
              </w:rPr>
              <w:t xml:space="preserve">ПИР 5 %, </w:t>
            </w:r>
            <w:r w:rsidRPr="00A72115">
              <w:rPr>
                <w:rFonts w:ascii="Arial" w:eastAsia="Times New Roman" w:hAnsi="Arial" w:cs="Arial"/>
                <w:color w:val="000000"/>
                <w:sz w:val="16"/>
                <w:szCs w:val="16"/>
                <w:lang w:eastAsia="ru-RU"/>
              </w:rPr>
              <w:br/>
              <w:t xml:space="preserve">Оборудование 45 %, </w:t>
            </w:r>
            <w:r w:rsidRPr="00A72115">
              <w:rPr>
                <w:rFonts w:ascii="Arial" w:eastAsia="Times New Roman" w:hAnsi="Arial" w:cs="Arial"/>
                <w:color w:val="000000"/>
                <w:sz w:val="16"/>
                <w:szCs w:val="16"/>
                <w:lang w:eastAsia="ru-RU"/>
              </w:rPr>
              <w:br/>
              <w:t>СМР и ПНР 50 %</w:t>
            </w:r>
            <w:bookmarkEnd w:id="610"/>
          </w:p>
        </w:tc>
      </w:tr>
      <w:tr w:rsidR="00A72115" w:rsidRPr="00A72115" w14:paraId="0743C9E7" w14:textId="77777777" w:rsidTr="008F29D9">
        <w:trPr>
          <w:trHeight w:val="227"/>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6BE821C7" w14:textId="77777777"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bookmarkStart w:id="611" w:name="_Toc102174379"/>
            <w:r w:rsidRPr="00A72115">
              <w:rPr>
                <w:rFonts w:ascii="Arial" w:eastAsia="Times New Roman" w:hAnsi="Arial" w:cs="Arial"/>
                <w:color w:val="000000"/>
                <w:sz w:val="16"/>
                <w:szCs w:val="16"/>
                <w:lang w:eastAsia="ru-RU"/>
              </w:rPr>
              <w:t>5</w:t>
            </w:r>
            <w:bookmarkEnd w:id="611"/>
          </w:p>
        </w:tc>
        <w:tc>
          <w:tcPr>
            <w:tcW w:w="3771" w:type="dxa"/>
            <w:tcBorders>
              <w:top w:val="nil"/>
              <w:left w:val="nil"/>
              <w:bottom w:val="single" w:sz="4" w:space="0" w:color="auto"/>
              <w:right w:val="single" w:sz="4" w:space="0" w:color="auto"/>
            </w:tcBorders>
            <w:shd w:val="clear" w:color="auto" w:fill="auto"/>
            <w:noWrap/>
            <w:vAlign w:val="center"/>
            <w:hideMark/>
          </w:tcPr>
          <w:p w14:paraId="4364C77A" w14:textId="77777777" w:rsidR="00A72115" w:rsidRPr="00A72115" w:rsidRDefault="00A72115" w:rsidP="00A72115">
            <w:pPr>
              <w:spacing w:after="0" w:line="240" w:lineRule="auto"/>
              <w:outlineLvl w:val="0"/>
              <w:rPr>
                <w:rFonts w:ascii="Arial" w:eastAsia="Times New Roman" w:hAnsi="Arial" w:cs="Arial"/>
                <w:color w:val="000000"/>
                <w:sz w:val="16"/>
                <w:szCs w:val="16"/>
                <w:lang w:eastAsia="ru-RU"/>
              </w:rPr>
            </w:pPr>
            <w:bookmarkStart w:id="612" w:name="_Toc102174380"/>
            <w:r w:rsidRPr="00A72115">
              <w:rPr>
                <w:rFonts w:ascii="Arial" w:eastAsia="Times New Roman" w:hAnsi="Arial" w:cs="Arial"/>
                <w:color w:val="000000"/>
                <w:sz w:val="16"/>
                <w:szCs w:val="16"/>
                <w:lang w:eastAsia="ru-RU"/>
              </w:rPr>
              <w:t>Замена котла ст. №2 КВр-0,23 на котельной №19</w:t>
            </w:r>
            <w:bookmarkEnd w:id="612"/>
          </w:p>
        </w:tc>
        <w:tc>
          <w:tcPr>
            <w:tcW w:w="1320" w:type="dxa"/>
            <w:tcBorders>
              <w:top w:val="nil"/>
              <w:left w:val="nil"/>
              <w:bottom w:val="single" w:sz="4" w:space="0" w:color="auto"/>
              <w:right w:val="single" w:sz="4" w:space="0" w:color="auto"/>
            </w:tcBorders>
            <w:shd w:val="clear" w:color="auto" w:fill="auto"/>
            <w:noWrap/>
            <w:vAlign w:val="center"/>
            <w:hideMark/>
          </w:tcPr>
          <w:p w14:paraId="0C457AA6" w14:textId="77777777"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bookmarkStart w:id="613" w:name="_Toc102174381"/>
            <w:r w:rsidRPr="00A72115">
              <w:rPr>
                <w:rFonts w:ascii="Arial" w:eastAsia="Times New Roman" w:hAnsi="Arial" w:cs="Arial"/>
                <w:color w:val="000000"/>
                <w:sz w:val="16"/>
                <w:szCs w:val="16"/>
                <w:lang w:eastAsia="ru-RU"/>
              </w:rPr>
              <w:t>580</w:t>
            </w:r>
            <w:bookmarkEnd w:id="613"/>
          </w:p>
        </w:tc>
        <w:tc>
          <w:tcPr>
            <w:tcW w:w="1600" w:type="dxa"/>
            <w:tcBorders>
              <w:top w:val="nil"/>
              <w:left w:val="nil"/>
              <w:bottom w:val="single" w:sz="4" w:space="0" w:color="auto"/>
              <w:right w:val="single" w:sz="4" w:space="0" w:color="auto"/>
            </w:tcBorders>
            <w:shd w:val="clear" w:color="auto" w:fill="auto"/>
            <w:noWrap/>
            <w:vAlign w:val="center"/>
            <w:hideMark/>
          </w:tcPr>
          <w:p w14:paraId="607EF849" w14:textId="77777777"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bookmarkStart w:id="614" w:name="_Toc102174382"/>
            <w:r w:rsidRPr="00A72115">
              <w:rPr>
                <w:rFonts w:ascii="Arial" w:eastAsia="Times New Roman" w:hAnsi="Arial" w:cs="Arial"/>
                <w:color w:val="000000"/>
                <w:sz w:val="16"/>
                <w:szCs w:val="16"/>
                <w:lang w:eastAsia="ru-RU"/>
              </w:rPr>
              <w:t>КВр-0,25</w:t>
            </w:r>
            <w:bookmarkEnd w:id="614"/>
          </w:p>
        </w:tc>
        <w:tc>
          <w:tcPr>
            <w:tcW w:w="2040" w:type="dxa"/>
            <w:tcBorders>
              <w:top w:val="nil"/>
              <w:left w:val="nil"/>
              <w:bottom w:val="single" w:sz="4" w:space="0" w:color="auto"/>
              <w:right w:val="single" w:sz="4" w:space="0" w:color="auto"/>
            </w:tcBorders>
            <w:shd w:val="clear" w:color="auto" w:fill="auto"/>
            <w:vAlign w:val="center"/>
            <w:hideMark/>
          </w:tcPr>
          <w:p w14:paraId="0207FB64" w14:textId="77777777"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bookmarkStart w:id="615" w:name="_Toc102174383"/>
            <w:r w:rsidRPr="00A72115">
              <w:rPr>
                <w:rFonts w:ascii="Arial" w:eastAsia="Times New Roman" w:hAnsi="Arial" w:cs="Arial"/>
                <w:color w:val="000000"/>
                <w:sz w:val="16"/>
                <w:szCs w:val="16"/>
                <w:lang w:eastAsia="ru-RU"/>
              </w:rPr>
              <w:t xml:space="preserve">ПИР 5 %, </w:t>
            </w:r>
            <w:r w:rsidRPr="00A72115">
              <w:rPr>
                <w:rFonts w:ascii="Arial" w:eastAsia="Times New Roman" w:hAnsi="Arial" w:cs="Arial"/>
                <w:color w:val="000000"/>
                <w:sz w:val="16"/>
                <w:szCs w:val="16"/>
                <w:lang w:eastAsia="ru-RU"/>
              </w:rPr>
              <w:br/>
              <w:t xml:space="preserve">Оборудование 45 %, </w:t>
            </w:r>
            <w:r w:rsidRPr="00A72115">
              <w:rPr>
                <w:rFonts w:ascii="Arial" w:eastAsia="Times New Roman" w:hAnsi="Arial" w:cs="Arial"/>
                <w:color w:val="000000"/>
                <w:sz w:val="16"/>
                <w:szCs w:val="16"/>
                <w:lang w:eastAsia="ru-RU"/>
              </w:rPr>
              <w:br/>
              <w:t>СМР и ПНР 50 %</w:t>
            </w:r>
            <w:bookmarkEnd w:id="615"/>
          </w:p>
        </w:tc>
      </w:tr>
      <w:tr w:rsidR="00A72115" w:rsidRPr="00A72115" w14:paraId="6CB54C8D" w14:textId="77777777" w:rsidTr="008F29D9">
        <w:trPr>
          <w:trHeight w:val="227"/>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EA55A97" w14:textId="77777777"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bookmarkStart w:id="616" w:name="_Toc102174384"/>
            <w:r w:rsidRPr="00A72115">
              <w:rPr>
                <w:rFonts w:ascii="Arial" w:eastAsia="Times New Roman" w:hAnsi="Arial" w:cs="Arial"/>
                <w:color w:val="000000"/>
                <w:sz w:val="16"/>
                <w:szCs w:val="16"/>
                <w:lang w:eastAsia="ru-RU"/>
              </w:rPr>
              <w:t>6</w:t>
            </w:r>
            <w:bookmarkEnd w:id="616"/>
          </w:p>
        </w:tc>
        <w:tc>
          <w:tcPr>
            <w:tcW w:w="3771" w:type="dxa"/>
            <w:tcBorders>
              <w:top w:val="nil"/>
              <w:left w:val="nil"/>
              <w:bottom w:val="single" w:sz="4" w:space="0" w:color="auto"/>
              <w:right w:val="single" w:sz="4" w:space="0" w:color="auto"/>
            </w:tcBorders>
            <w:shd w:val="clear" w:color="auto" w:fill="auto"/>
            <w:noWrap/>
            <w:vAlign w:val="center"/>
            <w:hideMark/>
          </w:tcPr>
          <w:p w14:paraId="3891421E" w14:textId="77777777" w:rsidR="00A72115" w:rsidRPr="00A72115" w:rsidRDefault="00A72115" w:rsidP="00A72115">
            <w:pPr>
              <w:spacing w:after="0" w:line="240" w:lineRule="auto"/>
              <w:outlineLvl w:val="0"/>
              <w:rPr>
                <w:rFonts w:ascii="Arial" w:eastAsia="Times New Roman" w:hAnsi="Arial" w:cs="Arial"/>
                <w:color w:val="000000"/>
                <w:sz w:val="16"/>
                <w:szCs w:val="16"/>
                <w:lang w:eastAsia="ru-RU"/>
              </w:rPr>
            </w:pPr>
            <w:bookmarkStart w:id="617" w:name="_Toc102174385"/>
            <w:r w:rsidRPr="00A72115">
              <w:rPr>
                <w:rFonts w:ascii="Arial" w:eastAsia="Times New Roman" w:hAnsi="Arial" w:cs="Arial"/>
                <w:color w:val="000000"/>
                <w:sz w:val="16"/>
                <w:szCs w:val="16"/>
                <w:lang w:eastAsia="ru-RU"/>
              </w:rPr>
              <w:t>Замена сетевого насоса 2,2 кВт на котельной №18</w:t>
            </w:r>
            <w:bookmarkEnd w:id="617"/>
          </w:p>
        </w:tc>
        <w:tc>
          <w:tcPr>
            <w:tcW w:w="1320" w:type="dxa"/>
            <w:tcBorders>
              <w:top w:val="nil"/>
              <w:left w:val="nil"/>
              <w:bottom w:val="single" w:sz="4" w:space="0" w:color="auto"/>
              <w:right w:val="single" w:sz="4" w:space="0" w:color="auto"/>
            </w:tcBorders>
            <w:shd w:val="clear" w:color="auto" w:fill="auto"/>
            <w:noWrap/>
            <w:vAlign w:val="center"/>
            <w:hideMark/>
          </w:tcPr>
          <w:p w14:paraId="37A23956" w14:textId="77777777"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c>
          <w:tcPr>
            <w:tcW w:w="1600" w:type="dxa"/>
            <w:tcBorders>
              <w:top w:val="nil"/>
              <w:left w:val="nil"/>
              <w:bottom w:val="single" w:sz="4" w:space="0" w:color="auto"/>
              <w:right w:val="single" w:sz="4" w:space="0" w:color="auto"/>
            </w:tcBorders>
            <w:shd w:val="clear" w:color="auto" w:fill="auto"/>
            <w:noWrap/>
            <w:vAlign w:val="center"/>
            <w:hideMark/>
          </w:tcPr>
          <w:p w14:paraId="657E7A2C" w14:textId="77777777"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14:paraId="4021D355" w14:textId="77777777"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bookmarkStart w:id="618" w:name="_Toc102174386"/>
            <w:r w:rsidRPr="00A72115">
              <w:rPr>
                <w:rFonts w:ascii="Arial" w:eastAsia="Times New Roman" w:hAnsi="Arial" w:cs="Arial"/>
                <w:color w:val="000000"/>
                <w:sz w:val="16"/>
                <w:szCs w:val="16"/>
                <w:lang w:eastAsia="ru-RU"/>
              </w:rPr>
              <w:t xml:space="preserve">Оборудование 70 %, </w:t>
            </w:r>
            <w:r w:rsidRPr="00A72115">
              <w:rPr>
                <w:rFonts w:ascii="Arial" w:eastAsia="Times New Roman" w:hAnsi="Arial" w:cs="Arial"/>
                <w:color w:val="000000"/>
                <w:sz w:val="16"/>
                <w:szCs w:val="16"/>
                <w:lang w:eastAsia="ru-RU"/>
              </w:rPr>
              <w:br/>
              <w:t>СМР и ПНР 30 %</w:t>
            </w:r>
            <w:bookmarkEnd w:id="618"/>
          </w:p>
        </w:tc>
      </w:tr>
      <w:tr w:rsidR="00A72115" w:rsidRPr="00A72115" w14:paraId="1B079420" w14:textId="77777777" w:rsidTr="008F29D9">
        <w:trPr>
          <w:trHeight w:val="227"/>
        </w:trPr>
        <w:tc>
          <w:tcPr>
            <w:tcW w:w="760" w:type="dxa"/>
            <w:tcBorders>
              <w:top w:val="nil"/>
              <w:left w:val="single" w:sz="4" w:space="0" w:color="auto"/>
              <w:bottom w:val="single" w:sz="4" w:space="0" w:color="auto"/>
              <w:right w:val="single" w:sz="4" w:space="0" w:color="auto"/>
            </w:tcBorders>
            <w:shd w:val="clear" w:color="auto" w:fill="DAEEF3"/>
            <w:noWrap/>
            <w:vAlign w:val="center"/>
            <w:hideMark/>
          </w:tcPr>
          <w:p w14:paraId="0246B3EA"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c>
          <w:tcPr>
            <w:tcW w:w="3771" w:type="dxa"/>
            <w:tcBorders>
              <w:top w:val="nil"/>
              <w:left w:val="nil"/>
              <w:bottom w:val="single" w:sz="4" w:space="0" w:color="auto"/>
              <w:right w:val="single" w:sz="4" w:space="0" w:color="auto"/>
            </w:tcBorders>
            <w:shd w:val="clear" w:color="auto" w:fill="DAEEF3"/>
            <w:noWrap/>
            <w:vAlign w:val="center"/>
            <w:hideMark/>
          </w:tcPr>
          <w:p w14:paraId="6D70C0B1" w14:textId="77777777" w:rsidR="00A72115" w:rsidRPr="00A72115" w:rsidRDefault="00A72115" w:rsidP="00A72115">
            <w:pPr>
              <w:spacing w:after="0" w:line="240" w:lineRule="auto"/>
              <w:rPr>
                <w:rFonts w:ascii="Arial" w:eastAsia="Times New Roman" w:hAnsi="Arial" w:cs="Arial"/>
                <w:b/>
                <w:bCs/>
                <w:color w:val="000000"/>
                <w:sz w:val="16"/>
                <w:szCs w:val="16"/>
                <w:lang w:eastAsia="ru-RU"/>
              </w:rPr>
            </w:pPr>
            <w:r w:rsidRPr="00A72115">
              <w:rPr>
                <w:rFonts w:ascii="Arial" w:eastAsia="Times New Roman" w:hAnsi="Arial" w:cs="Arial"/>
                <w:b/>
                <w:bCs/>
                <w:color w:val="000000"/>
                <w:sz w:val="16"/>
                <w:szCs w:val="16"/>
                <w:lang w:eastAsia="ru-RU"/>
              </w:rPr>
              <w:t>Мероприятия по источникам тепловой энергии ЕТО</w:t>
            </w:r>
          </w:p>
        </w:tc>
        <w:tc>
          <w:tcPr>
            <w:tcW w:w="1320" w:type="dxa"/>
            <w:tcBorders>
              <w:top w:val="nil"/>
              <w:left w:val="nil"/>
              <w:bottom w:val="single" w:sz="4" w:space="0" w:color="auto"/>
              <w:right w:val="single" w:sz="4" w:space="0" w:color="auto"/>
            </w:tcBorders>
            <w:shd w:val="clear" w:color="auto" w:fill="DAEEF3"/>
            <w:noWrap/>
            <w:vAlign w:val="center"/>
            <w:hideMark/>
          </w:tcPr>
          <w:p w14:paraId="199D3859" w14:textId="77777777" w:rsidR="00A72115" w:rsidRPr="00A72115" w:rsidRDefault="00A72115" w:rsidP="00A72115">
            <w:pPr>
              <w:spacing w:after="0" w:line="240" w:lineRule="auto"/>
              <w:jc w:val="center"/>
              <w:rPr>
                <w:rFonts w:ascii="Arial" w:eastAsia="Times New Roman" w:hAnsi="Arial" w:cs="Arial"/>
                <w:b/>
                <w:bCs/>
                <w:color w:val="000000"/>
                <w:sz w:val="16"/>
                <w:szCs w:val="16"/>
                <w:lang w:eastAsia="ru-RU"/>
              </w:rPr>
            </w:pPr>
            <w:r w:rsidRPr="00A72115">
              <w:rPr>
                <w:rFonts w:ascii="Arial" w:eastAsia="Times New Roman" w:hAnsi="Arial" w:cs="Arial"/>
                <w:b/>
                <w:bCs/>
                <w:color w:val="000000"/>
                <w:sz w:val="16"/>
                <w:szCs w:val="16"/>
                <w:lang w:eastAsia="ru-RU"/>
              </w:rPr>
              <w:t>2183</w:t>
            </w:r>
          </w:p>
        </w:tc>
        <w:tc>
          <w:tcPr>
            <w:tcW w:w="1600" w:type="dxa"/>
            <w:tcBorders>
              <w:top w:val="nil"/>
              <w:left w:val="nil"/>
              <w:bottom w:val="single" w:sz="4" w:space="0" w:color="auto"/>
              <w:right w:val="single" w:sz="4" w:space="0" w:color="auto"/>
            </w:tcBorders>
            <w:shd w:val="clear" w:color="auto" w:fill="DAEEF3"/>
            <w:noWrap/>
            <w:vAlign w:val="center"/>
            <w:hideMark/>
          </w:tcPr>
          <w:p w14:paraId="3F87640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14:paraId="48164FFE" w14:textId="77777777"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r>
      <w:tr w:rsidR="00A72115" w:rsidRPr="00A72115" w14:paraId="098FDD8C" w14:textId="77777777" w:rsidTr="008F29D9">
        <w:trPr>
          <w:trHeight w:val="227"/>
        </w:trPr>
        <w:tc>
          <w:tcPr>
            <w:tcW w:w="760" w:type="dxa"/>
            <w:tcBorders>
              <w:top w:val="nil"/>
              <w:left w:val="single" w:sz="4" w:space="0" w:color="auto"/>
              <w:bottom w:val="single" w:sz="4" w:space="0" w:color="auto"/>
              <w:right w:val="single" w:sz="4" w:space="0" w:color="auto"/>
            </w:tcBorders>
            <w:shd w:val="clear" w:color="auto" w:fill="DAEEF3"/>
            <w:noWrap/>
            <w:vAlign w:val="center"/>
            <w:hideMark/>
          </w:tcPr>
          <w:p w14:paraId="0CCA42BB" w14:textId="77777777"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c>
          <w:tcPr>
            <w:tcW w:w="3771" w:type="dxa"/>
            <w:tcBorders>
              <w:top w:val="nil"/>
              <w:left w:val="nil"/>
              <w:bottom w:val="single" w:sz="4" w:space="0" w:color="auto"/>
              <w:right w:val="single" w:sz="4" w:space="0" w:color="auto"/>
            </w:tcBorders>
            <w:shd w:val="clear" w:color="auto" w:fill="DAEEF3"/>
            <w:noWrap/>
            <w:vAlign w:val="center"/>
            <w:hideMark/>
          </w:tcPr>
          <w:p w14:paraId="466EAEC4" w14:textId="77777777" w:rsidR="00A72115" w:rsidRPr="00A72115" w:rsidRDefault="00A72115" w:rsidP="00A72115">
            <w:pPr>
              <w:spacing w:after="0" w:line="240" w:lineRule="auto"/>
              <w:outlineLvl w:val="0"/>
              <w:rPr>
                <w:rFonts w:ascii="Arial" w:eastAsia="Times New Roman" w:hAnsi="Arial" w:cs="Arial"/>
                <w:color w:val="000000"/>
                <w:sz w:val="16"/>
                <w:szCs w:val="16"/>
                <w:lang w:eastAsia="ru-RU"/>
              </w:rPr>
            </w:pPr>
            <w:bookmarkStart w:id="619" w:name="_Toc102174387"/>
            <w:r w:rsidRPr="00A72115">
              <w:rPr>
                <w:rFonts w:ascii="Arial" w:eastAsia="Times New Roman" w:hAnsi="Arial" w:cs="Arial"/>
                <w:color w:val="000000"/>
                <w:sz w:val="16"/>
                <w:szCs w:val="16"/>
                <w:lang w:eastAsia="ru-RU"/>
              </w:rPr>
              <w:t>Котельная № 18 (с. Талда)</w:t>
            </w:r>
            <w:bookmarkEnd w:id="619"/>
          </w:p>
        </w:tc>
        <w:tc>
          <w:tcPr>
            <w:tcW w:w="1320" w:type="dxa"/>
            <w:tcBorders>
              <w:top w:val="nil"/>
              <w:left w:val="nil"/>
              <w:bottom w:val="single" w:sz="4" w:space="0" w:color="auto"/>
              <w:right w:val="single" w:sz="4" w:space="0" w:color="auto"/>
            </w:tcBorders>
            <w:shd w:val="clear" w:color="auto" w:fill="DAEEF3"/>
            <w:noWrap/>
            <w:vAlign w:val="center"/>
            <w:hideMark/>
          </w:tcPr>
          <w:p w14:paraId="1F335CD6" w14:textId="77777777"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bookmarkStart w:id="620" w:name="_Toc102174388"/>
            <w:r w:rsidRPr="00A72115">
              <w:rPr>
                <w:rFonts w:ascii="Arial" w:eastAsia="Times New Roman" w:hAnsi="Arial" w:cs="Arial"/>
                <w:color w:val="000000"/>
                <w:sz w:val="16"/>
                <w:szCs w:val="16"/>
                <w:lang w:eastAsia="ru-RU"/>
              </w:rPr>
              <w:t>1023</w:t>
            </w:r>
            <w:bookmarkEnd w:id="620"/>
          </w:p>
        </w:tc>
        <w:tc>
          <w:tcPr>
            <w:tcW w:w="1600" w:type="dxa"/>
            <w:tcBorders>
              <w:top w:val="nil"/>
              <w:left w:val="nil"/>
              <w:bottom w:val="single" w:sz="4" w:space="0" w:color="auto"/>
              <w:right w:val="single" w:sz="4" w:space="0" w:color="auto"/>
            </w:tcBorders>
            <w:shd w:val="clear" w:color="auto" w:fill="DAEEF3"/>
            <w:noWrap/>
            <w:vAlign w:val="center"/>
            <w:hideMark/>
          </w:tcPr>
          <w:p w14:paraId="107D4A19" w14:textId="77777777"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14:paraId="31905815" w14:textId="77777777"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r>
      <w:tr w:rsidR="00A72115" w:rsidRPr="00A72115" w14:paraId="6E8C4DB9" w14:textId="77777777" w:rsidTr="008F29D9">
        <w:trPr>
          <w:trHeight w:val="227"/>
        </w:trPr>
        <w:tc>
          <w:tcPr>
            <w:tcW w:w="760" w:type="dxa"/>
            <w:tcBorders>
              <w:top w:val="nil"/>
              <w:left w:val="single" w:sz="4" w:space="0" w:color="auto"/>
              <w:bottom w:val="single" w:sz="4" w:space="0" w:color="auto"/>
              <w:right w:val="single" w:sz="4" w:space="0" w:color="auto"/>
            </w:tcBorders>
            <w:shd w:val="clear" w:color="auto" w:fill="DAEEF3"/>
            <w:noWrap/>
            <w:vAlign w:val="center"/>
            <w:hideMark/>
          </w:tcPr>
          <w:p w14:paraId="6F32F503" w14:textId="77777777"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c>
          <w:tcPr>
            <w:tcW w:w="3771" w:type="dxa"/>
            <w:tcBorders>
              <w:top w:val="nil"/>
              <w:left w:val="nil"/>
              <w:bottom w:val="single" w:sz="4" w:space="0" w:color="auto"/>
              <w:right w:val="single" w:sz="4" w:space="0" w:color="auto"/>
            </w:tcBorders>
            <w:shd w:val="clear" w:color="auto" w:fill="DAEEF3"/>
            <w:noWrap/>
            <w:vAlign w:val="center"/>
            <w:hideMark/>
          </w:tcPr>
          <w:p w14:paraId="10EE53ED" w14:textId="77777777" w:rsidR="00A72115" w:rsidRPr="00A72115" w:rsidRDefault="00A72115" w:rsidP="00A72115">
            <w:pPr>
              <w:spacing w:after="0" w:line="240" w:lineRule="auto"/>
              <w:outlineLvl w:val="0"/>
              <w:rPr>
                <w:rFonts w:ascii="Arial" w:eastAsia="Times New Roman" w:hAnsi="Arial" w:cs="Arial"/>
                <w:color w:val="000000"/>
                <w:sz w:val="16"/>
                <w:szCs w:val="16"/>
                <w:lang w:eastAsia="ru-RU"/>
              </w:rPr>
            </w:pPr>
            <w:bookmarkStart w:id="621" w:name="_Toc102174389"/>
            <w:r w:rsidRPr="00A72115">
              <w:rPr>
                <w:rFonts w:ascii="Arial" w:eastAsia="Times New Roman" w:hAnsi="Arial" w:cs="Arial"/>
                <w:color w:val="000000"/>
                <w:sz w:val="16"/>
                <w:szCs w:val="16"/>
                <w:lang w:eastAsia="ru-RU"/>
              </w:rPr>
              <w:t>Котельная № 19 (с. Сугаш)</w:t>
            </w:r>
            <w:bookmarkEnd w:id="621"/>
          </w:p>
        </w:tc>
        <w:tc>
          <w:tcPr>
            <w:tcW w:w="1320" w:type="dxa"/>
            <w:tcBorders>
              <w:top w:val="nil"/>
              <w:left w:val="nil"/>
              <w:bottom w:val="single" w:sz="4" w:space="0" w:color="auto"/>
              <w:right w:val="single" w:sz="4" w:space="0" w:color="auto"/>
            </w:tcBorders>
            <w:shd w:val="clear" w:color="auto" w:fill="DAEEF3"/>
            <w:noWrap/>
            <w:vAlign w:val="center"/>
            <w:hideMark/>
          </w:tcPr>
          <w:p w14:paraId="22166ADD" w14:textId="77777777"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bookmarkStart w:id="622" w:name="_Toc102174390"/>
            <w:r w:rsidRPr="00A72115">
              <w:rPr>
                <w:rFonts w:ascii="Arial" w:eastAsia="Times New Roman" w:hAnsi="Arial" w:cs="Arial"/>
                <w:color w:val="000000"/>
                <w:sz w:val="16"/>
                <w:szCs w:val="16"/>
                <w:lang w:eastAsia="ru-RU"/>
              </w:rPr>
              <w:t>1159</w:t>
            </w:r>
            <w:bookmarkEnd w:id="622"/>
          </w:p>
        </w:tc>
        <w:tc>
          <w:tcPr>
            <w:tcW w:w="1600" w:type="dxa"/>
            <w:tcBorders>
              <w:top w:val="nil"/>
              <w:left w:val="nil"/>
              <w:bottom w:val="single" w:sz="4" w:space="0" w:color="auto"/>
              <w:right w:val="single" w:sz="4" w:space="0" w:color="auto"/>
            </w:tcBorders>
            <w:shd w:val="clear" w:color="auto" w:fill="DAEEF3"/>
            <w:noWrap/>
            <w:vAlign w:val="center"/>
            <w:hideMark/>
          </w:tcPr>
          <w:p w14:paraId="510E69DD" w14:textId="77777777"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14:paraId="31002B5D" w14:textId="77777777"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r>
    </w:tbl>
    <w:p w14:paraId="178EA23A" w14:textId="77777777" w:rsidR="00434A87" w:rsidRDefault="00434A87" w:rsidP="00434A87">
      <w:pPr>
        <w:pStyle w:val="-2"/>
        <w:numPr>
          <w:ilvl w:val="1"/>
          <w:numId w:val="1"/>
        </w:numPr>
        <w:jc w:val="both"/>
      </w:pPr>
      <w:bookmarkStart w:id="623" w:name="_Toc31122216"/>
      <w:bookmarkStart w:id="624" w:name="_Toc31122445"/>
      <w:bookmarkStart w:id="625" w:name="_Toc102174391"/>
      <w:bookmarkEnd w:id="590"/>
      <w: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623"/>
      <w:bookmarkEnd w:id="624"/>
      <w:bookmarkEnd w:id="625"/>
    </w:p>
    <w:p w14:paraId="55F253D3" w14:textId="77777777" w:rsidR="00AA7D9A" w:rsidRDefault="00AA7D9A" w:rsidP="00AA7D9A">
      <w:pPr>
        <w:pStyle w:val="-5"/>
      </w:pPr>
      <w:r>
        <w:t xml:space="preserve">Перспективные балансы производства и потребления тепловой мощности существующих источников тепловой энергии и теплоносителя и присоединенной тепловой нагрузки в каждой из систем теплоснабжения поселения приведены в Главе 4 «Существующие и перспективные балансы тепловой мощности источников тепловой энергии и тепловой нагрузки потребителей». </w:t>
      </w:r>
    </w:p>
    <w:p w14:paraId="4C86ADCD" w14:textId="77777777" w:rsidR="00AA7D9A" w:rsidRDefault="00AA7D9A" w:rsidP="00AA7D9A">
      <w:pPr>
        <w:pStyle w:val="-5"/>
      </w:pPr>
      <w:r>
        <w:t>В связи с отсутствием на действующих котельных перспективных приростов тепловых нагрузок, а также отсутствием увеличения тепловой мощности следует, что перспективные балансы тепловой мощности и тепловой нагрузки с учётом мероприятий по реконструкции и техническому перевооружению не изменяются.</w:t>
      </w:r>
    </w:p>
    <w:p w14:paraId="65C67DBE" w14:textId="77777777" w:rsidR="00AA7D9A" w:rsidRDefault="00AA7D9A" w:rsidP="00AA7D9A">
      <w:pPr>
        <w:pStyle w:val="-5"/>
      </w:pPr>
      <w:r>
        <w:t>Балансы тепловой мощности и тепловой нагрузки перспективных котельных, а также сводные балансы по сельскому поселению приведены в таблицах ниже.</w:t>
      </w:r>
    </w:p>
    <w:p w14:paraId="0AD2CDEC" w14:textId="77777777" w:rsidR="00AA7D9A" w:rsidRDefault="00AA7D9A">
      <w:pPr>
        <w:rPr>
          <w:rFonts w:ascii="Arial" w:eastAsiaTheme="minorEastAsia" w:hAnsi="Arial"/>
          <w:lang w:eastAsia="ru-RU"/>
        </w:rPr>
      </w:pPr>
    </w:p>
    <w:p w14:paraId="54329FCA" w14:textId="77777777" w:rsidR="00AA7D9A" w:rsidRDefault="00AA7D9A" w:rsidP="00AA7D9A">
      <w:pPr>
        <w:pStyle w:val="-f"/>
        <w:spacing w:before="0"/>
        <w:sectPr w:rsidR="00AA7D9A" w:rsidSect="006272DB">
          <w:pgSz w:w="11906" w:h="16838" w:code="9"/>
          <w:pgMar w:top="851" w:right="851" w:bottom="851" w:left="1418" w:header="709" w:footer="709" w:gutter="0"/>
          <w:cols w:space="708"/>
          <w:docGrid w:linePitch="360"/>
        </w:sectPr>
      </w:pPr>
    </w:p>
    <w:p w14:paraId="3528E60B" w14:textId="28D1BC91" w:rsidR="00AA7D9A" w:rsidRDefault="00AA7D9A" w:rsidP="00AA7D9A">
      <w:pPr>
        <w:pStyle w:val="-f"/>
        <w:spacing w:before="0"/>
      </w:pPr>
      <w:bookmarkStart w:id="626" w:name="_Toc101864987"/>
      <w:r w:rsidRPr="008F29D9">
        <w:lastRenderedPageBreak/>
        <w:t xml:space="preserve">Таблица </w:t>
      </w:r>
      <w:fldSimple w:instr=" STYLEREF  \s &quot;СТ - 1 заголовок&quot; ">
        <w:r w:rsidR="008D714C">
          <w:rPr>
            <w:noProof/>
          </w:rPr>
          <w:t>8</w:t>
        </w:r>
      </w:fldSimple>
      <w:r w:rsidRPr="008F29D9">
        <w:t>.</w:t>
      </w:r>
      <w:r w:rsidRPr="008F29D9">
        <w:fldChar w:fldCharType="begin"/>
      </w:r>
      <w:r w:rsidRPr="008F29D9">
        <w:instrText xml:space="preserve"> SEQ Таблица \* ARABIC \</w:instrText>
      </w:r>
      <w:r w:rsidRPr="008F29D9">
        <w:rPr>
          <w:lang w:val="en-US"/>
        </w:rPr>
        <w:instrText>s</w:instrText>
      </w:r>
      <w:r w:rsidRPr="008F29D9">
        <w:instrText xml:space="preserve"> 1 </w:instrText>
      </w:r>
      <w:r w:rsidRPr="008F29D9">
        <w:fldChar w:fldCharType="separate"/>
      </w:r>
      <w:r w:rsidR="008D714C">
        <w:rPr>
          <w:noProof/>
        </w:rPr>
        <w:t>2</w:t>
      </w:r>
      <w:r w:rsidRPr="008F29D9">
        <w:rPr>
          <w:noProof/>
        </w:rPr>
        <w:fldChar w:fldCharType="end"/>
      </w:r>
      <w:r w:rsidRPr="008F29D9">
        <w:t xml:space="preserve"> </w:t>
      </w:r>
      <w:r w:rsidRPr="008F29D9">
        <w:sym w:font="Symbol" w:char="F02D"/>
      </w:r>
      <w:r w:rsidRPr="008F29D9">
        <w:t xml:space="preserve"> Баланс тепловой мощности и тепловой нагрузки перспективных котельных до 2032 года</w:t>
      </w:r>
      <w:bookmarkEnd w:id="626"/>
    </w:p>
    <w:tbl>
      <w:tblPr>
        <w:tblW w:w="15440" w:type="dxa"/>
        <w:tblLook w:val="04A0" w:firstRow="1" w:lastRow="0" w:firstColumn="1" w:lastColumn="0" w:noHBand="0" w:noVBand="1"/>
      </w:tblPr>
      <w:tblGrid>
        <w:gridCol w:w="5240"/>
        <w:gridCol w:w="850"/>
        <w:gridCol w:w="850"/>
        <w:gridCol w:w="850"/>
        <w:gridCol w:w="850"/>
        <w:gridCol w:w="850"/>
        <w:gridCol w:w="850"/>
        <w:gridCol w:w="850"/>
        <w:gridCol w:w="850"/>
        <w:gridCol w:w="850"/>
        <w:gridCol w:w="850"/>
        <w:gridCol w:w="850"/>
        <w:gridCol w:w="850"/>
      </w:tblGrid>
      <w:tr w:rsidR="009D4EBB" w:rsidRPr="009D4EBB" w14:paraId="69AA20E3" w14:textId="77777777" w:rsidTr="008F29D9">
        <w:trPr>
          <w:trHeight w:val="227"/>
          <w:tblHeader/>
        </w:trPr>
        <w:tc>
          <w:tcPr>
            <w:tcW w:w="524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D0E0FC8" w14:textId="77777777" w:rsidR="009D4EBB" w:rsidRPr="009D4EBB" w:rsidRDefault="009D4EBB" w:rsidP="009D4EBB">
            <w:pPr>
              <w:spacing w:after="0" w:line="240" w:lineRule="auto"/>
              <w:jc w:val="center"/>
              <w:rPr>
                <w:rFonts w:ascii="Arial" w:eastAsia="Times New Roman" w:hAnsi="Arial" w:cs="Arial"/>
                <w:b/>
                <w:bCs/>
                <w:color w:val="000000"/>
                <w:sz w:val="16"/>
                <w:szCs w:val="16"/>
                <w:lang w:eastAsia="ru-RU"/>
              </w:rPr>
            </w:pPr>
            <w:bookmarkStart w:id="627" w:name="_Hlk101186931"/>
            <w:r>
              <w:rPr>
                <w:rFonts w:ascii="Arial" w:eastAsia="Times New Roman" w:hAnsi="Arial" w:cs="Arial"/>
                <w:b/>
                <w:bCs/>
                <w:color w:val="000000"/>
                <w:sz w:val="16"/>
                <w:szCs w:val="16"/>
                <w:lang w:eastAsia="ru-RU"/>
              </w:rPr>
              <w:t>Наименование</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1F80590E" w14:textId="77777777" w:rsidR="009D4EBB" w:rsidRPr="009D4EBB" w:rsidRDefault="009D4EBB" w:rsidP="009D4EBB">
            <w:pPr>
              <w:spacing w:after="0" w:line="240" w:lineRule="auto"/>
              <w:jc w:val="center"/>
              <w:rPr>
                <w:rFonts w:ascii="Arial" w:hAnsi="Arial" w:cs="Arial"/>
                <w:b/>
                <w:bCs/>
                <w:sz w:val="16"/>
                <w:szCs w:val="16"/>
              </w:rPr>
            </w:pPr>
            <w:r w:rsidRPr="009D4EBB">
              <w:rPr>
                <w:rFonts w:ascii="Arial" w:hAnsi="Arial" w:cs="Arial"/>
                <w:b/>
                <w:bCs/>
                <w:sz w:val="16"/>
                <w:szCs w:val="16"/>
              </w:rPr>
              <w:t>2021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19E5290F" w14:textId="77777777" w:rsidR="009D4EBB" w:rsidRPr="009D4EBB" w:rsidRDefault="009D4EBB" w:rsidP="009D4EBB">
            <w:pPr>
              <w:spacing w:after="0" w:line="240" w:lineRule="auto"/>
              <w:jc w:val="center"/>
              <w:rPr>
                <w:rFonts w:ascii="Arial" w:hAnsi="Arial" w:cs="Arial"/>
                <w:b/>
                <w:bCs/>
                <w:sz w:val="16"/>
                <w:szCs w:val="16"/>
              </w:rPr>
            </w:pPr>
            <w:r w:rsidRPr="009D4EBB">
              <w:rPr>
                <w:rFonts w:ascii="Arial" w:hAnsi="Arial" w:cs="Arial"/>
                <w:b/>
                <w:bCs/>
                <w:sz w:val="16"/>
                <w:szCs w:val="16"/>
              </w:rPr>
              <w:t>2022</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0764D60E" w14:textId="77777777" w:rsidR="009D4EBB" w:rsidRPr="009D4EBB" w:rsidRDefault="009D4EBB" w:rsidP="009D4EBB">
            <w:pPr>
              <w:spacing w:after="0" w:line="240" w:lineRule="auto"/>
              <w:jc w:val="center"/>
              <w:rPr>
                <w:rFonts w:ascii="Arial" w:hAnsi="Arial" w:cs="Arial"/>
                <w:b/>
                <w:bCs/>
                <w:sz w:val="16"/>
                <w:szCs w:val="16"/>
              </w:rPr>
            </w:pPr>
            <w:r w:rsidRPr="009D4EBB">
              <w:rPr>
                <w:rFonts w:ascii="Arial" w:hAnsi="Arial" w:cs="Arial"/>
                <w:b/>
                <w:bCs/>
                <w:sz w:val="16"/>
                <w:szCs w:val="16"/>
              </w:rPr>
              <w:t>2023</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42749401" w14:textId="77777777" w:rsidR="009D4EBB" w:rsidRPr="009D4EBB" w:rsidRDefault="009D4EBB" w:rsidP="009D4EBB">
            <w:pPr>
              <w:spacing w:after="0" w:line="240" w:lineRule="auto"/>
              <w:jc w:val="center"/>
              <w:rPr>
                <w:rFonts w:ascii="Arial" w:hAnsi="Arial" w:cs="Arial"/>
                <w:b/>
                <w:bCs/>
                <w:sz w:val="16"/>
                <w:szCs w:val="16"/>
              </w:rPr>
            </w:pPr>
            <w:r w:rsidRPr="009D4EBB">
              <w:rPr>
                <w:rFonts w:ascii="Arial" w:hAnsi="Arial" w:cs="Arial"/>
                <w:b/>
                <w:bCs/>
                <w:sz w:val="16"/>
                <w:szCs w:val="16"/>
              </w:rPr>
              <w:t>2024</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0D5EB7B1" w14:textId="77777777" w:rsidR="009D4EBB" w:rsidRPr="009D4EBB" w:rsidRDefault="009D4EBB" w:rsidP="009D4EBB">
            <w:pPr>
              <w:spacing w:after="0" w:line="240" w:lineRule="auto"/>
              <w:jc w:val="center"/>
              <w:rPr>
                <w:rFonts w:ascii="Arial" w:hAnsi="Arial" w:cs="Arial"/>
                <w:b/>
                <w:bCs/>
                <w:sz w:val="16"/>
                <w:szCs w:val="16"/>
              </w:rPr>
            </w:pPr>
            <w:r w:rsidRPr="009D4EBB">
              <w:rPr>
                <w:rFonts w:ascii="Arial" w:hAnsi="Arial" w:cs="Arial"/>
                <w:b/>
                <w:bCs/>
                <w:sz w:val="16"/>
                <w:szCs w:val="16"/>
              </w:rPr>
              <w:t>2025</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05B9C62A" w14:textId="77777777" w:rsidR="009D4EBB" w:rsidRPr="009D4EBB" w:rsidRDefault="009D4EBB" w:rsidP="009D4EBB">
            <w:pPr>
              <w:spacing w:after="0" w:line="240" w:lineRule="auto"/>
              <w:jc w:val="center"/>
              <w:rPr>
                <w:rFonts w:ascii="Arial" w:hAnsi="Arial" w:cs="Arial"/>
                <w:b/>
                <w:bCs/>
                <w:sz w:val="16"/>
                <w:szCs w:val="16"/>
              </w:rPr>
            </w:pPr>
            <w:r w:rsidRPr="009D4EBB">
              <w:rPr>
                <w:rFonts w:ascii="Arial" w:hAnsi="Arial" w:cs="Arial"/>
                <w:b/>
                <w:bCs/>
                <w:sz w:val="16"/>
                <w:szCs w:val="16"/>
              </w:rPr>
              <w:t>2026</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42F3E9F6" w14:textId="77777777" w:rsidR="009D4EBB" w:rsidRPr="009D4EBB" w:rsidRDefault="009D4EBB" w:rsidP="009D4EBB">
            <w:pPr>
              <w:spacing w:after="0" w:line="240" w:lineRule="auto"/>
              <w:jc w:val="center"/>
              <w:rPr>
                <w:rFonts w:ascii="Arial" w:hAnsi="Arial" w:cs="Arial"/>
                <w:b/>
                <w:bCs/>
                <w:sz w:val="16"/>
                <w:szCs w:val="16"/>
              </w:rPr>
            </w:pPr>
            <w:r w:rsidRPr="009D4EBB">
              <w:rPr>
                <w:rFonts w:ascii="Arial" w:hAnsi="Arial" w:cs="Arial"/>
                <w:b/>
                <w:bCs/>
                <w:sz w:val="16"/>
                <w:szCs w:val="16"/>
              </w:rPr>
              <w:t>2027</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22635EC2" w14:textId="77777777" w:rsidR="009D4EBB" w:rsidRPr="009D4EBB" w:rsidRDefault="009D4EBB" w:rsidP="009D4EBB">
            <w:pPr>
              <w:spacing w:after="0" w:line="240" w:lineRule="auto"/>
              <w:jc w:val="center"/>
              <w:rPr>
                <w:rFonts w:ascii="Arial" w:hAnsi="Arial" w:cs="Arial"/>
                <w:b/>
                <w:bCs/>
                <w:sz w:val="16"/>
                <w:szCs w:val="16"/>
              </w:rPr>
            </w:pPr>
            <w:r w:rsidRPr="009D4EBB">
              <w:rPr>
                <w:rFonts w:ascii="Arial" w:hAnsi="Arial" w:cs="Arial"/>
                <w:b/>
                <w:bCs/>
                <w:sz w:val="16"/>
                <w:szCs w:val="16"/>
              </w:rPr>
              <w:t>2028</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5936EA87" w14:textId="77777777" w:rsidR="009D4EBB" w:rsidRPr="009D4EBB" w:rsidRDefault="009D4EBB" w:rsidP="009D4EBB">
            <w:pPr>
              <w:spacing w:after="0" w:line="240" w:lineRule="auto"/>
              <w:jc w:val="center"/>
              <w:rPr>
                <w:rFonts w:ascii="Arial" w:hAnsi="Arial" w:cs="Arial"/>
                <w:b/>
                <w:bCs/>
                <w:sz w:val="16"/>
                <w:szCs w:val="16"/>
              </w:rPr>
            </w:pPr>
            <w:r w:rsidRPr="009D4EBB">
              <w:rPr>
                <w:rFonts w:ascii="Arial" w:hAnsi="Arial" w:cs="Arial"/>
                <w:b/>
                <w:bCs/>
                <w:sz w:val="16"/>
                <w:szCs w:val="16"/>
              </w:rPr>
              <w:t>2029</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2AD023C5" w14:textId="77777777" w:rsidR="009D4EBB" w:rsidRPr="009D4EBB" w:rsidRDefault="009D4EBB" w:rsidP="009D4EBB">
            <w:pPr>
              <w:spacing w:after="0" w:line="240" w:lineRule="auto"/>
              <w:jc w:val="center"/>
              <w:rPr>
                <w:rFonts w:ascii="Arial" w:hAnsi="Arial" w:cs="Arial"/>
                <w:b/>
                <w:bCs/>
                <w:sz w:val="16"/>
                <w:szCs w:val="16"/>
              </w:rPr>
            </w:pPr>
            <w:r w:rsidRPr="009D4EBB">
              <w:rPr>
                <w:rFonts w:ascii="Arial" w:hAnsi="Arial" w:cs="Arial"/>
                <w:b/>
                <w:bCs/>
                <w:sz w:val="16"/>
                <w:szCs w:val="16"/>
              </w:rPr>
              <w:t>2030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0DF91788" w14:textId="77777777" w:rsidR="009D4EBB" w:rsidRPr="009D4EBB" w:rsidRDefault="009D4EBB" w:rsidP="009D4EBB">
            <w:pPr>
              <w:spacing w:after="0" w:line="240" w:lineRule="auto"/>
              <w:jc w:val="center"/>
              <w:rPr>
                <w:rFonts w:ascii="Arial" w:hAnsi="Arial" w:cs="Arial"/>
                <w:b/>
                <w:bCs/>
                <w:sz w:val="16"/>
                <w:szCs w:val="16"/>
              </w:rPr>
            </w:pPr>
            <w:r w:rsidRPr="009D4EBB">
              <w:rPr>
                <w:rFonts w:ascii="Arial" w:hAnsi="Arial" w:cs="Arial"/>
                <w:b/>
                <w:bCs/>
                <w:sz w:val="16"/>
                <w:szCs w:val="16"/>
              </w:rPr>
              <w:t>2031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28088384" w14:textId="77777777" w:rsidR="009D4EBB" w:rsidRPr="009D4EBB" w:rsidRDefault="009D4EBB" w:rsidP="009D4EBB">
            <w:pPr>
              <w:spacing w:after="0" w:line="240" w:lineRule="auto"/>
              <w:jc w:val="center"/>
              <w:rPr>
                <w:rFonts w:ascii="Arial" w:hAnsi="Arial" w:cs="Arial"/>
                <w:b/>
                <w:bCs/>
                <w:sz w:val="16"/>
                <w:szCs w:val="16"/>
              </w:rPr>
            </w:pPr>
            <w:r w:rsidRPr="009D4EBB">
              <w:rPr>
                <w:rFonts w:ascii="Arial" w:hAnsi="Arial" w:cs="Arial"/>
                <w:b/>
                <w:bCs/>
                <w:sz w:val="16"/>
                <w:szCs w:val="16"/>
              </w:rPr>
              <w:t>2032</w:t>
            </w:r>
          </w:p>
        </w:tc>
      </w:tr>
      <w:tr w:rsidR="009D4EBB" w:rsidRPr="009D4EBB" w14:paraId="73F3F9A8"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DAEEF3"/>
            <w:noWrap/>
            <w:vAlign w:val="center"/>
            <w:hideMark/>
          </w:tcPr>
          <w:p w14:paraId="3EBC9EAC" w14:textId="77777777" w:rsidR="009D4EBB" w:rsidRPr="008F29D9" w:rsidRDefault="009D4EBB" w:rsidP="009D4EBB">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Котельная мощностью 0,3 Гкал/ч для школы (с. Сугаш)</w:t>
            </w:r>
          </w:p>
        </w:tc>
        <w:tc>
          <w:tcPr>
            <w:tcW w:w="850" w:type="dxa"/>
            <w:tcBorders>
              <w:top w:val="nil"/>
              <w:left w:val="nil"/>
              <w:bottom w:val="single" w:sz="4" w:space="0" w:color="auto"/>
              <w:right w:val="single" w:sz="4" w:space="0" w:color="auto"/>
            </w:tcBorders>
            <w:shd w:val="clear" w:color="auto" w:fill="DAEEF3"/>
            <w:noWrap/>
            <w:vAlign w:val="center"/>
            <w:hideMark/>
          </w:tcPr>
          <w:p w14:paraId="65201023" w14:textId="77777777" w:rsidR="009D4EBB" w:rsidRPr="009D4EBB" w:rsidRDefault="009D4EBB"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1A17FEE3" w14:textId="77777777" w:rsidR="009D4EBB" w:rsidRPr="009D4EBB" w:rsidRDefault="009D4EBB"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2599FAB8" w14:textId="77777777" w:rsidR="009D4EBB" w:rsidRPr="009D4EBB" w:rsidRDefault="009D4EBB"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1F343DC9" w14:textId="77777777" w:rsidR="009D4EBB" w:rsidRPr="009D4EBB" w:rsidRDefault="009D4EBB"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323312CD" w14:textId="77777777" w:rsidR="009D4EBB" w:rsidRPr="009D4EBB" w:rsidRDefault="009D4EBB"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6C650096" w14:textId="77777777" w:rsidR="009D4EBB" w:rsidRPr="009D4EBB" w:rsidRDefault="009D4EBB"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79D46A95" w14:textId="77777777" w:rsidR="009D4EBB" w:rsidRPr="009D4EBB" w:rsidRDefault="009D4EBB"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6509CC24" w14:textId="77777777" w:rsidR="009D4EBB" w:rsidRPr="009D4EBB" w:rsidRDefault="009D4EBB"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43E95E37" w14:textId="77777777" w:rsidR="009D4EBB" w:rsidRPr="009D4EBB" w:rsidRDefault="009D4EBB"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6AD0355A" w14:textId="77777777" w:rsidR="009D4EBB" w:rsidRPr="009D4EBB" w:rsidRDefault="009D4EBB"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509BA193" w14:textId="77777777" w:rsidR="009D4EBB" w:rsidRPr="009D4EBB" w:rsidRDefault="009D4EBB"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7D92632F" w14:textId="77777777" w:rsidR="009D4EBB" w:rsidRPr="009D4EBB" w:rsidRDefault="009D4EBB"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r>
      <w:tr w:rsidR="009D4EBB" w:rsidRPr="009D4EBB" w14:paraId="075EE84B"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1BD9E56"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270304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4F8979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FDD45F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6D2E0B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30486C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FB4660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6B9EDA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5E02AB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3D2932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40642A9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5DC3B50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3803DDC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r>
      <w:tr w:rsidR="009D4EBB" w:rsidRPr="009D4EBB" w14:paraId="3C721C56"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F023B0B"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39FFED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C017DB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041958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F11212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F326E6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CC1271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905DC3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0DD5C8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732A1B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C73F0E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6EDC9E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B68542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9D4EBB" w:rsidRPr="009D4EBB" w14:paraId="0DC23794"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0B5EEDB"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E98F25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C95E8F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E165C1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AD79F7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D0D928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CBA963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D2181A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9782DC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27FF43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61C9D20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168B38C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760DE2C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r>
      <w:tr w:rsidR="009D4EBB" w:rsidRPr="009D4EBB" w14:paraId="5A01A18B"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EDAD44C"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C0F55E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35F672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E04C35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7C5E23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D83AE5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FC359E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45DC6A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C9A70D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BE804A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14:paraId="6F067F7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14:paraId="6755A09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14:paraId="5AFDE9D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0,0150</w:t>
            </w:r>
          </w:p>
        </w:tc>
      </w:tr>
      <w:tr w:rsidR="009D4EBB" w:rsidRPr="009D4EBB" w14:paraId="148CC62B"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B9F3EAC"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733F28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EECC93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CEF18A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B9236F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354138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B7DDB8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65B16A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F807A8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EEA5F6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14:paraId="505B70C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14:paraId="5F0335A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14:paraId="192DFE9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0,2850</w:t>
            </w:r>
          </w:p>
        </w:tc>
      </w:tr>
      <w:tr w:rsidR="009D4EBB" w:rsidRPr="009D4EBB" w14:paraId="561BB4F5"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79B14E4"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37D74A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EF0EE0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BE867B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DDEF9B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E1FE55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8ACE82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C52316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83EEA9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0BB052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14:paraId="31C0FED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14:paraId="53FD198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14:paraId="2FC93C5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0,1275</w:t>
            </w:r>
          </w:p>
        </w:tc>
      </w:tr>
      <w:tr w:rsidR="009D4EBB" w:rsidRPr="009D4EBB" w14:paraId="636054EA"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FFA0A6B"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66EAEE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F38632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13FBDF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567391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406267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AFD4C9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26EFAC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698065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13884E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14:paraId="304FC3E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14:paraId="7F1A2B0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14:paraId="29F2D19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0,0075</w:t>
            </w:r>
          </w:p>
        </w:tc>
      </w:tr>
      <w:tr w:rsidR="009D4EBB" w:rsidRPr="009D4EBB" w14:paraId="05AE4335"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1A68FE5"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6DEAF37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98B340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C5822C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C3BCAA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CDAE4C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4886ED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1118DF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981193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8B1724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2A79EE1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22AF386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371397A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r>
      <w:tr w:rsidR="009D4EBB" w:rsidRPr="009D4EBB" w14:paraId="0D25E2C5"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954F1B1" w14:textId="77777777" w:rsidR="009D4EBB" w:rsidRPr="009D4EBB" w:rsidRDefault="009D4EBB" w:rsidP="009D4EBB">
            <w:pPr>
              <w:spacing w:after="0" w:line="240" w:lineRule="auto"/>
              <w:jc w:val="right"/>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1AC8D7F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610D45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EAF431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4AD53E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8794FB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0F4D8A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C296EF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C91E45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3F1221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4B683F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8F21F0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B9D507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r>
      <w:tr w:rsidR="009D4EBB" w:rsidRPr="009D4EBB" w14:paraId="13640C18"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1794FC0" w14:textId="77777777" w:rsidR="009D4EBB" w:rsidRPr="009D4EBB" w:rsidRDefault="009D4EBB" w:rsidP="009D4EBB">
            <w:pPr>
              <w:spacing w:after="0" w:line="240" w:lineRule="auto"/>
              <w:jc w:val="right"/>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25F5245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880AC5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B5FB56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1BEBF8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DC7789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869EFC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320849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18BE39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EA6AA9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1AEB3D1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4D92A9B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0E84B01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r>
      <w:tr w:rsidR="009D4EBB" w:rsidRPr="009D4EBB" w14:paraId="380D138A"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030AEDE" w14:textId="77777777" w:rsidR="009D4EBB" w:rsidRPr="009D4EBB" w:rsidRDefault="009D4EBB" w:rsidP="009D4EBB">
            <w:pPr>
              <w:spacing w:after="0" w:line="240" w:lineRule="auto"/>
              <w:jc w:val="right"/>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14:paraId="66B12C5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5FE566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945850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B0C848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A4510F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6A909E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DECEC6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53537C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5AAA94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F2C377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E59D9F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80C39A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r>
      <w:tr w:rsidR="009D4EBB" w:rsidRPr="009D4EBB" w14:paraId="32D035D4"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8B3545F" w14:textId="77777777" w:rsidR="009D4EBB" w:rsidRPr="009D4EBB" w:rsidRDefault="009D4EBB" w:rsidP="009D4EBB">
            <w:pPr>
              <w:spacing w:after="0" w:line="240" w:lineRule="auto"/>
              <w:jc w:val="right"/>
              <w:rPr>
                <w:rFonts w:ascii="Arial" w:eastAsia="Times New Roman" w:hAnsi="Arial" w:cs="Arial"/>
                <w:sz w:val="16"/>
                <w:szCs w:val="16"/>
                <w:lang w:eastAsia="ru-RU"/>
              </w:rPr>
            </w:pPr>
            <w:r w:rsidRPr="009D4EBB">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42B8A60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0C6AC3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0C8B67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F0D6EF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167C5B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519B7B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6AA532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F43FCC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E45CF7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2735BCC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539844B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1390BDD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r>
      <w:tr w:rsidR="009D4EBB" w:rsidRPr="009D4EBB" w14:paraId="632AC38C"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8ADD37D" w14:textId="77777777" w:rsidR="009D4EBB" w:rsidRPr="009D4EBB" w:rsidRDefault="009D4EBB" w:rsidP="009D4EBB">
            <w:pPr>
              <w:spacing w:after="0" w:line="240" w:lineRule="auto"/>
              <w:jc w:val="right"/>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F975B9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CA0BEF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DC9E14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4D4C78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1F6376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DB7D28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013EDF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79CF8A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BFC8D1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32BD847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2B8EE22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2385E83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r>
      <w:tr w:rsidR="009D4EBB" w:rsidRPr="009D4EBB" w14:paraId="2A4BCD9F"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A9CC0D3" w14:textId="77777777" w:rsidR="009D4EBB" w:rsidRPr="009D4EBB" w:rsidRDefault="009D4EBB" w:rsidP="009D4EBB">
            <w:pPr>
              <w:spacing w:after="0" w:line="240" w:lineRule="auto"/>
              <w:jc w:val="right"/>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A9E5F3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8B8289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BF9C74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85EBEE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5CE115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D7BE84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58AFC6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001EAF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4A0B13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3BB8BE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CF41A7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BA7AAA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r>
      <w:tr w:rsidR="009D4EBB" w:rsidRPr="009D4EBB" w14:paraId="0AFD9B99"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91C22A1"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7695A7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FC0A19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C03B1D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4CB31F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247CF6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7EC8EF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936615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6403F5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9CB8B9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0B6A0D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944CCB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F6E714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9D4EBB" w:rsidRPr="009D4EBB" w14:paraId="2F1415DE"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E470364"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559DFC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3E9D37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C61783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24D612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D94A4C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A81519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E22C5C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70AFDB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BB386B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144917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E8C904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1874FF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9D4EBB" w:rsidRPr="009D4EBB" w14:paraId="7779DF82"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097BCA4"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82CB4F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628772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970B95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482F6E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F45D90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5A3995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03F6B1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BFB1C5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B7AA25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AB3166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36E969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493719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9D4EBB" w:rsidRPr="009D4EBB" w14:paraId="0EDE126F"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98071C5"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F9949A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6AADF7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44B856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049FB4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13A202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DF10D1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390857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A5D436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6F0AFF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A9AC0B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DDFF23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35CEC3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9D4EBB" w:rsidRPr="009D4EBB" w14:paraId="4882E1D2"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875DEBF"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CEF4EF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3B4D35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B1D5FC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0EFB8E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795091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B8AF11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C50574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131EB2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318251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7054CED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008FA08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210E9BF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r>
      <w:tr w:rsidR="009D4EBB" w:rsidRPr="009D4EBB" w14:paraId="29245123"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01E215F"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EF3273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133F31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101CDA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D3AD1F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495ABD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CEE89B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626CC5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979CD5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0C6809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14:paraId="4A408E8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14:paraId="29A8B12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14:paraId="47A1E6E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0,1575</w:t>
            </w:r>
          </w:p>
        </w:tc>
      </w:tr>
      <w:tr w:rsidR="009D4EBB" w:rsidRPr="009D4EBB" w14:paraId="79DE1BF6"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149730B"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14:paraId="29CF6A3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52A147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A5F452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3ED176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9A6A3C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8E5E45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6755EF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FC89AD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DE83E8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14:paraId="31B2E15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14:paraId="367C61F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14:paraId="5CC7D90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55,26</w:t>
            </w:r>
          </w:p>
        </w:tc>
      </w:tr>
      <w:tr w:rsidR="009D4EBB" w:rsidRPr="009D4EBB" w14:paraId="6A84F8B4"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8E3A992"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0ED33F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6EF29C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0218C3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20D995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EC0534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347BF3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2801EC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829010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8180E8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4DF22D5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5EC2CD8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7252B8B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r>
      <w:tr w:rsidR="009D4EBB" w:rsidRPr="009D4EBB" w14:paraId="3288AB6E"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A460276"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AD9200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6AE074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D5B0A9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8B2E34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1C5139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08EA0E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ABF146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F7EC1D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CDFD3D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14:paraId="41CF8EF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14:paraId="52AB7C3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14:paraId="17C9C49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0,1425</w:t>
            </w:r>
          </w:p>
        </w:tc>
      </w:tr>
      <w:tr w:rsidR="009D4EBB" w:rsidRPr="009D4EBB" w14:paraId="79C6B557"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025601F"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14:paraId="74E551D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C81710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CD933B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3A1D31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22BEA8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9D025D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1486DD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2A9B40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36D61B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14:paraId="264A8C9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14:paraId="1501226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14:paraId="67927CB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0,1068</w:t>
            </w:r>
          </w:p>
        </w:tc>
      </w:tr>
      <w:tr w:rsidR="009D4EBB" w:rsidRPr="009D4EBB" w14:paraId="1CAC12C9"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727D466"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E0C286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3766E4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1716D7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7822A2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797060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7CF5D2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934E7B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DA98BA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C5F666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14:paraId="02E8440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14:paraId="238591E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14:paraId="563A7BC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0,0282</w:t>
            </w:r>
          </w:p>
        </w:tc>
      </w:tr>
      <w:tr w:rsidR="009D4EBB" w:rsidRPr="009D4EBB" w14:paraId="625B2D23"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0595C0D"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14:paraId="4F2D069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D62744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51260D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D1ADF2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AF0492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F32BFB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8F1E74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342B58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13A1BD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14:paraId="2D4AB1E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14:paraId="259746C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14:paraId="37841D0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19,79</w:t>
            </w:r>
          </w:p>
        </w:tc>
      </w:tr>
      <w:tr w:rsidR="009D4EBB" w:rsidRPr="008F29D9" w14:paraId="39214685"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DAEEF3"/>
            <w:vAlign w:val="center"/>
            <w:hideMark/>
          </w:tcPr>
          <w:p w14:paraId="5EDF7CB7" w14:textId="77777777" w:rsidR="009D4EBB" w:rsidRPr="008F29D9" w:rsidRDefault="009D4EBB" w:rsidP="009D4EBB">
            <w:pPr>
              <w:spacing w:after="0" w:line="240" w:lineRule="auto"/>
              <w:rPr>
                <w:rFonts w:ascii="Arial" w:eastAsia="Times New Roman" w:hAnsi="Arial" w:cs="Arial"/>
                <w:b/>
                <w:bCs/>
                <w:sz w:val="16"/>
                <w:szCs w:val="16"/>
                <w:lang w:eastAsia="ru-RU"/>
              </w:rPr>
            </w:pPr>
            <w:r w:rsidRPr="008F29D9">
              <w:rPr>
                <w:rFonts w:ascii="Arial" w:eastAsia="Times New Roman" w:hAnsi="Arial" w:cs="Arial"/>
                <w:b/>
                <w:bCs/>
                <w:sz w:val="16"/>
                <w:szCs w:val="16"/>
                <w:lang w:eastAsia="ru-RU"/>
              </w:rPr>
              <w:t>Талдинское сельское поселение</w:t>
            </w:r>
          </w:p>
        </w:tc>
        <w:tc>
          <w:tcPr>
            <w:tcW w:w="850" w:type="dxa"/>
            <w:tcBorders>
              <w:top w:val="nil"/>
              <w:left w:val="nil"/>
              <w:bottom w:val="single" w:sz="4" w:space="0" w:color="auto"/>
              <w:right w:val="single" w:sz="4" w:space="0" w:color="auto"/>
            </w:tcBorders>
            <w:shd w:val="clear" w:color="auto" w:fill="DAEEF3"/>
            <w:noWrap/>
            <w:vAlign w:val="center"/>
            <w:hideMark/>
          </w:tcPr>
          <w:p w14:paraId="3EC072FD" w14:textId="77777777" w:rsidR="009D4EBB" w:rsidRPr="008F29D9" w:rsidRDefault="009D4EBB" w:rsidP="009D4EBB">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78082D12" w14:textId="77777777" w:rsidR="009D4EBB" w:rsidRPr="008F29D9" w:rsidRDefault="009D4EBB" w:rsidP="009D4EBB">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6CB61195" w14:textId="77777777" w:rsidR="009D4EBB" w:rsidRPr="008F29D9" w:rsidRDefault="009D4EBB" w:rsidP="009D4EBB">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1FCD7FAF" w14:textId="77777777" w:rsidR="009D4EBB" w:rsidRPr="008F29D9" w:rsidRDefault="009D4EBB" w:rsidP="009D4EBB">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29A82E79" w14:textId="77777777" w:rsidR="009D4EBB" w:rsidRPr="008F29D9" w:rsidRDefault="009D4EBB" w:rsidP="009D4EBB">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340B9FE4" w14:textId="77777777" w:rsidR="009D4EBB" w:rsidRPr="008F29D9" w:rsidRDefault="009D4EBB" w:rsidP="009D4EBB">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3D01AFB1" w14:textId="77777777" w:rsidR="009D4EBB" w:rsidRPr="008F29D9" w:rsidRDefault="009D4EBB" w:rsidP="009D4EBB">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04BDE62E" w14:textId="77777777" w:rsidR="009D4EBB" w:rsidRPr="008F29D9" w:rsidRDefault="009D4EBB" w:rsidP="009D4EBB">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04343421" w14:textId="77777777" w:rsidR="009D4EBB" w:rsidRPr="008F29D9" w:rsidRDefault="009D4EBB" w:rsidP="009D4EBB">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61C0790E" w14:textId="77777777" w:rsidR="009D4EBB" w:rsidRPr="008F29D9" w:rsidRDefault="009D4EBB" w:rsidP="009D4EBB">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2FF0E83A" w14:textId="77777777" w:rsidR="009D4EBB" w:rsidRPr="008F29D9" w:rsidRDefault="009D4EBB" w:rsidP="009D4EBB">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4809C041" w14:textId="77777777" w:rsidR="009D4EBB" w:rsidRPr="008F29D9" w:rsidRDefault="009D4EBB" w:rsidP="009D4EBB">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 </w:t>
            </w:r>
          </w:p>
        </w:tc>
      </w:tr>
      <w:tr w:rsidR="009D4EBB" w:rsidRPr="009D4EBB" w14:paraId="7DDE2B9B"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C9B2C0A"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7F55FA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B63C30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D3E3F2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809CA4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AA2037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46B1DB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C5F74C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510EAA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508327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4685A31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0FCDFC8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6C5E6F3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r>
      <w:tr w:rsidR="009D4EBB" w:rsidRPr="009D4EBB" w14:paraId="6E2EE3C2"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F3BDF34"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6EEBE8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00F5B4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82E0C7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9A0D7E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A873B8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10404A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234887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463FD5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AFBEB9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D89138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EBE496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512D2D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9D4EBB" w:rsidRPr="009D4EBB" w14:paraId="51615C44"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7E4741A"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246CF3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187DBD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40A0B7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067BDB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6E4C56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175F0A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49E6F5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D23392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B55268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3CB3BED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56AD282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4BE954A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r>
      <w:tr w:rsidR="009D4EBB" w:rsidRPr="009D4EBB" w14:paraId="465F73D9"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F1D6F20"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73CF0F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7F54BD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86B203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0C0B9A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C9EE7F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7353C9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062CC4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94425B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668FBA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14:paraId="348C54F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14:paraId="06A58E3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14:paraId="184C68D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0,0150</w:t>
            </w:r>
          </w:p>
        </w:tc>
      </w:tr>
      <w:tr w:rsidR="009D4EBB" w:rsidRPr="009D4EBB" w14:paraId="43E3BF32"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6EC20F3"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BB8F14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10E0DC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3349B2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43243E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762AE2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FBF2C4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413CA5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647085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E1787B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14:paraId="57BE1AF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14:paraId="331E863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14:paraId="35100D8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0,2850</w:t>
            </w:r>
          </w:p>
        </w:tc>
      </w:tr>
      <w:tr w:rsidR="009D4EBB" w:rsidRPr="009D4EBB" w14:paraId="2A3ACC8E"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32AC220"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A65FAB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551694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F406DE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5C44D9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6E0A53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32E29C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D04D2F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D1E1F4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7A1CC1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14:paraId="251E7EA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14:paraId="1DED4AF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14:paraId="3360F8F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0,1275</w:t>
            </w:r>
          </w:p>
        </w:tc>
      </w:tr>
      <w:tr w:rsidR="009D4EBB" w:rsidRPr="009D4EBB" w14:paraId="75E6B4DB"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CC6345C"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AD37FE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EDF33B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3CEAE3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AFD840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ABF3F3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5E9C54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441FE8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2CE2A5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A3AB59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14:paraId="4954B92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14:paraId="52508E9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14:paraId="777C481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0,0075</w:t>
            </w:r>
          </w:p>
        </w:tc>
      </w:tr>
      <w:tr w:rsidR="009D4EBB" w:rsidRPr="009D4EBB" w14:paraId="48D79A47"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EB52461"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7641699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67CA33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68E5B6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E558A3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2A4F76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DB377C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9067C2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8D524B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3EDED0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49A9EA2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168882C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0E0DF75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r>
      <w:tr w:rsidR="009D4EBB" w:rsidRPr="009D4EBB" w14:paraId="04E132D5"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2467A6D"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lastRenderedPageBreak/>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34D358E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B065D5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E3716F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278C51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E2DE88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23DA55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1FB98A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C1AEC3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FE4223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E02638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CB175C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EFF580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r>
      <w:tr w:rsidR="009D4EBB" w:rsidRPr="009D4EBB" w14:paraId="1678F552"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E67B586"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7BABAC9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409380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0B76BA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7A9392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202B7E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D56FDB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D50A15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94B29B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38BABB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204776B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70A1AE7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05AE9AE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r>
      <w:tr w:rsidR="009D4EBB" w:rsidRPr="009D4EBB" w14:paraId="7673BC58"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968121F"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14:paraId="688C061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ED3014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FE558A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C8730F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96F8C2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76105E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02BE57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F0F57A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AA295C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A59EE8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71FAF9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59F2C4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r>
      <w:tr w:rsidR="009D4EBB" w:rsidRPr="009D4EBB" w14:paraId="0D28679B"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10D80AB"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0E0DEDF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76F38B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0E03E8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5CB2CF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E88BF7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F2734B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E1E388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86C84E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632E87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6A0DA5B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289BB1C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77FF032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r>
      <w:tr w:rsidR="009D4EBB" w:rsidRPr="009D4EBB" w14:paraId="6BA814EC"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21B4B98"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C2FFF7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867DAE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346DBD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06C98D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130C3A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6CDC89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F940FC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E2E52D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22C93C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432E812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6A1C932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6546E41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r>
      <w:tr w:rsidR="009D4EBB" w:rsidRPr="009D4EBB" w14:paraId="46A346D5"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A379D25"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2944E3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E89492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3C9423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AFD8C4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BFC1D7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2045B7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C35C54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5DD7DC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D2FC88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D2C156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F3E7CD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B473AB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r>
      <w:tr w:rsidR="009D4EBB" w:rsidRPr="009D4EBB" w14:paraId="1F2C7BB5"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0E12B81"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94EAA5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9E9811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E0AC24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DCBCCA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E75DDC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AC927D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209CD6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D18C24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9E2E96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121D23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989623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68AA01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9D4EBB" w:rsidRPr="009D4EBB" w14:paraId="0FD6CE65"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8929112"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9D4097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67D428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E6EE6F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F9FD0C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11A02F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DF19EC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965A76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BD3727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9DBB9A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D6DA43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241B18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D43DF3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9D4EBB" w:rsidRPr="009D4EBB" w14:paraId="7D86FBFB"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EB8BFE0"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0A5BD4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15B42E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52195C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47B6CD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E0BB4B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2206D3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10AB6E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3170F7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6BA03E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934986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1C8607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F29B16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9D4EBB" w:rsidRPr="009D4EBB" w14:paraId="4A22554A"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E7DB502"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795EC0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D8DEF9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92D3C4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76F955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EC100F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D50210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6102D6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5AAF88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B0C1AC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A6CC4D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9C8904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E53A65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9D4EBB" w:rsidRPr="009D4EBB" w14:paraId="0C9DD660"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22EDC5D"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AC8A58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E82889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0BF591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7C94C1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0785FD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501034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2E7D4F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2E318F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D40664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0AA14F2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6966AD0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2308331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r>
      <w:tr w:rsidR="009D4EBB" w:rsidRPr="009D4EBB" w14:paraId="0B21097E"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E35D780"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2990CF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49218F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3D3D9E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15A37A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D169E6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7C76B8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874BDA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19BD46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2306A7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14:paraId="3671BC3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14:paraId="444E410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14:paraId="09227CF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0,1575</w:t>
            </w:r>
          </w:p>
        </w:tc>
      </w:tr>
      <w:tr w:rsidR="009D4EBB" w:rsidRPr="009D4EBB" w14:paraId="354A9A55"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D75E09F"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14:paraId="7E36EFE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C9F51D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713203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3C87F0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DBF0D1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565C60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C6AEDD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D33D94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9244AA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14:paraId="3050767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14:paraId="19DD2A2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14:paraId="54A767E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55,26</w:t>
            </w:r>
          </w:p>
        </w:tc>
      </w:tr>
      <w:tr w:rsidR="009D4EBB" w:rsidRPr="009D4EBB" w14:paraId="167A7764"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A0F814E"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FE0395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803CA2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46FA31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9D1AB6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BA8C79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4FE92E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5574D1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136222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4C9437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482D9AB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18948B8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15B9DDB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r>
      <w:tr w:rsidR="009D4EBB" w:rsidRPr="009D4EBB" w14:paraId="2475F062"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342F19F"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A3C46B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572A2B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9DA23F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0A1DB5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C68B66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82A7BC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0DBC8A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AAE7BF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2D5F0B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14:paraId="54809BB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14:paraId="64E258E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14:paraId="5A7A64B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0,1425</w:t>
            </w:r>
          </w:p>
        </w:tc>
      </w:tr>
      <w:tr w:rsidR="009D4EBB" w:rsidRPr="009D4EBB" w14:paraId="1AE0579F"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B93B2C5"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14:paraId="4C3E213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68DC35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78B40C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4404B1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18E5BF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D6A268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C55248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966D87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98BE28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14:paraId="667EABA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14:paraId="248B6E7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14:paraId="1418EA4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0,1068</w:t>
            </w:r>
          </w:p>
        </w:tc>
      </w:tr>
      <w:tr w:rsidR="009D4EBB" w:rsidRPr="009D4EBB" w14:paraId="685870B8"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B8E4096"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B507B7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99CFD7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6B570E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9B985F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D544C9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60AEED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C79412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2C4BAC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03F114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14:paraId="1E86C39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14:paraId="330A267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14:paraId="277255F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0,0282</w:t>
            </w:r>
          </w:p>
        </w:tc>
      </w:tr>
      <w:tr w:rsidR="009D4EBB" w:rsidRPr="009D4EBB" w14:paraId="72D2642E"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3E91F15"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14:paraId="415A331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C6781C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9EA898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5AA0E6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7F6640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2680A4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C5F264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94D300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137CD6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14:paraId="64D02BA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14:paraId="212899B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14:paraId="2D9CC8D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19,79</w:t>
            </w:r>
          </w:p>
        </w:tc>
      </w:tr>
      <w:tr w:rsidR="009D4EBB" w:rsidRPr="008F29D9" w14:paraId="0D22D9AE"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DAEEF3"/>
            <w:vAlign w:val="center"/>
            <w:hideMark/>
          </w:tcPr>
          <w:p w14:paraId="0C5A24C3" w14:textId="77777777" w:rsidR="009D4EBB" w:rsidRPr="008F29D9" w:rsidRDefault="009D4EBB" w:rsidP="009D4EBB">
            <w:pPr>
              <w:spacing w:after="0" w:line="240" w:lineRule="auto"/>
              <w:rPr>
                <w:rFonts w:ascii="Arial" w:eastAsia="Times New Roman" w:hAnsi="Arial" w:cs="Arial"/>
                <w:b/>
                <w:bCs/>
                <w:sz w:val="16"/>
                <w:szCs w:val="16"/>
                <w:lang w:eastAsia="ru-RU"/>
              </w:rPr>
            </w:pPr>
            <w:r w:rsidRPr="008F29D9">
              <w:rPr>
                <w:rFonts w:ascii="Arial" w:eastAsia="Times New Roman" w:hAnsi="Arial" w:cs="Arial"/>
                <w:b/>
                <w:bCs/>
                <w:sz w:val="16"/>
                <w:szCs w:val="16"/>
                <w:lang w:eastAsia="ru-RU"/>
              </w:rPr>
              <w:t xml:space="preserve">МО "Усть-Коксинский район" </w:t>
            </w:r>
          </w:p>
        </w:tc>
        <w:tc>
          <w:tcPr>
            <w:tcW w:w="850" w:type="dxa"/>
            <w:tcBorders>
              <w:top w:val="nil"/>
              <w:left w:val="nil"/>
              <w:bottom w:val="single" w:sz="4" w:space="0" w:color="auto"/>
              <w:right w:val="single" w:sz="4" w:space="0" w:color="auto"/>
            </w:tcBorders>
            <w:shd w:val="clear" w:color="auto" w:fill="DAEEF3"/>
            <w:noWrap/>
            <w:vAlign w:val="center"/>
            <w:hideMark/>
          </w:tcPr>
          <w:p w14:paraId="7940FD9D" w14:textId="77777777" w:rsidR="009D4EBB" w:rsidRPr="008F29D9" w:rsidRDefault="009D4EBB" w:rsidP="009D4EBB">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4D4E79C1" w14:textId="77777777" w:rsidR="009D4EBB" w:rsidRPr="008F29D9" w:rsidRDefault="009D4EBB" w:rsidP="009D4EBB">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56A1B58E" w14:textId="77777777" w:rsidR="009D4EBB" w:rsidRPr="008F29D9" w:rsidRDefault="009D4EBB" w:rsidP="009D4EBB">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14BEFDA0" w14:textId="77777777" w:rsidR="009D4EBB" w:rsidRPr="008F29D9" w:rsidRDefault="009D4EBB" w:rsidP="009D4EBB">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7E14B252" w14:textId="77777777" w:rsidR="009D4EBB" w:rsidRPr="008F29D9" w:rsidRDefault="009D4EBB" w:rsidP="009D4EBB">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7B09F3C3" w14:textId="77777777" w:rsidR="009D4EBB" w:rsidRPr="008F29D9" w:rsidRDefault="009D4EBB" w:rsidP="009D4EBB">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47D98955" w14:textId="77777777" w:rsidR="009D4EBB" w:rsidRPr="008F29D9" w:rsidRDefault="009D4EBB" w:rsidP="009D4EBB">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7F7667B4" w14:textId="77777777" w:rsidR="009D4EBB" w:rsidRPr="008F29D9" w:rsidRDefault="009D4EBB" w:rsidP="009D4EBB">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7C755ED2" w14:textId="77777777" w:rsidR="009D4EBB" w:rsidRPr="008F29D9" w:rsidRDefault="009D4EBB" w:rsidP="009D4EBB">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3DC39700" w14:textId="77777777" w:rsidR="009D4EBB" w:rsidRPr="008F29D9" w:rsidRDefault="009D4EBB" w:rsidP="009D4EBB">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1384A675" w14:textId="77777777" w:rsidR="009D4EBB" w:rsidRPr="008F29D9" w:rsidRDefault="009D4EBB" w:rsidP="009D4EBB">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62F2869B" w14:textId="77777777" w:rsidR="009D4EBB" w:rsidRPr="008F29D9" w:rsidRDefault="009D4EBB" w:rsidP="009D4EBB">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 </w:t>
            </w:r>
          </w:p>
        </w:tc>
      </w:tr>
      <w:tr w:rsidR="009D4EBB" w:rsidRPr="009D4EBB" w14:paraId="68A46224"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D0594DF"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A2CEC6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875160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14:paraId="5EDA439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14:paraId="765FAAC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14:paraId="4F288E7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7,2700</w:t>
            </w:r>
          </w:p>
        </w:tc>
        <w:tc>
          <w:tcPr>
            <w:tcW w:w="850" w:type="dxa"/>
            <w:tcBorders>
              <w:top w:val="nil"/>
              <w:left w:val="nil"/>
              <w:bottom w:val="single" w:sz="4" w:space="0" w:color="auto"/>
              <w:right w:val="single" w:sz="4" w:space="0" w:color="auto"/>
            </w:tcBorders>
            <w:shd w:val="clear" w:color="auto" w:fill="auto"/>
            <w:noWrap/>
            <w:vAlign w:val="center"/>
            <w:hideMark/>
          </w:tcPr>
          <w:p w14:paraId="61EDEE7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7,2700</w:t>
            </w:r>
          </w:p>
        </w:tc>
        <w:tc>
          <w:tcPr>
            <w:tcW w:w="850" w:type="dxa"/>
            <w:tcBorders>
              <w:top w:val="nil"/>
              <w:left w:val="nil"/>
              <w:bottom w:val="single" w:sz="4" w:space="0" w:color="auto"/>
              <w:right w:val="single" w:sz="4" w:space="0" w:color="auto"/>
            </w:tcBorders>
            <w:shd w:val="clear" w:color="auto" w:fill="auto"/>
            <w:noWrap/>
            <w:vAlign w:val="center"/>
            <w:hideMark/>
          </w:tcPr>
          <w:p w14:paraId="7FE1AAB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7,2700</w:t>
            </w:r>
          </w:p>
        </w:tc>
        <w:tc>
          <w:tcPr>
            <w:tcW w:w="850" w:type="dxa"/>
            <w:tcBorders>
              <w:top w:val="nil"/>
              <w:left w:val="nil"/>
              <w:bottom w:val="single" w:sz="4" w:space="0" w:color="auto"/>
              <w:right w:val="single" w:sz="4" w:space="0" w:color="auto"/>
            </w:tcBorders>
            <w:shd w:val="clear" w:color="auto" w:fill="auto"/>
            <w:noWrap/>
            <w:vAlign w:val="center"/>
            <w:hideMark/>
          </w:tcPr>
          <w:p w14:paraId="0F5EE86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7,2700</w:t>
            </w:r>
          </w:p>
        </w:tc>
        <w:tc>
          <w:tcPr>
            <w:tcW w:w="850" w:type="dxa"/>
            <w:tcBorders>
              <w:top w:val="nil"/>
              <w:left w:val="nil"/>
              <w:bottom w:val="single" w:sz="4" w:space="0" w:color="auto"/>
              <w:right w:val="single" w:sz="4" w:space="0" w:color="auto"/>
            </w:tcBorders>
            <w:shd w:val="clear" w:color="auto" w:fill="auto"/>
            <w:noWrap/>
            <w:vAlign w:val="center"/>
            <w:hideMark/>
          </w:tcPr>
          <w:p w14:paraId="47067AA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18,1700</w:t>
            </w:r>
          </w:p>
        </w:tc>
        <w:tc>
          <w:tcPr>
            <w:tcW w:w="850" w:type="dxa"/>
            <w:tcBorders>
              <w:top w:val="nil"/>
              <w:left w:val="nil"/>
              <w:bottom w:val="single" w:sz="4" w:space="0" w:color="auto"/>
              <w:right w:val="single" w:sz="4" w:space="0" w:color="auto"/>
            </w:tcBorders>
            <w:shd w:val="clear" w:color="auto" w:fill="auto"/>
            <w:noWrap/>
            <w:vAlign w:val="center"/>
            <w:hideMark/>
          </w:tcPr>
          <w:p w14:paraId="5E9B49B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18,1700</w:t>
            </w:r>
          </w:p>
        </w:tc>
        <w:tc>
          <w:tcPr>
            <w:tcW w:w="850" w:type="dxa"/>
            <w:tcBorders>
              <w:top w:val="nil"/>
              <w:left w:val="nil"/>
              <w:bottom w:val="single" w:sz="4" w:space="0" w:color="auto"/>
              <w:right w:val="single" w:sz="4" w:space="0" w:color="auto"/>
            </w:tcBorders>
            <w:shd w:val="clear" w:color="auto" w:fill="auto"/>
            <w:noWrap/>
            <w:vAlign w:val="center"/>
            <w:hideMark/>
          </w:tcPr>
          <w:p w14:paraId="066768B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18,1700</w:t>
            </w:r>
          </w:p>
        </w:tc>
        <w:tc>
          <w:tcPr>
            <w:tcW w:w="850" w:type="dxa"/>
            <w:tcBorders>
              <w:top w:val="nil"/>
              <w:left w:val="nil"/>
              <w:bottom w:val="single" w:sz="4" w:space="0" w:color="auto"/>
              <w:right w:val="single" w:sz="4" w:space="0" w:color="auto"/>
            </w:tcBorders>
            <w:shd w:val="clear" w:color="auto" w:fill="auto"/>
            <w:noWrap/>
            <w:vAlign w:val="center"/>
            <w:hideMark/>
          </w:tcPr>
          <w:p w14:paraId="482904A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18,1700</w:t>
            </w:r>
          </w:p>
        </w:tc>
      </w:tr>
      <w:tr w:rsidR="009D4EBB" w:rsidRPr="009D4EBB" w14:paraId="14BFD861"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555F95D"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E4C290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ACF770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416B7F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69D3A5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8D3850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5A42A1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5EEF96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BE226A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DF2A14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021DFE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E96B8B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738451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9D4EBB" w:rsidRPr="009D4EBB" w14:paraId="7A10A363"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EDCC43A"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660A76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5022AE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14:paraId="0F35952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14:paraId="15A79E7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14:paraId="5A77C00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7,2700</w:t>
            </w:r>
          </w:p>
        </w:tc>
        <w:tc>
          <w:tcPr>
            <w:tcW w:w="850" w:type="dxa"/>
            <w:tcBorders>
              <w:top w:val="nil"/>
              <w:left w:val="nil"/>
              <w:bottom w:val="single" w:sz="4" w:space="0" w:color="auto"/>
              <w:right w:val="single" w:sz="4" w:space="0" w:color="auto"/>
            </w:tcBorders>
            <w:shd w:val="clear" w:color="auto" w:fill="auto"/>
            <w:noWrap/>
            <w:vAlign w:val="center"/>
            <w:hideMark/>
          </w:tcPr>
          <w:p w14:paraId="3F0FBE1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7,2700</w:t>
            </w:r>
          </w:p>
        </w:tc>
        <w:tc>
          <w:tcPr>
            <w:tcW w:w="850" w:type="dxa"/>
            <w:tcBorders>
              <w:top w:val="nil"/>
              <w:left w:val="nil"/>
              <w:bottom w:val="single" w:sz="4" w:space="0" w:color="auto"/>
              <w:right w:val="single" w:sz="4" w:space="0" w:color="auto"/>
            </w:tcBorders>
            <w:shd w:val="clear" w:color="auto" w:fill="auto"/>
            <w:noWrap/>
            <w:vAlign w:val="center"/>
            <w:hideMark/>
          </w:tcPr>
          <w:p w14:paraId="59FC4C8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7,2700</w:t>
            </w:r>
          </w:p>
        </w:tc>
        <w:tc>
          <w:tcPr>
            <w:tcW w:w="850" w:type="dxa"/>
            <w:tcBorders>
              <w:top w:val="nil"/>
              <w:left w:val="nil"/>
              <w:bottom w:val="single" w:sz="4" w:space="0" w:color="auto"/>
              <w:right w:val="single" w:sz="4" w:space="0" w:color="auto"/>
            </w:tcBorders>
            <w:shd w:val="clear" w:color="auto" w:fill="auto"/>
            <w:noWrap/>
            <w:vAlign w:val="center"/>
            <w:hideMark/>
          </w:tcPr>
          <w:p w14:paraId="3F0FA3A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7,2700</w:t>
            </w:r>
          </w:p>
        </w:tc>
        <w:tc>
          <w:tcPr>
            <w:tcW w:w="850" w:type="dxa"/>
            <w:tcBorders>
              <w:top w:val="nil"/>
              <w:left w:val="nil"/>
              <w:bottom w:val="single" w:sz="4" w:space="0" w:color="auto"/>
              <w:right w:val="single" w:sz="4" w:space="0" w:color="auto"/>
            </w:tcBorders>
            <w:shd w:val="clear" w:color="auto" w:fill="auto"/>
            <w:noWrap/>
            <w:vAlign w:val="center"/>
            <w:hideMark/>
          </w:tcPr>
          <w:p w14:paraId="5606907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18,1700</w:t>
            </w:r>
          </w:p>
        </w:tc>
        <w:tc>
          <w:tcPr>
            <w:tcW w:w="850" w:type="dxa"/>
            <w:tcBorders>
              <w:top w:val="nil"/>
              <w:left w:val="nil"/>
              <w:bottom w:val="single" w:sz="4" w:space="0" w:color="auto"/>
              <w:right w:val="single" w:sz="4" w:space="0" w:color="auto"/>
            </w:tcBorders>
            <w:shd w:val="clear" w:color="auto" w:fill="auto"/>
            <w:noWrap/>
            <w:vAlign w:val="center"/>
            <w:hideMark/>
          </w:tcPr>
          <w:p w14:paraId="54E0172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18,1700</w:t>
            </w:r>
          </w:p>
        </w:tc>
        <w:tc>
          <w:tcPr>
            <w:tcW w:w="850" w:type="dxa"/>
            <w:tcBorders>
              <w:top w:val="nil"/>
              <w:left w:val="nil"/>
              <w:bottom w:val="single" w:sz="4" w:space="0" w:color="auto"/>
              <w:right w:val="single" w:sz="4" w:space="0" w:color="auto"/>
            </w:tcBorders>
            <w:shd w:val="clear" w:color="auto" w:fill="auto"/>
            <w:noWrap/>
            <w:vAlign w:val="center"/>
            <w:hideMark/>
          </w:tcPr>
          <w:p w14:paraId="33E5977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18,1700</w:t>
            </w:r>
          </w:p>
        </w:tc>
        <w:tc>
          <w:tcPr>
            <w:tcW w:w="850" w:type="dxa"/>
            <w:tcBorders>
              <w:top w:val="nil"/>
              <w:left w:val="nil"/>
              <w:bottom w:val="single" w:sz="4" w:space="0" w:color="auto"/>
              <w:right w:val="single" w:sz="4" w:space="0" w:color="auto"/>
            </w:tcBorders>
            <w:shd w:val="clear" w:color="auto" w:fill="auto"/>
            <w:noWrap/>
            <w:vAlign w:val="center"/>
            <w:hideMark/>
          </w:tcPr>
          <w:p w14:paraId="09F0E86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18,1700</w:t>
            </w:r>
          </w:p>
        </w:tc>
      </w:tr>
      <w:tr w:rsidR="009D4EBB" w:rsidRPr="009D4EBB" w14:paraId="27749CF5"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B590359"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0E26D3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985730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0,0500</w:t>
            </w:r>
          </w:p>
        </w:tc>
        <w:tc>
          <w:tcPr>
            <w:tcW w:w="850" w:type="dxa"/>
            <w:tcBorders>
              <w:top w:val="nil"/>
              <w:left w:val="nil"/>
              <w:bottom w:val="single" w:sz="4" w:space="0" w:color="auto"/>
              <w:right w:val="single" w:sz="4" w:space="0" w:color="auto"/>
            </w:tcBorders>
            <w:shd w:val="clear" w:color="auto" w:fill="auto"/>
            <w:noWrap/>
            <w:vAlign w:val="center"/>
            <w:hideMark/>
          </w:tcPr>
          <w:p w14:paraId="2F9AEAC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0,0500</w:t>
            </w:r>
          </w:p>
        </w:tc>
        <w:tc>
          <w:tcPr>
            <w:tcW w:w="850" w:type="dxa"/>
            <w:tcBorders>
              <w:top w:val="nil"/>
              <w:left w:val="nil"/>
              <w:bottom w:val="single" w:sz="4" w:space="0" w:color="auto"/>
              <w:right w:val="single" w:sz="4" w:space="0" w:color="auto"/>
            </w:tcBorders>
            <w:shd w:val="clear" w:color="auto" w:fill="auto"/>
            <w:noWrap/>
            <w:vAlign w:val="center"/>
            <w:hideMark/>
          </w:tcPr>
          <w:p w14:paraId="652C905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0,0500</w:t>
            </w:r>
          </w:p>
        </w:tc>
        <w:tc>
          <w:tcPr>
            <w:tcW w:w="850" w:type="dxa"/>
            <w:tcBorders>
              <w:top w:val="nil"/>
              <w:left w:val="nil"/>
              <w:bottom w:val="single" w:sz="4" w:space="0" w:color="auto"/>
              <w:right w:val="single" w:sz="4" w:space="0" w:color="auto"/>
            </w:tcBorders>
            <w:shd w:val="clear" w:color="auto" w:fill="auto"/>
            <w:noWrap/>
            <w:vAlign w:val="center"/>
            <w:hideMark/>
          </w:tcPr>
          <w:p w14:paraId="79AACD4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0,3650</w:t>
            </w:r>
          </w:p>
        </w:tc>
        <w:tc>
          <w:tcPr>
            <w:tcW w:w="850" w:type="dxa"/>
            <w:tcBorders>
              <w:top w:val="nil"/>
              <w:left w:val="nil"/>
              <w:bottom w:val="single" w:sz="4" w:space="0" w:color="auto"/>
              <w:right w:val="single" w:sz="4" w:space="0" w:color="auto"/>
            </w:tcBorders>
            <w:shd w:val="clear" w:color="auto" w:fill="auto"/>
            <w:noWrap/>
            <w:vAlign w:val="center"/>
            <w:hideMark/>
          </w:tcPr>
          <w:p w14:paraId="2891C49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0,3650</w:t>
            </w:r>
          </w:p>
        </w:tc>
        <w:tc>
          <w:tcPr>
            <w:tcW w:w="850" w:type="dxa"/>
            <w:tcBorders>
              <w:top w:val="nil"/>
              <w:left w:val="nil"/>
              <w:bottom w:val="single" w:sz="4" w:space="0" w:color="auto"/>
              <w:right w:val="single" w:sz="4" w:space="0" w:color="auto"/>
            </w:tcBorders>
            <w:shd w:val="clear" w:color="auto" w:fill="auto"/>
            <w:noWrap/>
            <w:vAlign w:val="center"/>
            <w:hideMark/>
          </w:tcPr>
          <w:p w14:paraId="7B2F4CF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0,3650</w:t>
            </w:r>
          </w:p>
        </w:tc>
        <w:tc>
          <w:tcPr>
            <w:tcW w:w="850" w:type="dxa"/>
            <w:tcBorders>
              <w:top w:val="nil"/>
              <w:left w:val="nil"/>
              <w:bottom w:val="single" w:sz="4" w:space="0" w:color="auto"/>
              <w:right w:val="single" w:sz="4" w:space="0" w:color="auto"/>
            </w:tcBorders>
            <w:shd w:val="clear" w:color="auto" w:fill="auto"/>
            <w:noWrap/>
            <w:vAlign w:val="center"/>
            <w:hideMark/>
          </w:tcPr>
          <w:p w14:paraId="60A95CF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0,3650</w:t>
            </w:r>
          </w:p>
        </w:tc>
        <w:tc>
          <w:tcPr>
            <w:tcW w:w="850" w:type="dxa"/>
            <w:tcBorders>
              <w:top w:val="nil"/>
              <w:left w:val="nil"/>
              <w:bottom w:val="single" w:sz="4" w:space="0" w:color="auto"/>
              <w:right w:val="single" w:sz="4" w:space="0" w:color="auto"/>
            </w:tcBorders>
            <w:shd w:val="clear" w:color="auto" w:fill="auto"/>
            <w:noWrap/>
            <w:vAlign w:val="center"/>
            <w:hideMark/>
          </w:tcPr>
          <w:p w14:paraId="5C60BF5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0,9100</w:t>
            </w:r>
          </w:p>
        </w:tc>
        <w:tc>
          <w:tcPr>
            <w:tcW w:w="850" w:type="dxa"/>
            <w:tcBorders>
              <w:top w:val="nil"/>
              <w:left w:val="nil"/>
              <w:bottom w:val="single" w:sz="4" w:space="0" w:color="auto"/>
              <w:right w:val="single" w:sz="4" w:space="0" w:color="auto"/>
            </w:tcBorders>
            <w:shd w:val="clear" w:color="auto" w:fill="auto"/>
            <w:noWrap/>
            <w:vAlign w:val="center"/>
            <w:hideMark/>
          </w:tcPr>
          <w:p w14:paraId="0699EC6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0,9100</w:t>
            </w:r>
          </w:p>
        </w:tc>
        <w:tc>
          <w:tcPr>
            <w:tcW w:w="850" w:type="dxa"/>
            <w:tcBorders>
              <w:top w:val="nil"/>
              <w:left w:val="nil"/>
              <w:bottom w:val="single" w:sz="4" w:space="0" w:color="auto"/>
              <w:right w:val="single" w:sz="4" w:space="0" w:color="auto"/>
            </w:tcBorders>
            <w:shd w:val="clear" w:color="auto" w:fill="auto"/>
            <w:noWrap/>
            <w:vAlign w:val="center"/>
            <w:hideMark/>
          </w:tcPr>
          <w:p w14:paraId="5A0F56A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0,9100</w:t>
            </w:r>
          </w:p>
        </w:tc>
        <w:tc>
          <w:tcPr>
            <w:tcW w:w="850" w:type="dxa"/>
            <w:tcBorders>
              <w:top w:val="nil"/>
              <w:left w:val="nil"/>
              <w:bottom w:val="single" w:sz="4" w:space="0" w:color="auto"/>
              <w:right w:val="single" w:sz="4" w:space="0" w:color="auto"/>
            </w:tcBorders>
            <w:shd w:val="clear" w:color="auto" w:fill="auto"/>
            <w:noWrap/>
            <w:vAlign w:val="center"/>
            <w:hideMark/>
          </w:tcPr>
          <w:p w14:paraId="197B3A3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0,9100</w:t>
            </w:r>
          </w:p>
        </w:tc>
      </w:tr>
      <w:tr w:rsidR="009D4EBB" w:rsidRPr="009D4EBB" w14:paraId="74F0002E"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FB62218"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946CA4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BCC1F8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0,9200</w:t>
            </w:r>
          </w:p>
        </w:tc>
        <w:tc>
          <w:tcPr>
            <w:tcW w:w="850" w:type="dxa"/>
            <w:tcBorders>
              <w:top w:val="nil"/>
              <w:left w:val="nil"/>
              <w:bottom w:val="single" w:sz="4" w:space="0" w:color="auto"/>
              <w:right w:val="single" w:sz="4" w:space="0" w:color="auto"/>
            </w:tcBorders>
            <w:shd w:val="clear" w:color="auto" w:fill="auto"/>
            <w:noWrap/>
            <w:vAlign w:val="center"/>
            <w:hideMark/>
          </w:tcPr>
          <w:p w14:paraId="20E1536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0,9200</w:t>
            </w:r>
          </w:p>
        </w:tc>
        <w:tc>
          <w:tcPr>
            <w:tcW w:w="850" w:type="dxa"/>
            <w:tcBorders>
              <w:top w:val="nil"/>
              <w:left w:val="nil"/>
              <w:bottom w:val="single" w:sz="4" w:space="0" w:color="auto"/>
              <w:right w:val="single" w:sz="4" w:space="0" w:color="auto"/>
            </w:tcBorders>
            <w:shd w:val="clear" w:color="auto" w:fill="auto"/>
            <w:noWrap/>
            <w:vAlign w:val="center"/>
            <w:hideMark/>
          </w:tcPr>
          <w:p w14:paraId="7F4A8C4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0,9200</w:t>
            </w:r>
          </w:p>
        </w:tc>
        <w:tc>
          <w:tcPr>
            <w:tcW w:w="850" w:type="dxa"/>
            <w:tcBorders>
              <w:top w:val="nil"/>
              <w:left w:val="nil"/>
              <w:bottom w:val="single" w:sz="4" w:space="0" w:color="auto"/>
              <w:right w:val="single" w:sz="4" w:space="0" w:color="auto"/>
            </w:tcBorders>
            <w:shd w:val="clear" w:color="auto" w:fill="auto"/>
            <w:noWrap/>
            <w:vAlign w:val="center"/>
            <w:hideMark/>
          </w:tcPr>
          <w:p w14:paraId="69F59B5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6,9050</w:t>
            </w:r>
          </w:p>
        </w:tc>
        <w:tc>
          <w:tcPr>
            <w:tcW w:w="850" w:type="dxa"/>
            <w:tcBorders>
              <w:top w:val="nil"/>
              <w:left w:val="nil"/>
              <w:bottom w:val="single" w:sz="4" w:space="0" w:color="auto"/>
              <w:right w:val="single" w:sz="4" w:space="0" w:color="auto"/>
            </w:tcBorders>
            <w:shd w:val="clear" w:color="auto" w:fill="auto"/>
            <w:noWrap/>
            <w:vAlign w:val="center"/>
            <w:hideMark/>
          </w:tcPr>
          <w:p w14:paraId="0E56824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6,9050</w:t>
            </w:r>
          </w:p>
        </w:tc>
        <w:tc>
          <w:tcPr>
            <w:tcW w:w="850" w:type="dxa"/>
            <w:tcBorders>
              <w:top w:val="nil"/>
              <w:left w:val="nil"/>
              <w:bottom w:val="single" w:sz="4" w:space="0" w:color="auto"/>
              <w:right w:val="single" w:sz="4" w:space="0" w:color="auto"/>
            </w:tcBorders>
            <w:shd w:val="clear" w:color="auto" w:fill="auto"/>
            <w:noWrap/>
            <w:vAlign w:val="center"/>
            <w:hideMark/>
          </w:tcPr>
          <w:p w14:paraId="27D08D7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6,9050</w:t>
            </w:r>
          </w:p>
        </w:tc>
        <w:tc>
          <w:tcPr>
            <w:tcW w:w="850" w:type="dxa"/>
            <w:tcBorders>
              <w:top w:val="nil"/>
              <w:left w:val="nil"/>
              <w:bottom w:val="single" w:sz="4" w:space="0" w:color="auto"/>
              <w:right w:val="single" w:sz="4" w:space="0" w:color="auto"/>
            </w:tcBorders>
            <w:shd w:val="clear" w:color="auto" w:fill="auto"/>
            <w:noWrap/>
            <w:vAlign w:val="center"/>
            <w:hideMark/>
          </w:tcPr>
          <w:p w14:paraId="06CF3C5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6,9050</w:t>
            </w:r>
          </w:p>
        </w:tc>
        <w:tc>
          <w:tcPr>
            <w:tcW w:w="850" w:type="dxa"/>
            <w:tcBorders>
              <w:top w:val="nil"/>
              <w:left w:val="nil"/>
              <w:bottom w:val="single" w:sz="4" w:space="0" w:color="auto"/>
              <w:right w:val="single" w:sz="4" w:space="0" w:color="auto"/>
            </w:tcBorders>
            <w:shd w:val="clear" w:color="auto" w:fill="auto"/>
            <w:noWrap/>
            <w:vAlign w:val="center"/>
            <w:hideMark/>
          </w:tcPr>
          <w:p w14:paraId="574A74A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17,2600</w:t>
            </w:r>
          </w:p>
        </w:tc>
        <w:tc>
          <w:tcPr>
            <w:tcW w:w="850" w:type="dxa"/>
            <w:tcBorders>
              <w:top w:val="nil"/>
              <w:left w:val="nil"/>
              <w:bottom w:val="single" w:sz="4" w:space="0" w:color="auto"/>
              <w:right w:val="single" w:sz="4" w:space="0" w:color="auto"/>
            </w:tcBorders>
            <w:shd w:val="clear" w:color="auto" w:fill="auto"/>
            <w:noWrap/>
            <w:vAlign w:val="center"/>
            <w:hideMark/>
          </w:tcPr>
          <w:p w14:paraId="5E68FF9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17,2600</w:t>
            </w:r>
          </w:p>
        </w:tc>
        <w:tc>
          <w:tcPr>
            <w:tcW w:w="850" w:type="dxa"/>
            <w:tcBorders>
              <w:top w:val="nil"/>
              <w:left w:val="nil"/>
              <w:bottom w:val="single" w:sz="4" w:space="0" w:color="auto"/>
              <w:right w:val="single" w:sz="4" w:space="0" w:color="auto"/>
            </w:tcBorders>
            <w:shd w:val="clear" w:color="auto" w:fill="auto"/>
            <w:noWrap/>
            <w:vAlign w:val="center"/>
            <w:hideMark/>
          </w:tcPr>
          <w:p w14:paraId="7D22C33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17,2600</w:t>
            </w:r>
          </w:p>
        </w:tc>
        <w:tc>
          <w:tcPr>
            <w:tcW w:w="850" w:type="dxa"/>
            <w:tcBorders>
              <w:top w:val="nil"/>
              <w:left w:val="nil"/>
              <w:bottom w:val="single" w:sz="4" w:space="0" w:color="auto"/>
              <w:right w:val="single" w:sz="4" w:space="0" w:color="auto"/>
            </w:tcBorders>
            <w:shd w:val="clear" w:color="auto" w:fill="auto"/>
            <w:noWrap/>
            <w:vAlign w:val="center"/>
            <w:hideMark/>
          </w:tcPr>
          <w:p w14:paraId="39A7C9A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17,2600</w:t>
            </w:r>
          </w:p>
        </w:tc>
      </w:tr>
      <w:tr w:rsidR="009D4EBB" w:rsidRPr="009D4EBB" w14:paraId="407E9EB9"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643CFDC"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289FB2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2758F1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0,4113</w:t>
            </w:r>
          </w:p>
        </w:tc>
        <w:tc>
          <w:tcPr>
            <w:tcW w:w="850" w:type="dxa"/>
            <w:tcBorders>
              <w:top w:val="nil"/>
              <w:left w:val="nil"/>
              <w:bottom w:val="single" w:sz="4" w:space="0" w:color="auto"/>
              <w:right w:val="single" w:sz="4" w:space="0" w:color="auto"/>
            </w:tcBorders>
            <w:shd w:val="clear" w:color="auto" w:fill="auto"/>
            <w:noWrap/>
            <w:vAlign w:val="center"/>
            <w:hideMark/>
          </w:tcPr>
          <w:p w14:paraId="52FE4EF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0,4113</w:t>
            </w:r>
          </w:p>
        </w:tc>
        <w:tc>
          <w:tcPr>
            <w:tcW w:w="850" w:type="dxa"/>
            <w:tcBorders>
              <w:top w:val="nil"/>
              <w:left w:val="nil"/>
              <w:bottom w:val="single" w:sz="4" w:space="0" w:color="auto"/>
              <w:right w:val="single" w:sz="4" w:space="0" w:color="auto"/>
            </w:tcBorders>
            <w:shd w:val="clear" w:color="auto" w:fill="auto"/>
            <w:noWrap/>
            <w:vAlign w:val="center"/>
            <w:hideMark/>
          </w:tcPr>
          <w:p w14:paraId="0128917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0,4113</w:t>
            </w:r>
          </w:p>
        </w:tc>
        <w:tc>
          <w:tcPr>
            <w:tcW w:w="850" w:type="dxa"/>
            <w:tcBorders>
              <w:top w:val="nil"/>
              <w:left w:val="nil"/>
              <w:bottom w:val="single" w:sz="4" w:space="0" w:color="auto"/>
              <w:right w:val="single" w:sz="4" w:space="0" w:color="auto"/>
            </w:tcBorders>
            <w:shd w:val="clear" w:color="auto" w:fill="auto"/>
            <w:noWrap/>
            <w:vAlign w:val="center"/>
            <w:hideMark/>
          </w:tcPr>
          <w:p w14:paraId="0C60F7A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3,2448</w:t>
            </w:r>
          </w:p>
        </w:tc>
        <w:tc>
          <w:tcPr>
            <w:tcW w:w="850" w:type="dxa"/>
            <w:tcBorders>
              <w:top w:val="nil"/>
              <w:left w:val="nil"/>
              <w:bottom w:val="single" w:sz="4" w:space="0" w:color="auto"/>
              <w:right w:val="single" w:sz="4" w:space="0" w:color="auto"/>
            </w:tcBorders>
            <w:shd w:val="clear" w:color="auto" w:fill="auto"/>
            <w:noWrap/>
            <w:vAlign w:val="center"/>
            <w:hideMark/>
          </w:tcPr>
          <w:p w14:paraId="7F0A1D8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3,2448</w:t>
            </w:r>
          </w:p>
        </w:tc>
        <w:tc>
          <w:tcPr>
            <w:tcW w:w="850" w:type="dxa"/>
            <w:tcBorders>
              <w:top w:val="nil"/>
              <w:left w:val="nil"/>
              <w:bottom w:val="single" w:sz="4" w:space="0" w:color="auto"/>
              <w:right w:val="single" w:sz="4" w:space="0" w:color="auto"/>
            </w:tcBorders>
            <w:shd w:val="clear" w:color="auto" w:fill="auto"/>
            <w:noWrap/>
            <w:vAlign w:val="center"/>
            <w:hideMark/>
          </w:tcPr>
          <w:p w14:paraId="421AE70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3,2448</w:t>
            </w:r>
          </w:p>
        </w:tc>
        <w:tc>
          <w:tcPr>
            <w:tcW w:w="850" w:type="dxa"/>
            <w:tcBorders>
              <w:top w:val="nil"/>
              <w:left w:val="nil"/>
              <w:bottom w:val="single" w:sz="4" w:space="0" w:color="auto"/>
              <w:right w:val="single" w:sz="4" w:space="0" w:color="auto"/>
            </w:tcBorders>
            <w:shd w:val="clear" w:color="auto" w:fill="auto"/>
            <w:noWrap/>
            <w:vAlign w:val="center"/>
            <w:hideMark/>
          </w:tcPr>
          <w:p w14:paraId="1D1D848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3,2448</w:t>
            </w:r>
          </w:p>
        </w:tc>
        <w:tc>
          <w:tcPr>
            <w:tcW w:w="850" w:type="dxa"/>
            <w:tcBorders>
              <w:top w:val="nil"/>
              <w:left w:val="nil"/>
              <w:bottom w:val="single" w:sz="4" w:space="0" w:color="auto"/>
              <w:right w:val="single" w:sz="4" w:space="0" w:color="auto"/>
            </w:tcBorders>
            <w:shd w:val="clear" w:color="auto" w:fill="auto"/>
            <w:noWrap/>
            <w:vAlign w:val="center"/>
            <w:hideMark/>
          </w:tcPr>
          <w:p w14:paraId="107132F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8,1198</w:t>
            </w:r>
          </w:p>
        </w:tc>
        <w:tc>
          <w:tcPr>
            <w:tcW w:w="850" w:type="dxa"/>
            <w:tcBorders>
              <w:top w:val="nil"/>
              <w:left w:val="nil"/>
              <w:bottom w:val="single" w:sz="4" w:space="0" w:color="auto"/>
              <w:right w:val="single" w:sz="4" w:space="0" w:color="auto"/>
            </w:tcBorders>
            <w:shd w:val="clear" w:color="auto" w:fill="auto"/>
            <w:noWrap/>
            <w:vAlign w:val="center"/>
            <w:hideMark/>
          </w:tcPr>
          <w:p w14:paraId="61BCE8F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8,1198</w:t>
            </w:r>
          </w:p>
        </w:tc>
        <w:tc>
          <w:tcPr>
            <w:tcW w:w="850" w:type="dxa"/>
            <w:tcBorders>
              <w:top w:val="nil"/>
              <w:left w:val="nil"/>
              <w:bottom w:val="single" w:sz="4" w:space="0" w:color="auto"/>
              <w:right w:val="single" w:sz="4" w:space="0" w:color="auto"/>
            </w:tcBorders>
            <w:shd w:val="clear" w:color="auto" w:fill="auto"/>
            <w:noWrap/>
            <w:vAlign w:val="center"/>
            <w:hideMark/>
          </w:tcPr>
          <w:p w14:paraId="2743727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8,1198</w:t>
            </w:r>
          </w:p>
        </w:tc>
        <w:tc>
          <w:tcPr>
            <w:tcW w:w="850" w:type="dxa"/>
            <w:tcBorders>
              <w:top w:val="nil"/>
              <w:left w:val="nil"/>
              <w:bottom w:val="single" w:sz="4" w:space="0" w:color="auto"/>
              <w:right w:val="single" w:sz="4" w:space="0" w:color="auto"/>
            </w:tcBorders>
            <w:shd w:val="clear" w:color="auto" w:fill="auto"/>
            <w:noWrap/>
            <w:vAlign w:val="center"/>
            <w:hideMark/>
          </w:tcPr>
          <w:p w14:paraId="618B851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8,1198</w:t>
            </w:r>
          </w:p>
        </w:tc>
      </w:tr>
      <w:tr w:rsidR="009D4EBB" w:rsidRPr="009D4EBB" w14:paraId="39293BFA"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49BFC58"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F2C8D5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B37267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0,1478</w:t>
            </w:r>
          </w:p>
        </w:tc>
        <w:tc>
          <w:tcPr>
            <w:tcW w:w="850" w:type="dxa"/>
            <w:tcBorders>
              <w:top w:val="nil"/>
              <w:left w:val="nil"/>
              <w:bottom w:val="single" w:sz="4" w:space="0" w:color="auto"/>
              <w:right w:val="single" w:sz="4" w:space="0" w:color="auto"/>
            </w:tcBorders>
            <w:shd w:val="clear" w:color="auto" w:fill="auto"/>
            <w:noWrap/>
            <w:vAlign w:val="center"/>
            <w:hideMark/>
          </w:tcPr>
          <w:p w14:paraId="3DCC41D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0,1478</w:t>
            </w:r>
          </w:p>
        </w:tc>
        <w:tc>
          <w:tcPr>
            <w:tcW w:w="850" w:type="dxa"/>
            <w:tcBorders>
              <w:top w:val="nil"/>
              <w:left w:val="nil"/>
              <w:bottom w:val="single" w:sz="4" w:space="0" w:color="auto"/>
              <w:right w:val="single" w:sz="4" w:space="0" w:color="auto"/>
            </w:tcBorders>
            <w:shd w:val="clear" w:color="auto" w:fill="auto"/>
            <w:noWrap/>
            <w:vAlign w:val="center"/>
            <w:hideMark/>
          </w:tcPr>
          <w:p w14:paraId="600659A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0,1478</w:t>
            </w:r>
          </w:p>
        </w:tc>
        <w:tc>
          <w:tcPr>
            <w:tcW w:w="850" w:type="dxa"/>
            <w:tcBorders>
              <w:top w:val="nil"/>
              <w:left w:val="nil"/>
              <w:bottom w:val="single" w:sz="4" w:space="0" w:color="auto"/>
              <w:right w:val="single" w:sz="4" w:space="0" w:color="auto"/>
            </w:tcBorders>
            <w:shd w:val="clear" w:color="auto" w:fill="auto"/>
            <w:noWrap/>
            <w:vAlign w:val="center"/>
            <w:hideMark/>
          </w:tcPr>
          <w:p w14:paraId="6EAB1EC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0,3013</w:t>
            </w:r>
          </w:p>
        </w:tc>
        <w:tc>
          <w:tcPr>
            <w:tcW w:w="850" w:type="dxa"/>
            <w:tcBorders>
              <w:top w:val="nil"/>
              <w:left w:val="nil"/>
              <w:bottom w:val="single" w:sz="4" w:space="0" w:color="auto"/>
              <w:right w:val="single" w:sz="4" w:space="0" w:color="auto"/>
            </w:tcBorders>
            <w:shd w:val="clear" w:color="auto" w:fill="auto"/>
            <w:noWrap/>
            <w:vAlign w:val="center"/>
            <w:hideMark/>
          </w:tcPr>
          <w:p w14:paraId="35C7DB4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0,3013</w:t>
            </w:r>
          </w:p>
        </w:tc>
        <w:tc>
          <w:tcPr>
            <w:tcW w:w="850" w:type="dxa"/>
            <w:tcBorders>
              <w:top w:val="nil"/>
              <w:left w:val="nil"/>
              <w:bottom w:val="single" w:sz="4" w:space="0" w:color="auto"/>
              <w:right w:val="single" w:sz="4" w:space="0" w:color="auto"/>
            </w:tcBorders>
            <w:shd w:val="clear" w:color="auto" w:fill="auto"/>
            <w:noWrap/>
            <w:vAlign w:val="center"/>
            <w:hideMark/>
          </w:tcPr>
          <w:p w14:paraId="4F352FA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0,3013</w:t>
            </w:r>
          </w:p>
        </w:tc>
        <w:tc>
          <w:tcPr>
            <w:tcW w:w="850" w:type="dxa"/>
            <w:tcBorders>
              <w:top w:val="nil"/>
              <w:left w:val="nil"/>
              <w:bottom w:val="single" w:sz="4" w:space="0" w:color="auto"/>
              <w:right w:val="single" w:sz="4" w:space="0" w:color="auto"/>
            </w:tcBorders>
            <w:shd w:val="clear" w:color="auto" w:fill="auto"/>
            <w:noWrap/>
            <w:vAlign w:val="center"/>
            <w:hideMark/>
          </w:tcPr>
          <w:p w14:paraId="4671FE3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0,3013</w:t>
            </w:r>
          </w:p>
        </w:tc>
        <w:tc>
          <w:tcPr>
            <w:tcW w:w="850" w:type="dxa"/>
            <w:tcBorders>
              <w:top w:val="nil"/>
              <w:left w:val="nil"/>
              <w:bottom w:val="single" w:sz="4" w:space="0" w:color="auto"/>
              <w:right w:val="single" w:sz="4" w:space="0" w:color="auto"/>
            </w:tcBorders>
            <w:shd w:val="clear" w:color="auto" w:fill="auto"/>
            <w:noWrap/>
            <w:vAlign w:val="center"/>
            <w:hideMark/>
          </w:tcPr>
          <w:p w14:paraId="1E32A16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0,5663</w:t>
            </w:r>
          </w:p>
        </w:tc>
        <w:tc>
          <w:tcPr>
            <w:tcW w:w="850" w:type="dxa"/>
            <w:tcBorders>
              <w:top w:val="nil"/>
              <w:left w:val="nil"/>
              <w:bottom w:val="single" w:sz="4" w:space="0" w:color="auto"/>
              <w:right w:val="single" w:sz="4" w:space="0" w:color="auto"/>
            </w:tcBorders>
            <w:shd w:val="clear" w:color="auto" w:fill="auto"/>
            <w:noWrap/>
            <w:vAlign w:val="center"/>
            <w:hideMark/>
          </w:tcPr>
          <w:p w14:paraId="1766DE5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0,5663</w:t>
            </w:r>
          </w:p>
        </w:tc>
        <w:tc>
          <w:tcPr>
            <w:tcW w:w="850" w:type="dxa"/>
            <w:tcBorders>
              <w:top w:val="nil"/>
              <w:left w:val="nil"/>
              <w:bottom w:val="single" w:sz="4" w:space="0" w:color="auto"/>
              <w:right w:val="single" w:sz="4" w:space="0" w:color="auto"/>
            </w:tcBorders>
            <w:shd w:val="clear" w:color="auto" w:fill="auto"/>
            <w:noWrap/>
            <w:vAlign w:val="center"/>
            <w:hideMark/>
          </w:tcPr>
          <w:p w14:paraId="606B5A2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0,5663</w:t>
            </w:r>
          </w:p>
        </w:tc>
        <w:tc>
          <w:tcPr>
            <w:tcW w:w="850" w:type="dxa"/>
            <w:tcBorders>
              <w:top w:val="nil"/>
              <w:left w:val="nil"/>
              <w:bottom w:val="single" w:sz="4" w:space="0" w:color="auto"/>
              <w:right w:val="single" w:sz="4" w:space="0" w:color="auto"/>
            </w:tcBorders>
            <w:shd w:val="clear" w:color="auto" w:fill="auto"/>
            <w:noWrap/>
            <w:vAlign w:val="center"/>
            <w:hideMark/>
          </w:tcPr>
          <w:p w14:paraId="116DB79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0,5663</w:t>
            </w:r>
          </w:p>
        </w:tc>
      </w:tr>
      <w:tr w:rsidR="009D4EBB" w:rsidRPr="009D4EBB" w14:paraId="0D3FCD40"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DEEC606"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4C2FDD1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340F65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14:paraId="4E37830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14:paraId="42A9B2E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14:paraId="034207B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14:paraId="172EB44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14:paraId="75C5BAA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14:paraId="3D9609A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14:paraId="3FFE4BD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14:paraId="19AFC1E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14:paraId="06AEBC7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14:paraId="7881239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r>
      <w:tr w:rsidR="009D4EBB" w:rsidRPr="009D4EBB" w14:paraId="0CC00D00"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3B1BEEE"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34F6908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21312E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0C9514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63F17F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D86063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9A83B8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600669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86C595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FAC381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CEFDFB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966F6E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E1BD4C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r>
      <w:tr w:rsidR="009D4EBB" w:rsidRPr="009D4EBB" w14:paraId="4323F56F"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EBF7FF5"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539CB45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DC0563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14:paraId="16B91EB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14:paraId="56DBB03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14:paraId="4504EDA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14:paraId="691CE85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14:paraId="1509596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14:paraId="22B8509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14:paraId="13F867D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14:paraId="3BB4FC7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14:paraId="2946857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14:paraId="117B52C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r>
      <w:tr w:rsidR="009D4EBB" w:rsidRPr="009D4EBB" w14:paraId="1883C671"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58B8C4C"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14:paraId="65922BC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3A762C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784C66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BBB548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CA677F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956008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35FDA5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F473F2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B4E7A0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CAC6DF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E031CC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874EBB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r>
      <w:tr w:rsidR="009D4EBB" w:rsidRPr="009D4EBB" w14:paraId="362D662D"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260934D"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1DFFB7E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63FFFD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14:paraId="10461DB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14:paraId="6CEFBEA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14:paraId="4471716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14:paraId="4F18050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14:paraId="6785FFD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14:paraId="1AB49F3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14:paraId="1E4CDF1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14:paraId="0617549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14:paraId="4814F98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14:paraId="67B56D4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r>
      <w:tr w:rsidR="009D4EBB" w:rsidRPr="009D4EBB" w14:paraId="3B4A9B82"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6B5A717"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1D7CF9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F426F4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14:paraId="42B2BCF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14:paraId="5E087B5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14:paraId="066FAA9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14:paraId="04F1413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14:paraId="365FE8A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14:paraId="186DD47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14:paraId="487CCC1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14:paraId="76AEA00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14:paraId="243D977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14:paraId="69E96EC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r>
      <w:tr w:rsidR="009D4EBB" w:rsidRPr="009D4EBB" w14:paraId="074B5F8D"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83CA950"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A3828C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781DF9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C6AA62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273FB6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680A03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F8E68B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5542A6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8EC20F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5B9725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663EF1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2D8E2E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585C10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9D4EBB" w:rsidRPr="009D4EBB" w14:paraId="7124504D"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19D5034"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B1ACCA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E29328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D83358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DAA9FB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5BE177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897A80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D15959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018B08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E38E97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861131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F26D85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04639C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9D4EBB" w:rsidRPr="009D4EBB" w14:paraId="09A7BF40"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9298A38"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9A83DB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654783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1957F1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F38B75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DDDA03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A57B57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1D8A5F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F64B12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4ED01A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3645CD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C4BB99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01CBDB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9D4EBB" w:rsidRPr="009D4EBB" w14:paraId="377F7B1B"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360A796"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E09D4D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A375AE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8A63F9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CE2FD4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B1BF3E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A6792B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2756FF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E555AF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B90198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22F97A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6D8914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D4ABE9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9D4EBB" w:rsidRPr="009D4EBB" w14:paraId="74AACE0E"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0A28E34"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736411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76C3E9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EAAE16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C961A7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58300C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DC2BF1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32ACB6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BC9D84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97BF06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2C308A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F30731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0BD2E6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9D4EBB" w:rsidRPr="009D4EBB" w14:paraId="099CAC09"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7AFF3B6"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lastRenderedPageBreak/>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4255F7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8CC239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14:paraId="4A7EE72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14:paraId="0177523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14:paraId="5998AEB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14:paraId="5172791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14:paraId="2F9B726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14:paraId="798051C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14:paraId="4ACE04E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14:paraId="5C9EE20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14:paraId="565193F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14:paraId="12A61C6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r>
      <w:tr w:rsidR="009D4EBB" w:rsidRPr="009D4EBB" w14:paraId="59C7918B"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A80781C"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D8CB5C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A261A1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0,5087</w:t>
            </w:r>
          </w:p>
        </w:tc>
        <w:tc>
          <w:tcPr>
            <w:tcW w:w="850" w:type="dxa"/>
            <w:tcBorders>
              <w:top w:val="nil"/>
              <w:left w:val="nil"/>
              <w:bottom w:val="single" w:sz="4" w:space="0" w:color="auto"/>
              <w:right w:val="single" w:sz="4" w:space="0" w:color="auto"/>
            </w:tcBorders>
            <w:shd w:val="clear" w:color="auto" w:fill="auto"/>
            <w:noWrap/>
            <w:vAlign w:val="center"/>
            <w:hideMark/>
          </w:tcPr>
          <w:p w14:paraId="52C4925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0,5087</w:t>
            </w:r>
          </w:p>
        </w:tc>
        <w:tc>
          <w:tcPr>
            <w:tcW w:w="850" w:type="dxa"/>
            <w:tcBorders>
              <w:top w:val="nil"/>
              <w:left w:val="nil"/>
              <w:bottom w:val="single" w:sz="4" w:space="0" w:color="auto"/>
              <w:right w:val="single" w:sz="4" w:space="0" w:color="auto"/>
            </w:tcBorders>
            <w:shd w:val="clear" w:color="auto" w:fill="auto"/>
            <w:noWrap/>
            <w:vAlign w:val="center"/>
            <w:hideMark/>
          </w:tcPr>
          <w:p w14:paraId="5A2E07B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0,5087</w:t>
            </w:r>
          </w:p>
        </w:tc>
        <w:tc>
          <w:tcPr>
            <w:tcW w:w="850" w:type="dxa"/>
            <w:tcBorders>
              <w:top w:val="nil"/>
              <w:left w:val="nil"/>
              <w:bottom w:val="single" w:sz="4" w:space="0" w:color="auto"/>
              <w:right w:val="single" w:sz="4" w:space="0" w:color="auto"/>
            </w:tcBorders>
            <w:shd w:val="clear" w:color="auto" w:fill="auto"/>
            <w:noWrap/>
            <w:vAlign w:val="center"/>
            <w:hideMark/>
          </w:tcPr>
          <w:p w14:paraId="32EACC9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3,6602</w:t>
            </w:r>
          </w:p>
        </w:tc>
        <w:tc>
          <w:tcPr>
            <w:tcW w:w="850" w:type="dxa"/>
            <w:tcBorders>
              <w:top w:val="nil"/>
              <w:left w:val="nil"/>
              <w:bottom w:val="single" w:sz="4" w:space="0" w:color="auto"/>
              <w:right w:val="single" w:sz="4" w:space="0" w:color="auto"/>
            </w:tcBorders>
            <w:shd w:val="clear" w:color="auto" w:fill="auto"/>
            <w:noWrap/>
            <w:vAlign w:val="center"/>
            <w:hideMark/>
          </w:tcPr>
          <w:p w14:paraId="74B7F09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3,6602</w:t>
            </w:r>
          </w:p>
        </w:tc>
        <w:tc>
          <w:tcPr>
            <w:tcW w:w="850" w:type="dxa"/>
            <w:tcBorders>
              <w:top w:val="nil"/>
              <w:left w:val="nil"/>
              <w:bottom w:val="single" w:sz="4" w:space="0" w:color="auto"/>
              <w:right w:val="single" w:sz="4" w:space="0" w:color="auto"/>
            </w:tcBorders>
            <w:shd w:val="clear" w:color="auto" w:fill="auto"/>
            <w:noWrap/>
            <w:vAlign w:val="center"/>
            <w:hideMark/>
          </w:tcPr>
          <w:p w14:paraId="4F96612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3,6602</w:t>
            </w:r>
          </w:p>
        </w:tc>
        <w:tc>
          <w:tcPr>
            <w:tcW w:w="850" w:type="dxa"/>
            <w:tcBorders>
              <w:top w:val="nil"/>
              <w:left w:val="nil"/>
              <w:bottom w:val="single" w:sz="4" w:space="0" w:color="auto"/>
              <w:right w:val="single" w:sz="4" w:space="0" w:color="auto"/>
            </w:tcBorders>
            <w:shd w:val="clear" w:color="auto" w:fill="auto"/>
            <w:noWrap/>
            <w:vAlign w:val="center"/>
            <w:hideMark/>
          </w:tcPr>
          <w:p w14:paraId="5719A59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3,6602</w:t>
            </w:r>
          </w:p>
        </w:tc>
        <w:tc>
          <w:tcPr>
            <w:tcW w:w="850" w:type="dxa"/>
            <w:tcBorders>
              <w:top w:val="nil"/>
              <w:left w:val="nil"/>
              <w:bottom w:val="single" w:sz="4" w:space="0" w:color="auto"/>
              <w:right w:val="single" w:sz="4" w:space="0" w:color="auto"/>
            </w:tcBorders>
            <w:shd w:val="clear" w:color="auto" w:fill="auto"/>
            <w:noWrap/>
            <w:vAlign w:val="center"/>
            <w:hideMark/>
          </w:tcPr>
          <w:p w14:paraId="0DF1F02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9,1402</w:t>
            </w:r>
          </w:p>
        </w:tc>
        <w:tc>
          <w:tcPr>
            <w:tcW w:w="850" w:type="dxa"/>
            <w:tcBorders>
              <w:top w:val="nil"/>
              <w:left w:val="nil"/>
              <w:bottom w:val="single" w:sz="4" w:space="0" w:color="auto"/>
              <w:right w:val="single" w:sz="4" w:space="0" w:color="auto"/>
            </w:tcBorders>
            <w:shd w:val="clear" w:color="auto" w:fill="auto"/>
            <w:noWrap/>
            <w:vAlign w:val="center"/>
            <w:hideMark/>
          </w:tcPr>
          <w:p w14:paraId="1596529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9,1402</w:t>
            </w:r>
          </w:p>
        </w:tc>
        <w:tc>
          <w:tcPr>
            <w:tcW w:w="850" w:type="dxa"/>
            <w:tcBorders>
              <w:top w:val="nil"/>
              <w:left w:val="nil"/>
              <w:bottom w:val="single" w:sz="4" w:space="0" w:color="auto"/>
              <w:right w:val="single" w:sz="4" w:space="0" w:color="auto"/>
            </w:tcBorders>
            <w:shd w:val="clear" w:color="auto" w:fill="auto"/>
            <w:noWrap/>
            <w:vAlign w:val="center"/>
            <w:hideMark/>
          </w:tcPr>
          <w:p w14:paraId="42EB6FE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9,1402</w:t>
            </w:r>
          </w:p>
        </w:tc>
        <w:tc>
          <w:tcPr>
            <w:tcW w:w="850" w:type="dxa"/>
            <w:tcBorders>
              <w:top w:val="nil"/>
              <w:left w:val="nil"/>
              <w:bottom w:val="single" w:sz="4" w:space="0" w:color="auto"/>
              <w:right w:val="single" w:sz="4" w:space="0" w:color="auto"/>
            </w:tcBorders>
            <w:shd w:val="clear" w:color="auto" w:fill="auto"/>
            <w:noWrap/>
            <w:vAlign w:val="center"/>
            <w:hideMark/>
          </w:tcPr>
          <w:p w14:paraId="5D31C7B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9,1402</w:t>
            </w:r>
          </w:p>
        </w:tc>
      </w:tr>
      <w:tr w:rsidR="009D4EBB" w:rsidRPr="009D4EBB" w14:paraId="56EFCDC0"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8276812"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14:paraId="7AD06DE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91612D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55,29</w:t>
            </w:r>
          </w:p>
        </w:tc>
        <w:tc>
          <w:tcPr>
            <w:tcW w:w="850" w:type="dxa"/>
            <w:tcBorders>
              <w:top w:val="nil"/>
              <w:left w:val="nil"/>
              <w:bottom w:val="single" w:sz="4" w:space="0" w:color="auto"/>
              <w:right w:val="single" w:sz="4" w:space="0" w:color="auto"/>
            </w:tcBorders>
            <w:shd w:val="clear" w:color="auto" w:fill="auto"/>
            <w:noWrap/>
            <w:vAlign w:val="center"/>
            <w:hideMark/>
          </w:tcPr>
          <w:p w14:paraId="4EDC76D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55,29</w:t>
            </w:r>
          </w:p>
        </w:tc>
        <w:tc>
          <w:tcPr>
            <w:tcW w:w="850" w:type="dxa"/>
            <w:tcBorders>
              <w:top w:val="nil"/>
              <w:left w:val="nil"/>
              <w:bottom w:val="single" w:sz="4" w:space="0" w:color="auto"/>
              <w:right w:val="single" w:sz="4" w:space="0" w:color="auto"/>
            </w:tcBorders>
            <w:shd w:val="clear" w:color="auto" w:fill="auto"/>
            <w:noWrap/>
            <w:vAlign w:val="center"/>
            <w:hideMark/>
          </w:tcPr>
          <w:p w14:paraId="7AC75E8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55,29</w:t>
            </w:r>
          </w:p>
        </w:tc>
        <w:tc>
          <w:tcPr>
            <w:tcW w:w="850" w:type="dxa"/>
            <w:tcBorders>
              <w:top w:val="nil"/>
              <w:left w:val="nil"/>
              <w:bottom w:val="single" w:sz="4" w:space="0" w:color="auto"/>
              <w:right w:val="single" w:sz="4" w:space="0" w:color="auto"/>
            </w:tcBorders>
            <w:shd w:val="clear" w:color="auto" w:fill="auto"/>
            <w:noWrap/>
            <w:vAlign w:val="center"/>
            <w:hideMark/>
          </w:tcPr>
          <w:p w14:paraId="4D81839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53,01</w:t>
            </w:r>
          </w:p>
        </w:tc>
        <w:tc>
          <w:tcPr>
            <w:tcW w:w="850" w:type="dxa"/>
            <w:tcBorders>
              <w:top w:val="nil"/>
              <w:left w:val="nil"/>
              <w:bottom w:val="single" w:sz="4" w:space="0" w:color="auto"/>
              <w:right w:val="single" w:sz="4" w:space="0" w:color="auto"/>
            </w:tcBorders>
            <w:shd w:val="clear" w:color="auto" w:fill="auto"/>
            <w:noWrap/>
            <w:vAlign w:val="center"/>
            <w:hideMark/>
          </w:tcPr>
          <w:p w14:paraId="7CA2BE2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53,01</w:t>
            </w:r>
          </w:p>
        </w:tc>
        <w:tc>
          <w:tcPr>
            <w:tcW w:w="850" w:type="dxa"/>
            <w:tcBorders>
              <w:top w:val="nil"/>
              <w:left w:val="nil"/>
              <w:bottom w:val="single" w:sz="4" w:space="0" w:color="auto"/>
              <w:right w:val="single" w:sz="4" w:space="0" w:color="auto"/>
            </w:tcBorders>
            <w:shd w:val="clear" w:color="auto" w:fill="auto"/>
            <w:noWrap/>
            <w:vAlign w:val="center"/>
            <w:hideMark/>
          </w:tcPr>
          <w:p w14:paraId="0A66C1A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53,01</w:t>
            </w:r>
          </w:p>
        </w:tc>
        <w:tc>
          <w:tcPr>
            <w:tcW w:w="850" w:type="dxa"/>
            <w:tcBorders>
              <w:top w:val="nil"/>
              <w:left w:val="nil"/>
              <w:bottom w:val="single" w:sz="4" w:space="0" w:color="auto"/>
              <w:right w:val="single" w:sz="4" w:space="0" w:color="auto"/>
            </w:tcBorders>
            <w:shd w:val="clear" w:color="auto" w:fill="auto"/>
            <w:noWrap/>
            <w:vAlign w:val="center"/>
            <w:hideMark/>
          </w:tcPr>
          <w:p w14:paraId="231F0BF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53,01</w:t>
            </w:r>
          </w:p>
        </w:tc>
        <w:tc>
          <w:tcPr>
            <w:tcW w:w="850" w:type="dxa"/>
            <w:tcBorders>
              <w:top w:val="nil"/>
              <w:left w:val="nil"/>
              <w:bottom w:val="single" w:sz="4" w:space="0" w:color="auto"/>
              <w:right w:val="single" w:sz="4" w:space="0" w:color="auto"/>
            </w:tcBorders>
            <w:shd w:val="clear" w:color="auto" w:fill="auto"/>
            <w:noWrap/>
            <w:vAlign w:val="center"/>
            <w:hideMark/>
          </w:tcPr>
          <w:p w14:paraId="7919D6D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52,96</w:t>
            </w:r>
          </w:p>
        </w:tc>
        <w:tc>
          <w:tcPr>
            <w:tcW w:w="850" w:type="dxa"/>
            <w:tcBorders>
              <w:top w:val="nil"/>
              <w:left w:val="nil"/>
              <w:bottom w:val="single" w:sz="4" w:space="0" w:color="auto"/>
              <w:right w:val="single" w:sz="4" w:space="0" w:color="auto"/>
            </w:tcBorders>
            <w:shd w:val="clear" w:color="auto" w:fill="auto"/>
            <w:noWrap/>
            <w:vAlign w:val="center"/>
            <w:hideMark/>
          </w:tcPr>
          <w:p w14:paraId="6F54027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52,96</w:t>
            </w:r>
          </w:p>
        </w:tc>
        <w:tc>
          <w:tcPr>
            <w:tcW w:w="850" w:type="dxa"/>
            <w:tcBorders>
              <w:top w:val="nil"/>
              <w:left w:val="nil"/>
              <w:bottom w:val="single" w:sz="4" w:space="0" w:color="auto"/>
              <w:right w:val="single" w:sz="4" w:space="0" w:color="auto"/>
            </w:tcBorders>
            <w:shd w:val="clear" w:color="auto" w:fill="auto"/>
            <w:noWrap/>
            <w:vAlign w:val="center"/>
            <w:hideMark/>
          </w:tcPr>
          <w:p w14:paraId="04EEB18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52,96</w:t>
            </w:r>
          </w:p>
        </w:tc>
        <w:tc>
          <w:tcPr>
            <w:tcW w:w="850" w:type="dxa"/>
            <w:tcBorders>
              <w:top w:val="nil"/>
              <w:left w:val="nil"/>
              <w:bottom w:val="single" w:sz="4" w:space="0" w:color="auto"/>
              <w:right w:val="single" w:sz="4" w:space="0" w:color="auto"/>
            </w:tcBorders>
            <w:shd w:val="clear" w:color="auto" w:fill="auto"/>
            <w:noWrap/>
            <w:vAlign w:val="center"/>
            <w:hideMark/>
          </w:tcPr>
          <w:p w14:paraId="541C262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52,96</w:t>
            </w:r>
          </w:p>
        </w:tc>
      </w:tr>
      <w:tr w:rsidR="009D4EBB" w:rsidRPr="009D4EBB" w14:paraId="77003935"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8B53210"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A4E7E8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059F94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shd w:val="clear" w:color="auto" w:fill="auto"/>
            <w:noWrap/>
            <w:vAlign w:val="center"/>
            <w:hideMark/>
          </w:tcPr>
          <w:p w14:paraId="76BC337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shd w:val="clear" w:color="auto" w:fill="auto"/>
            <w:noWrap/>
            <w:vAlign w:val="center"/>
            <w:hideMark/>
          </w:tcPr>
          <w:p w14:paraId="2D102C6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shd w:val="clear" w:color="auto" w:fill="auto"/>
            <w:noWrap/>
            <w:vAlign w:val="center"/>
            <w:hideMark/>
          </w:tcPr>
          <w:p w14:paraId="6085791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3,69</w:t>
            </w:r>
          </w:p>
        </w:tc>
        <w:tc>
          <w:tcPr>
            <w:tcW w:w="850" w:type="dxa"/>
            <w:tcBorders>
              <w:top w:val="nil"/>
              <w:left w:val="nil"/>
              <w:bottom w:val="single" w:sz="4" w:space="0" w:color="auto"/>
              <w:right w:val="single" w:sz="4" w:space="0" w:color="auto"/>
            </w:tcBorders>
            <w:shd w:val="clear" w:color="auto" w:fill="auto"/>
            <w:noWrap/>
            <w:vAlign w:val="center"/>
            <w:hideMark/>
          </w:tcPr>
          <w:p w14:paraId="7B82336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3,69</w:t>
            </w:r>
          </w:p>
        </w:tc>
        <w:tc>
          <w:tcPr>
            <w:tcW w:w="850" w:type="dxa"/>
            <w:tcBorders>
              <w:top w:val="nil"/>
              <w:left w:val="nil"/>
              <w:bottom w:val="single" w:sz="4" w:space="0" w:color="auto"/>
              <w:right w:val="single" w:sz="4" w:space="0" w:color="auto"/>
            </w:tcBorders>
            <w:shd w:val="clear" w:color="auto" w:fill="auto"/>
            <w:noWrap/>
            <w:vAlign w:val="center"/>
            <w:hideMark/>
          </w:tcPr>
          <w:p w14:paraId="4CF9DE8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3,69</w:t>
            </w:r>
          </w:p>
        </w:tc>
        <w:tc>
          <w:tcPr>
            <w:tcW w:w="850" w:type="dxa"/>
            <w:tcBorders>
              <w:top w:val="nil"/>
              <w:left w:val="nil"/>
              <w:bottom w:val="single" w:sz="4" w:space="0" w:color="auto"/>
              <w:right w:val="single" w:sz="4" w:space="0" w:color="auto"/>
            </w:tcBorders>
            <w:shd w:val="clear" w:color="auto" w:fill="auto"/>
            <w:noWrap/>
            <w:vAlign w:val="center"/>
            <w:hideMark/>
          </w:tcPr>
          <w:p w14:paraId="28DB26E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3,69</w:t>
            </w:r>
          </w:p>
        </w:tc>
        <w:tc>
          <w:tcPr>
            <w:tcW w:w="850" w:type="dxa"/>
            <w:tcBorders>
              <w:top w:val="nil"/>
              <w:left w:val="nil"/>
              <w:bottom w:val="single" w:sz="4" w:space="0" w:color="auto"/>
              <w:right w:val="single" w:sz="4" w:space="0" w:color="auto"/>
            </w:tcBorders>
            <w:shd w:val="clear" w:color="auto" w:fill="auto"/>
            <w:noWrap/>
            <w:vAlign w:val="center"/>
            <w:hideMark/>
          </w:tcPr>
          <w:p w14:paraId="7A71474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9,14</w:t>
            </w:r>
          </w:p>
        </w:tc>
        <w:tc>
          <w:tcPr>
            <w:tcW w:w="850" w:type="dxa"/>
            <w:tcBorders>
              <w:top w:val="nil"/>
              <w:left w:val="nil"/>
              <w:bottom w:val="single" w:sz="4" w:space="0" w:color="auto"/>
              <w:right w:val="single" w:sz="4" w:space="0" w:color="auto"/>
            </w:tcBorders>
            <w:shd w:val="clear" w:color="auto" w:fill="auto"/>
            <w:noWrap/>
            <w:vAlign w:val="center"/>
            <w:hideMark/>
          </w:tcPr>
          <w:p w14:paraId="66C898A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9,14</w:t>
            </w:r>
          </w:p>
        </w:tc>
        <w:tc>
          <w:tcPr>
            <w:tcW w:w="850" w:type="dxa"/>
            <w:tcBorders>
              <w:top w:val="nil"/>
              <w:left w:val="nil"/>
              <w:bottom w:val="single" w:sz="4" w:space="0" w:color="auto"/>
              <w:right w:val="single" w:sz="4" w:space="0" w:color="auto"/>
            </w:tcBorders>
            <w:shd w:val="clear" w:color="auto" w:fill="auto"/>
            <w:noWrap/>
            <w:vAlign w:val="center"/>
            <w:hideMark/>
          </w:tcPr>
          <w:p w14:paraId="3895367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9,14</w:t>
            </w:r>
          </w:p>
        </w:tc>
        <w:tc>
          <w:tcPr>
            <w:tcW w:w="850" w:type="dxa"/>
            <w:tcBorders>
              <w:top w:val="nil"/>
              <w:left w:val="nil"/>
              <w:bottom w:val="single" w:sz="4" w:space="0" w:color="auto"/>
              <w:right w:val="single" w:sz="4" w:space="0" w:color="auto"/>
            </w:tcBorders>
            <w:shd w:val="clear" w:color="auto" w:fill="auto"/>
            <w:noWrap/>
            <w:vAlign w:val="center"/>
            <w:hideMark/>
          </w:tcPr>
          <w:p w14:paraId="4F57D12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9,14</w:t>
            </w:r>
          </w:p>
        </w:tc>
      </w:tr>
      <w:tr w:rsidR="009D4EBB" w:rsidRPr="009D4EBB" w14:paraId="00D008AC"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E9F973F"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B7A226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787A7F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0,4078</w:t>
            </w:r>
          </w:p>
        </w:tc>
        <w:tc>
          <w:tcPr>
            <w:tcW w:w="850" w:type="dxa"/>
            <w:tcBorders>
              <w:top w:val="nil"/>
              <w:left w:val="nil"/>
              <w:bottom w:val="single" w:sz="4" w:space="0" w:color="auto"/>
              <w:right w:val="single" w:sz="4" w:space="0" w:color="auto"/>
            </w:tcBorders>
            <w:shd w:val="clear" w:color="auto" w:fill="auto"/>
            <w:noWrap/>
            <w:vAlign w:val="center"/>
            <w:hideMark/>
          </w:tcPr>
          <w:p w14:paraId="7A424AB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0,4078</w:t>
            </w:r>
          </w:p>
        </w:tc>
        <w:tc>
          <w:tcPr>
            <w:tcW w:w="850" w:type="dxa"/>
            <w:tcBorders>
              <w:top w:val="nil"/>
              <w:left w:val="nil"/>
              <w:bottom w:val="single" w:sz="4" w:space="0" w:color="auto"/>
              <w:right w:val="single" w:sz="4" w:space="0" w:color="auto"/>
            </w:tcBorders>
            <w:shd w:val="clear" w:color="auto" w:fill="auto"/>
            <w:noWrap/>
            <w:vAlign w:val="center"/>
            <w:hideMark/>
          </w:tcPr>
          <w:p w14:paraId="5C397F4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0,4078</w:t>
            </w:r>
          </w:p>
        </w:tc>
        <w:tc>
          <w:tcPr>
            <w:tcW w:w="850" w:type="dxa"/>
            <w:tcBorders>
              <w:top w:val="nil"/>
              <w:left w:val="nil"/>
              <w:bottom w:val="single" w:sz="4" w:space="0" w:color="auto"/>
              <w:right w:val="single" w:sz="4" w:space="0" w:color="auto"/>
            </w:tcBorders>
            <w:shd w:val="clear" w:color="auto" w:fill="auto"/>
            <w:noWrap/>
            <w:vAlign w:val="center"/>
            <w:hideMark/>
          </w:tcPr>
          <w:p w14:paraId="24D5ED5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3,4003</w:t>
            </w:r>
          </w:p>
        </w:tc>
        <w:tc>
          <w:tcPr>
            <w:tcW w:w="850" w:type="dxa"/>
            <w:tcBorders>
              <w:top w:val="nil"/>
              <w:left w:val="nil"/>
              <w:bottom w:val="single" w:sz="4" w:space="0" w:color="auto"/>
              <w:right w:val="single" w:sz="4" w:space="0" w:color="auto"/>
            </w:tcBorders>
            <w:shd w:val="clear" w:color="auto" w:fill="auto"/>
            <w:noWrap/>
            <w:vAlign w:val="center"/>
            <w:hideMark/>
          </w:tcPr>
          <w:p w14:paraId="3DFDFA5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3,4003</w:t>
            </w:r>
          </w:p>
        </w:tc>
        <w:tc>
          <w:tcPr>
            <w:tcW w:w="850" w:type="dxa"/>
            <w:tcBorders>
              <w:top w:val="nil"/>
              <w:left w:val="nil"/>
              <w:bottom w:val="single" w:sz="4" w:space="0" w:color="auto"/>
              <w:right w:val="single" w:sz="4" w:space="0" w:color="auto"/>
            </w:tcBorders>
            <w:shd w:val="clear" w:color="auto" w:fill="auto"/>
            <w:noWrap/>
            <w:vAlign w:val="center"/>
            <w:hideMark/>
          </w:tcPr>
          <w:p w14:paraId="5378D09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3,4003</w:t>
            </w:r>
          </w:p>
        </w:tc>
        <w:tc>
          <w:tcPr>
            <w:tcW w:w="850" w:type="dxa"/>
            <w:tcBorders>
              <w:top w:val="nil"/>
              <w:left w:val="nil"/>
              <w:bottom w:val="single" w:sz="4" w:space="0" w:color="auto"/>
              <w:right w:val="single" w:sz="4" w:space="0" w:color="auto"/>
            </w:tcBorders>
            <w:shd w:val="clear" w:color="auto" w:fill="auto"/>
            <w:noWrap/>
            <w:vAlign w:val="center"/>
            <w:hideMark/>
          </w:tcPr>
          <w:p w14:paraId="5CE7F30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3,4003</w:t>
            </w:r>
          </w:p>
        </w:tc>
        <w:tc>
          <w:tcPr>
            <w:tcW w:w="850" w:type="dxa"/>
            <w:tcBorders>
              <w:top w:val="nil"/>
              <w:left w:val="nil"/>
              <w:bottom w:val="single" w:sz="4" w:space="0" w:color="auto"/>
              <w:right w:val="single" w:sz="4" w:space="0" w:color="auto"/>
            </w:tcBorders>
            <w:shd w:val="clear" w:color="auto" w:fill="auto"/>
            <w:noWrap/>
            <w:vAlign w:val="center"/>
            <w:hideMark/>
          </w:tcPr>
          <w:p w14:paraId="4963EF4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8,5778</w:t>
            </w:r>
          </w:p>
        </w:tc>
        <w:tc>
          <w:tcPr>
            <w:tcW w:w="850" w:type="dxa"/>
            <w:tcBorders>
              <w:top w:val="nil"/>
              <w:left w:val="nil"/>
              <w:bottom w:val="single" w:sz="4" w:space="0" w:color="auto"/>
              <w:right w:val="single" w:sz="4" w:space="0" w:color="auto"/>
            </w:tcBorders>
            <w:shd w:val="clear" w:color="auto" w:fill="auto"/>
            <w:noWrap/>
            <w:vAlign w:val="center"/>
            <w:hideMark/>
          </w:tcPr>
          <w:p w14:paraId="19E00B9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8,5778</w:t>
            </w:r>
          </w:p>
        </w:tc>
        <w:tc>
          <w:tcPr>
            <w:tcW w:w="850" w:type="dxa"/>
            <w:tcBorders>
              <w:top w:val="nil"/>
              <w:left w:val="nil"/>
              <w:bottom w:val="single" w:sz="4" w:space="0" w:color="auto"/>
              <w:right w:val="single" w:sz="4" w:space="0" w:color="auto"/>
            </w:tcBorders>
            <w:shd w:val="clear" w:color="auto" w:fill="auto"/>
            <w:noWrap/>
            <w:vAlign w:val="center"/>
            <w:hideMark/>
          </w:tcPr>
          <w:p w14:paraId="432905D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8,5778</w:t>
            </w:r>
          </w:p>
        </w:tc>
        <w:tc>
          <w:tcPr>
            <w:tcW w:w="850" w:type="dxa"/>
            <w:tcBorders>
              <w:top w:val="nil"/>
              <w:left w:val="nil"/>
              <w:bottom w:val="single" w:sz="4" w:space="0" w:color="auto"/>
              <w:right w:val="single" w:sz="4" w:space="0" w:color="auto"/>
            </w:tcBorders>
            <w:shd w:val="clear" w:color="auto" w:fill="auto"/>
            <w:noWrap/>
            <w:vAlign w:val="center"/>
            <w:hideMark/>
          </w:tcPr>
          <w:p w14:paraId="17D27B4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8,5778</w:t>
            </w:r>
          </w:p>
        </w:tc>
      </w:tr>
      <w:tr w:rsidR="009D4EBB" w:rsidRPr="009D4EBB" w14:paraId="765B4D16"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7E9529A"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14:paraId="5D12A68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F8C54E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0,2345</w:t>
            </w:r>
          </w:p>
        </w:tc>
        <w:tc>
          <w:tcPr>
            <w:tcW w:w="850" w:type="dxa"/>
            <w:tcBorders>
              <w:top w:val="nil"/>
              <w:left w:val="nil"/>
              <w:bottom w:val="single" w:sz="4" w:space="0" w:color="auto"/>
              <w:right w:val="single" w:sz="4" w:space="0" w:color="auto"/>
            </w:tcBorders>
            <w:shd w:val="clear" w:color="auto" w:fill="auto"/>
            <w:noWrap/>
            <w:vAlign w:val="center"/>
            <w:hideMark/>
          </w:tcPr>
          <w:p w14:paraId="35A1E80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0,2345</w:t>
            </w:r>
          </w:p>
        </w:tc>
        <w:tc>
          <w:tcPr>
            <w:tcW w:w="850" w:type="dxa"/>
            <w:tcBorders>
              <w:top w:val="nil"/>
              <w:left w:val="nil"/>
              <w:bottom w:val="single" w:sz="4" w:space="0" w:color="auto"/>
              <w:right w:val="single" w:sz="4" w:space="0" w:color="auto"/>
            </w:tcBorders>
            <w:shd w:val="clear" w:color="auto" w:fill="auto"/>
            <w:noWrap/>
            <w:vAlign w:val="center"/>
            <w:hideMark/>
          </w:tcPr>
          <w:p w14:paraId="1F50152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0,2345</w:t>
            </w:r>
          </w:p>
        </w:tc>
        <w:tc>
          <w:tcPr>
            <w:tcW w:w="850" w:type="dxa"/>
            <w:tcBorders>
              <w:top w:val="nil"/>
              <w:left w:val="nil"/>
              <w:bottom w:val="single" w:sz="4" w:space="0" w:color="auto"/>
              <w:right w:val="single" w:sz="4" w:space="0" w:color="auto"/>
            </w:tcBorders>
            <w:shd w:val="clear" w:color="auto" w:fill="auto"/>
            <w:noWrap/>
            <w:vAlign w:val="center"/>
            <w:hideMark/>
          </w:tcPr>
          <w:p w14:paraId="5E48A8F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2,6197</w:t>
            </w:r>
          </w:p>
        </w:tc>
        <w:tc>
          <w:tcPr>
            <w:tcW w:w="850" w:type="dxa"/>
            <w:tcBorders>
              <w:top w:val="nil"/>
              <w:left w:val="nil"/>
              <w:bottom w:val="single" w:sz="4" w:space="0" w:color="auto"/>
              <w:right w:val="single" w:sz="4" w:space="0" w:color="auto"/>
            </w:tcBorders>
            <w:shd w:val="clear" w:color="auto" w:fill="auto"/>
            <w:noWrap/>
            <w:vAlign w:val="center"/>
            <w:hideMark/>
          </w:tcPr>
          <w:p w14:paraId="2486511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2,6197</w:t>
            </w:r>
          </w:p>
        </w:tc>
        <w:tc>
          <w:tcPr>
            <w:tcW w:w="850" w:type="dxa"/>
            <w:tcBorders>
              <w:top w:val="nil"/>
              <w:left w:val="nil"/>
              <w:bottom w:val="single" w:sz="4" w:space="0" w:color="auto"/>
              <w:right w:val="single" w:sz="4" w:space="0" w:color="auto"/>
            </w:tcBorders>
            <w:shd w:val="clear" w:color="auto" w:fill="auto"/>
            <w:noWrap/>
            <w:vAlign w:val="center"/>
            <w:hideMark/>
          </w:tcPr>
          <w:p w14:paraId="4FE0A40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2,6197</w:t>
            </w:r>
          </w:p>
        </w:tc>
        <w:tc>
          <w:tcPr>
            <w:tcW w:w="850" w:type="dxa"/>
            <w:tcBorders>
              <w:top w:val="nil"/>
              <w:left w:val="nil"/>
              <w:bottom w:val="single" w:sz="4" w:space="0" w:color="auto"/>
              <w:right w:val="single" w:sz="4" w:space="0" w:color="auto"/>
            </w:tcBorders>
            <w:shd w:val="clear" w:color="auto" w:fill="auto"/>
            <w:noWrap/>
            <w:vAlign w:val="center"/>
            <w:hideMark/>
          </w:tcPr>
          <w:p w14:paraId="7801C33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2,6197</w:t>
            </w:r>
          </w:p>
        </w:tc>
        <w:tc>
          <w:tcPr>
            <w:tcW w:w="850" w:type="dxa"/>
            <w:tcBorders>
              <w:top w:val="nil"/>
              <w:left w:val="nil"/>
              <w:bottom w:val="single" w:sz="4" w:space="0" w:color="auto"/>
              <w:right w:val="single" w:sz="4" w:space="0" w:color="auto"/>
            </w:tcBorders>
            <w:shd w:val="clear" w:color="auto" w:fill="auto"/>
            <w:noWrap/>
            <w:vAlign w:val="center"/>
            <w:hideMark/>
          </w:tcPr>
          <w:p w14:paraId="76AAD59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6,7226</w:t>
            </w:r>
          </w:p>
        </w:tc>
        <w:tc>
          <w:tcPr>
            <w:tcW w:w="850" w:type="dxa"/>
            <w:tcBorders>
              <w:top w:val="nil"/>
              <w:left w:val="nil"/>
              <w:bottom w:val="single" w:sz="4" w:space="0" w:color="auto"/>
              <w:right w:val="single" w:sz="4" w:space="0" w:color="auto"/>
            </w:tcBorders>
            <w:shd w:val="clear" w:color="auto" w:fill="auto"/>
            <w:noWrap/>
            <w:vAlign w:val="center"/>
            <w:hideMark/>
          </w:tcPr>
          <w:p w14:paraId="12D00BB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6,7226</w:t>
            </w:r>
          </w:p>
        </w:tc>
        <w:tc>
          <w:tcPr>
            <w:tcW w:w="850" w:type="dxa"/>
            <w:tcBorders>
              <w:top w:val="nil"/>
              <w:left w:val="nil"/>
              <w:bottom w:val="single" w:sz="4" w:space="0" w:color="auto"/>
              <w:right w:val="single" w:sz="4" w:space="0" w:color="auto"/>
            </w:tcBorders>
            <w:shd w:val="clear" w:color="auto" w:fill="auto"/>
            <w:noWrap/>
            <w:vAlign w:val="center"/>
            <w:hideMark/>
          </w:tcPr>
          <w:p w14:paraId="525D746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6,7226</w:t>
            </w:r>
          </w:p>
        </w:tc>
        <w:tc>
          <w:tcPr>
            <w:tcW w:w="850" w:type="dxa"/>
            <w:tcBorders>
              <w:top w:val="nil"/>
              <w:left w:val="nil"/>
              <w:bottom w:val="single" w:sz="4" w:space="0" w:color="auto"/>
              <w:right w:val="single" w:sz="4" w:space="0" w:color="auto"/>
            </w:tcBorders>
            <w:shd w:val="clear" w:color="auto" w:fill="auto"/>
            <w:noWrap/>
            <w:vAlign w:val="center"/>
            <w:hideMark/>
          </w:tcPr>
          <w:p w14:paraId="6648150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6,7226</w:t>
            </w:r>
          </w:p>
        </w:tc>
      </w:tr>
      <w:tr w:rsidR="009D4EBB" w:rsidRPr="009D4EBB" w14:paraId="4AD7E531"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7A930E4"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0C563E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F95B2C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0,0255</w:t>
            </w:r>
          </w:p>
        </w:tc>
        <w:tc>
          <w:tcPr>
            <w:tcW w:w="850" w:type="dxa"/>
            <w:tcBorders>
              <w:top w:val="nil"/>
              <w:left w:val="nil"/>
              <w:bottom w:val="single" w:sz="4" w:space="0" w:color="auto"/>
              <w:right w:val="single" w:sz="4" w:space="0" w:color="auto"/>
            </w:tcBorders>
            <w:shd w:val="clear" w:color="auto" w:fill="auto"/>
            <w:noWrap/>
            <w:vAlign w:val="center"/>
            <w:hideMark/>
          </w:tcPr>
          <w:p w14:paraId="3CF7BEA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0,0255</w:t>
            </w:r>
          </w:p>
        </w:tc>
        <w:tc>
          <w:tcPr>
            <w:tcW w:w="850" w:type="dxa"/>
            <w:tcBorders>
              <w:top w:val="nil"/>
              <w:left w:val="nil"/>
              <w:bottom w:val="single" w:sz="4" w:space="0" w:color="auto"/>
              <w:right w:val="single" w:sz="4" w:space="0" w:color="auto"/>
            </w:tcBorders>
            <w:shd w:val="clear" w:color="auto" w:fill="auto"/>
            <w:noWrap/>
            <w:vAlign w:val="center"/>
            <w:hideMark/>
          </w:tcPr>
          <w:p w14:paraId="0758ED8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0,0255</w:t>
            </w:r>
          </w:p>
        </w:tc>
        <w:tc>
          <w:tcPr>
            <w:tcW w:w="850" w:type="dxa"/>
            <w:tcBorders>
              <w:top w:val="nil"/>
              <w:left w:val="nil"/>
              <w:bottom w:val="single" w:sz="4" w:space="0" w:color="auto"/>
              <w:right w:val="single" w:sz="4" w:space="0" w:color="auto"/>
            </w:tcBorders>
            <w:shd w:val="clear" w:color="auto" w:fill="auto"/>
            <w:noWrap/>
            <w:vAlign w:val="center"/>
            <w:hideMark/>
          </w:tcPr>
          <w:p w14:paraId="799CE8A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0,4793</w:t>
            </w:r>
          </w:p>
        </w:tc>
        <w:tc>
          <w:tcPr>
            <w:tcW w:w="850" w:type="dxa"/>
            <w:tcBorders>
              <w:top w:val="nil"/>
              <w:left w:val="nil"/>
              <w:bottom w:val="single" w:sz="4" w:space="0" w:color="auto"/>
              <w:right w:val="single" w:sz="4" w:space="0" w:color="auto"/>
            </w:tcBorders>
            <w:shd w:val="clear" w:color="auto" w:fill="auto"/>
            <w:noWrap/>
            <w:vAlign w:val="center"/>
            <w:hideMark/>
          </w:tcPr>
          <w:p w14:paraId="1396004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0,4793</w:t>
            </w:r>
          </w:p>
        </w:tc>
        <w:tc>
          <w:tcPr>
            <w:tcW w:w="850" w:type="dxa"/>
            <w:tcBorders>
              <w:top w:val="nil"/>
              <w:left w:val="nil"/>
              <w:bottom w:val="single" w:sz="4" w:space="0" w:color="auto"/>
              <w:right w:val="single" w:sz="4" w:space="0" w:color="auto"/>
            </w:tcBorders>
            <w:shd w:val="clear" w:color="auto" w:fill="auto"/>
            <w:noWrap/>
            <w:vAlign w:val="center"/>
            <w:hideMark/>
          </w:tcPr>
          <w:p w14:paraId="7C953A7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0,4793</w:t>
            </w:r>
          </w:p>
        </w:tc>
        <w:tc>
          <w:tcPr>
            <w:tcW w:w="850" w:type="dxa"/>
            <w:tcBorders>
              <w:top w:val="nil"/>
              <w:left w:val="nil"/>
              <w:bottom w:val="single" w:sz="4" w:space="0" w:color="auto"/>
              <w:right w:val="single" w:sz="4" w:space="0" w:color="auto"/>
            </w:tcBorders>
            <w:shd w:val="clear" w:color="auto" w:fill="auto"/>
            <w:noWrap/>
            <w:vAlign w:val="center"/>
            <w:hideMark/>
          </w:tcPr>
          <w:p w14:paraId="03F1F56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0,4793</w:t>
            </w:r>
          </w:p>
        </w:tc>
        <w:tc>
          <w:tcPr>
            <w:tcW w:w="850" w:type="dxa"/>
            <w:tcBorders>
              <w:top w:val="nil"/>
              <w:left w:val="nil"/>
              <w:bottom w:val="single" w:sz="4" w:space="0" w:color="auto"/>
              <w:right w:val="single" w:sz="4" w:space="0" w:color="auto"/>
            </w:tcBorders>
            <w:shd w:val="clear" w:color="auto" w:fill="auto"/>
            <w:noWrap/>
            <w:vAlign w:val="center"/>
            <w:hideMark/>
          </w:tcPr>
          <w:p w14:paraId="74602D2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1,2889</w:t>
            </w:r>
          </w:p>
        </w:tc>
        <w:tc>
          <w:tcPr>
            <w:tcW w:w="850" w:type="dxa"/>
            <w:tcBorders>
              <w:top w:val="nil"/>
              <w:left w:val="nil"/>
              <w:bottom w:val="single" w:sz="4" w:space="0" w:color="auto"/>
              <w:right w:val="single" w:sz="4" w:space="0" w:color="auto"/>
            </w:tcBorders>
            <w:shd w:val="clear" w:color="auto" w:fill="auto"/>
            <w:noWrap/>
            <w:vAlign w:val="center"/>
            <w:hideMark/>
          </w:tcPr>
          <w:p w14:paraId="28B249D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1,2889</w:t>
            </w:r>
          </w:p>
        </w:tc>
        <w:tc>
          <w:tcPr>
            <w:tcW w:w="850" w:type="dxa"/>
            <w:tcBorders>
              <w:top w:val="nil"/>
              <w:left w:val="nil"/>
              <w:bottom w:val="single" w:sz="4" w:space="0" w:color="auto"/>
              <w:right w:val="single" w:sz="4" w:space="0" w:color="auto"/>
            </w:tcBorders>
            <w:shd w:val="clear" w:color="auto" w:fill="auto"/>
            <w:noWrap/>
            <w:vAlign w:val="center"/>
            <w:hideMark/>
          </w:tcPr>
          <w:p w14:paraId="5AC7174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1,2889</w:t>
            </w:r>
          </w:p>
        </w:tc>
        <w:tc>
          <w:tcPr>
            <w:tcW w:w="850" w:type="dxa"/>
            <w:tcBorders>
              <w:top w:val="nil"/>
              <w:left w:val="nil"/>
              <w:bottom w:val="single" w:sz="4" w:space="0" w:color="auto"/>
              <w:right w:val="single" w:sz="4" w:space="0" w:color="auto"/>
            </w:tcBorders>
            <w:shd w:val="clear" w:color="auto" w:fill="auto"/>
            <w:noWrap/>
            <w:vAlign w:val="center"/>
            <w:hideMark/>
          </w:tcPr>
          <w:p w14:paraId="22D46FF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1,2889</w:t>
            </w:r>
          </w:p>
        </w:tc>
      </w:tr>
      <w:tr w:rsidR="009D4EBB" w:rsidRPr="009D4EBB" w14:paraId="73CDB13C"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78064D0"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14:paraId="73A85B7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CCB127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6,26</w:t>
            </w:r>
          </w:p>
        </w:tc>
        <w:tc>
          <w:tcPr>
            <w:tcW w:w="850" w:type="dxa"/>
            <w:tcBorders>
              <w:top w:val="nil"/>
              <w:left w:val="nil"/>
              <w:bottom w:val="single" w:sz="4" w:space="0" w:color="auto"/>
              <w:right w:val="single" w:sz="4" w:space="0" w:color="auto"/>
            </w:tcBorders>
            <w:shd w:val="clear" w:color="auto" w:fill="auto"/>
            <w:noWrap/>
            <w:vAlign w:val="center"/>
            <w:hideMark/>
          </w:tcPr>
          <w:p w14:paraId="35905ED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6,26</w:t>
            </w:r>
          </w:p>
        </w:tc>
        <w:tc>
          <w:tcPr>
            <w:tcW w:w="850" w:type="dxa"/>
            <w:tcBorders>
              <w:top w:val="nil"/>
              <w:left w:val="nil"/>
              <w:bottom w:val="single" w:sz="4" w:space="0" w:color="auto"/>
              <w:right w:val="single" w:sz="4" w:space="0" w:color="auto"/>
            </w:tcBorders>
            <w:shd w:val="clear" w:color="auto" w:fill="auto"/>
            <w:noWrap/>
            <w:vAlign w:val="center"/>
            <w:hideMark/>
          </w:tcPr>
          <w:p w14:paraId="7E92F80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6,26</w:t>
            </w:r>
          </w:p>
        </w:tc>
        <w:tc>
          <w:tcPr>
            <w:tcW w:w="850" w:type="dxa"/>
            <w:tcBorders>
              <w:top w:val="nil"/>
              <w:left w:val="nil"/>
              <w:bottom w:val="single" w:sz="4" w:space="0" w:color="auto"/>
              <w:right w:val="single" w:sz="4" w:space="0" w:color="auto"/>
            </w:tcBorders>
            <w:shd w:val="clear" w:color="auto" w:fill="auto"/>
            <w:noWrap/>
            <w:vAlign w:val="center"/>
            <w:hideMark/>
          </w:tcPr>
          <w:p w14:paraId="67421EE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14,10</w:t>
            </w:r>
          </w:p>
        </w:tc>
        <w:tc>
          <w:tcPr>
            <w:tcW w:w="850" w:type="dxa"/>
            <w:tcBorders>
              <w:top w:val="nil"/>
              <w:left w:val="nil"/>
              <w:bottom w:val="single" w:sz="4" w:space="0" w:color="auto"/>
              <w:right w:val="single" w:sz="4" w:space="0" w:color="auto"/>
            </w:tcBorders>
            <w:shd w:val="clear" w:color="auto" w:fill="auto"/>
            <w:noWrap/>
            <w:vAlign w:val="center"/>
            <w:hideMark/>
          </w:tcPr>
          <w:p w14:paraId="6EA84F3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14,10</w:t>
            </w:r>
          </w:p>
        </w:tc>
        <w:tc>
          <w:tcPr>
            <w:tcW w:w="850" w:type="dxa"/>
            <w:tcBorders>
              <w:top w:val="nil"/>
              <w:left w:val="nil"/>
              <w:bottom w:val="single" w:sz="4" w:space="0" w:color="auto"/>
              <w:right w:val="single" w:sz="4" w:space="0" w:color="auto"/>
            </w:tcBorders>
            <w:shd w:val="clear" w:color="auto" w:fill="auto"/>
            <w:noWrap/>
            <w:vAlign w:val="center"/>
            <w:hideMark/>
          </w:tcPr>
          <w:p w14:paraId="49F4063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14,10</w:t>
            </w:r>
          </w:p>
        </w:tc>
        <w:tc>
          <w:tcPr>
            <w:tcW w:w="850" w:type="dxa"/>
            <w:tcBorders>
              <w:top w:val="nil"/>
              <w:left w:val="nil"/>
              <w:bottom w:val="single" w:sz="4" w:space="0" w:color="auto"/>
              <w:right w:val="single" w:sz="4" w:space="0" w:color="auto"/>
            </w:tcBorders>
            <w:shd w:val="clear" w:color="auto" w:fill="auto"/>
            <w:noWrap/>
            <w:vAlign w:val="center"/>
            <w:hideMark/>
          </w:tcPr>
          <w:p w14:paraId="31A0256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14,10</w:t>
            </w:r>
          </w:p>
        </w:tc>
        <w:tc>
          <w:tcPr>
            <w:tcW w:w="850" w:type="dxa"/>
            <w:tcBorders>
              <w:top w:val="nil"/>
              <w:left w:val="nil"/>
              <w:bottom w:val="single" w:sz="4" w:space="0" w:color="auto"/>
              <w:right w:val="single" w:sz="4" w:space="0" w:color="auto"/>
            </w:tcBorders>
            <w:shd w:val="clear" w:color="auto" w:fill="auto"/>
            <w:noWrap/>
            <w:vAlign w:val="center"/>
            <w:hideMark/>
          </w:tcPr>
          <w:p w14:paraId="67C7D90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15,03</w:t>
            </w:r>
          </w:p>
        </w:tc>
        <w:tc>
          <w:tcPr>
            <w:tcW w:w="850" w:type="dxa"/>
            <w:tcBorders>
              <w:top w:val="nil"/>
              <w:left w:val="nil"/>
              <w:bottom w:val="single" w:sz="4" w:space="0" w:color="auto"/>
              <w:right w:val="single" w:sz="4" w:space="0" w:color="auto"/>
            </w:tcBorders>
            <w:shd w:val="clear" w:color="auto" w:fill="auto"/>
            <w:noWrap/>
            <w:vAlign w:val="center"/>
            <w:hideMark/>
          </w:tcPr>
          <w:p w14:paraId="78DEB27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15,03</w:t>
            </w:r>
          </w:p>
        </w:tc>
        <w:tc>
          <w:tcPr>
            <w:tcW w:w="850" w:type="dxa"/>
            <w:tcBorders>
              <w:top w:val="nil"/>
              <w:left w:val="nil"/>
              <w:bottom w:val="single" w:sz="4" w:space="0" w:color="auto"/>
              <w:right w:val="single" w:sz="4" w:space="0" w:color="auto"/>
            </w:tcBorders>
            <w:shd w:val="clear" w:color="auto" w:fill="auto"/>
            <w:noWrap/>
            <w:vAlign w:val="center"/>
            <w:hideMark/>
          </w:tcPr>
          <w:p w14:paraId="127285C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15,03</w:t>
            </w:r>
          </w:p>
        </w:tc>
        <w:tc>
          <w:tcPr>
            <w:tcW w:w="850" w:type="dxa"/>
            <w:tcBorders>
              <w:top w:val="nil"/>
              <w:left w:val="nil"/>
              <w:bottom w:val="single" w:sz="4" w:space="0" w:color="auto"/>
              <w:right w:val="single" w:sz="4" w:space="0" w:color="auto"/>
            </w:tcBorders>
            <w:shd w:val="clear" w:color="auto" w:fill="auto"/>
            <w:noWrap/>
            <w:vAlign w:val="center"/>
            <w:hideMark/>
          </w:tcPr>
          <w:p w14:paraId="4E82323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15,03</w:t>
            </w:r>
          </w:p>
        </w:tc>
      </w:tr>
      <w:bookmarkEnd w:id="627"/>
    </w:tbl>
    <w:p w14:paraId="351546A8" w14:textId="77777777" w:rsidR="00A72115" w:rsidRPr="00A72115" w:rsidRDefault="00A72115" w:rsidP="00A72115">
      <w:pPr>
        <w:pStyle w:val="-5"/>
      </w:pPr>
    </w:p>
    <w:p w14:paraId="0C445840" w14:textId="77777777" w:rsidR="00AD4E9B" w:rsidRDefault="00AD4E9B">
      <w:pPr>
        <w:rPr>
          <w:rFonts w:ascii="Arial" w:eastAsiaTheme="minorEastAsia" w:hAnsi="Arial"/>
          <w:lang w:eastAsia="ru-RU"/>
        </w:rPr>
      </w:pPr>
      <w:r>
        <w:br w:type="page"/>
      </w:r>
    </w:p>
    <w:p w14:paraId="34FA5216" w14:textId="3B32596D" w:rsidR="00434A87" w:rsidRDefault="00AA7D9A" w:rsidP="00AA7D9A">
      <w:pPr>
        <w:pStyle w:val="-f"/>
      </w:pPr>
      <w:bookmarkStart w:id="628" w:name="_Toc101864988"/>
      <w:r w:rsidRPr="008F29D9">
        <w:lastRenderedPageBreak/>
        <w:t xml:space="preserve">Таблица </w:t>
      </w:r>
      <w:fldSimple w:instr=" STYLEREF  \s &quot;СТ - 1 заголовок&quot; ">
        <w:r w:rsidR="008D714C">
          <w:rPr>
            <w:noProof/>
          </w:rPr>
          <w:t>8</w:t>
        </w:r>
      </w:fldSimple>
      <w:r w:rsidRPr="008F29D9">
        <w:t>.</w:t>
      </w:r>
      <w:r w:rsidRPr="008F29D9">
        <w:fldChar w:fldCharType="begin"/>
      </w:r>
      <w:r w:rsidRPr="008F29D9">
        <w:instrText xml:space="preserve"> SEQ Таблица \* ARABIC \</w:instrText>
      </w:r>
      <w:r w:rsidRPr="008F29D9">
        <w:rPr>
          <w:lang w:val="en-US"/>
        </w:rPr>
        <w:instrText>s</w:instrText>
      </w:r>
      <w:r w:rsidRPr="008F29D9">
        <w:instrText xml:space="preserve"> 1 </w:instrText>
      </w:r>
      <w:r w:rsidRPr="008F29D9">
        <w:fldChar w:fldCharType="separate"/>
      </w:r>
      <w:r w:rsidR="008D714C">
        <w:rPr>
          <w:noProof/>
        </w:rPr>
        <w:t>3</w:t>
      </w:r>
      <w:r w:rsidRPr="008F29D9">
        <w:rPr>
          <w:noProof/>
        </w:rPr>
        <w:fldChar w:fldCharType="end"/>
      </w:r>
      <w:r w:rsidRPr="008F29D9">
        <w:t xml:space="preserve"> </w:t>
      </w:r>
      <w:r w:rsidRPr="008F29D9">
        <w:sym w:font="Symbol" w:char="F02D"/>
      </w:r>
      <w:r w:rsidRPr="008F29D9">
        <w:t xml:space="preserve"> Сводный баланс тепловой мощности и тепловой нагрузки существующих и перспективных котельных до 2032 года</w:t>
      </w:r>
      <w:bookmarkEnd w:id="628"/>
    </w:p>
    <w:tbl>
      <w:tblPr>
        <w:tblW w:w="15298" w:type="dxa"/>
        <w:tblLook w:val="04A0" w:firstRow="1" w:lastRow="0" w:firstColumn="1" w:lastColumn="0" w:noHBand="0" w:noVBand="1"/>
      </w:tblPr>
      <w:tblGrid>
        <w:gridCol w:w="5098"/>
        <w:gridCol w:w="850"/>
        <w:gridCol w:w="850"/>
        <w:gridCol w:w="850"/>
        <w:gridCol w:w="850"/>
        <w:gridCol w:w="850"/>
        <w:gridCol w:w="850"/>
        <w:gridCol w:w="850"/>
        <w:gridCol w:w="850"/>
        <w:gridCol w:w="850"/>
        <w:gridCol w:w="850"/>
        <w:gridCol w:w="850"/>
        <w:gridCol w:w="850"/>
      </w:tblGrid>
      <w:tr w:rsidR="009D4EBB" w:rsidRPr="009D4EBB" w14:paraId="3043D639" w14:textId="77777777" w:rsidTr="008F29D9">
        <w:trPr>
          <w:trHeight w:val="227"/>
          <w:tblHeader/>
        </w:trPr>
        <w:tc>
          <w:tcPr>
            <w:tcW w:w="509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22BF0BC" w14:textId="77777777" w:rsidR="009D4EBB" w:rsidRPr="009D4EBB" w:rsidRDefault="009D4EBB" w:rsidP="009D4EBB">
            <w:pPr>
              <w:spacing w:after="0" w:line="240" w:lineRule="auto"/>
              <w:jc w:val="center"/>
              <w:rPr>
                <w:rFonts w:ascii="Arial" w:eastAsia="Times New Roman" w:hAnsi="Arial" w:cs="Arial"/>
                <w:b/>
                <w:bCs/>
                <w:color w:val="000000"/>
                <w:sz w:val="16"/>
                <w:szCs w:val="16"/>
                <w:lang w:eastAsia="ru-RU"/>
              </w:rPr>
            </w:pPr>
            <w:bookmarkStart w:id="629" w:name="_Hlk101186963"/>
            <w:r w:rsidRPr="009D4EBB">
              <w:rPr>
                <w:rFonts w:ascii="Arial" w:eastAsia="Times New Roman" w:hAnsi="Arial" w:cs="Arial"/>
                <w:b/>
                <w:bCs/>
                <w:color w:val="000000"/>
                <w:sz w:val="16"/>
                <w:szCs w:val="16"/>
                <w:lang w:eastAsia="ru-RU"/>
              </w:rPr>
              <w:t>Талдинское сельское поселение</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6ABF0E7F" w14:textId="77777777" w:rsidR="009D4EBB" w:rsidRPr="009D4EBB" w:rsidRDefault="009D4EBB" w:rsidP="009D4EBB">
            <w:pPr>
              <w:spacing w:after="0" w:line="240" w:lineRule="auto"/>
              <w:jc w:val="center"/>
              <w:rPr>
                <w:rFonts w:ascii="Arial" w:hAnsi="Arial" w:cs="Arial"/>
                <w:b/>
                <w:bCs/>
                <w:sz w:val="16"/>
                <w:szCs w:val="16"/>
              </w:rPr>
            </w:pPr>
            <w:r w:rsidRPr="009D4EBB">
              <w:rPr>
                <w:rFonts w:ascii="Arial" w:hAnsi="Arial" w:cs="Arial"/>
                <w:b/>
                <w:bCs/>
                <w:sz w:val="16"/>
                <w:szCs w:val="16"/>
              </w:rPr>
              <w:t>2021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3E9C12CE" w14:textId="77777777" w:rsidR="009D4EBB" w:rsidRPr="009D4EBB" w:rsidRDefault="009D4EBB" w:rsidP="009D4EBB">
            <w:pPr>
              <w:spacing w:after="0" w:line="240" w:lineRule="auto"/>
              <w:jc w:val="center"/>
              <w:rPr>
                <w:rFonts w:ascii="Arial" w:hAnsi="Arial" w:cs="Arial"/>
                <w:b/>
                <w:bCs/>
                <w:sz w:val="16"/>
                <w:szCs w:val="16"/>
              </w:rPr>
            </w:pPr>
            <w:r w:rsidRPr="009D4EBB">
              <w:rPr>
                <w:rFonts w:ascii="Arial" w:hAnsi="Arial" w:cs="Arial"/>
                <w:b/>
                <w:bCs/>
                <w:sz w:val="16"/>
                <w:szCs w:val="16"/>
              </w:rPr>
              <w:t>2022</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048A2C33" w14:textId="77777777" w:rsidR="009D4EBB" w:rsidRPr="009D4EBB" w:rsidRDefault="009D4EBB" w:rsidP="009D4EBB">
            <w:pPr>
              <w:spacing w:after="0" w:line="240" w:lineRule="auto"/>
              <w:jc w:val="center"/>
              <w:rPr>
                <w:rFonts w:ascii="Arial" w:hAnsi="Arial" w:cs="Arial"/>
                <w:b/>
                <w:bCs/>
                <w:sz w:val="16"/>
                <w:szCs w:val="16"/>
              </w:rPr>
            </w:pPr>
            <w:r w:rsidRPr="009D4EBB">
              <w:rPr>
                <w:rFonts w:ascii="Arial" w:hAnsi="Arial" w:cs="Arial"/>
                <w:b/>
                <w:bCs/>
                <w:sz w:val="16"/>
                <w:szCs w:val="16"/>
              </w:rPr>
              <w:t>2023</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43CE5F51" w14:textId="77777777" w:rsidR="009D4EBB" w:rsidRPr="009D4EBB" w:rsidRDefault="009D4EBB" w:rsidP="009D4EBB">
            <w:pPr>
              <w:spacing w:after="0" w:line="240" w:lineRule="auto"/>
              <w:jc w:val="center"/>
              <w:rPr>
                <w:rFonts w:ascii="Arial" w:hAnsi="Arial" w:cs="Arial"/>
                <w:b/>
                <w:bCs/>
                <w:sz w:val="16"/>
                <w:szCs w:val="16"/>
              </w:rPr>
            </w:pPr>
            <w:r w:rsidRPr="009D4EBB">
              <w:rPr>
                <w:rFonts w:ascii="Arial" w:hAnsi="Arial" w:cs="Arial"/>
                <w:b/>
                <w:bCs/>
                <w:sz w:val="16"/>
                <w:szCs w:val="16"/>
              </w:rPr>
              <w:t>2024</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5F2B8881" w14:textId="77777777" w:rsidR="009D4EBB" w:rsidRPr="009D4EBB" w:rsidRDefault="009D4EBB" w:rsidP="009D4EBB">
            <w:pPr>
              <w:spacing w:after="0" w:line="240" w:lineRule="auto"/>
              <w:jc w:val="center"/>
              <w:rPr>
                <w:rFonts w:ascii="Arial" w:hAnsi="Arial" w:cs="Arial"/>
                <w:b/>
                <w:bCs/>
                <w:sz w:val="16"/>
                <w:szCs w:val="16"/>
              </w:rPr>
            </w:pPr>
            <w:r w:rsidRPr="009D4EBB">
              <w:rPr>
                <w:rFonts w:ascii="Arial" w:hAnsi="Arial" w:cs="Arial"/>
                <w:b/>
                <w:bCs/>
                <w:sz w:val="16"/>
                <w:szCs w:val="16"/>
              </w:rPr>
              <w:t>2025</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2420B427" w14:textId="77777777" w:rsidR="009D4EBB" w:rsidRPr="009D4EBB" w:rsidRDefault="009D4EBB" w:rsidP="009D4EBB">
            <w:pPr>
              <w:spacing w:after="0" w:line="240" w:lineRule="auto"/>
              <w:jc w:val="center"/>
              <w:rPr>
                <w:rFonts w:ascii="Arial" w:hAnsi="Arial" w:cs="Arial"/>
                <w:b/>
                <w:bCs/>
                <w:sz w:val="16"/>
                <w:szCs w:val="16"/>
              </w:rPr>
            </w:pPr>
            <w:r w:rsidRPr="009D4EBB">
              <w:rPr>
                <w:rFonts w:ascii="Arial" w:hAnsi="Arial" w:cs="Arial"/>
                <w:b/>
                <w:bCs/>
                <w:sz w:val="16"/>
                <w:szCs w:val="16"/>
              </w:rPr>
              <w:t>2026</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15ABF63E" w14:textId="77777777" w:rsidR="009D4EBB" w:rsidRPr="009D4EBB" w:rsidRDefault="009D4EBB" w:rsidP="009D4EBB">
            <w:pPr>
              <w:spacing w:after="0" w:line="240" w:lineRule="auto"/>
              <w:jc w:val="center"/>
              <w:rPr>
                <w:rFonts w:ascii="Arial" w:hAnsi="Arial" w:cs="Arial"/>
                <w:b/>
                <w:bCs/>
                <w:sz w:val="16"/>
                <w:szCs w:val="16"/>
              </w:rPr>
            </w:pPr>
            <w:r w:rsidRPr="009D4EBB">
              <w:rPr>
                <w:rFonts w:ascii="Arial" w:hAnsi="Arial" w:cs="Arial"/>
                <w:b/>
                <w:bCs/>
                <w:sz w:val="16"/>
                <w:szCs w:val="16"/>
              </w:rPr>
              <w:t>2027</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0112533D" w14:textId="77777777" w:rsidR="009D4EBB" w:rsidRPr="009D4EBB" w:rsidRDefault="009D4EBB" w:rsidP="009D4EBB">
            <w:pPr>
              <w:spacing w:after="0" w:line="240" w:lineRule="auto"/>
              <w:jc w:val="center"/>
              <w:rPr>
                <w:rFonts w:ascii="Arial" w:hAnsi="Arial" w:cs="Arial"/>
                <w:b/>
                <w:bCs/>
                <w:sz w:val="16"/>
                <w:szCs w:val="16"/>
              </w:rPr>
            </w:pPr>
            <w:r w:rsidRPr="009D4EBB">
              <w:rPr>
                <w:rFonts w:ascii="Arial" w:hAnsi="Arial" w:cs="Arial"/>
                <w:b/>
                <w:bCs/>
                <w:sz w:val="16"/>
                <w:szCs w:val="16"/>
              </w:rPr>
              <w:t>2028</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370FECCE" w14:textId="77777777" w:rsidR="009D4EBB" w:rsidRPr="009D4EBB" w:rsidRDefault="009D4EBB" w:rsidP="009D4EBB">
            <w:pPr>
              <w:spacing w:after="0" w:line="240" w:lineRule="auto"/>
              <w:jc w:val="center"/>
              <w:rPr>
                <w:rFonts w:ascii="Arial" w:hAnsi="Arial" w:cs="Arial"/>
                <w:b/>
                <w:bCs/>
                <w:sz w:val="16"/>
                <w:szCs w:val="16"/>
              </w:rPr>
            </w:pPr>
            <w:r w:rsidRPr="009D4EBB">
              <w:rPr>
                <w:rFonts w:ascii="Arial" w:hAnsi="Arial" w:cs="Arial"/>
                <w:b/>
                <w:bCs/>
                <w:sz w:val="16"/>
                <w:szCs w:val="16"/>
              </w:rPr>
              <w:t>2029</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78FC63AA" w14:textId="77777777" w:rsidR="009D4EBB" w:rsidRPr="009D4EBB" w:rsidRDefault="009D4EBB" w:rsidP="009D4EBB">
            <w:pPr>
              <w:spacing w:after="0" w:line="240" w:lineRule="auto"/>
              <w:jc w:val="center"/>
              <w:rPr>
                <w:rFonts w:ascii="Arial" w:hAnsi="Arial" w:cs="Arial"/>
                <w:b/>
                <w:bCs/>
                <w:sz w:val="16"/>
                <w:szCs w:val="16"/>
              </w:rPr>
            </w:pPr>
            <w:r w:rsidRPr="009D4EBB">
              <w:rPr>
                <w:rFonts w:ascii="Arial" w:hAnsi="Arial" w:cs="Arial"/>
                <w:b/>
                <w:bCs/>
                <w:sz w:val="16"/>
                <w:szCs w:val="16"/>
              </w:rPr>
              <w:t>2030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05886B58" w14:textId="77777777" w:rsidR="009D4EBB" w:rsidRPr="009D4EBB" w:rsidRDefault="009D4EBB" w:rsidP="009D4EBB">
            <w:pPr>
              <w:spacing w:after="0" w:line="240" w:lineRule="auto"/>
              <w:jc w:val="center"/>
              <w:rPr>
                <w:rFonts w:ascii="Arial" w:hAnsi="Arial" w:cs="Arial"/>
                <w:b/>
                <w:bCs/>
                <w:sz w:val="16"/>
                <w:szCs w:val="16"/>
              </w:rPr>
            </w:pPr>
            <w:r w:rsidRPr="009D4EBB">
              <w:rPr>
                <w:rFonts w:ascii="Arial" w:hAnsi="Arial" w:cs="Arial"/>
                <w:b/>
                <w:bCs/>
                <w:sz w:val="16"/>
                <w:szCs w:val="16"/>
              </w:rPr>
              <w:t>2031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5D8AC8BD" w14:textId="77777777" w:rsidR="009D4EBB" w:rsidRPr="009D4EBB" w:rsidRDefault="009D4EBB" w:rsidP="009D4EBB">
            <w:pPr>
              <w:spacing w:after="0" w:line="240" w:lineRule="auto"/>
              <w:jc w:val="center"/>
              <w:rPr>
                <w:rFonts w:ascii="Arial" w:hAnsi="Arial" w:cs="Arial"/>
                <w:b/>
                <w:bCs/>
                <w:sz w:val="16"/>
                <w:szCs w:val="16"/>
              </w:rPr>
            </w:pPr>
            <w:r w:rsidRPr="009D4EBB">
              <w:rPr>
                <w:rFonts w:ascii="Arial" w:hAnsi="Arial" w:cs="Arial"/>
                <w:b/>
                <w:bCs/>
                <w:sz w:val="16"/>
                <w:szCs w:val="16"/>
              </w:rPr>
              <w:t>2032</w:t>
            </w:r>
          </w:p>
        </w:tc>
      </w:tr>
      <w:tr w:rsidR="009D4EBB" w:rsidRPr="009D4EBB" w14:paraId="20A56100" w14:textId="77777777"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357E2133"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2CC68D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14:paraId="36DF96C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14:paraId="3AA7A4A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14:paraId="4C65B25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14:paraId="74780C4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14:paraId="3C7CA52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14:paraId="14D80E5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14:paraId="3FAB55F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14:paraId="2B0E5C5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1,0400</w:t>
            </w:r>
          </w:p>
        </w:tc>
        <w:tc>
          <w:tcPr>
            <w:tcW w:w="850" w:type="dxa"/>
            <w:tcBorders>
              <w:top w:val="nil"/>
              <w:left w:val="nil"/>
              <w:bottom w:val="single" w:sz="4" w:space="0" w:color="auto"/>
              <w:right w:val="single" w:sz="4" w:space="0" w:color="auto"/>
            </w:tcBorders>
            <w:shd w:val="clear" w:color="auto" w:fill="auto"/>
            <w:noWrap/>
            <w:vAlign w:val="center"/>
            <w:hideMark/>
          </w:tcPr>
          <w:p w14:paraId="60FA685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1,0400</w:t>
            </w:r>
          </w:p>
        </w:tc>
        <w:tc>
          <w:tcPr>
            <w:tcW w:w="850" w:type="dxa"/>
            <w:tcBorders>
              <w:top w:val="nil"/>
              <w:left w:val="nil"/>
              <w:bottom w:val="single" w:sz="4" w:space="0" w:color="auto"/>
              <w:right w:val="single" w:sz="4" w:space="0" w:color="auto"/>
            </w:tcBorders>
            <w:shd w:val="clear" w:color="auto" w:fill="auto"/>
            <w:noWrap/>
            <w:vAlign w:val="center"/>
            <w:hideMark/>
          </w:tcPr>
          <w:p w14:paraId="0182153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1,0400</w:t>
            </w:r>
          </w:p>
        </w:tc>
        <w:tc>
          <w:tcPr>
            <w:tcW w:w="850" w:type="dxa"/>
            <w:tcBorders>
              <w:top w:val="nil"/>
              <w:left w:val="nil"/>
              <w:bottom w:val="single" w:sz="4" w:space="0" w:color="auto"/>
              <w:right w:val="single" w:sz="4" w:space="0" w:color="auto"/>
            </w:tcBorders>
            <w:shd w:val="clear" w:color="auto" w:fill="auto"/>
            <w:noWrap/>
            <w:vAlign w:val="center"/>
            <w:hideMark/>
          </w:tcPr>
          <w:p w14:paraId="7675CF7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1,0400</w:t>
            </w:r>
          </w:p>
        </w:tc>
      </w:tr>
      <w:tr w:rsidR="009D4EBB" w:rsidRPr="009D4EBB" w14:paraId="058A06EE" w14:textId="77777777"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03870EC0"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F4D95B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E768A7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4ABCFF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E56793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6762E0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ED132D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A98299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A80444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5C7F0A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268B5A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60D7FF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EF203D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9D4EBB" w:rsidRPr="009D4EBB" w14:paraId="1E234CF7" w14:textId="77777777"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1B38984D"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537928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14:paraId="1FFCDC4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14:paraId="429B28B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14:paraId="5576ED8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14:paraId="4E82E1C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14:paraId="0E1B8C2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14:paraId="51DD2C6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14:paraId="2CFD630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14:paraId="0FCBF34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1,0400</w:t>
            </w:r>
          </w:p>
        </w:tc>
        <w:tc>
          <w:tcPr>
            <w:tcW w:w="850" w:type="dxa"/>
            <w:tcBorders>
              <w:top w:val="nil"/>
              <w:left w:val="nil"/>
              <w:bottom w:val="single" w:sz="4" w:space="0" w:color="auto"/>
              <w:right w:val="single" w:sz="4" w:space="0" w:color="auto"/>
            </w:tcBorders>
            <w:shd w:val="clear" w:color="auto" w:fill="auto"/>
            <w:noWrap/>
            <w:vAlign w:val="center"/>
            <w:hideMark/>
          </w:tcPr>
          <w:p w14:paraId="1E41DE4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1,0400</w:t>
            </w:r>
          </w:p>
        </w:tc>
        <w:tc>
          <w:tcPr>
            <w:tcW w:w="850" w:type="dxa"/>
            <w:tcBorders>
              <w:top w:val="nil"/>
              <w:left w:val="nil"/>
              <w:bottom w:val="single" w:sz="4" w:space="0" w:color="auto"/>
              <w:right w:val="single" w:sz="4" w:space="0" w:color="auto"/>
            </w:tcBorders>
            <w:shd w:val="clear" w:color="auto" w:fill="auto"/>
            <w:noWrap/>
            <w:vAlign w:val="center"/>
            <w:hideMark/>
          </w:tcPr>
          <w:p w14:paraId="5FF9866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1,0400</w:t>
            </w:r>
          </w:p>
        </w:tc>
        <w:tc>
          <w:tcPr>
            <w:tcW w:w="850" w:type="dxa"/>
            <w:tcBorders>
              <w:top w:val="nil"/>
              <w:left w:val="nil"/>
              <w:bottom w:val="single" w:sz="4" w:space="0" w:color="auto"/>
              <w:right w:val="single" w:sz="4" w:space="0" w:color="auto"/>
            </w:tcBorders>
            <w:shd w:val="clear" w:color="auto" w:fill="auto"/>
            <w:noWrap/>
            <w:vAlign w:val="center"/>
            <w:hideMark/>
          </w:tcPr>
          <w:p w14:paraId="02A5651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1,0400</w:t>
            </w:r>
          </w:p>
        </w:tc>
      </w:tr>
      <w:tr w:rsidR="009D4EBB" w:rsidRPr="009D4EBB" w14:paraId="3DA0A848" w14:textId="77777777"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4B4C6903"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D657B4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0,0072</w:t>
            </w:r>
          </w:p>
        </w:tc>
        <w:tc>
          <w:tcPr>
            <w:tcW w:w="850" w:type="dxa"/>
            <w:tcBorders>
              <w:top w:val="nil"/>
              <w:left w:val="nil"/>
              <w:bottom w:val="single" w:sz="4" w:space="0" w:color="auto"/>
              <w:right w:val="single" w:sz="4" w:space="0" w:color="auto"/>
            </w:tcBorders>
            <w:shd w:val="clear" w:color="auto" w:fill="auto"/>
            <w:noWrap/>
            <w:vAlign w:val="center"/>
            <w:hideMark/>
          </w:tcPr>
          <w:p w14:paraId="4937D8F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0,0072</w:t>
            </w:r>
          </w:p>
        </w:tc>
        <w:tc>
          <w:tcPr>
            <w:tcW w:w="850" w:type="dxa"/>
            <w:tcBorders>
              <w:top w:val="nil"/>
              <w:left w:val="nil"/>
              <w:bottom w:val="single" w:sz="4" w:space="0" w:color="auto"/>
              <w:right w:val="single" w:sz="4" w:space="0" w:color="auto"/>
            </w:tcBorders>
            <w:shd w:val="clear" w:color="auto" w:fill="auto"/>
            <w:noWrap/>
            <w:vAlign w:val="center"/>
            <w:hideMark/>
          </w:tcPr>
          <w:p w14:paraId="7E8B6B1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0,0072</w:t>
            </w:r>
          </w:p>
        </w:tc>
        <w:tc>
          <w:tcPr>
            <w:tcW w:w="850" w:type="dxa"/>
            <w:tcBorders>
              <w:top w:val="nil"/>
              <w:left w:val="nil"/>
              <w:bottom w:val="single" w:sz="4" w:space="0" w:color="auto"/>
              <w:right w:val="single" w:sz="4" w:space="0" w:color="auto"/>
            </w:tcBorders>
            <w:shd w:val="clear" w:color="auto" w:fill="auto"/>
            <w:noWrap/>
            <w:vAlign w:val="center"/>
            <w:hideMark/>
          </w:tcPr>
          <w:p w14:paraId="45978E9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0,0072</w:t>
            </w:r>
          </w:p>
        </w:tc>
        <w:tc>
          <w:tcPr>
            <w:tcW w:w="850" w:type="dxa"/>
            <w:tcBorders>
              <w:top w:val="nil"/>
              <w:left w:val="nil"/>
              <w:bottom w:val="single" w:sz="4" w:space="0" w:color="auto"/>
              <w:right w:val="single" w:sz="4" w:space="0" w:color="auto"/>
            </w:tcBorders>
            <w:shd w:val="clear" w:color="auto" w:fill="auto"/>
            <w:noWrap/>
            <w:vAlign w:val="center"/>
            <w:hideMark/>
          </w:tcPr>
          <w:p w14:paraId="62463D3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0,0072</w:t>
            </w:r>
          </w:p>
        </w:tc>
        <w:tc>
          <w:tcPr>
            <w:tcW w:w="850" w:type="dxa"/>
            <w:tcBorders>
              <w:top w:val="nil"/>
              <w:left w:val="nil"/>
              <w:bottom w:val="single" w:sz="4" w:space="0" w:color="auto"/>
              <w:right w:val="single" w:sz="4" w:space="0" w:color="auto"/>
            </w:tcBorders>
            <w:shd w:val="clear" w:color="auto" w:fill="auto"/>
            <w:noWrap/>
            <w:vAlign w:val="center"/>
            <w:hideMark/>
          </w:tcPr>
          <w:p w14:paraId="3BA6C18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0,0072</w:t>
            </w:r>
          </w:p>
        </w:tc>
        <w:tc>
          <w:tcPr>
            <w:tcW w:w="850" w:type="dxa"/>
            <w:tcBorders>
              <w:top w:val="nil"/>
              <w:left w:val="nil"/>
              <w:bottom w:val="single" w:sz="4" w:space="0" w:color="auto"/>
              <w:right w:val="single" w:sz="4" w:space="0" w:color="auto"/>
            </w:tcBorders>
            <w:shd w:val="clear" w:color="auto" w:fill="auto"/>
            <w:noWrap/>
            <w:vAlign w:val="center"/>
            <w:hideMark/>
          </w:tcPr>
          <w:p w14:paraId="075AC5B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0,0072</w:t>
            </w:r>
          </w:p>
        </w:tc>
        <w:tc>
          <w:tcPr>
            <w:tcW w:w="850" w:type="dxa"/>
            <w:tcBorders>
              <w:top w:val="nil"/>
              <w:left w:val="nil"/>
              <w:bottom w:val="single" w:sz="4" w:space="0" w:color="auto"/>
              <w:right w:val="single" w:sz="4" w:space="0" w:color="auto"/>
            </w:tcBorders>
            <w:shd w:val="clear" w:color="auto" w:fill="auto"/>
            <w:noWrap/>
            <w:vAlign w:val="center"/>
            <w:hideMark/>
          </w:tcPr>
          <w:p w14:paraId="405EB78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0,0072</w:t>
            </w:r>
          </w:p>
        </w:tc>
        <w:tc>
          <w:tcPr>
            <w:tcW w:w="850" w:type="dxa"/>
            <w:tcBorders>
              <w:top w:val="nil"/>
              <w:left w:val="nil"/>
              <w:bottom w:val="single" w:sz="4" w:space="0" w:color="auto"/>
              <w:right w:val="single" w:sz="4" w:space="0" w:color="auto"/>
            </w:tcBorders>
            <w:shd w:val="clear" w:color="auto" w:fill="auto"/>
            <w:noWrap/>
            <w:vAlign w:val="center"/>
            <w:hideMark/>
          </w:tcPr>
          <w:p w14:paraId="0CB3473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0,0222</w:t>
            </w:r>
          </w:p>
        </w:tc>
        <w:tc>
          <w:tcPr>
            <w:tcW w:w="850" w:type="dxa"/>
            <w:tcBorders>
              <w:top w:val="nil"/>
              <w:left w:val="nil"/>
              <w:bottom w:val="single" w:sz="4" w:space="0" w:color="auto"/>
              <w:right w:val="single" w:sz="4" w:space="0" w:color="auto"/>
            </w:tcBorders>
            <w:shd w:val="clear" w:color="auto" w:fill="auto"/>
            <w:noWrap/>
            <w:vAlign w:val="center"/>
            <w:hideMark/>
          </w:tcPr>
          <w:p w14:paraId="54BF603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0,0222</w:t>
            </w:r>
          </w:p>
        </w:tc>
        <w:tc>
          <w:tcPr>
            <w:tcW w:w="850" w:type="dxa"/>
            <w:tcBorders>
              <w:top w:val="nil"/>
              <w:left w:val="nil"/>
              <w:bottom w:val="single" w:sz="4" w:space="0" w:color="auto"/>
              <w:right w:val="single" w:sz="4" w:space="0" w:color="auto"/>
            </w:tcBorders>
            <w:shd w:val="clear" w:color="auto" w:fill="auto"/>
            <w:noWrap/>
            <w:vAlign w:val="center"/>
            <w:hideMark/>
          </w:tcPr>
          <w:p w14:paraId="4CDB256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0,0222</w:t>
            </w:r>
          </w:p>
        </w:tc>
        <w:tc>
          <w:tcPr>
            <w:tcW w:w="850" w:type="dxa"/>
            <w:tcBorders>
              <w:top w:val="nil"/>
              <w:left w:val="nil"/>
              <w:bottom w:val="single" w:sz="4" w:space="0" w:color="auto"/>
              <w:right w:val="single" w:sz="4" w:space="0" w:color="auto"/>
            </w:tcBorders>
            <w:shd w:val="clear" w:color="auto" w:fill="auto"/>
            <w:noWrap/>
            <w:vAlign w:val="center"/>
            <w:hideMark/>
          </w:tcPr>
          <w:p w14:paraId="0E35B65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0,0222</w:t>
            </w:r>
          </w:p>
        </w:tc>
      </w:tr>
      <w:tr w:rsidR="009D4EBB" w:rsidRPr="009D4EBB" w14:paraId="53F99AB9" w14:textId="77777777"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57649DFC"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A0D9F7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0,7328</w:t>
            </w:r>
          </w:p>
        </w:tc>
        <w:tc>
          <w:tcPr>
            <w:tcW w:w="850" w:type="dxa"/>
            <w:tcBorders>
              <w:top w:val="nil"/>
              <w:left w:val="nil"/>
              <w:bottom w:val="single" w:sz="4" w:space="0" w:color="auto"/>
              <w:right w:val="single" w:sz="4" w:space="0" w:color="auto"/>
            </w:tcBorders>
            <w:shd w:val="clear" w:color="auto" w:fill="auto"/>
            <w:noWrap/>
            <w:vAlign w:val="center"/>
            <w:hideMark/>
          </w:tcPr>
          <w:p w14:paraId="07AC818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0,7328</w:t>
            </w:r>
          </w:p>
        </w:tc>
        <w:tc>
          <w:tcPr>
            <w:tcW w:w="850" w:type="dxa"/>
            <w:tcBorders>
              <w:top w:val="nil"/>
              <w:left w:val="nil"/>
              <w:bottom w:val="single" w:sz="4" w:space="0" w:color="auto"/>
              <w:right w:val="single" w:sz="4" w:space="0" w:color="auto"/>
            </w:tcBorders>
            <w:shd w:val="clear" w:color="auto" w:fill="auto"/>
            <w:noWrap/>
            <w:vAlign w:val="center"/>
            <w:hideMark/>
          </w:tcPr>
          <w:p w14:paraId="7FF239A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0,7328</w:t>
            </w:r>
          </w:p>
        </w:tc>
        <w:tc>
          <w:tcPr>
            <w:tcW w:w="850" w:type="dxa"/>
            <w:tcBorders>
              <w:top w:val="nil"/>
              <w:left w:val="nil"/>
              <w:bottom w:val="single" w:sz="4" w:space="0" w:color="auto"/>
              <w:right w:val="single" w:sz="4" w:space="0" w:color="auto"/>
            </w:tcBorders>
            <w:shd w:val="clear" w:color="auto" w:fill="auto"/>
            <w:noWrap/>
            <w:vAlign w:val="center"/>
            <w:hideMark/>
          </w:tcPr>
          <w:p w14:paraId="0A9B00E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0,7328</w:t>
            </w:r>
          </w:p>
        </w:tc>
        <w:tc>
          <w:tcPr>
            <w:tcW w:w="850" w:type="dxa"/>
            <w:tcBorders>
              <w:top w:val="nil"/>
              <w:left w:val="nil"/>
              <w:bottom w:val="single" w:sz="4" w:space="0" w:color="auto"/>
              <w:right w:val="single" w:sz="4" w:space="0" w:color="auto"/>
            </w:tcBorders>
            <w:shd w:val="clear" w:color="auto" w:fill="auto"/>
            <w:noWrap/>
            <w:vAlign w:val="center"/>
            <w:hideMark/>
          </w:tcPr>
          <w:p w14:paraId="777D949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0,7328</w:t>
            </w:r>
          </w:p>
        </w:tc>
        <w:tc>
          <w:tcPr>
            <w:tcW w:w="850" w:type="dxa"/>
            <w:tcBorders>
              <w:top w:val="nil"/>
              <w:left w:val="nil"/>
              <w:bottom w:val="single" w:sz="4" w:space="0" w:color="auto"/>
              <w:right w:val="single" w:sz="4" w:space="0" w:color="auto"/>
            </w:tcBorders>
            <w:shd w:val="clear" w:color="auto" w:fill="auto"/>
            <w:noWrap/>
            <w:vAlign w:val="center"/>
            <w:hideMark/>
          </w:tcPr>
          <w:p w14:paraId="27B9A74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0,7328</w:t>
            </w:r>
          </w:p>
        </w:tc>
        <w:tc>
          <w:tcPr>
            <w:tcW w:w="850" w:type="dxa"/>
            <w:tcBorders>
              <w:top w:val="nil"/>
              <w:left w:val="nil"/>
              <w:bottom w:val="single" w:sz="4" w:space="0" w:color="auto"/>
              <w:right w:val="single" w:sz="4" w:space="0" w:color="auto"/>
            </w:tcBorders>
            <w:shd w:val="clear" w:color="auto" w:fill="auto"/>
            <w:noWrap/>
            <w:vAlign w:val="center"/>
            <w:hideMark/>
          </w:tcPr>
          <w:p w14:paraId="1852A9D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0,7328</w:t>
            </w:r>
          </w:p>
        </w:tc>
        <w:tc>
          <w:tcPr>
            <w:tcW w:w="850" w:type="dxa"/>
            <w:tcBorders>
              <w:top w:val="nil"/>
              <w:left w:val="nil"/>
              <w:bottom w:val="single" w:sz="4" w:space="0" w:color="auto"/>
              <w:right w:val="single" w:sz="4" w:space="0" w:color="auto"/>
            </w:tcBorders>
            <w:shd w:val="clear" w:color="auto" w:fill="auto"/>
            <w:noWrap/>
            <w:vAlign w:val="center"/>
            <w:hideMark/>
          </w:tcPr>
          <w:p w14:paraId="364AFB5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0,7328</w:t>
            </w:r>
          </w:p>
        </w:tc>
        <w:tc>
          <w:tcPr>
            <w:tcW w:w="850" w:type="dxa"/>
            <w:tcBorders>
              <w:top w:val="nil"/>
              <w:left w:val="nil"/>
              <w:bottom w:val="single" w:sz="4" w:space="0" w:color="auto"/>
              <w:right w:val="single" w:sz="4" w:space="0" w:color="auto"/>
            </w:tcBorders>
            <w:shd w:val="clear" w:color="auto" w:fill="auto"/>
            <w:noWrap/>
            <w:vAlign w:val="center"/>
            <w:hideMark/>
          </w:tcPr>
          <w:p w14:paraId="75992F1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1,0178</w:t>
            </w:r>
          </w:p>
        </w:tc>
        <w:tc>
          <w:tcPr>
            <w:tcW w:w="850" w:type="dxa"/>
            <w:tcBorders>
              <w:top w:val="nil"/>
              <w:left w:val="nil"/>
              <w:bottom w:val="single" w:sz="4" w:space="0" w:color="auto"/>
              <w:right w:val="single" w:sz="4" w:space="0" w:color="auto"/>
            </w:tcBorders>
            <w:shd w:val="clear" w:color="auto" w:fill="auto"/>
            <w:noWrap/>
            <w:vAlign w:val="center"/>
            <w:hideMark/>
          </w:tcPr>
          <w:p w14:paraId="10AF7FB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1,0178</w:t>
            </w:r>
          </w:p>
        </w:tc>
        <w:tc>
          <w:tcPr>
            <w:tcW w:w="850" w:type="dxa"/>
            <w:tcBorders>
              <w:top w:val="nil"/>
              <w:left w:val="nil"/>
              <w:bottom w:val="single" w:sz="4" w:space="0" w:color="auto"/>
              <w:right w:val="single" w:sz="4" w:space="0" w:color="auto"/>
            </w:tcBorders>
            <w:shd w:val="clear" w:color="auto" w:fill="auto"/>
            <w:noWrap/>
            <w:vAlign w:val="center"/>
            <w:hideMark/>
          </w:tcPr>
          <w:p w14:paraId="37C2349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1,0178</w:t>
            </w:r>
          </w:p>
        </w:tc>
        <w:tc>
          <w:tcPr>
            <w:tcW w:w="850" w:type="dxa"/>
            <w:tcBorders>
              <w:top w:val="nil"/>
              <w:left w:val="nil"/>
              <w:bottom w:val="single" w:sz="4" w:space="0" w:color="auto"/>
              <w:right w:val="single" w:sz="4" w:space="0" w:color="auto"/>
            </w:tcBorders>
            <w:shd w:val="clear" w:color="auto" w:fill="auto"/>
            <w:noWrap/>
            <w:vAlign w:val="center"/>
            <w:hideMark/>
          </w:tcPr>
          <w:p w14:paraId="3069554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1,0178</w:t>
            </w:r>
          </w:p>
        </w:tc>
      </w:tr>
      <w:tr w:rsidR="009D4EBB" w:rsidRPr="009D4EBB" w14:paraId="08CE153A" w14:textId="77777777"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29B196CE"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CF3306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0,2408</w:t>
            </w:r>
          </w:p>
        </w:tc>
        <w:tc>
          <w:tcPr>
            <w:tcW w:w="850" w:type="dxa"/>
            <w:tcBorders>
              <w:top w:val="nil"/>
              <w:left w:val="nil"/>
              <w:bottom w:val="single" w:sz="4" w:space="0" w:color="auto"/>
              <w:right w:val="single" w:sz="4" w:space="0" w:color="auto"/>
            </w:tcBorders>
            <w:shd w:val="clear" w:color="auto" w:fill="auto"/>
            <w:noWrap/>
            <w:vAlign w:val="center"/>
            <w:hideMark/>
          </w:tcPr>
          <w:p w14:paraId="3893E76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0,2408</w:t>
            </w:r>
          </w:p>
        </w:tc>
        <w:tc>
          <w:tcPr>
            <w:tcW w:w="850" w:type="dxa"/>
            <w:tcBorders>
              <w:top w:val="nil"/>
              <w:left w:val="nil"/>
              <w:bottom w:val="single" w:sz="4" w:space="0" w:color="auto"/>
              <w:right w:val="single" w:sz="4" w:space="0" w:color="auto"/>
            </w:tcBorders>
            <w:shd w:val="clear" w:color="auto" w:fill="auto"/>
            <w:noWrap/>
            <w:vAlign w:val="center"/>
            <w:hideMark/>
          </w:tcPr>
          <w:p w14:paraId="1D2074E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0,2408</w:t>
            </w:r>
          </w:p>
        </w:tc>
        <w:tc>
          <w:tcPr>
            <w:tcW w:w="850" w:type="dxa"/>
            <w:tcBorders>
              <w:top w:val="nil"/>
              <w:left w:val="nil"/>
              <w:bottom w:val="single" w:sz="4" w:space="0" w:color="auto"/>
              <w:right w:val="single" w:sz="4" w:space="0" w:color="auto"/>
            </w:tcBorders>
            <w:shd w:val="clear" w:color="auto" w:fill="auto"/>
            <w:noWrap/>
            <w:vAlign w:val="center"/>
            <w:hideMark/>
          </w:tcPr>
          <w:p w14:paraId="013123F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0,2408</w:t>
            </w:r>
          </w:p>
        </w:tc>
        <w:tc>
          <w:tcPr>
            <w:tcW w:w="850" w:type="dxa"/>
            <w:tcBorders>
              <w:top w:val="nil"/>
              <w:left w:val="nil"/>
              <w:bottom w:val="single" w:sz="4" w:space="0" w:color="auto"/>
              <w:right w:val="single" w:sz="4" w:space="0" w:color="auto"/>
            </w:tcBorders>
            <w:shd w:val="clear" w:color="auto" w:fill="auto"/>
            <w:noWrap/>
            <w:vAlign w:val="center"/>
            <w:hideMark/>
          </w:tcPr>
          <w:p w14:paraId="553CE1F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0,2408</w:t>
            </w:r>
          </w:p>
        </w:tc>
        <w:tc>
          <w:tcPr>
            <w:tcW w:w="850" w:type="dxa"/>
            <w:tcBorders>
              <w:top w:val="nil"/>
              <w:left w:val="nil"/>
              <w:bottom w:val="single" w:sz="4" w:space="0" w:color="auto"/>
              <w:right w:val="single" w:sz="4" w:space="0" w:color="auto"/>
            </w:tcBorders>
            <w:shd w:val="clear" w:color="auto" w:fill="auto"/>
            <w:noWrap/>
            <w:vAlign w:val="center"/>
            <w:hideMark/>
          </w:tcPr>
          <w:p w14:paraId="1BB4AB0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0,2408</w:t>
            </w:r>
          </w:p>
        </w:tc>
        <w:tc>
          <w:tcPr>
            <w:tcW w:w="850" w:type="dxa"/>
            <w:tcBorders>
              <w:top w:val="nil"/>
              <w:left w:val="nil"/>
              <w:bottom w:val="single" w:sz="4" w:space="0" w:color="auto"/>
              <w:right w:val="single" w:sz="4" w:space="0" w:color="auto"/>
            </w:tcBorders>
            <w:shd w:val="clear" w:color="auto" w:fill="auto"/>
            <w:noWrap/>
            <w:vAlign w:val="center"/>
            <w:hideMark/>
          </w:tcPr>
          <w:p w14:paraId="7D11EDA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0,2408</w:t>
            </w:r>
          </w:p>
        </w:tc>
        <w:tc>
          <w:tcPr>
            <w:tcW w:w="850" w:type="dxa"/>
            <w:tcBorders>
              <w:top w:val="nil"/>
              <w:left w:val="nil"/>
              <w:bottom w:val="single" w:sz="4" w:space="0" w:color="auto"/>
              <w:right w:val="single" w:sz="4" w:space="0" w:color="auto"/>
            </w:tcBorders>
            <w:shd w:val="clear" w:color="auto" w:fill="auto"/>
            <w:noWrap/>
            <w:vAlign w:val="center"/>
            <w:hideMark/>
          </w:tcPr>
          <w:p w14:paraId="33D61B4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0,2408</w:t>
            </w:r>
          </w:p>
        </w:tc>
        <w:tc>
          <w:tcPr>
            <w:tcW w:w="850" w:type="dxa"/>
            <w:tcBorders>
              <w:top w:val="nil"/>
              <w:left w:val="nil"/>
              <w:bottom w:val="single" w:sz="4" w:space="0" w:color="auto"/>
              <w:right w:val="single" w:sz="4" w:space="0" w:color="auto"/>
            </w:tcBorders>
            <w:shd w:val="clear" w:color="auto" w:fill="auto"/>
            <w:noWrap/>
            <w:vAlign w:val="center"/>
            <w:hideMark/>
          </w:tcPr>
          <w:p w14:paraId="37E1018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0,3683</w:t>
            </w:r>
          </w:p>
        </w:tc>
        <w:tc>
          <w:tcPr>
            <w:tcW w:w="850" w:type="dxa"/>
            <w:tcBorders>
              <w:top w:val="nil"/>
              <w:left w:val="nil"/>
              <w:bottom w:val="single" w:sz="4" w:space="0" w:color="auto"/>
              <w:right w:val="single" w:sz="4" w:space="0" w:color="auto"/>
            </w:tcBorders>
            <w:shd w:val="clear" w:color="auto" w:fill="auto"/>
            <w:noWrap/>
            <w:vAlign w:val="center"/>
            <w:hideMark/>
          </w:tcPr>
          <w:p w14:paraId="4E05761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0,3683</w:t>
            </w:r>
          </w:p>
        </w:tc>
        <w:tc>
          <w:tcPr>
            <w:tcW w:w="850" w:type="dxa"/>
            <w:tcBorders>
              <w:top w:val="nil"/>
              <w:left w:val="nil"/>
              <w:bottom w:val="single" w:sz="4" w:space="0" w:color="auto"/>
              <w:right w:val="single" w:sz="4" w:space="0" w:color="auto"/>
            </w:tcBorders>
            <w:shd w:val="clear" w:color="auto" w:fill="auto"/>
            <w:noWrap/>
            <w:vAlign w:val="center"/>
            <w:hideMark/>
          </w:tcPr>
          <w:p w14:paraId="4290DBA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0,3683</w:t>
            </w:r>
          </w:p>
        </w:tc>
        <w:tc>
          <w:tcPr>
            <w:tcW w:w="850" w:type="dxa"/>
            <w:tcBorders>
              <w:top w:val="nil"/>
              <w:left w:val="nil"/>
              <w:bottom w:val="single" w:sz="4" w:space="0" w:color="auto"/>
              <w:right w:val="single" w:sz="4" w:space="0" w:color="auto"/>
            </w:tcBorders>
            <w:shd w:val="clear" w:color="auto" w:fill="auto"/>
            <w:noWrap/>
            <w:vAlign w:val="center"/>
            <w:hideMark/>
          </w:tcPr>
          <w:p w14:paraId="4A465F9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0,3683</w:t>
            </w:r>
          </w:p>
        </w:tc>
      </w:tr>
      <w:tr w:rsidR="009D4EBB" w:rsidRPr="009D4EBB" w14:paraId="20471D0E" w14:textId="77777777"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6510FEBA"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809094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0,0648</w:t>
            </w:r>
          </w:p>
        </w:tc>
        <w:tc>
          <w:tcPr>
            <w:tcW w:w="850" w:type="dxa"/>
            <w:tcBorders>
              <w:top w:val="nil"/>
              <w:left w:val="nil"/>
              <w:bottom w:val="single" w:sz="4" w:space="0" w:color="auto"/>
              <w:right w:val="single" w:sz="4" w:space="0" w:color="auto"/>
            </w:tcBorders>
            <w:shd w:val="clear" w:color="auto" w:fill="auto"/>
            <w:noWrap/>
            <w:vAlign w:val="center"/>
            <w:hideMark/>
          </w:tcPr>
          <w:p w14:paraId="6DB69FB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0,0648</w:t>
            </w:r>
          </w:p>
        </w:tc>
        <w:tc>
          <w:tcPr>
            <w:tcW w:w="850" w:type="dxa"/>
            <w:tcBorders>
              <w:top w:val="nil"/>
              <w:left w:val="nil"/>
              <w:bottom w:val="single" w:sz="4" w:space="0" w:color="auto"/>
              <w:right w:val="single" w:sz="4" w:space="0" w:color="auto"/>
            </w:tcBorders>
            <w:shd w:val="clear" w:color="auto" w:fill="auto"/>
            <w:noWrap/>
            <w:vAlign w:val="center"/>
            <w:hideMark/>
          </w:tcPr>
          <w:p w14:paraId="121B34E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0,0648</w:t>
            </w:r>
          </w:p>
        </w:tc>
        <w:tc>
          <w:tcPr>
            <w:tcW w:w="850" w:type="dxa"/>
            <w:tcBorders>
              <w:top w:val="nil"/>
              <w:left w:val="nil"/>
              <w:bottom w:val="single" w:sz="4" w:space="0" w:color="auto"/>
              <w:right w:val="single" w:sz="4" w:space="0" w:color="auto"/>
            </w:tcBorders>
            <w:shd w:val="clear" w:color="auto" w:fill="auto"/>
            <w:noWrap/>
            <w:vAlign w:val="center"/>
            <w:hideMark/>
          </w:tcPr>
          <w:p w14:paraId="38C89B7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0,0648</w:t>
            </w:r>
          </w:p>
        </w:tc>
        <w:tc>
          <w:tcPr>
            <w:tcW w:w="850" w:type="dxa"/>
            <w:tcBorders>
              <w:top w:val="nil"/>
              <w:left w:val="nil"/>
              <w:bottom w:val="single" w:sz="4" w:space="0" w:color="auto"/>
              <w:right w:val="single" w:sz="4" w:space="0" w:color="auto"/>
            </w:tcBorders>
            <w:shd w:val="clear" w:color="auto" w:fill="auto"/>
            <w:noWrap/>
            <w:vAlign w:val="center"/>
            <w:hideMark/>
          </w:tcPr>
          <w:p w14:paraId="0301FF0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0,0648</w:t>
            </w:r>
          </w:p>
        </w:tc>
        <w:tc>
          <w:tcPr>
            <w:tcW w:w="850" w:type="dxa"/>
            <w:tcBorders>
              <w:top w:val="nil"/>
              <w:left w:val="nil"/>
              <w:bottom w:val="single" w:sz="4" w:space="0" w:color="auto"/>
              <w:right w:val="single" w:sz="4" w:space="0" w:color="auto"/>
            </w:tcBorders>
            <w:shd w:val="clear" w:color="auto" w:fill="auto"/>
            <w:noWrap/>
            <w:vAlign w:val="center"/>
            <w:hideMark/>
          </w:tcPr>
          <w:p w14:paraId="7EA06EC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0,0648</w:t>
            </w:r>
          </w:p>
        </w:tc>
        <w:tc>
          <w:tcPr>
            <w:tcW w:w="850" w:type="dxa"/>
            <w:tcBorders>
              <w:top w:val="nil"/>
              <w:left w:val="nil"/>
              <w:bottom w:val="single" w:sz="4" w:space="0" w:color="auto"/>
              <w:right w:val="single" w:sz="4" w:space="0" w:color="auto"/>
            </w:tcBorders>
            <w:shd w:val="clear" w:color="auto" w:fill="auto"/>
            <w:noWrap/>
            <w:vAlign w:val="center"/>
            <w:hideMark/>
          </w:tcPr>
          <w:p w14:paraId="6BC5AE1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0,0648</w:t>
            </w:r>
          </w:p>
        </w:tc>
        <w:tc>
          <w:tcPr>
            <w:tcW w:w="850" w:type="dxa"/>
            <w:tcBorders>
              <w:top w:val="nil"/>
              <w:left w:val="nil"/>
              <w:bottom w:val="single" w:sz="4" w:space="0" w:color="auto"/>
              <w:right w:val="single" w:sz="4" w:space="0" w:color="auto"/>
            </w:tcBorders>
            <w:shd w:val="clear" w:color="auto" w:fill="auto"/>
            <w:noWrap/>
            <w:vAlign w:val="center"/>
            <w:hideMark/>
          </w:tcPr>
          <w:p w14:paraId="19B4A05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0,0648</w:t>
            </w:r>
          </w:p>
        </w:tc>
        <w:tc>
          <w:tcPr>
            <w:tcW w:w="850" w:type="dxa"/>
            <w:tcBorders>
              <w:top w:val="nil"/>
              <w:left w:val="nil"/>
              <w:bottom w:val="single" w:sz="4" w:space="0" w:color="auto"/>
              <w:right w:val="single" w:sz="4" w:space="0" w:color="auto"/>
            </w:tcBorders>
            <w:shd w:val="clear" w:color="auto" w:fill="auto"/>
            <w:noWrap/>
            <w:vAlign w:val="center"/>
            <w:hideMark/>
          </w:tcPr>
          <w:p w14:paraId="417715E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0,0723</w:t>
            </w:r>
          </w:p>
        </w:tc>
        <w:tc>
          <w:tcPr>
            <w:tcW w:w="850" w:type="dxa"/>
            <w:tcBorders>
              <w:top w:val="nil"/>
              <w:left w:val="nil"/>
              <w:bottom w:val="single" w:sz="4" w:space="0" w:color="auto"/>
              <w:right w:val="single" w:sz="4" w:space="0" w:color="auto"/>
            </w:tcBorders>
            <w:shd w:val="clear" w:color="auto" w:fill="auto"/>
            <w:noWrap/>
            <w:vAlign w:val="center"/>
            <w:hideMark/>
          </w:tcPr>
          <w:p w14:paraId="1090D80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0,0723</w:t>
            </w:r>
          </w:p>
        </w:tc>
        <w:tc>
          <w:tcPr>
            <w:tcW w:w="850" w:type="dxa"/>
            <w:tcBorders>
              <w:top w:val="nil"/>
              <w:left w:val="nil"/>
              <w:bottom w:val="single" w:sz="4" w:space="0" w:color="auto"/>
              <w:right w:val="single" w:sz="4" w:space="0" w:color="auto"/>
            </w:tcBorders>
            <w:shd w:val="clear" w:color="auto" w:fill="auto"/>
            <w:noWrap/>
            <w:vAlign w:val="center"/>
            <w:hideMark/>
          </w:tcPr>
          <w:p w14:paraId="1FBD31F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0,0723</w:t>
            </w:r>
          </w:p>
        </w:tc>
        <w:tc>
          <w:tcPr>
            <w:tcW w:w="850" w:type="dxa"/>
            <w:tcBorders>
              <w:top w:val="nil"/>
              <w:left w:val="nil"/>
              <w:bottom w:val="single" w:sz="4" w:space="0" w:color="auto"/>
              <w:right w:val="single" w:sz="4" w:space="0" w:color="auto"/>
            </w:tcBorders>
            <w:shd w:val="clear" w:color="auto" w:fill="auto"/>
            <w:noWrap/>
            <w:vAlign w:val="center"/>
            <w:hideMark/>
          </w:tcPr>
          <w:p w14:paraId="38333A0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0,0723</w:t>
            </w:r>
          </w:p>
        </w:tc>
      </w:tr>
      <w:tr w:rsidR="009D4EBB" w:rsidRPr="009D4EBB" w14:paraId="78F7AF65" w14:textId="77777777"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63326020"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1E9E94C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44BD5D8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2FB9940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7D6FB84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41FDC52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3F80392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351DC03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51650F5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2D0B8B3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c>
          <w:tcPr>
            <w:tcW w:w="850" w:type="dxa"/>
            <w:tcBorders>
              <w:top w:val="nil"/>
              <w:left w:val="nil"/>
              <w:bottom w:val="single" w:sz="4" w:space="0" w:color="auto"/>
              <w:right w:val="single" w:sz="4" w:space="0" w:color="auto"/>
            </w:tcBorders>
            <w:shd w:val="clear" w:color="auto" w:fill="auto"/>
            <w:noWrap/>
            <w:vAlign w:val="center"/>
            <w:hideMark/>
          </w:tcPr>
          <w:p w14:paraId="2EE8F02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c>
          <w:tcPr>
            <w:tcW w:w="850" w:type="dxa"/>
            <w:tcBorders>
              <w:top w:val="nil"/>
              <w:left w:val="nil"/>
              <w:bottom w:val="single" w:sz="4" w:space="0" w:color="auto"/>
              <w:right w:val="single" w:sz="4" w:space="0" w:color="auto"/>
            </w:tcBorders>
            <w:shd w:val="clear" w:color="auto" w:fill="auto"/>
            <w:noWrap/>
            <w:vAlign w:val="center"/>
            <w:hideMark/>
          </w:tcPr>
          <w:p w14:paraId="39512DC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c>
          <w:tcPr>
            <w:tcW w:w="850" w:type="dxa"/>
            <w:tcBorders>
              <w:top w:val="nil"/>
              <w:left w:val="nil"/>
              <w:bottom w:val="single" w:sz="4" w:space="0" w:color="auto"/>
              <w:right w:val="single" w:sz="4" w:space="0" w:color="auto"/>
            </w:tcBorders>
            <w:shd w:val="clear" w:color="auto" w:fill="auto"/>
            <w:noWrap/>
            <w:vAlign w:val="center"/>
            <w:hideMark/>
          </w:tcPr>
          <w:p w14:paraId="7A570F6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r>
      <w:tr w:rsidR="009D4EBB" w:rsidRPr="009D4EBB" w14:paraId="383CBAB7" w14:textId="77777777"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5110BDFC" w14:textId="77777777" w:rsidR="009D4EBB" w:rsidRPr="009D4EBB" w:rsidRDefault="009D4EBB" w:rsidP="009D4EBB">
            <w:pPr>
              <w:spacing w:after="0" w:line="240" w:lineRule="auto"/>
              <w:jc w:val="right"/>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0A5555F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6CFFAB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3D2F0D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E6F1DB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7D3974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B5F2F4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DA557E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B2A6A6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54196E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047553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B9D006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124B4E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r>
      <w:tr w:rsidR="009D4EBB" w:rsidRPr="009D4EBB" w14:paraId="0F7823F9" w14:textId="77777777"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0CD3CC2F" w14:textId="77777777" w:rsidR="009D4EBB" w:rsidRPr="009D4EBB" w:rsidRDefault="009D4EBB" w:rsidP="009D4EBB">
            <w:pPr>
              <w:spacing w:after="0" w:line="240" w:lineRule="auto"/>
              <w:jc w:val="right"/>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344CE86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0,1710</w:t>
            </w:r>
          </w:p>
        </w:tc>
        <w:tc>
          <w:tcPr>
            <w:tcW w:w="850" w:type="dxa"/>
            <w:tcBorders>
              <w:top w:val="nil"/>
              <w:left w:val="nil"/>
              <w:bottom w:val="single" w:sz="4" w:space="0" w:color="auto"/>
              <w:right w:val="single" w:sz="4" w:space="0" w:color="auto"/>
            </w:tcBorders>
            <w:shd w:val="clear" w:color="auto" w:fill="auto"/>
            <w:noWrap/>
            <w:vAlign w:val="center"/>
            <w:hideMark/>
          </w:tcPr>
          <w:p w14:paraId="057CECF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0,1710</w:t>
            </w:r>
          </w:p>
        </w:tc>
        <w:tc>
          <w:tcPr>
            <w:tcW w:w="850" w:type="dxa"/>
            <w:tcBorders>
              <w:top w:val="nil"/>
              <w:left w:val="nil"/>
              <w:bottom w:val="single" w:sz="4" w:space="0" w:color="auto"/>
              <w:right w:val="single" w:sz="4" w:space="0" w:color="auto"/>
            </w:tcBorders>
            <w:shd w:val="clear" w:color="auto" w:fill="auto"/>
            <w:noWrap/>
            <w:vAlign w:val="center"/>
            <w:hideMark/>
          </w:tcPr>
          <w:p w14:paraId="249BC45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0,1710</w:t>
            </w:r>
          </w:p>
        </w:tc>
        <w:tc>
          <w:tcPr>
            <w:tcW w:w="850" w:type="dxa"/>
            <w:tcBorders>
              <w:top w:val="nil"/>
              <w:left w:val="nil"/>
              <w:bottom w:val="single" w:sz="4" w:space="0" w:color="auto"/>
              <w:right w:val="single" w:sz="4" w:space="0" w:color="auto"/>
            </w:tcBorders>
            <w:shd w:val="clear" w:color="auto" w:fill="auto"/>
            <w:noWrap/>
            <w:vAlign w:val="center"/>
            <w:hideMark/>
          </w:tcPr>
          <w:p w14:paraId="06C89DD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0,1710</w:t>
            </w:r>
          </w:p>
        </w:tc>
        <w:tc>
          <w:tcPr>
            <w:tcW w:w="850" w:type="dxa"/>
            <w:tcBorders>
              <w:top w:val="nil"/>
              <w:left w:val="nil"/>
              <w:bottom w:val="single" w:sz="4" w:space="0" w:color="auto"/>
              <w:right w:val="single" w:sz="4" w:space="0" w:color="auto"/>
            </w:tcBorders>
            <w:shd w:val="clear" w:color="auto" w:fill="auto"/>
            <w:noWrap/>
            <w:vAlign w:val="center"/>
            <w:hideMark/>
          </w:tcPr>
          <w:p w14:paraId="595D1A1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0,1710</w:t>
            </w:r>
          </w:p>
        </w:tc>
        <w:tc>
          <w:tcPr>
            <w:tcW w:w="850" w:type="dxa"/>
            <w:tcBorders>
              <w:top w:val="nil"/>
              <w:left w:val="nil"/>
              <w:bottom w:val="single" w:sz="4" w:space="0" w:color="auto"/>
              <w:right w:val="single" w:sz="4" w:space="0" w:color="auto"/>
            </w:tcBorders>
            <w:shd w:val="clear" w:color="auto" w:fill="auto"/>
            <w:noWrap/>
            <w:vAlign w:val="center"/>
            <w:hideMark/>
          </w:tcPr>
          <w:p w14:paraId="63BE2F3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0,1710</w:t>
            </w:r>
          </w:p>
        </w:tc>
        <w:tc>
          <w:tcPr>
            <w:tcW w:w="850" w:type="dxa"/>
            <w:tcBorders>
              <w:top w:val="nil"/>
              <w:left w:val="nil"/>
              <w:bottom w:val="single" w:sz="4" w:space="0" w:color="auto"/>
              <w:right w:val="single" w:sz="4" w:space="0" w:color="auto"/>
            </w:tcBorders>
            <w:shd w:val="clear" w:color="auto" w:fill="auto"/>
            <w:noWrap/>
            <w:vAlign w:val="center"/>
            <w:hideMark/>
          </w:tcPr>
          <w:p w14:paraId="1226CC9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0,1710</w:t>
            </w:r>
          </w:p>
        </w:tc>
        <w:tc>
          <w:tcPr>
            <w:tcW w:w="850" w:type="dxa"/>
            <w:tcBorders>
              <w:top w:val="nil"/>
              <w:left w:val="nil"/>
              <w:bottom w:val="single" w:sz="4" w:space="0" w:color="auto"/>
              <w:right w:val="single" w:sz="4" w:space="0" w:color="auto"/>
            </w:tcBorders>
            <w:shd w:val="clear" w:color="auto" w:fill="auto"/>
            <w:noWrap/>
            <w:vAlign w:val="center"/>
            <w:hideMark/>
          </w:tcPr>
          <w:p w14:paraId="758394B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0,1710</w:t>
            </w:r>
          </w:p>
        </w:tc>
        <w:tc>
          <w:tcPr>
            <w:tcW w:w="850" w:type="dxa"/>
            <w:tcBorders>
              <w:top w:val="nil"/>
              <w:left w:val="nil"/>
              <w:bottom w:val="single" w:sz="4" w:space="0" w:color="auto"/>
              <w:right w:val="single" w:sz="4" w:space="0" w:color="auto"/>
            </w:tcBorders>
            <w:shd w:val="clear" w:color="auto" w:fill="auto"/>
            <w:noWrap/>
            <w:vAlign w:val="center"/>
            <w:hideMark/>
          </w:tcPr>
          <w:p w14:paraId="53EE3FB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0,2910</w:t>
            </w:r>
          </w:p>
        </w:tc>
        <w:tc>
          <w:tcPr>
            <w:tcW w:w="850" w:type="dxa"/>
            <w:tcBorders>
              <w:top w:val="nil"/>
              <w:left w:val="nil"/>
              <w:bottom w:val="single" w:sz="4" w:space="0" w:color="auto"/>
              <w:right w:val="single" w:sz="4" w:space="0" w:color="auto"/>
            </w:tcBorders>
            <w:shd w:val="clear" w:color="auto" w:fill="auto"/>
            <w:noWrap/>
            <w:vAlign w:val="center"/>
            <w:hideMark/>
          </w:tcPr>
          <w:p w14:paraId="760E877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0,2910</w:t>
            </w:r>
          </w:p>
        </w:tc>
        <w:tc>
          <w:tcPr>
            <w:tcW w:w="850" w:type="dxa"/>
            <w:tcBorders>
              <w:top w:val="nil"/>
              <w:left w:val="nil"/>
              <w:bottom w:val="single" w:sz="4" w:space="0" w:color="auto"/>
              <w:right w:val="single" w:sz="4" w:space="0" w:color="auto"/>
            </w:tcBorders>
            <w:shd w:val="clear" w:color="auto" w:fill="auto"/>
            <w:noWrap/>
            <w:vAlign w:val="center"/>
            <w:hideMark/>
          </w:tcPr>
          <w:p w14:paraId="267017C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0,2910</w:t>
            </w:r>
          </w:p>
        </w:tc>
        <w:tc>
          <w:tcPr>
            <w:tcW w:w="850" w:type="dxa"/>
            <w:tcBorders>
              <w:top w:val="nil"/>
              <w:left w:val="nil"/>
              <w:bottom w:val="single" w:sz="4" w:space="0" w:color="auto"/>
              <w:right w:val="single" w:sz="4" w:space="0" w:color="auto"/>
            </w:tcBorders>
            <w:shd w:val="clear" w:color="auto" w:fill="auto"/>
            <w:noWrap/>
            <w:vAlign w:val="center"/>
            <w:hideMark/>
          </w:tcPr>
          <w:p w14:paraId="354E149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0,2910</w:t>
            </w:r>
          </w:p>
        </w:tc>
      </w:tr>
      <w:tr w:rsidR="009D4EBB" w:rsidRPr="009D4EBB" w14:paraId="6339E311" w14:textId="77777777"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0F08AF66" w14:textId="77777777" w:rsidR="009D4EBB" w:rsidRPr="009D4EBB" w:rsidRDefault="009D4EBB" w:rsidP="009D4EBB">
            <w:pPr>
              <w:spacing w:after="0" w:line="240" w:lineRule="auto"/>
              <w:jc w:val="right"/>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14:paraId="5B3D886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14:paraId="62A7125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14:paraId="3E785B0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14:paraId="2A4985F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14:paraId="61A648A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14:paraId="433EE1C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14:paraId="5E693DD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14:paraId="0676BFD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14:paraId="14AB822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14:paraId="12AD48E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14:paraId="1CD33A0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14:paraId="6E663CD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0,0050</w:t>
            </w:r>
          </w:p>
        </w:tc>
      </w:tr>
      <w:tr w:rsidR="009D4EBB" w:rsidRPr="009D4EBB" w14:paraId="23501D52" w14:textId="77777777"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3EC8FBE3" w14:textId="77777777" w:rsidR="009D4EBB" w:rsidRPr="009D4EBB" w:rsidRDefault="009D4EBB" w:rsidP="009D4EBB">
            <w:pPr>
              <w:spacing w:after="0" w:line="240" w:lineRule="auto"/>
              <w:jc w:val="right"/>
              <w:rPr>
                <w:rFonts w:ascii="Arial" w:eastAsia="Times New Roman" w:hAnsi="Arial" w:cs="Arial"/>
                <w:sz w:val="16"/>
                <w:szCs w:val="16"/>
                <w:lang w:eastAsia="ru-RU"/>
              </w:rPr>
            </w:pPr>
            <w:r w:rsidRPr="009D4EBB">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3F73FED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600473F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25E1C03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6097F6F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40EB2F2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197D1D4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6FD8D70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6CBEF8A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7555B39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c>
          <w:tcPr>
            <w:tcW w:w="850" w:type="dxa"/>
            <w:tcBorders>
              <w:top w:val="nil"/>
              <w:left w:val="nil"/>
              <w:bottom w:val="single" w:sz="4" w:space="0" w:color="auto"/>
              <w:right w:val="single" w:sz="4" w:space="0" w:color="auto"/>
            </w:tcBorders>
            <w:shd w:val="clear" w:color="auto" w:fill="auto"/>
            <w:noWrap/>
            <w:vAlign w:val="center"/>
            <w:hideMark/>
          </w:tcPr>
          <w:p w14:paraId="73D6DBF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c>
          <w:tcPr>
            <w:tcW w:w="850" w:type="dxa"/>
            <w:tcBorders>
              <w:top w:val="nil"/>
              <w:left w:val="nil"/>
              <w:bottom w:val="single" w:sz="4" w:space="0" w:color="auto"/>
              <w:right w:val="single" w:sz="4" w:space="0" w:color="auto"/>
            </w:tcBorders>
            <w:shd w:val="clear" w:color="auto" w:fill="auto"/>
            <w:noWrap/>
            <w:vAlign w:val="center"/>
            <w:hideMark/>
          </w:tcPr>
          <w:p w14:paraId="14C0F97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c>
          <w:tcPr>
            <w:tcW w:w="850" w:type="dxa"/>
            <w:tcBorders>
              <w:top w:val="nil"/>
              <w:left w:val="nil"/>
              <w:bottom w:val="single" w:sz="4" w:space="0" w:color="auto"/>
              <w:right w:val="single" w:sz="4" w:space="0" w:color="auto"/>
            </w:tcBorders>
            <w:shd w:val="clear" w:color="auto" w:fill="auto"/>
            <w:noWrap/>
            <w:vAlign w:val="center"/>
            <w:hideMark/>
          </w:tcPr>
          <w:p w14:paraId="4A2FB56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r>
      <w:tr w:rsidR="009D4EBB" w:rsidRPr="009D4EBB" w14:paraId="7FE4E403" w14:textId="77777777"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53819CE4" w14:textId="77777777" w:rsidR="009D4EBB" w:rsidRPr="009D4EBB" w:rsidRDefault="009D4EBB" w:rsidP="009D4EBB">
            <w:pPr>
              <w:spacing w:after="0" w:line="240" w:lineRule="auto"/>
              <w:jc w:val="right"/>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E6CC95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1E74173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66AC982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065659A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39BA1FB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345F138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3E7D2BC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6304AC2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454C7B7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c>
          <w:tcPr>
            <w:tcW w:w="850" w:type="dxa"/>
            <w:tcBorders>
              <w:top w:val="nil"/>
              <w:left w:val="nil"/>
              <w:bottom w:val="single" w:sz="4" w:space="0" w:color="auto"/>
              <w:right w:val="single" w:sz="4" w:space="0" w:color="auto"/>
            </w:tcBorders>
            <w:shd w:val="clear" w:color="auto" w:fill="auto"/>
            <w:noWrap/>
            <w:vAlign w:val="center"/>
            <w:hideMark/>
          </w:tcPr>
          <w:p w14:paraId="2228E89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c>
          <w:tcPr>
            <w:tcW w:w="850" w:type="dxa"/>
            <w:tcBorders>
              <w:top w:val="nil"/>
              <w:left w:val="nil"/>
              <w:bottom w:val="single" w:sz="4" w:space="0" w:color="auto"/>
              <w:right w:val="single" w:sz="4" w:space="0" w:color="auto"/>
            </w:tcBorders>
            <w:shd w:val="clear" w:color="auto" w:fill="auto"/>
            <w:noWrap/>
            <w:vAlign w:val="center"/>
            <w:hideMark/>
          </w:tcPr>
          <w:p w14:paraId="166F74F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c>
          <w:tcPr>
            <w:tcW w:w="850" w:type="dxa"/>
            <w:tcBorders>
              <w:top w:val="nil"/>
              <w:left w:val="nil"/>
              <w:bottom w:val="single" w:sz="4" w:space="0" w:color="auto"/>
              <w:right w:val="single" w:sz="4" w:space="0" w:color="auto"/>
            </w:tcBorders>
            <w:shd w:val="clear" w:color="auto" w:fill="auto"/>
            <w:noWrap/>
            <w:vAlign w:val="center"/>
            <w:hideMark/>
          </w:tcPr>
          <w:p w14:paraId="4CE81E7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r>
      <w:tr w:rsidR="009D4EBB" w:rsidRPr="009D4EBB" w14:paraId="64A149D9" w14:textId="77777777"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0B0C36D0" w14:textId="77777777" w:rsidR="009D4EBB" w:rsidRPr="009D4EBB" w:rsidRDefault="009D4EBB" w:rsidP="009D4EBB">
            <w:pPr>
              <w:spacing w:after="0" w:line="240" w:lineRule="auto"/>
              <w:jc w:val="right"/>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E9F767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68FC5A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49FB58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E02AAC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75E150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F5A19F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EA20F5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A32451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591FCD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C9EA53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D36182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F48BDA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r>
      <w:tr w:rsidR="009D4EBB" w:rsidRPr="009D4EBB" w14:paraId="6619733A" w14:textId="77777777"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1A9AE5EC"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3734B4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91BB3A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6C7740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CBB9F3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4D6E28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2BC688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1039C1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28851B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2B46D7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ED7613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7B95AA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CD803D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9D4EBB" w:rsidRPr="009D4EBB" w14:paraId="0D21CC14" w14:textId="77777777"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79666384"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804AAE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61E163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B465CA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55E0A8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3C6A0E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61893D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7EB8C1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26A666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6E6AC7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A74576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C4933D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F57FA1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9D4EBB" w:rsidRPr="009D4EBB" w14:paraId="5447FE80" w14:textId="77777777"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649EC393"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9C1D3F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BED845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1FB071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64C2FD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3D3F1D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4F1C1C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9A41F7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8575A0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A26149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1F1A2D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E015A8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4FB35B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9D4EBB" w:rsidRPr="009D4EBB" w14:paraId="17B82B3B" w14:textId="77777777"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68FB529C"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C9D09E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F91DDF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9FC96D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A3438D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075251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91C916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804445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6BF732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9B0C6E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DCB66C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F33D35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23F76A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9D4EBB" w:rsidRPr="009D4EBB" w14:paraId="3E018D4A" w14:textId="77777777"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0F5F3740"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2D74A4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284A1A5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3DE1D93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1C58049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77B5630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04A60B7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7113C0E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1DDC5FD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14:paraId="2A55BA1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c>
          <w:tcPr>
            <w:tcW w:w="850" w:type="dxa"/>
            <w:tcBorders>
              <w:top w:val="nil"/>
              <w:left w:val="nil"/>
              <w:bottom w:val="single" w:sz="4" w:space="0" w:color="auto"/>
              <w:right w:val="single" w:sz="4" w:space="0" w:color="auto"/>
            </w:tcBorders>
            <w:shd w:val="clear" w:color="auto" w:fill="auto"/>
            <w:noWrap/>
            <w:vAlign w:val="center"/>
            <w:hideMark/>
          </w:tcPr>
          <w:p w14:paraId="35D1997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c>
          <w:tcPr>
            <w:tcW w:w="850" w:type="dxa"/>
            <w:tcBorders>
              <w:top w:val="nil"/>
              <w:left w:val="nil"/>
              <w:bottom w:val="single" w:sz="4" w:space="0" w:color="auto"/>
              <w:right w:val="single" w:sz="4" w:space="0" w:color="auto"/>
            </w:tcBorders>
            <w:shd w:val="clear" w:color="auto" w:fill="auto"/>
            <w:noWrap/>
            <w:vAlign w:val="center"/>
            <w:hideMark/>
          </w:tcPr>
          <w:p w14:paraId="44F852A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c>
          <w:tcPr>
            <w:tcW w:w="850" w:type="dxa"/>
            <w:tcBorders>
              <w:top w:val="nil"/>
              <w:left w:val="nil"/>
              <w:bottom w:val="single" w:sz="4" w:space="0" w:color="auto"/>
              <w:right w:val="single" w:sz="4" w:space="0" w:color="auto"/>
            </w:tcBorders>
            <w:shd w:val="clear" w:color="auto" w:fill="auto"/>
            <w:noWrap/>
            <w:vAlign w:val="center"/>
            <w:hideMark/>
          </w:tcPr>
          <w:p w14:paraId="058798E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r>
      <w:tr w:rsidR="009D4EBB" w:rsidRPr="009D4EBB" w14:paraId="61F53FEA" w14:textId="77777777"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5C9632A3"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921807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0,4920</w:t>
            </w:r>
          </w:p>
        </w:tc>
        <w:tc>
          <w:tcPr>
            <w:tcW w:w="850" w:type="dxa"/>
            <w:tcBorders>
              <w:top w:val="nil"/>
              <w:left w:val="nil"/>
              <w:bottom w:val="single" w:sz="4" w:space="0" w:color="auto"/>
              <w:right w:val="single" w:sz="4" w:space="0" w:color="auto"/>
            </w:tcBorders>
            <w:shd w:val="clear" w:color="auto" w:fill="auto"/>
            <w:noWrap/>
            <w:vAlign w:val="center"/>
            <w:hideMark/>
          </w:tcPr>
          <w:p w14:paraId="654B1D1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0,4920</w:t>
            </w:r>
          </w:p>
        </w:tc>
        <w:tc>
          <w:tcPr>
            <w:tcW w:w="850" w:type="dxa"/>
            <w:tcBorders>
              <w:top w:val="nil"/>
              <w:left w:val="nil"/>
              <w:bottom w:val="single" w:sz="4" w:space="0" w:color="auto"/>
              <w:right w:val="single" w:sz="4" w:space="0" w:color="auto"/>
            </w:tcBorders>
            <w:shd w:val="clear" w:color="auto" w:fill="auto"/>
            <w:noWrap/>
            <w:vAlign w:val="center"/>
            <w:hideMark/>
          </w:tcPr>
          <w:p w14:paraId="0DA8DC5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0,4920</w:t>
            </w:r>
          </w:p>
        </w:tc>
        <w:tc>
          <w:tcPr>
            <w:tcW w:w="850" w:type="dxa"/>
            <w:tcBorders>
              <w:top w:val="nil"/>
              <w:left w:val="nil"/>
              <w:bottom w:val="single" w:sz="4" w:space="0" w:color="auto"/>
              <w:right w:val="single" w:sz="4" w:space="0" w:color="auto"/>
            </w:tcBorders>
            <w:shd w:val="clear" w:color="auto" w:fill="auto"/>
            <w:noWrap/>
            <w:vAlign w:val="center"/>
            <w:hideMark/>
          </w:tcPr>
          <w:p w14:paraId="2219EAA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0,4920</w:t>
            </w:r>
          </w:p>
        </w:tc>
        <w:tc>
          <w:tcPr>
            <w:tcW w:w="850" w:type="dxa"/>
            <w:tcBorders>
              <w:top w:val="nil"/>
              <w:left w:val="nil"/>
              <w:bottom w:val="single" w:sz="4" w:space="0" w:color="auto"/>
              <w:right w:val="single" w:sz="4" w:space="0" w:color="auto"/>
            </w:tcBorders>
            <w:shd w:val="clear" w:color="auto" w:fill="auto"/>
            <w:noWrap/>
            <w:vAlign w:val="center"/>
            <w:hideMark/>
          </w:tcPr>
          <w:p w14:paraId="574B8B2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0,4920</w:t>
            </w:r>
          </w:p>
        </w:tc>
        <w:tc>
          <w:tcPr>
            <w:tcW w:w="850" w:type="dxa"/>
            <w:tcBorders>
              <w:top w:val="nil"/>
              <w:left w:val="nil"/>
              <w:bottom w:val="single" w:sz="4" w:space="0" w:color="auto"/>
              <w:right w:val="single" w:sz="4" w:space="0" w:color="auto"/>
            </w:tcBorders>
            <w:shd w:val="clear" w:color="auto" w:fill="auto"/>
            <w:noWrap/>
            <w:vAlign w:val="center"/>
            <w:hideMark/>
          </w:tcPr>
          <w:p w14:paraId="0825BDB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0,4920</w:t>
            </w:r>
          </w:p>
        </w:tc>
        <w:tc>
          <w:tcPr>
            <w:tcW w:w="850" w:type="dxa"/>
            <w:tcBorders>
              <w:top w:val="nil"/>
              <w:left w:val="nil"/>
              <w:bottom w:val="single" w:sz="4" w:space="0" w:color="auto"/>
              <w:right w:val="single" w:sz="4" w:space="0" w:color="auto"/>
            </w:tcBorders>
            <w:shd w:val="clear" w:color="auto" w:fill="auto"/>
            <w:noWrap/>
            <w:vAlign w:val="center"/>
            <w:hideMark/>
          </w:tcPr>
          <w:p w14:paraId="2AEB126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0,4920</w:t>
            </w:r>
          </w:p>
        </w:tc>
        <w:tc>
          <w:tcPr>
            <w:tcW w:w="850" w:type="dxa"/>
            <w:tcBorders>
              <w:top w:val="nil"/>
              <w:left w:val="nil"/>
              <w:bottom w:val="single" w:sz="4" w:space="0" w:color="auto"/>
              <w:right w:val="single" w:sz="4" w:space="0" w:color="auto"/>
            </w:tcBorders>
            <w:shd w:val="clear" w:color="auto" w:fill="auto"/>
            <w:noWrap/>
            <w:vAlign w:val="center"/>
            <w:hideMark/>
          </w:tcPr>
          <w:p w14:paraId="172EEBB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0,4920</w:t>
            </w:r>
          </w:p>
        </w:tc>
        <w:tc>
          <w:tcPr>
            <w:tcW w:w="850" w:type="dxa"/>
            <w:tcBorders>
              <w:top w:val="nil"/>
              <w:left w:val="nil"/>
              <w:bottom w:val="single" w:sz="4" w:space="0" w:color="auto"/>
              <w:right w:val="single" w:sz="4" w:space="0" w:color="auto"/>
            </w:tcBorders>
            <w:shd w:val="clear" w:color="auto" w:fill="auto"/>
            <w:noWrap/>
            <w:vAlign w:val="center"/>
            <w:hideMark/>
          </w:tcPr>
          <w:p w14:paraId="7E15989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0,6495</w:t>
            </w:r>
          </w:p>
        </w:tc>
        <w:tc>
          <w:tcPr>
            <w:tcW w:w="850" w:type="dxa"/>
            <w:tcBorders>
              <w:top w:val="nil"/>
              <w:left w:val="nil"/>
              <w:bottom w:val="single" w:sz="4" w:space="0" w:color="auto"/>
              <w:right w:val="single" w:sz="4" w:space="0" w:color="auto"/>
            </w:tcBorders>
            <w:shd w:val="clear" w:color="auto" w:fill="auto"/>
            <w:noWrap/>
            <w:vAlign w:val="center"/>
            <w:hideMark/>
          </w:tcPr>
          <w:p w14:paraId="1D8B627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0,6495</w:t>
            </w:r>
          </w:p>
        </w:tc>
        <w:tc>
          <w:tcPr>
            <w:tcW w:w="850" w:type="dxa"/>
            <w:tcBorders>
              <w:top w:val="nil"/>
              <w:left w:val="nil"/>
              <w:bottom w:val="single" w:sz="4" w:space="0" w:color="auto"/>
              <w:right w:val="single" w:sz="4" w:space="0" w:color="auto"/>
            </w:tcBorders>
            <w:shd w:val="clear" w:color="auto" w:fill="auto"/>
            <w:noWrap/>
            <w:vAlign w:val="center"/>
            <w:hideMark/>
          </w:tcPr>
          <w:p w14:paraId="074C92D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0,6495</w:t>
            </w:r>
          </w:p>
        </w:tc>
        <w:tc>
          <w:tcPr>
            <w:tcW w:w="850" w:type="dxa"/>
            <w:tcBorders>
              <w:top w:val="nil"/>
              <w:left w:val="nil"/>
              <w:bottom w:val="single" w:sz="4" w:space="0" w:color="auto"/>
              <w:right w:val="single" w:sz="4" w:space="0" w:color="auto"/>
            </w:tcBorders>
            <w:shd w:val="clear" w:color="auto" w:fill="auto"/>
            <w:noWrap/>
            <w:vAlign w:val="center"/>
            <w:hideMark/>
          </w:tcPr>
          <w:p w14:paraId="1FAA43B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0,6495</w:t>
            </w:r>
          </w:p>
        </w:tc>
      </w:tr>
      <w:tr w:rsidR="009D4EBB" w:rsidRPr="009D4EBB" w14:paraId="3BF19CCE" w14:textId="77777777"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18A1CBD4"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14:paraId="1215330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67,14</w:t>
            </w:r>
          </w:p>
        </w:tc>
        <w:tc>
          <w:tcPr>
            <w:tcW w:w="850" w:type="dxa"/>
            <w:tcBorders>
              <w:top w:val="nil"/>
              <w:left w:val="nil"/>
              <w:bottom w:val="single" w:sz="4" w:space="0" w:color="auto"/>
              <w:right w:val="single" w:sz="4" w:space="0" w:color="auto"/>
            </w:tcBorders>
            <w:shd w:val="clear" w:color="auto" w:fill="auto"/>
            <w:noWrap/>
            <w:vAlign w:val="center"/>
            <w:hideMark/>
          </w:tcPr>
          <w:p w14:paraId="5252363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67,14</w:t>
            </w:r>
          </w:p>
        </w:tc>
        <w:tc>
          <w:tcPr>
            <w:tcW w:w="850" w:type="dxa"/>
            <w:tcBorders>
              <w:top w:val="nil"/>
              <w:left w:val="nil"/>
              <w:bottom w:val="single" w:sz="4" w:space="0" w:color="auto"/>
              <w:right w:val="single" w:sz="4" w:space="0" w:color="auto"/>
            </w:tcBorders>
            <w:shd w:val="clear" w:color="auto" w:fill="auto"/>
            <w:noWrap/>
            <w:vAlign w:val="center"/>
            <w:hideMark/>
          </w:tcPr>
          <w:p w14:paraId="36F6535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67,14</w:t>
            </w:r>
          </w:p>
        </w:tc>
        <w:tc>
          <w:tcPr>
            <w:tcW w:w="850" w:type="dxa"/>
            <w:tcBorders>
              <w:top w:val="nil"/>
              <w:left w:val="nil"/>
              <w:bottom w:val="single" w:sz="4" w:space="0" w:color="auto"/>
              <w:right w:val="single" w:sz="4" w:space="0" w:color="auto"/>
            </w:tcBorders>
            <w:shd w:val="clear" w:color="auto" w:fill="auto"/>
            <w:noWrap/>
            <w:vAlign w:val="center"/>
            <w:hideMark/>
          </w:tcPr>
          <w:p w14:paraId="22E8F4E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67,14</w:t>
            </w:r>
          </w:p>
        </w:tc>
        <w:tc>
          <w:tcPr>
            <w:tcW w:w="850" w:type="dxa"/>
            <w:tcBorders>
              <w:top w:val="nil"/>
              <w:left w:val="nil"/>
              <w:bottom w:val="single" w:sz="4" w:space="0" w:color="auto"/>
              <w:right w:val="single" w:sz="4" w:space="0" w:color="auto"/>
            </w:tcBorders>
            <w:shd w:val="clear" w:color="auto" w:fill="auto"/>
            <w:noWrap/>
            <w:vAlign w:val="center"/>
            <w:hideMark/>
          </w:tcPr>
          <w:p w14:paraId="5E07D46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67,14</w:t>
            </w:r>
          </w:p>
        </w:tc>
        <w:tc>
          <w:tcPr>
            <w:tcW w:w="850" w:type="dxa"/>
            <w:tcBorders>
              <w:top w:val="nil"/>
              <w:left w:val="nil"/>
              <w:bottom w:val="single" w:sz="4" w:space="0" w:color="auto"/>
              <w:right w:val="single" w:sz="4" w:space="0" w:color="auto"/>
            </w:tcBorders>
            <w:shd w:val="clear" w:color="auto" w:fill="auto"/>
            <w:noWrap/>
            <w:vAlign w:val="center"/>
            <w:hideMark/>
          </w:tcPr>
          <w:p w14:paraId="6D6D2E4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67,14</w:t>
            </w:r>
          </w:p>
        </w:tc>
        <w:tc>
          <w:tcPr>
            <w:tcW w:w="850" w:type="dxa"/>
            <w:tcBorders>
              <w:top w:val="nil"/>
              <w:left w:val="nil"/>
              <w:bottom w:val="single" w:sz="4" w:space="0" w:color="auto"/>
              <w:right w:val="single" w:sz="4" w:space="0" w:color="auto"/>
            </w:tcBorders>
            <w:shd w:val="clear" w:color="auto" w:fill="auto"/>
            <w:noWrap/>
            <w:vAlign w:val="center"/>
            <w:hideMark/>
          </w:tcPr>
          <w:p w14:paraId="1094CA4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67,14</w:t>
            </w:r>
          </w:p>
        </w:tc>
        <w:tc>
          <w:tcPr>
            <w:tcW w:w="850" w:type="dxa"/>
            <w:tcBorders>
              <w:top w:val="nil"/>
              <w:left w:val="nil"/>
              <w:bottom w:val="single" w:sz="4" w:space="0" w:color="auto"/>
              <w:right w:val="single" w:sz="4" w:space="0" w:color="auto"/>
            </w:tcBorders>
            <w:shd w:val="clear" w:color="auto" w:fill="auto"/>
            <w:noWrap/>
            <w:vAlign w:val="center"/>
            <w:hideMark/>
          </w:tcPr>
          <w:p w14:paraId="3721156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67,14</w:t>
            </w:r>
          </w:p>
        </w:tc>
        <w:tc>
          <w:tcPr>
            <w:tcW w:w="850" w:type="dxa"/>
            <w:tcBorders>
              <w:top w:val="nil"/>
              <w:left w:val="nil"/>
              <w:bottom w:val="single" w:sz="4" w:space="0" w:color="auto"/>
              <w:right w:val="single" w:sz="4" w:space="0" w:color="auto"/>
            </w:tcBorders>
            <w:shd w:val="clear" w:color="auto" w:fill="auto"/>
            <w:noWrap/>
            <w:vAlign w:val="center"/>
            <w:hideMark/>
          </w:tcPr>
          <w:p w14:paraId="0B3FFEA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63,81</w:t>
            </w:r>
          </w:p>
        </w:tc>
        <w:tc>
          <w:tcPr>
            <w:tcW w:w="850" w:type="dxa"/>
            <w:tcBorders>
              <w:top w:val="nil"/>
              <w:left w:val="nil"/>
              <w:bottom w:val="single" w:sz="4" w:space="0" w:color="auto"/>
              <w:right w:val="single" w:sz="4" w:space="0" w:color="auto"/>
            </w:tcBorders>
            <w:shd w:val="clear" w:color="auto" w:fill="auto"/>
            <w:noWrap/>
            <w:vAlign w:val="center"/>
            <w:hideMark/>
          </w:tcPr>
          <w:p w14:paraId="3119BA9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63,81</w:t>
            </w:r>
          </w:p>
        </w:tc>
        <w:tc>
          <w:tcPr>
            <w:tcW w:w="850" w:type="dxa"/>
            <w:tcBorders>
              <w:top w:val="nil"/>
              <w:left w:val="nil"/>
              <w:bottom w:val="single" w:sz="4" w:space="0" w:color="auto"/>
              <w:right w:val="single" w:sz="4" w:space="0" w:color="auto"/>
            </w:tcBorders>
            <w:shd w:val="clear" w:color="auto" w:fill="auto"/>
            <w:noWrap/>
            <w:vAlign w:val="center"/>
            <w:hideMark/>
          </w:tcPr>
          <w:p w14:paraId="43171B5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63,81</w:t>
            </w:r>
          </w:p>
        </w:tc>
        <w:tc>
          <w:tcPr>
            <w:tcW w:w="850" w:type="dxa"/>
            <w:tcBorders>
              <w:top w:val="nil"/>
              <w:left w:val="nil"/>
              <w:bottom w:val="single" w:sz="4" w:space="0" w:color="auto"/>
              <w:right w:val="single" w:sz="4" w:space="0" w:color="auto"/>
            </w:tcBorders>
            <w:shd w:val="clear" w:color="auto" w:fill="auto"/>
            <w:noWrap/>
            <w:vAlign w:val="center"/>
            <w:hideMark/>
          </w:tcPr>
          <w:p w14:paraId="68811AE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63,81</w:t>
            </w:r>
          </w:p>
        </w:tc>
      </w:tr>
      <w:tr w:rsidR="009D4EBB" w:rsidRPr="009D4EBB" w14:paraId="3A5F6539" w14:textId="77777777"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3F196DF7"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D9C827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0,37</w:t>
            </w:r>
          </w:p>
        </w:tc>
        <w:tc>
          <w:tcPr>
            <w:tcW w:w="850" w:type="dxa"/>
            <w:tcBorders>
              <w:top w:val="nil"/>
              <w:left w:val="nil"/>
              <w:bottom w:val="single" w:sz="4" w:space="0" w:color="auto"/>
              <w:right w:val="single" w:sz="4" w:space="0" w:color="auto"/>
            </w:tcBorders>
            <w:shd w:val="clear" w:color="auto" w:fill="auto"/>
            <w:noWrap/>
            <w:vAlign w:val="center"/>
            <w:hideMark/>
          </w:tcPr>
          <w:p w14:paraId="08469C2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0,37</w:t>
            </w:r>
          </w:p>
        </w:tc>
        <w:tc>
          <w:tcPr>
            <w:tcW w:w="850" w:type="dxa"/>
            <w:tcBorders>
              <w:top w:val="nil"/>
              <w:left w:val="nil"/>
              <w:bottom w:val="single" w:sz="4" w:space="0" w:color="auto"/>
              <w:right w:val="single" w:sz="4" w:space="0" w:color="auto"/>
            </w:tcBorders>
            <w:shd w:val="clear" w:color="auto" w:fill="auto"/>
            <w:noWrap/>
            <w:vAlign w:val="center"/>
            <w:hideMark/>
          </w:tcPr>
          <w:p w14:paraId="17E1342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0,37</w:t>
            </w:r>
          </w:p>
        </w:tc>
        <w:tc>
          <w:tcPr>
            <w:tcW w:w="850" w:type="dxa"/>
            <w:tcBorders>
              <w:top w:val="nil"/>
              <w:left w:val="nil"/>
              <w:bottom w:val="single" w:sz="4" w:space="0" w:color="auto"/>
              <w:right w:val="single" w:sz="4" w:space="0" w:color="auto"/>
            </w:tcBorders>
            <w:shd w:val="clear" w:color="auto" w:fill="auto"/>
            <w:noWrap/>
            <w:vAlign w:val="center"/>
            <w:hideMark/>
          </w:tcPr>
          <w:p w14:paraId="35996CB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0,37</w:t>
            </w:r>
          </w:p>
        </w:tc>
        <w:tc>
          <w:tcPr>
            <w:tcW w:w="850" w:type="dxa"/>
            <w:tcBorders>
              <w:top w:val="nil"/>
              <w:left w:val="nil"/>
              <w:bottom w:val="single" w:sz="4" w:space="0" w:color="auto"/>
              <w:right w:val="single" w:sz="4" w:space="0" w:color="auto"/>
            </w:tcBorders>
            <w:shd w:val="clear" w:color="auto" w:fill="auto"/>
            <w:noWrap/>
            <w:vAlign w:val="center"/>
            <w:hideMark/>
          </w:tcPr>
          <w:p w14:paraId="59EB9D9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0,37</w:t>
            </w:r>
          </w:p>
        </w:tc>
        <w:tc>
          <w:tcPr>
            <w:tcW w:w="850" w:type="dxa"/>
            <w:tcBorders>
              <w:top w:val="nil"/>
              <w:left w:val="nil"/>
              <w:bottom w:val="single" w:sz="4" w:space="0" w:color="auto"/>
              <w:right w:val="single" w:sz="4" w:space="0" w:color="auto"/>
            </w:tcBorders>
            <w:shd w:val="clear" w:color="auto" w:fill="auto"/>
            <w:noWrap/>
            <w:vAlign w:val="center"/>
            <w:hideMark/>
          </w:tcPr>
          <w:p w14:paraId="3F08804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0,37</w:t>
            </w:r>
          </w:p>
        </w:tc>
        <w:tc>
          <w:tcPr>
            <w:tcW w:w="850" w:type="dxa"/>
            <w:tcBorders>
              <w:top w:val="nil"/>
              <w:left w:val="nil"/>
              <w:bottom w:val="single" w:sz="4" w:space="0" w:color="auto"/>
              <w:right w:val="single" w:sz="4" w:space="0" w:color="auto"/>
            </w:tcBorders>
            <w:shd w:val="clear" w:color="auto" w:fill="auto"/>
            <w:noWrap/>
            <w:vAlign w:val="center"/>
            <w:hideMark/>
          </w:tcPr>
          <w:p w14:paraId="442E951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0,37</w:t>
            </w:r>
          </w:p>
        </w:tc>
        <w:tc>
          <w:tcPr>
            <w:tcW w:w="850" w:type="dxa"/>
            <w:tcBorders>
              <w:top w:val="nil"/>
              <w:left w:val="nil"/>
              <w:bottom w:val="single" w:sz="4" w:space="0" w:color="auto"/>
              <w:right w:val="single" w:sz="4" w:space="0" w:color="auto"/>
            </w:tcBorders>
            <w:shd w:val="clear" w:color="auto" w:fill="auto"/>
            <w:noWrap/>
            <w:vAlign w:val="center"/>
            <w:hideMark/>
          </w:tcPr>
          <w:p w14:paraId="4A195C2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0,37</w:t>
            </w:r>
          </w:p>
        </w:tc>
        <w:tc>
          <w:tcPr>
            <w:tcW w:w="850" w:type="dxa"/>
            <w:tcBorders>
              <w:top w:val="nil"/>
              <w:left w:val="nil"/>
              <w:bottom w:val="single" w:sz="4" w:space="0" w:color="auto"/>
              <w:right w:val="single" w:sz="4" w:space="0" w:color="auto"/>
            </w:tcBorders>
            <w:shd w:val="clear" w:color="auto" w:fill="auto"/>
            <w:noWrap/>
            <w:vAlign w:val="center"/>
            <w:hideMark/>
          </w:tcPr>
          <w:p w14:paraId="49F1401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0,52</w:t>
            </w:r>
          </w:p>
        </w:tc>
        <w:tc>
          <w:tcPr>
            <w:tcW w:w="850" w:type="dxa"/>
            <w:tcBorders>
              <w:top w:val="nil"/>
              <w:left w:val="nil"/>
              <w:bottom w:val="single" w:sz="4" w:space="0" w:color="auto"/>
              <w:right w:val="single" w:sz="4" w:space="0" w:color="auto"/>
            </w:tcBorders>
            <w:shd w:val="clear" w:color="auto" w:fill="auto"/>
            <w:noWrap/>
            <w:vAlign w:val="center"/>
            <w:hideMark/>
          </w:tcPr>
          <w:p w14:paraId="4734E98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0,52</w:t>
            </w:r>
          </w:p>
        </w:tc>
        <w:tc>
          <w:tcPr>
            <w:tcW w:w="850" w:type="dxa"/>
            <w:tcBorders>
              <w:top w:val="nil"/>
              <w:left w:val="nil"/>
              <w:bottom w:val="single" w:sz="4" w:space="0" w:color="auto"/>
              <w:right w:val="single" w:sz="4" w:space="0" w:color="auto"/>
            </w:tcBorders>
            <w:shd w:val="clear" w:color="auto" w:fill="auto"/>
            <w:noWrap/>
            <w:vAlign w:val="center"/>
            <w:hideMark/>
          </w:tcPr>
          <w:p w14:paraId="53F0CAB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0,52</w:t>
            </w:r>
          </w:p>
        </w:tc>
        <w:tc>
          <w:tcPr>
            <w:tcW w:w="850" w:type="dxa"/>
            <w:tcBorders>
              <w:top w:val="nil"/>
              <w:left w:val="nil"/>
              <w:bottom w:val="single" w:sz="4" w:space="0" w:color="auto"/>
              <w:right w:val="single" w:sz="4" w:space="0" w:color="auto"/>
            </w:tcBorders>
            <w:shd w:val="clear" w:color="auto" w:fill="auto"/>
            <w:noWrap/>
            <w:vAlign w:val="center"/>
            <w:hideMark/>
          </w:tcPr>
          <w:p w14:paraId="579CEDE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0,52</w:t>
            </w:r>
          </w:p>
        </w:tc>
      </w:tr>
      <w:tr w:rsidR="009D4EBB" w:rsidRPr="009D4EBB" w14:paraId="616E819B" w14:textId="77777777"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78BB1F49"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DAC1CB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0,3664</w:t>
            </w:r>
          </w:p>
        </w:tc>
        <w:tc>
          <w:tcPr>
            <w:tcW w:w="850" w:type="dxa"/>
            <w:tcBorders>
              <w:top w:val="nil"/>
              <w:left w:val="nil"/>
              <w:bottom w:val="single" w:sz="4" w:space="0" w:color="auto"/>
              <w:right w:val="single" w:sz="4" w:space="0" w:color="auto"/>
            </w:tcBorders>
            <w:shd w:val="clear" w:color="auto" w:fill="auto"/>
            <w:noWrap/>
            <w:vAlign w:val="center"/>
            <w:hideMark/>
          </w:tcPr>
          <w:p w14:paraId="0ED6999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0,3664</w:t>
            </w:r>
          </w:p>
        </w:tc>
        <w:tc>
          <w:tcPr>
            <w:tcW w:w="850" w:type="dxa"/>
            <w:tcBorders>
              <w:top w:val="nil"/>
              <w:left w:val="nil"/>
              <w:bottom w:val="single" w:sz="4" w:space="0" w:color="auto"/>
              <w:right w:val="single" w:sz="4" w:space="0" w:color="auto"/>
            </w:tcBorders>
            <w:shd w:val="clear" w:color="auto" w:fill="auto"/>
            <w:noWrap/>
            <w:vAlign w:val="center"/>
            <w:hideMark/>
          </w:tcPr>
          <w:p w14:paraId="59CEC1B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0,3664</w:t>
            </w:r>
          </w:p>
        </w:tc>
        <w:tc>
          <w:tcPr>
            <w:tcW w:w="850" w:type="dxa"/>
            <w:tcBorders>
              <w:top w:val="nil"/>
              <w:left w:val="nil"/>
              <w:bottom w:val="single" w:sz="4" w:space="0" w:color="auto"/>
              <w:right w:val="single" w:sz="4" w:space="0" w:color="auto"/>
            </w:tcBorders>
            <w:shd w:val="clear" w:color="auto" w:fill="auto"/>
            <w:noWrap/>
            <w:vAlign w:val="center"/>
            <w:hideMark/>
          </w:tcPr>
          <w:p w14:paraId="6BE997F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0,3664</w:t>
            </w:r>
          </w:p>
        </w:tc>
        <w:tc>
          <w:tcPr>
            <w:tcW w:w="850" w:type="dxa"/>
            <w:tcBorders>
              <w:top w:val="nil"/>
              <w:left w:val="nil"/>
              <w:bottom w:val="single" w:sz="4" w:space="0" w:color="auto"/>
              <w:right w:val="single" w:sz="4" w:space="0" w:color="auto"/>
            </w:tcBorders>
            <w:shd w:val="clear" w:color="auto" w:fill="auto"/>
            <w:noWrap/>
            <w:vAlign w:val="center"/>
            <w:hideMark/>
          </w:tcPr>
          <w:p w14:paraId="7B77B17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0,3664</w:t>
            </w:r>
          </w:p>
        </w:tc>
        <w:tc>
          <w:tcPr>
            <w:tcW w:w="850" w:type="dxa"/>
            <w:tcBorders>
              <w:top w:val="nil"/>
              <w:left w:val="nil"/>
              <w:bottom w:val="single" w:sz="4" w:space="0" w:color="auto"/>
              <w:right w:val="single" w:sz="4" w:space="0" w:color="auto"/>
            </w:tcBorders>
            <w:shd w:val="clear" w:color="auto" w:fill="auto"/>
            <w:noWrap/>
            <w:vAlign w:val="center"/>
            <w:hideMark/>
          </w:tcPr>
          <w:p w14:paraId="39DF76F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0,3664</w:t>
            </w:r>
          </w:p>
        </w:tc>
        <w:tc>
          <w:tcPr>
            <w:tcW w:w="850" w:type="dxa"/>
            <w:tcBorders>
              <w:top w:val="nil"/>
              <w:left w:val="nil"/>
              <w:bottom w:val="single" w:sz="4" w:space="0" w:color="auto"/>
              <w:right w:val="single" w:sz="4" w:space="0" w:color="auto"/>
            </w:tcBorders>
            <w:shd w:val="clear" w:color="auto" w:fill="auto"/>
            <w:noWrap/>
            <w:vAlign w:val="center"/>
            <w:hideMark/>
          </w:tcPr>
          <w:p w14:paraId="4CE4F5F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0,3664</w:t>
            </w:r>
          </w:p>
        </w:tc>
        <w:tc>
          <w:tcPr>
            <w:tcW w:w="850" w:type="dxa"/>
            <w:tcBorders>
              <w:top w:val="nil"/>
              <w:left w:val="nil"/>
              <w:bottom w:val="single" w:sz="4" w:space="0" w:color="auto"/>
              <w:right w:val="single" w:sz="4" w:space="0" w:color="auto"/>
            </w:tcBorders>
            <w:shd w:val="clear" w:color="auto" w:fill="auto"/>
            <w:noWrap/>
            <w:vAlign w:val="center"/>
            <w:hideMark/>
          </w:tcPr>
          <w:p w14:paraId="06BD031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0,3664</w:t>
            </w:r>
          </w:p>
        </w:tc>
        <w:tc>
          <w:tcPr>
            <w:tcW w:w="850" w:type="dxa"/>
            <w:tcBorders>
              <w:top w:val="nil"/>
              <w:left w:val="nil"/>
              <w:bottom w:val="single" w:sz="4" w:space="0" w:color="auto"/>
              <w:right w:val="single" w:sz="4" w:space="0" w:color="auto"/>
            </w:tcBorders>
            <w:shd w:val="clear" w:color="auto" w:fill="auto"/>
            <w:noWrap/>
            <w:vAlign w:val="center"/>
            <w:hideMark/>
          </w:tcPr>
          <w:p w14:paraId="1C2B39B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0,5089</w:t>
            </w:r>
          </w:p>
        </w:tc>
        <w:tc>
          <w:tcPr>
            <w:tcW w:w="850" w:type="dxa"/>
            <w:tcBorders>
              <w:top w:val="nil"/>
              <w:left w:val="nil"/>
              <w:bottom w:val="single" w:sz="4" w:space="0" w:color="auto"/>
              <w:right w:val="single" w:sz="4" w:space="0" w:color="auto"/>
            </w:tcBorders>
            <w:shd w:val="clear" w:color="auto" w:fill="auto"/>
            <w:noWrap/>
            <w:vAlign w:val="center"/>
            <w:hideMark/>
          </w:tcPr>
          <w:p w14:paraId="4152884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0,5089</w:t>
            </w:r>
          </w:p>
        </w:tc>
        <w:tc>
          <w:tcPr>
            <w:tcW w:w="850" w:type="dxa"/>
            <w:tcBorders>
              <w:top w:val="nil"/>
              <w:left w:val="nil"/>
              <w:bottom w:val="single" w:sz="4" w:space="0" w:color="auto"/>
              <w:right w:val="single" w:sz="4" w:space="0" w:color="auto"/>
            </w:tcBorders>
            <w:shd w:val="clear" w:color="auto" w:fill="auto"/>
            <w:noWrap/>
            <w:vAlign w:val="center"/>
            <w:hideMark/>
          </w:tcPr>
          <w:p w14:paraId="1642373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0,5089</w:t>
            </w:r>
          </w:p>
        </w:tc>
        <w:tc>
          <w:tcPr>
            <w:tcW w:w="850" w:type="dxa"/>
            <w:tcBorders>
              <w:top w:val="nil"/>
              <w:left w:val="nil"/>
              <w:bottom w:val="single" w:sz="4" w:space="0" w:color="auto"/>
              <w:right w:val="single" w:sz="4" w:space="0" w:color="auto"/>
            </w:tcBorders>
            <w:shd w:val="clear" w:color="auto" w:fill="auto"/>
            <w:noWrap/>
            <w:vAlign w:val="center"/>
            <w:hideMark/>
          </w:tcPr>
          <w:p w14:paraId="054C769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0,5089</w:t>
            </w:r>
          </w:p>
        </w:tc>
      </w:tr>
      <w:tr w:rsidR="009D4EBB" w:rsidRPr="009D4EBB" w14:paraId="63643528" w14:textId="77777777"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676EEFB9"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14:paraId="25EF72F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0,1566</w:t>
            </w:r>
          </w:p>
        </w:tc>
        <w:tc>
          <w:tcPr>
            <w:tcW w:w="850" w:type="dxa"/>
            <w:tcBorders>
              <w:top w:val="nil"/>
              <w:left w:val="nil"/>
              <w:bottom w:val="single" w:sz="4" w:space="0" w:color="auto"/>
              <w:right w:val="single" w:sz="4" w:space="0" w:color="auto"/>
            </w:tcBorders>
            <w:shd w:val="clear" w:color="auto" w:fill="auto"/>
            <w:noWrap/>
            <w:vAlign w:val="center"/>
            <w:hideMark/>
          </w:tcPr>
          <w:p w14:paraId="6E1915C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0,1566</w:t>
            </w:r>
          </w:p>
        </w:tc>
        <w:tc>
          <w:tcPr>
            <w:tcW w:w="850" w:type="dxa"/>
            <w:tcBorders>
              <w:top w:val="nil"/>
              <w:left w:val="nil"/>
              <w:bottom w:val="single" w:sz="4" w:space="0" w:color="auto"/>
              <w:right w:val="single" w:sz="4" w:space="0" w:color="auto"/>
            </w:tcBorders>
            <w:shd w:val="clear" w:color="auto" w:fill="auto"/>
            <w:noWrap/>
            <w:vAlign w:val="center"/>
            <w:hideMark/>
          </w:tcPr>
          <w:p w14:paraId="5365AD7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0,1566</w:t>
            </w:r>
          </w:p>
        </w:tc>
        <w:tc>
          <w:tcPr>
            <w:tcW w:w="850" w:type="dxa"/>
            <w:tcBorders>
              <w:top w:val="nil"/>
              <w:left w:val="nil"/>
              <w:bottom w:val="single" w:sz="4" w:space="0" w:color="auto"/>
              <w:right w:val="single" w:sz="4" w:space="0" w:color="auto"/>
            </w:tcBorders>
            <w:shd w:val="clear" w:color="auto" w:fill="auto"/>
            <w:noWrap/>
            <w:vAlign w:val="center"/>
            <w:hideMark/>
          </w:tcPr>
          <w:p w14:paraId="7EBD7CC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0,1566</w:t>
            </w:r>
          </w:p>
        </w:tc>
        <w:tc>
          <w:tcPr>
            <w:tcW w:w="850" w:type="dxa"/>
            <w:tcBorders>
              <w:top w:val="nil"/>
              <w:left w:val="nil"/>
              <w:bottom w:val="single" w:sz="4" w:space="0" w:color="auto"/>
              <w:right w:val="single" w:sz="4" w:space="0" w:color="auto"/>
            </w:tcBorders>
            <w:shd w:val="clear" w:color="auto" w:fill="auto"/>
            <w:noWrap/>
            <w:vAlign w:val="center"/>
            <w:hideMark/>
          </w:tcPr>
          <w:p w14:paraId="466905D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0,1566</w:t>
            </w:r>
          </w:p>
        </w:tc>
        <w:tc>
          <w:tcPr>
            <w:tcW w:w="850" w:type="dxa"/>
            <w:tcBorders>
              <w:top w:val="nil"/>
              <w:left w:val="nil"/>
              <w:bottom w:val="single" w:sz="4" w:space="0" w:color="auto"/>
              <w:right w:val="single" w:sz="4" w:space="0" w:color="auto"/>
            </w:tcBorders>
            <w:shd w:val="clear" w:color="auto" w:fill="auto"/>
            <w:noWrap/>
            <w:vAlign w:val="center"/>
            <w:hideMark/>
          </w:tcPr>
          <w:p w14:paraId="46119BE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0,1566</w:t>
            </w:r>
          </w:p>
        </w:tc>
        <w:tc>
          <w:tcPr>
            <w:tcW w:w="850" w:type="dxa"/>
            <w:tcBorders>
              <w:top w:val="nil"/>
              <w:left w:val="nil"/>
              <w:bottom w:val="single" w:sz="4" w:space="0" w:color="auto"/>
              <w:right w:val="single" w:sz="4" w:space="0" w:color="auto"/>
            </w:tcBorders>
            <w:shd w:val="clear" w:color="auto" w:fill="auto"/>
            <w:noWrap/>
            <w:vAlign w:val="center"/>
            <w:hideMark/>
          </w:tcPr>
          <w:p w14:paraId="2C972A3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0,1566</w:t>
            </w:r>
          </w:p>
        </w:tc>
        <w:tc>
          <w:tcPr>
            <w:tcW w:w="850" w:type="dxa"/>
            <w:tcBorders>
              <w:top w:val="nil"/>
              <w:left w:val="nil"/>
              <w:bottom w:val="single" w:sz="4" w:space="0" w:color="auto"/>
              <w:right w:val="single" w:sz="4" w:space="0" w:color="auto"/>
            </w:tcBorders>
            <w:shd w:val="clear" w:color="auto" w:fill="auto"/>
            <w:noWrap/>
            <w:vAlign w:val="center"/>
            <w:hideMark/>
          </w:tcPr>
          <w:p w14:paraId="3E3A468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0,1566</w:t>
            </w:r>
          </w:p>
        </w:tc>
        <w:tc>
          <w:tcPr>
            <w:tcW w:w="850" w:type="dxa"/>
            <w:tcBorders>
              <w:top w:val="nil"/>
              <w:left w:val="nil"/>
              <w:bottom w:val="single" w:sz="4" w:space="0" w:color="auto"/>
              <w:right w:val="single" w:sz="4" w:space="0" w:color="auto"/>
            </w:tcBorders>
            <w:shd w:val="clear" w:color="auto" w:fill="auto"/>
            <w:noWrap/>
            <w:vAlign w:val="center"/>
            <w:hideMark/>
          </w:tcPr>
          <w:p w14:paraId="5CB0BA1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0,2634</w:t>
            </w:r>
          </w:p>
        </w:tc>
        <w:tc>
          <w:tcPr>
            <w:tcW w:w="850" w:type="dxa"/>
            <w:tcBorders>
              <w:top w:val="nil"/>
              <w:left w:val="nil"/>
              <w:bottom w:val="single" w:sz="4" w:space="0" w:color="auto"/>
              <w:right w:val="single" w:sz="4" w:space="0" w:color="auto"/>
            </w:tcBorders>
            <w:shd w:val="clear" w:color="auto" w:fill="auto"/>
            <w:noWrap/>
            <w:vAlign w:val="center"/>
            <w:hideMark/>
          </w:tcPr>
          <w:p w14:paraId="02E06A7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0,2634</w:t>
            </w:r>
          </w:p>
        </w:tc>
        <w:tc>
          <w:tcPr>
            <w:tcW w:w="850" w:type="dxa"/>
            <w:tcBorders>
              <w:top w:val="nil"/>
              <w:left w:val="nil"/>
              <w:bottom w:val="single" w:sz="4" w:space="0" w:color="auto"/>
              <w:right w:val="single" w:sz="4" w:space="0" w:color="auto"/>
            </w:tcBorders>
            <w:shd w:val="clear" w:color="auto" w:fill="auto"/>
            <w:noWrap/>
            <w:vAlign w:val="center"/>
            <w:hideMark/>
          </w:tcPr>
          <w:p w14:paraId="766103B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0,2634</w:t>
            </w:r>
          </w:p>
        </w:tc>
        <w:tc>
          <w:tcPr>
            <w:tcW w:w="850" w:type="dxa"/>
            <w:tcBorders>
              <w:top w:val="nil"/>
              <w:left w:val="nil"/>
              <w:bottom w:val="single" w:sz="4" w:space="0" w:color="auto"/>
              <w:right w:val="single" w:sz="4" w:space="0" w:color="auto"/>
            </w:tcBorders>
            <w:shd w:val="clear" w:color="auto" w:fill="auto"/>
            <w:noWrap/>
            <w:vAlign w:val="center"/>
            <w:hideMark/>
          </w:tcPr>
          <w:p w14:paraId="02D93F7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0,2634</w:t>
            </w:r>
          </w:p>
        </w:tc>
      </w:tr>
      <w:tr w:rsidR="009D4EBB" w:rsidRPr="009D4EBB" w14:paraId="4CE5D48F" w14:textId="77777777"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16582E95"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FFFB59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0,1450</w:t>
            </w:r>
          </w:p>
        </w:tc>
        <w:tc>
          <w:tcPr>
            <w:tcW w:w="850" w:type="dxa"/>
            <w:tcBorders>
              <w:top w:val="nil"/>
              <w:left w:val="nil"/>
              <w:bottom w:val="single" w:sz="4" w:space="0" w:color="auto"/>
              <w:right w:val="single" w:sz="4" w:space="0" w:color="auto"/>
            </w:tcBorders>
            <w:shd w:val="clear" w:color="auto" w:fill="auto"/>
            <w:noWrap/>
            <w:vAlign w:val="center"/>
            <w:hideMark/>
          </w:tcPr>
          <w:p w14:paraId="1FE622D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0,1450</w:t>
            </w:r>
          </w:p>
        </w:tc>
        <w:tc>
          <w:tcPr>
            <w:tcW w:w="850" w:type="dxa"/>
            <w:tcBorders>
              <w:top w:val="nil"/>
              <w:left w:val="nil"/>
              <w:bottom w:val="single" w:sz="4" w:space="0" w:color="auto"/>
              <w:right w:val="single" w:sz="4" w:space="0" w:color="auto"/>
            </w:tcBorders>
            <w:shd w:val="clear" w:color="auto" w:fill="auto"/>
            <w:noWrap/>
            <w:vAlign w:val="center"/>
            <w:hideMark/>
          </w:tcPr>
          <w:p w14:paraId="5AD2984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0,1450</w:t>
            </w:r>
          </w:p>
        </w:tc>
        <w:tc>
          <w:tcPr>
            <w:tcW w:w="850" w:type="dxa"/>
            <w:tcBorders>
              <w:top w:val="nil"/>
              <w:left w:val="nil"/>
              <w:bottom w:val="single" w:sz="4" w:space="0" w:color="auto"/>
              <w:right w:val="single" w:sz="4" w:space="0" w:color="auto"/>
            </w:tcBorders>
            <w:shd w:val="clear" w:color="auto" w:fill="auto"/>
            <w:noWrap/>
            <w:vAlign w:val="center"/>
            <w:hideMark/>
          </w:tcPr>
          <w:p w14:paraId="5C2881E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0,1450</w:t>
            </w:r>
          </w:p>
        </w:tc>
        <w:tc>
          <w:tcPr>
            <w:tcW w:w="850" w:type="dxa"/>
            <w:tcBorders>
              <w:top w:val="nil"/>
              <w:left w:val="nil"/>
              <w:bottom w:val="single" w:sz="4" w:space="0" w:color="auto"/>
              <w:right w:val="single" w:sz="4" w:space="0" w:color="auto"/>
            </w:tcBorders>
            <w:shd w:val="clear" w:color="auto" w:fill="auto"/>
            <w:noWrap/>
            <w:vAlign w:val="center"/>
            <w:hideMark/>
          </w:tcPr>
          <w:p w14:paraId="190D72C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0,1450</w:t>
            </w:r>
          </w:p>
        </w:tc>
        <w:tc>
          <w:tcPr>
            <w:tcW w:w="850" w:type="dxa"/>
            <w:tcBorders>
              <w:top w:val="nil"/>
              <w:left w:val="nil"/>
              <w:bottom w:val="single" w:sz="4" w:space="0" w:color="auto"/>
              <w:right w:val="single" w:sz="4" w:space="0" w:color="auto"/>
            </w:tcBorders>
            <w:shd w:val="clear" w:color="auto" w:fill="auto"/>
            <w:noWrap/>
            <w:vAlign w:val="center"/>
            <w:hideMark/>
          </w:tcPr>
          <w:p w14:paraId="33F85A8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0,1450</w:t>
            </w:r>
          </w:p>
        </w:tc>
        <w:tc>
          <w:tcPr>
            <w:tcW w:w="850" w:type="dxa"/>
            <w:tcBorders>
              <w:top w:val="nil"/>
              <w:left w:val="nil"/>
              <w:bottom w:val="single" w:sz="4" w:space="0" w:color="auto"/>
              <w:right w:val="single" w:sz="4" w:space="0" w:color="auto"/>
            </w:tcBorders>
            <w:shd w:val="clear" w:color="auto" w:fill="auto"/>
            <w:noWrap/>
            <w:vAlign w:val="center"/>
            <w:hideMark/>
          </w:tcPr>
          <w:p w14:paraId="59B52BD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0,1450</w:t>
            </w:r>
          </w:p>
        </w:tc>
        <w:tc>
          <w:tcPr>
            <w:tcW w:w="850" w:type="dxa"/>
            <w:tcBorders>
              <w:top w:val="nil"/>
              <w:left w:val="nil"/>
              <w:bottom w:val="single" w:sz="4" w:space="0" w:color="auto"/>
              <w:right w:val="single" w:sz="4" w:space="0" w:color="auto"/>
            </w:tcBorders>
            <w:shd w:val="clear" w:color="auto" w:fill="auto"/>
            <w:noWrap/>
            <w:vAlign w:val="center"/>
            <w:hideMark/>
          </w:tcPr>
          <w:p w14:paraId="1660495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0,1450</w:t>
            </w:r>
          </w:p>
        </w:tc>
        <w:tc>
          <w:tcPr>
            <w:tcW w:w="850" w:type="dxa"/>
            <w:tcBorders>
              <w:top w:val="nil"/>
              <w:left w:val="nil"/>
              <w:bottom w:val="single" w:sz="4" w:space="0" w:color="auto"/>
              <w:right w:val="single" w:sz="4" w:space="0" w:color="auto"/>
            </w:tcBorders>
            <w:shd w:val="clear" w:color="auto" w:fill="auto"/>
            <w:noWrap/>
            <w:vAlign w:val="center"/>
            <w:hideMark/>
          </w:tcPr>
          <w:p w14:paraId="06EABE8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0,1732</w:t>
            </w:r>
          </w:p>
        </w:tc>
        <w:tc>
          <w:tcPr>
            <w:tcW w:w="850" w:type="dxa"/>
            <w:tcBorders>
              <w:top w:val="nil"/>
              <w:left w:val="nil"/>
              <w:bottom w:val="single" w:sz="4" w:space="0" w:color="auto"/>
              <w:right w:val="single" w:sz="4" w:space="0" w:color="auto"/>
            </w:tcBorders>
            <w:shd w:val="clear" w:color="auto" w:fill="auto"/>
            <w:noWrap/>
            <w:vAlign w:val="center"/>
            <w:hideMark/>
          </w:tcPr>
          <w:p w14:paraId="769C7A7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0,1732</w:t>
            </w:r>
          </w:p>
        </w:tc>
        <w:tc>
          <w:tcPr>
            <w:tcW w:w="850" w:type="dxa"/>
            <w:tcBorders>
              <w:top w:val="nil"/>
              <w:left w:val="nil"/>
              <w:bottom w:val="single" w:sz="4" w:space="0" w:color="auto"/>
              <w:right w:val="single" w:sz="4" w:space="0" w:color="auto"/>
            </w:tcBorders>
            <w:shd w:val="clear" w:color="auto" w:fill="auto"/>
            <w:noWrap/>
            <w:vAlign w:val="center"/>
            <w:hideMark/>
          </w:tcPr>
          <w:p w14:paraId="6C13FCC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0,1732</w:t>
            </w:r>
          </w:p>
        </w:tc>
        <w:tc>
          <w:tcPr>
            <w:tcW w:w="850" w:type="dxa"/>
            <w:tcBorders>
              <w:top w:val="nil"/>
              <w:left w:val="nil"/>
              <w:bottom w:val="single" w:sz="4" w:space="0" w:color="auto"/>
              <w:right w:val="single" w:sz="4" w:space="0" w:color="auto"/>
            </w:tcBorders>
            <w:shd w:val="clear" w:color="auto" w:fill="auto"/>
            <w:noWrap/>
            <w:vAlign w:val="center"/>
            <w:hideMark/>
          </w:tcPr>
          <w:p w14:paraId="55D44EF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0,1732</w:t>
            </w:r>
          </w:p>
        </w:tc>
      </w:tr>
      <w:tr w:rsidR="009D4EBB" w:rsidRPr="009D4EBB" w14:paraId="0890C894" w14:textId="77777777"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28185DB3"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14:paraId="49CF572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39,57</w:t>
            </w:r>
          </w:p>
        </w:tc>
        <w:tc>
          <w:tcPr>
            <w:tcW w:w="850" w:type="dxa"/>
            <w:tcBorders>
              <w:top w:val="nil"/>
              <w:left w:val="nil"/>
              <w:bottom w:val="single" w:sz="4" w:space="0" w:color="auto"/>
              <w:right w:val="single" w:sz="4" w:space="0" w:color="auto"/>
            </w:tcBorders>
            <w:shd w:val="clear" w:color="auto" w:fill="auto"/>
            <w:noWrap/>
            <w:vAlign w:val="center"/>
            <w:hideMark/>
          </w:tcPr>
          <w:p w14:paraId="324F0C5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39,57</w:t>
            </w:r>
          </w:p>
        </w:tc>
        <w:tc>
          <w:tcPr>
            <w:tcW w:w="850" w:type="dxa"/>
            <w:tcBorders>
              <w:top w:val="nil"/>
              <w:left w:val="nil"/>
              <w:bottom w:val="single" w:sz="4" w:space="0" w:color="auto"/>
              <w:right w:val="single" w:sz="4" w:space="0" w:color="auto"/>
            </w:tcBorders>
            <w:shd w:val="clear" w:color="auto" w:fill="auto"/>
            <w:noWrap/>
            <w:vAlign w:val="center"/>
            <w:hideMark/>
          </w:tcPr>
          <w:p w14:paraId="1D99670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39,57</w:t>
            </w:r>
          </w:p>
        </w:tc>
        <w:tc>
          <w:tcPr>
            <w:tcW w:w="850" w:type="dxa"/>
            <w:tcBorders>
              <w:top w:val="nil"/>
              <w:left w:val="nil"/>
              <w:bottom w:val="single" w:sz="4" w:space="0" w:color="auto"/>
              <w:right w:val="single" w:sz="4" w:space="0" w:color="auto"/>
            </w:tcBorders>
            <w:shd w:val="clear" w:color="auto" w:fill="auto"/>
            <w:noWrap/>
            <w:vAlign w:val="center"/>
            <w:hideMark/>
          </w:tcPr>
          <w:p w14:paraId="211185C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39,57</w:t>
            </w:r>
          </w:p>
        </w:tc>
        <w:tc>
          <w:tcPr>
            <w:tcW w:w="850" w:type="dxa"/>
            <w:tcBorders>
              <w:top w:val="nil"/>
              <w:left w:val="nil"/>
              <w:bottom w:val="single" w:sz="4" w:space="0" w:color="auto"/>
              <w:right w:val="single" w:sz="4" w:space="0" w:color="auto"/>
            </w:tcBorders>
            <w:shd w:val="clear" w:color="auto" w:fill="auto"/>
            <w:noWrap/>
            <w:vAlign w:val="center"/>
            <w:hideMark/>
          </w:tcPr>
          <w:p w14:paraId="3846EDA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39,57</w:t>
            </w:r>
          </w:p>
        </w:tc>
        <w:tc>
          <w:tcPr>
            <w:tcW w:w="850" w:type="dxa"/>
            <w:tcBorders>
              <w:top w:val="nil"/>
              <w:left w:val="nil"/>
              <w:bottom w:val="single" w:sz="4" w:space="0" w:color="auto"/>
              <w:right w:val="single" w:sz="4" w:space="0" w:color="auto"/>
            </w:tcBorders>
            <w:shd w:val="clear" w:color="auto" w:fill="auto"/>
            <w:noWrap/>
            <w:vAlign w:val="center"/>
            <w:hideMark/>
          </w:tcPr>
          <w:p w14:paraId="1417F3E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39,57</w:t>
            </w:r>
          </w:p>
        </w:tc>
        <w:tc>
          <w:tcPr>
            <w:tcW w:w="850" w:type="dxa"/>
            <w:tcBorders>
              <w:top w:val="nil"/>
              <w:left w:val="nil"/>
              <w:bottom w:val="single" w:sz="4" w:space="0" w:color="auto"/>
              <w:right w:val="single" w:sz="4" w:space="0" w:color="auto"/>
            </w:tcBorders>
            <w:shd w:val="clear" w:color="auto" w:fill="auto"/>
            <w:noWrap/>
            <w:vAlign w:val="center"/>
            <w:hideMark/>
          </w:tcPr>
          <w:p w14:paraId="75F42B9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39,57</w:t>
            </w:r>
          </w:p>
        </w:tc>
        <w:tc>
          <w:tcPr>
            <w:tcW w:w="850" w:type="dxa"/>
            <w:tcBorders>
              <w:top w:val="nil"/>
              <w:left w:val="nil"/>
              <w:bottom w:val="single" w:sz="4" w:space="0" w:color="auto"/>
              <w:right w:val="single" w:sz="4" w:space="0" w:color="auto"/>
            </w:tcBorders>
            <w:shd w:val="clear" w:color="auto" w:fill="auto"/>
            <w:noWrap/>
            <w:vAlign w:val="center"/>
            <w:hideMark/>
          </w:tcPr>
          <w:p w14:paraId="3339682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39,57</w:t>
            </w:r>
          </w:p>
        </w:tc>
        <w:tc>
          <w:tcPr>
            <w:tcW w:w="850" w:type="dxa"/>
            <w:tcBorders>
              <w:top w:val="nil"/>
              <w:left w:val="nil"/>
              <w:bottom w:val="single" w:sz="4" w:space="0" w:color="auto"/>
              <w:right w:val="single" w:sz="4" w:space="0" w:color="auto"/>
            </w:tcBorders>
            <w:shd w:val="clear" w:color="auto" w:fill="auto"/>
            <w:noWrap/>
            <w:vAlign w:val="center"/>
            <w:hideMark/>
          </w:tcPr>
          <w:p w14:paraId="3C5D2C1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34,03</w:t>
            </w:r>
          </w:p>
        </w:tc>
        <w:tc>
          <w:tcPr>
            <w:tcW w:w="850" w:type="dxa"/>
            <w:tcBorders>
              <w:top w:val="nil"/>
              <w:left w:val="nil"/>
              <w:bottom w:val="single" w:sz="4" w:space="0" w:color="auto"/>
              <w:right w:val="single" w:sz="4" w:space="0" w:color="auto"/>
            </w:tcBorders>
            <w:shd w:val="clear" w:color="auto" w:fill="auto"/>
            <w:noWrap/>
            <w:vAlign w:val="center"/>
            <w:hideMark/>
          </w:tcPr>
          <w:p w14:paraId="5D70F6E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34,03</w:t>
            </w:r>
          </w:p>
        </w:tc>
        <w:tc>
          <w:tcPr>
            <w:tcW w:w="850" w:type="dxa"/>
            <w:tcBorders>
              <w:top w:val="nil"/>
              <w:left w:val="nil"/>
              <w:bottom w:val="single" w:sz="4" w:space="0" w:color="auto"/>
              <w:right w:val="single" w:sz="4" w:space="0" w:color="auto"/>
            </w:tcBorders>
            <w:shd w:val="clear" w:color="auto" w:fill="auto"/>
            <w:noWrap/>
            <w:vAlign w:val="center"/>
            <w:hideMark/>
          </w:tcPr>
          <w:p w14:paraId="51BCA42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34,03</w:t>
            </w:r>
          </w:p>
        </w:tc>
        <w:tc>
          <w:tcPr>
            <w:tcW w:w="850" w:type="dxa"/>
            <w:tcBorders>
              <w:top w:val="nil"/>
              <w:left w:val="nil"/>
              <w:bottom w:val="single" w:sz="4" w:space="0" w:color="auto"/>
              <w:right w:val="single" w:sz="4" w:space="0" w:color="auto"/>
            </w:tcBorders>
            <w:shd w:val="clear" w:color="auto" w:fill="auto"/>
            <w:noWrap/>
            <w:vAlign w:val="center"/>
            <w:hideMark/>
          </w:tcPr>
          <w:p w14:paraId="4CF25AC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34,03</w:t>
            </w:r>
          </w:p>
        </w:tc>
      </w:tr>
      <w:tr w:rsidR="009D4EBB" w:rsidRPr="009D4EBB" w14:paraId="39A5B272" w14:textId="77777777" w:rsidTr="008F29D9">
        <w:trPr>
          <w:trHeight w:val="227"/>
        </w:trPr>
        <w:tc>
          <w:tcPr>
            <w:tcW w:w="5098" w:type="dxa"/>
            <w:tcBorders>
              <w:top w:val="nil"/>
              <w:left w:val="single" w:sz="4" w:space="0" w:color="auto"/>
              <w:bottom w:val="single" w:sz="4" w:space="0" w:color="auto"/>
              <w:right w:val="single" w:sz="4" w:space="0" w:color="auto"/>
            </w:tcBorders>
            <w:shd w:val="clear" w:color="auto" w:fill="DAEEF3"/>
            <w:vAlign w:val="center"/>
            <w:hideMark/>
          </w:tcPr>
          <w:p w14:paraId="356B9229" w14:textId="77777777" w:rsidR="009D4EBB" w:rsidRPr="009D4EBB" w:rsidRDefault="009D4EBB" w:rsidP="009D4EBB">
            <w:pPr>
              <w:spacing w:after="0" w:line="240" w:lineRule="auto"/>
              <w:rPr>
                <w:rFonts w:ascii="Arial" w:eastAsia="Times New Roman" w:hAnsi="Arial" w:cs="Arial"/>
                <w:b/>
                <w:bCs/>
                <w:sz w:val="16"/>
                <w:szCs w:val="16"/>
                <w:lang w:eastAsia="ru-RU"/>
              </w:rPr>
            </w:pPr>
            <w:r w:rsidRPr="009D4EBB">
              <w:rPr>
                <w:rFonts w:ascii="Arial" w:eastAsia="Times New Roman" w:hAnsi="Arial" w:cs="Arial"/>
                <w:b/>
                <w:bCs/>
                <w:sz w:val="16"/>
                <w:szCs w:val="16"/>
                <w:lang w:eastAsia="ru-RU"/>
              </w:rPr>
              <w:t>МО "Усть-Коксинский район" (Сущ. + Перспект.)</w:t>
            </w:r>
          </w:p>
        </w:tc>
        <w:tc>
          <w:tcPr>
            <w:tcW w:w="850" w:type="dxa"/>
            <w:tcBorders>
              <w:top w:val="nil"/>
              <w:left w:val="nil"/>
              <w:bottom w:val="single" w:sz="4" w:space="0" w:color="auto"/>
              <w:right w:val="single" w:sz="4" w:space="0" w:color="auto"/>
            </w:tcBorders>
            <w:shd w:val="clear" w:color="auto" w:fill="DAEEF3"/>
            <w:noWrap/>
            <w:vAlign w:val="center"/>
            <w:hideMark/>
          </w:tcPr>
          <w:p w14:paraId="7AD2F1CD" w14:textId="77777777" w:rsidR="009D4EBB" w:rsidRPr="009D4EBB" w:rsidRDefault="009D4EBB" w:rsidP="009D4EBB">
            <w:pPr>
              <w:spacing w:after="0" w:line="240" w:lineRule="auto"/>
              <w:jc w:val="center"/>
              <w:rPr>
                <w:rFonts w:ascii="Arial" w:eastAsia="Times New Roman" w:hAnsi="Arial" w:cs="Arial"/>
                <w:b/>
                <w:bCs/>
                <w:color w:val="000000"/>
                <w:sz w:val="16"/>
                <w:szCs w:val="16"/>
                <w:lang w:eastAsia="ru-RU"/>
              </w:rPr>
            </w:pPr>
            <w:r w:rsidRPr="009D4EBB">
              <w:rPr>
                <w:rFonts w:ascii="Arial" w:eastAsia="Times New Roman" w:hAnsi="Arial" w:cs="Arial"/>
                <w:b/>
                <w:bCs/>
                <w:color w:val="000000"/>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14:paraId="09934D8C" w14:textId="77777777" w:rsidR="009D4EBB" w:rsidRPr="009D4EBB" w:rsidRDefault="009D4EBB" w:rsidP="009D4EBB">
            <w:pPr>
              <w:spacing w:after="0" w:line="240" w:lineRule="auto"/>
              <w:jc w:val="center"/>
              <w:rPr>
                <w:rFonts w:ascii="Arial" w:eastAsia="Times New Roman" w:hAnsi="Arial" w:cs="Arial"/>
                <w:b/>
                <w:bCs/>
                <w:color w:val="000000"/>
                <w:sz w:val="16"/>
                <w:szCs w:val="16"/>
                <w:lang w:eastAsia="ru-RU"/>
              </w:rPr>
            </w:pPr>
            <w:r w:rsidRPr="009D4EBB">
              <w:rPr>
                <w:rFonts w:ascii="Arial" w:eastAsia="Times New Roman" w:hAnsi="Arial" w:cs="Arial"/>
                <w:b/>
                <w:bCs/>
                <w:color w:val="000000"/>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14:paraId="7312A1F0" w14:textId="77777777" w:rsidR="009D4EBB" w:rsidRPr="009D4EBB" w:rsidRDefault="009D4EBB" w:rsidP="009D4EBB">
            <w:pPr>
              <w:spacing w:after="0" w:line="240" w:lineRule="auto"/>
              <w:jc w:val="center"/>
              <w:rPr>
                <w:rFonts w:ascii="Arial" w:eastAsia="Times New Roman" w:hAnsi="Arial" w:cs="Arial"/>
                <w:b/>
                <w:bCs/>
                <w:color w:val="000000"/>
                <w:sz w:val="16"/>
                <w:szCs w:val="16"/>
                <w:lang w:eastAsia="ru-RU"/>
              </w:rPr>
            </w:pPr>
            <w:r w:rsidRPr="009D4EBB">
              <w:rPr>
                <w:rFonts w:ascii="Arial" w:eastAsia="Times New Roman" w:hAnsi="Arial" w:cs="Arial"/>
                <w:b/>
                <w:bCs/>
                <w:color w:val="000000"/>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14:paraId="2CDB693A" w14:textId="77777777" w:rsidR="009D4EBB" w:rsidRPr="009D4EBB" w:rsidRDefault="009D4EBB" w:rsidP="009D4EBB">
            <w:pPr>
              <w:spacing w:after="0" w:line="240" w:lineRule="auto"/>
              <w:jc w:val="center"/>
              <w:rPr>
                <w:rFonts w:ascii="Arial" w:eastAsia="Times New Roman" w:hAnsi="Arial" w:cs="Arial"/>
                <w:b/>
                <w:bCs/>
                <w:color w:val="000000"/>
                <w:sz w:val="16"/>
                <w:szCs w:val="16"/>
                <w:lang w:eastAsia="ru-RU"/>
              </w:rPr>
            </w:pPr>
            <w:r w:rsidRPr="009D4EBB">
              <w:rPr>
                <w:rFonts w:ascii="Arial" w:eastAsia="Times New Roman" w:hAnsi="Arial" w:cs="Arial"/>
                <w:b/>
                <w:bCs/>
                <w:color w:val="000000"/>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14:paraId="7860A56B" w14:textId="77777777" w:rsidR="009D4EBB" w:rsidRPr="009D4EBB" w:rsidRDefault="009D4EBB" w:rsidP="009D4EBB">
            <w:pPr>
              <w:spacing w:after="0" w:line="240" w:lineRule="auto"/>
              <w:jc w:val="center"/>
              <w:rPr>
                <w:rFonts w:ascii="Arial" w:eastAsia="Times New Roman" w:hAnsi="Arial" w:cs="Arial"/>
                <w:b/>
                <w:bCs/>
                <w:color w:val="000000"/>
                <w:sz w:val="16"/>
                <w:szCs w:val="16"/>
                <w:lang w:eastAsia="ru-RU"/>
              </w:rPr>
            </w:pPr>
            <w:r w:rsidRPr="009D4EBB">
              <w:rPr>
                <w:rFonts w:ascii="Arial" w:eastAsia="Times New Roman" w:hAnsi="Arial" w:cs="Arial"/>
                <w:b/>
                <w:bCs/>
                <w:color w:val="000000"/>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14:paraId="2EB6E16C" w14:textId="77777777" w:rsidR="009D4EBB" w:rsidRPr="009D4EBB" w:rsidRDefault="009D4EBB" w:rsidP="009D4EBB">
            <w:pPr>
              <w:spacing w:after="0" w:line="240" w:lineRule="auto"/>
              <w:jc w:val="center"/>
              <w:rPr>
                <w:rFonts w:ascii="Arial" w:eastAsia="Times New Roman" w:hAnsi="Arial" w:cs="Arial"/>
                <w:b/>
                <w:bCs/>
                <w:color w:val="000000"/>
                <w:sz w:val="16"/>
                <w:szCs w:val="16"/>
                <w:lang w:eastAsia="ru-RU"/>
              </w:rPr>
            </w:pPr>
            <w:r w:rsidRPr="009D4EBB">
              <w:rPr>
                <w:rFonts w:ascii="Arial" w:eastAsia="Times New Roman" w:hAnsi="Arial" w:cs="Arial"/>
                <w:b/>
                <w:bCs/>
                <w:color w:val="000000"/>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14:paraId="38F2C746" w14:textId="77777777" w:rsidR="009D4EBB" w:rsidRPr="009D4EBB" w:rsidRDefault="009D4EBB" w:rsidP="009D4EBB">
            <w:pPr>
              <w:spacing w:after="0" w:line="240" w:lineRule="auto"/>
              <w:jc w:val="center"/>
              <w:rPr>
                <w:rFonts w:ascii="Arial" w:eastAsia="Times New Roman" w:hAnsi="Arial" w:cs="Arial"/>
                <w:b/>
                <w:bCs/>
                <w:color w:val="000000"/>
                <w:sz w:val="16"/>
                <w:szCs w:val="16"/>
                <w:lang w:eastAsia="ru-RU"/>
              </w:rPr>
            </w:pPr>
            <w:r w:rsidRPr="009D4EBB">
              <w:rPr>
                <w:rFonts w:ascii="Arial" w:eastAsia="Times New Roman" w:hAnsi="Arial" w:cs="Arial"/>
                <w:b/>
                <w:bCs/>
                <w:color w:val="000000"/>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14:paraId="54D39681" w14:textId="77777777" w:rsidR="009D4EBB" w:rsidRPr="009D4EBB" w:rsidRDefault="009D4EBB" w:rsidP="009D4EBB">
            <w:pPr>
              <w:spacing w:after="0" w:line="240" w:lineRule="auto"/>
              <w:jc w:val="center"/>
              <w:rPr>
                <w:rFonts w:ascii="Arial" w:eastAsia="Times New Roman" w:hAnsi="Arial" w:cs="Arial"/>
                <w:b/>
                <w:bCs/>
                <w:color w:val="000000"/>
                <w:sz w:val="16"/>
                <w:szCs w:val="16"/>
                <w:lang w:eastAsia="ru-RU"/>
              </w:rPr>
            </w:pPr>
            <w:r w:rsidRPr="009D4EBB">
              <w:rPr>
                <w:rFonts w:ascii="Arial" w:eastAsia="Times New Roman" w:hAnsi="Arial" w:cs="Arial"/>
                <w:b/>
                <w:bCs/>
                <w:color w:val="000000"/>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14:paraId="5441B70B" w14:textId="77777777" w:rsidR="009D4EBB" w:rsidRPr="009D4EBB" w:rsidRDefault="009D4EBB" w:rsidP="009D4EBB">
            <w:pPr>
              <w:spacing w:after="0" w:line="240" w:lineRule="auto"/>
              <w:jc w:val="center"/>
              <w:rPr>
                <w:rFonts w:ascii="Arial" w:eastAsia="Times New Roman" w:hAnsi="Arial" w:cs="Arial"/>
                <w:b/>
                <w:bCs/>
                <w:color w:val="000000"/>
                <w:sz w:val="16"/>
                <w:szCs w:val="16"/>
                <w:lang w:eastAsia="ru-RU"/>
              </w:rPr>
            </w:pPr>
            <w:r w:rsidRPr="009D4EBB">
              <w:rPr>
                <w:rFonts w:ascii="Arial" w:eastAsia="Times New Roman" w:hAnsi="Arial" w:cs="Arial"/>
                <w:b/>
                <w:bCs/>
                <w:color w:val="000000"/>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14:paraId="7817F536" w14:textId="77777777" w:rsidR="009D4EBB" w:rsidRPr="009D4EBB" w:rsidRDefault="009D4EBB" w:rsidP="009D4EBB">
            <w:pPr>
              <w:spacing w:after="0" w:line="240" w:lineRule="auto"/>
              <w:jc w:val="center"/>
              <w:rPr>
                <w:rFonts w:ascii="Arial" w:eastAsia="Times New Roman" w:hAnsi="Arial" w:cs="Arial"/>
                <w:b/>
                <w:bCs/>
                <w:color w:val="000000"/>
                <w:sz w:val="16"/>
                <w:szCs w:val="16"/>
                <w:lang w:eastAsia="ru-RU"/>
              </w:rPr>
            </w:pPr>
            <w:r w:rsidRPr="009D4EBB">
              <w:rPr>
                <w:rFonts w:ascii="Arial" w:eastAsia="Times New Roman" w:hAnsi="Arial" w:cs="Arial"/>
                <w:b/>
                <w:bCs/>
                <w:color w:val="000000"/>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14:paraId="4A271F1D" w14:textId="77777777" w:rsidR="009D4EBB" w:rsidRPr="009D4EBB" w:rsidRDefault="009D4EBB" w:rsidP="009D4EBB">
            <w:pPr>
              <w:spacing w:after="0" w:line="240" w:lineRule="auto"/>
              <w:jc w:val="center"/>
              <w:rPr>
                <w:rFonts w:ascii="Arial" w:eastAsia="Times New Roman" w:hAnsi="Arial" w:cs="Arial"/>
                <w:b/>
                <w:bCs/>
                <w:color w:val="000000"/>
                <w:sz w:val="16"/>
                <w:szCs w:val="16"/>
                <w:lang w:eastAsia="ru-RU"/>
              </w:rPr>
            </w:pPr>
            <w:r w:rsidRPr="009D4EBB">
              <w:rPr>
                <w:rFonts w:ascii="Arial" w:eastAsia="Times New Roman" w:hAnsi="Arial" w:cs="Arial"/>
                <w:b/>
                <w:bCs/>
                <w:color w:val="000000"/>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14:paraId="59E1772C" w14:textId="77777777" w:rsidR="009D4EBB" w:rsidRPr="009D4EBB" w:rsidRDefault="009D4EBB" w:rsidP="009D4EBB">
            <w:pPr>
              <w:spacing w:after="0" w:line="240" w:lineRule="auto"/>
              <w:jc w:val="center"/>
              <w:rPr>
                <w:rFonts w:ascii="Arial" w:eastAsia="Times New Roman" w:hAnsi="Arial" w:cs="Arial"/>
                <w:b/>
                <w:bCs/>
                <w:color w:val="000000"/>
                <w:sz w:val="16"/>
                <w:szCs w:val="16"/>
                <w:lang w:eastAsia="ru-RU"/>
              </w:rPr>
            </w:pPr>
            <w:r w:rsidRPr="009D4EBB">
              <w:rPr>
                <w:rFonts w:ascii="Arial" w:eastAsia="Times New Roman" w:hAnsi="Arial" w:cs="Arial"/>
                <w:b/>
                <w:bCs/>
                <w:color w:val="000000"/>
                <w:sz w:val="16"/>
                <w:szCs w:val="16"/>
                <w:lang w:eastAsia="ru-RU"/>
              </w:rPr>
              <w:t>2032</w:t>
            </w:r>
          </w:p>
        </w:tc>
      </w:tr>
      <w:tr w:rsidR="009D4EBB" w:rsidRPr="009D4EBB" w14:paraId="19A9C5A1" w14:textId="77777777"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24BB82A0"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88F0B5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15,3800</w:t>
            </w:r>
          </w:p>
        </w:tc>
        <w:tc>
          <w:tcPr>
            <w:tcW w:w="850" w:type="dxa"/>
            <w:tcBorders>
              <w:top w:val="nil"/>
              <w:left w:val="nil"/>
              <w:bottom w:val="single" w:sz="4" w:space="0" w:color="auto"/>
              <w:right w:val="single" w:sz="4" w:space="0" w:color="auto"/>
            </w:tcBorders>
            <w:shd w:val="clear" w:color="auto" w:fill="auto"/>
            <w:noWrap/>
            <w:vAlign w:val="center"/>
            <w:hideMark/>
          </w:tcPr>
          <w:p w14:paraId="32B2F2E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19,9400</w:t>
            </w:r>
          </w:p>
        </w:tc>
        <w:tc>
          <w:tcPr>
            <w:tcW w:w="850" w:type="dxa"/>
            <w:tcBorders>
              <w:top w:val="nil"/>
              <w:left w:val="nil"/>
              <w:bottom w:val="single" w:sz="4" w:space="0" w:color="auto"/>
              <w:right w:val="single" w:sz="4" w:space="0" w:color="auto"/>
            </w:tcBorders>
            <w:shd w:val="clear" w:color="auto" w:fill="auto"/>
            <w:noWrap/>
            <w:vAlign w:val="center"/>
            <w:hideMark/>
          </w:tcPr>
          <w:p w14:paraId="161E64A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19,9400</w:t>
            </w:r>
          </w:p>
        </w:tc>
        <w:tc>
          <w:tcPr>
            <w:tcW w:w="850" w:type="dxa"/>
            <w:tcBorders>
              <w:top w:val="nil"/>
              <w:left w:val="nil"/>
              <w:bottom w:val="single" w:sz="4" w:space="0" w:color="auto"/>
              <w:right w:val="single" w:sz="4" w:space="0" w:color="auto"/>
            </w:tcBorders>
            <w:shd w:val="clear" w:color="auto" w:fill="auto"/>
            <w:noWrap/>
            <w:vAlign w:val="center"/>
            <w:hideMark/>
          </w:tcPr>
          <w:p w14:paraId="2707825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19,9400</w:t>
            </w:r>
          </w:p>
        </w:tc>
        <w:tc>
          <w:tcPr>
            <w:tcW w:w="850" w:type="dxa"/>
            <w:tcBorders>
              <w:top w:val="nil"/>
              <w:left w:val="nil"/>
              <w:bottom w:val="single" w:sz="4" w:space="0" w:color="auto"/>
              <w:right w:val="single" w:sz="4" w:space="0" w:color="auto"/>
            </w:tcBorders>
            <w:shd w:val="clear" w:color="auto" w:fill="auto"/>
            <w:noWrap/>
            <w:vAlign w:val="center"/>
            <w:hideMark/>
          </w:tcPr>
          <w:p w14:paraId="661FA46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26,2400</w:t>
            </w:r>
          </w:p>
        </w:tc>
        <w:tc>
          <w:tcPr>
            <w:tcW w:w="850" w:type="dxa"/>
            <w:tcBorders>
              <w:top w:val="nil"/>
              <w:left w:val="nil"/>
              <w:bottom w:val="single" w:sz="4" w:space="0" w:color="auto"/>
              <w:right w:val="single" w:sz="4" w:space="0" w:color="auto"/>
            </w:tcBorders>
            <w:shd w:val="clear" w:color="auto" w:fill="auto"/>
            <w:noWrap/>
            <w:vAlign w:val="center"/>
            <w:hideMark/>
          </w:tcPr>
          <w:p w14:paraId="66F420F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26,2400</w:t>
            </w:r>
          </w:p>
        </w:tc>
        <w:tc>
          <w:tcPr>
            <w:tcW w:w="850" w:type="dxa"/>
            <w:tcBorders>
              <w:top w:val="nil"/>
              <w:left w:val="nil"/>
              <w:bottom w:val="single" w:sz="4" w:space="0" w:color="auto"/>
              <w:right w:val="single" w:sz="4" w:space="0" w:color="auto"/>
            </w:tcBorders>
            <w:shd w:val="clear" w:color="auto" w:fill="auto"/>
            <w:noWrap/>
            <w:vAlign w:val="center"/>
            <w:hideMark/>
          </w:tcPr>
          <w:p w14:paraId="3EA0CFF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26,2400</w:t>
            </w:r>
          </w:p>
        </w:tc>
        <w:tc>
          <w:tcPr>
            <w:tcW w:w="850" w:type="dxa"/>
            <w:tcBorders>
              <w:top w:val="nil"/>
              <w:left w:val="nil"/>
              <w:bottom w:val="single" w:sz="4" w:space="0" w:color="auto"/>
              <w:right w:val="single" w:sz="4" w:space="0" w:color="auto"/>
            </w:tcBorders>
            <w:shd w:val="clear" w:color="auto" w:fill="auto"/>
            <w:noWrap/>
            <w:vAlign w:val="center"/>
            <w:hideMark/>
          </w:tcPr>
          <w:p w14:paraId="3A56E75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26,2400</w:t>
            </w:r>
          </w:p>
        </w:tc>
        <w:tc>
          <w:tcPr>
            <w:tcW w:w="850" w:type="dxa"/>
            <w:tcBorders>
              <w:top w:val="nil"/>
              <w:left w:val="nil"/>
              <w:bottom w:val="single" w:sz="4" w:space="0" w:color="auto"/>
              <w:right w:val="single" w:sz="4" w:space="0" w:color="auto"/>
            </w:tcBorders>
            <w:shd w:val="clear" w:color="auto" w:fill="auto"/>
            <w:noWrap/>
            <w:vAlign w:val="center"/>
            <w:hideMark/>
          </w:tcPr>
          <w:p w14:paraId="32F689D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37,1400</w:t>
            </w:r>
          </w:p>
        </w:tc>
        <w:tc>
          <w:tcPr>
            <w:tcW w:w="850" w:type="dxa"/>
            <w:tcBorders>
              <w:top w:val="nil"/>
              <w:left w:val="nil"/>
              <w:bottom w:val="single" w:sz="4" w:space="0" w:color="auto"/>
              <w:right w:val="single" w:sz="4" w:space="0" w:color="auto"/>
            </w:tcBorders>
            <w:shd w:val="clear" w:color="auto" w:fill="auto"/>
            <w:noWrap/>
            <w:vAlign w:val="center"/>
            <w:hideMark/>
          </w:tcPr>
          <w:p w14:paraId="3712D9A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37,1400</w:t>
            </w:r>
          </w:p>
        </w:tc>
        <w:tc>
          <w:tcPr>
            <w:tcW w:w="850" w:type="dxa"/>
            <w:tcBorders>
              <w:top w:val="nil"/>
              <w:left w:val="nil"/>
              <w:bottom w:val="single" w:sz="4" w:space="0" w:color="auto"/>
              <w:right w:val="single" w:sz="4" w:space="0" w:color="auto"/>
            </w:tcBorders>
            <w:shd w:val="clear" w:color="auto" w:fill="auto"/>
            <w:noWrap/>
            <w:vAlign w:val="center"/>
            <w:hideMark/>
          </w:tcPr>
          <w:p w14:paraId="69344EE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37,1400</w:t>
            </w:r>
          </w:p>
        </w:tc>
        <w:tc>
          <w:tcPr>
            <w:tcW w:w="850" w:type="dxa"/>
            <w:tcBorders>
              <w:top w:val="nil"/>
              <w:left w:val="nil"/>
              <w:bottom w:val="single" w:sz="4" w:space="0" w:color="auto"/>
              <w:right w:val="single" w:sz="4" w:space="0" w:color="auto"/>
            </w:tcBorders>
            <w:shd w:val="clear" w:color="auto" w:fill="auto"/>
            <w:noWrap/>
            <w:vAlign w:val="center"/>
            <w:hideMark/>
          </w:tcPr>
          <w:p w14:paraId="16C4DEF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37,1400</w:t>
            </w:r>
          </w:p>
        </w:tc>
      </w:tr>
      <w:tr w:rsidR="009D4EBB" w:rsidRPr="009D4EBB" w14:paraId="755E0ECD" w14:textId="77777777"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210F718E"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88413A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DF3AB7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804CE7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B72735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0BFBA0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6508E4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B6E738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752340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7A3607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1B8803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E1C50D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F5545A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9D4EBB" w:rsidRPr="009D4EBB" w14:paraId="09930036" w14:textId="77777777"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346AC755"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F6DE14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15,3800</w:t>
            </w:r>
          </w:p>
        </w:tc>
        <w:tc>
          <w:tcPr>
            <w:tcW w:w="850" w:type="dxa"/>
            <w:tcBorders>
              <w:top w:val="nil"/>
              <w:left w:val="nil"/>
              <w:bottom w:val="single" w:sz="4" w:space="0" w:color="auto"/>
              <w:right w:val="single" w:sz="4" w:space="0" w:color="auto"/>
            </w:tcBorders>
            <w:shd w:val="clear" w:color="auto" w:fill="auto"/>
            <w:noWrap/>
            <w:vAlign w:val="center"/>
            <w:hideMark/>
          </w:tcPr>
          <w:p w14:paraId="3567E24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19,9400</w:t>
            </w:r>
          </w:p>
        </w:tc>
        <w:tc>
          <w:tcPr>
            <w:tcW w:w="850" w:type="dxa"/>
            <w:tcBorders>
              <w:top w:val="nil"/>
              <w:left w:val="nil"/>
              <w:bottom w:val="single" w:sz="4" w:space="0" w:color="auto"/>
              <w:right w:val="single" w:sz="4" w:space="0" w:color="auto"/>
            </w:tcBorders>
            <w:shd w:val="clear" w:color="auto" w:fill="auto"/>
            <w:noWrap/>
            <w:vAlign w:val="center"/>
            <w:hideMark/>
          </w:tcPr>
          <w:p w14:paraId="6D6122F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19,9400</w:t>
            </w:r>
          </w:p>
        </w:tc>
        <w:tc>
          <w:tcPr>
            <w:tcW w:w="850" w:type="dxa"/>
            <w:tcBorders>
              <w:top w:val="nil"/>
              <w:left w:val="nil"/>
              <w:bottom w:val="single" w:sz="4" w:space="0" w:color="auto"/>
              <w:right w:val="single" w:sz="4" w:space="0" w:color="auto"/>
            </w:tcBorders>
            <w:shd w:val="clear" w:color="auto" w:fill="auto"/>
            <w:noWrap/>
            <w:vAlign w:val="center"/>
            <w:hideMark/>
          </w:tcPr>
          <w:p w14:paraId="428882F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19,9400</w:t>
            </w:r>
          </w:p>
        </w:tc>
        <w:tc>
          <w:tcPr>
            <w:tcW w:w="850" w:type="dxa"/>
            <w:tcBorders>
              <w:top w:val="nil"/>
              <w:left w:val="nil"/>
              <w:bottom w:val="single" w:sz="4" w:space="0" w:color="auto"/>
              <w:right w:val="single" w:sz="4" w:space="0" w:color="auto"/>
            </w:tcBorders>
            <w:shd w:val="clear" w:color="auto" w:fill="auto"/>
            <w:noWrap/>
            <w:vAlign w:val="center"/>
            <w:hideMark/>
          </w:tcPr>
          <w:p w14:paraId="0A1591D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26,2400</w:t>
            </w:r>
          </w:p>
        </w:tc>
        <w:tc>
          <w:tcPr>
            <w:tcW w:w="850" w:type="dxa"/>
            <w:tcBorders>
              <w:top w:val="nil"/>
              <w:left w:val="nil"/>
              <w:bottom w:val="single" w:sz="4" w:space="0" w:color="auto"/>
              <w:right w:val="single" w:sz="4" w:space="0" w:color="auto"/>
            </w:tcBorders>
            <w:shd w:val="clear" w:color="auto" w:fill="auto"/>
            <w:noWrap/>
            <w:vAlign w:val="center"/>
            <w:hideMark/>
          </w:tcPr>
          <w:p w14:paraId="78893AA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26,2400</w:t>
            </w:r>
          </w:p>
        </w:tc>
        <w:tc>
          <w:tcPr>
            <w:tcW w:w="850" w:type="dxa"/>
            <w:tcBorders>
              <w:top w:val="nil"/>
              <w:left w:val="nil"/>
              <w:bottom w:val="single" w:sz="4" w:space="0" w:color="auto"/>
              <w:right w:val="single" w:sz="4" w:space="0" w:color="auto"/>
            </w:tcBorders>
            <w:shd w:val="clear" w:color="auto" w:fill="auto"/>
            <w:noWrap/>
            <w:vAlign w:val="center"/>
            <w:hideMark/>
          </w:tcPr>
          <w:p w14:paraId="439BE61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26,2400</w:t>
            </w:r>
          </w:p>
        </w:tc>
        <w:tc>
          <w:tcPr>
            <w:tcW w:w="850" w:type="dxa"/>
            <w:tcBorders>
              <w:top w:val="nil"/>
              <w:left w:val="nil"/>
              <w:bottom w:val="single" w:sz="4" w:space="0" w:color="auto"/>
              <w:right w:val="single" w:sz="4" w:space="0" w:color="auto"/>
            </w:tcBorders>
            <w:shd w:val="clear" w:color="auto" w:fill="auto"/>
            <w:noWrap/>
            <w:vAlign w:val="center"/>
            <w:hideMark/>
          </w:tcPr>
          <w:p w14:paraId="4ED60C7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26,2400</w:t>
            </w:r>
          </w:p>
        </w:tc>
        <w:tc>
          <w:tcPr>
            <w:tcW w:w="850" w:type="dxa"/>
            <w:tcBorders>
              <w:top w:val="nil"/>
              <w:left w:val="nil"/>
              <w:bottom w:val="single" w:sz="4" w:space="0" w:color="auto"/>
              <w:right w:val="single" w:sz="4" w:space="0" w:color="auto"/>
            </w:tcBorders>
            <w:shd w:val="clear" w:color="auto" w:fill="auto"/>
            <w:noWrap/>
            <w:vAlign w:val="center"/>
            <w:hideMark/>
          </w:tcPr>
          <w:p w14:paraId="04A824F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37,1400</w:t>
            </w:r>
          </w:p>
        </w:tc>
        <w:tc>
          <w:tcPr>
            <w:tcW w:w="850" w:type="dxa"/>
            <w:tcBorders>
              <w:top w:val="nil"/>
              <w:left w:val="nil"/>
              <w:bottom w:val="single" w:sz="4" w:space="0" w:color="auto"/>
              <w:right w:val="single" w:sz="4" w:space="0" w:color="auto"/>
            </w:tcBorders>
            <w:shd w:val="clear" w:color="auto" w:fill="auto"/>
            <w:noWrap/>
            <w:vAlign w:val="center"/>
            <w:hideMark/>
          </w:tcPr>
          <w:p w14:paraId="419EF05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37,1400</w:t>
            </w:r>
          </w:p>
        </w:tc>
        <w:tc>
          <w:tcPr>
            <w:tcW w:w="850" w:type="dxa"/>
            <w:tcBorders>
              <w:top w:val="nil"/>
              <w:left w:val="nil"/>
              <w:bottom w:val="single" w:sz="4" w:space="0" w:color="auto"/>
              <w:right w:val="single" w:sz="4" w:space="0" w:color="auto"/>
            </w:tcBorders>
            <w:shd w:val="clear" w:color="auto" w:fill="auto"/>
            <w:noWrap/>
            <w:vAlign w:val="center"/>
            <w:hideMark/>
          </w:tcPr>
          <w:p w14:paraId="097841C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37,1400</w:t>
            </w:r>
          </w:p>
        </w:tc>
        <w:tc>
          <w:tcPr>
            <w:tcW w:w="850" w:type="dxa"/>
            <w:tcBorders>
              <w:top w:val="nil"/>
              <w:left w:val="nil"/>
              <w:bottom w:val="single" w:sz="4" w:space="0" w:color="auto"/>
              <w:right w:val="single" w:sz="4" w:space="0" w:color="auto"/>
            </w:tcBorders>
            <w:shd w:val="clear" w:color="auto" w:fill="auto"/>
            <w:noWrap/>
            <w:vAlign w:val="center"/>
            <w:hideMark/>
          </w:tcPr>
          <w:p w14:paraId="6580644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37,1400</w:t>
            </w:r>
          </w:p>
        </w:tc>
      </w:tr>
      <w:tr w:rsidR="009D4EBB" w:rsidRPr="009D4EBB" w14:paraId="2BD281BB" w14:textId="77777777"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677BCEFD"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3C0A2A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0,1786</w:t>
            </w:r>
          </w:p>
        </w:tc>
        <w:tc>
          <w:tcPr>
            <w:tcW w:w="850" w:type="dxa"/>
            <w:tcBorders>
              <w:top w:val="nil"/>
              <w:left w:val="nil"/>
              <w:bottom w:val="single" w:sz="4" w:space="0" w:color="auto"/>
              <w:right w:val="single" w:sz="4" w:space="0" w:color="auto"/>
            </w:tcBorders>
            <w:shd w:val="clear" w:color="auto" w:fill="auto"/>
            <w:noWrap/>
            <w:vAlign w:val="center"/>
            <w:hideMark/>
          </w:tcPr>
          <w:p w14:paraId="602D3D0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0,4924</w:t>
            </w:r>
          </w:p>
        </w:tc>
        <w:tc>
          <w:tcPr>
            <w:tcW w:w="850" w:type="dxa"/>
            <w:tcBorders>
              <w:top w:val="nil"/>
              <w:left w:val="nil"/>
              <w:bottom w:val="single" w:sz="4" w:space="0" w:color="auto"/>
              <w:right w:val="single" w:sz="4" w:space="0" w:color="auto"/>
            </w:tcBorders>
            <w:shd w:val="clear" w:color="auto" w:fill="auto"/>
            <w:noWrap/>
            <w:vAlign w:val="center"/>
            <w:hideMark/>
          </w:tcPr>
          <w:p w14:paraId="428B3D9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0,4924</w:t>
            </w:r>
          </w:p>
        </w:tc>
        <w:tc>
          <w:tcPr>
            <w:tcW w:w="850" w:type="dxa"/>
            <w:tcBorders>
              <w:top w:val="nil"/>
              <w:left w:val="nil"/>
              <w:bottom w:val="single" w:sz="4" w:space="0" w:color="auto"/>
              <w:right w:val="single" w:sz="4" w:space="0" w:color="auto"/>
            </w:tcBorders>
            <w:shd w:val="clear" w:color="auto" w:fill="auto"/>
            <w:noWrap/>
            <w:vAlign w:val="center"/>
            <w:hideMark/>
          </w:tcPr>
          <w:p w14:paraId="72C7847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0,4924</w:t>
            </w:r>
          </w:p>
        </w:tc>
        <w:tc>
          <w:tcPr>
            <w:tcW w:w="850" w:type="dxa"/>
            <w:tcBorders>
              <w:top w:val="nil"/>
              <w:left w:val="nil"/>
              <w:bottom w:val="single" w:sz="4" w:space="0" w:color="auto"/>
              <w:right w:val="single" w:sz="4" w:space="0" w:color="auto"/>
            </w:tcBorders>
            <w:shd w:val="clear" w:color="auto" w:fill="auto"/>
            <w:noWrap/>
            <w:vAlign w:val="center"/>
            <w:hideMark/>
          </w:tcPr>
          <w:p w14:paraId="6B32315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0,8074</w:t>
            </w:r>
          </w:p>
        </w:tc>
        <w:tc>
          <w:tcPr>
            <w:tcW w:w="850" w:type="dxa"/>
            <w:tcBorders>
              <w:top w:val="nil"/>
              <w:left w:val="nil"/>
              <w:bottom w:val="single" w:sz="4" w:space="0" w:color="auto"/>
              <w:right w:val="single" w:sz="4" w:space="0" w:color="auto"/>
            </w:tcBorders>
            <w:shd w:val="clear" w:color="auto" w:fill="auto"/>
            <w:noWrap/>
            <w:vAlign w:val="center"/>
            <w:hideMark/>
          </w:tcPr>
          <w:p w14:paraId="7F9C65C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0,8074</w:t>
            </w:r>
          </w:p>
        </w:tc>
        <w:tc>
          <w:tcPr>
            <w:tcW w:w="850" w:type="dxa"/>
            <w:tcBorders>
              <w:top w:val="nil"/>
              <w:left w:val="nil"/>
              <w:bottom w:val="single" w:sz="4" w:space="0" w:color="auto"/>
              <w:right w:val="single" w:sz="4" w:space="0" w:color="auto"/>
            </w:tcBorders>
            <w:shd w:val="clear" w:color="auto" w:fill="auto"/>
            <w:noWrap/>
            <w:vAlign w:val="center"/>
            <w:hideMark/>
          </w:tcPr>
          <w:p w14:paraId="2DF91E3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0,8074</w:t>
            </w:r>
          </w:p>
        </w:tc>
        <w:tc>
          <w:tcPr>
            <w:tcW w:w="850" w:type="dxa"/>
            <w:tcBorders>
              <w:top w:val="nil"/>
              <w:left w:val="nil"/>
              <w:bottom w:val="single" w:sz="4" w:space="0" w:color="auto"/>
              <w:right w:val="single" w:sz="4" w:space="0" w:color="auto"/>
            </w:tcBorders>
            <w:shd w:val="clear" w:color="auto" w:fill="auto"/>
            <w:noWrap/>
            <w:vAlign w:val="center"/>
            <w:hideMark/>
          </w:tcPr>
          <w:p w14:paraId="49081FB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0,8074</w:t>
            </w:r>
          </w:p>
        </w:tc>
        <w:tc>
          <w:tcPr>
            <w:tcW w:w="850" w:type="dxa"/>
            <w:tcBorders>
              <w:top w:val="nil"/>
              <w:left w:val="nil"/>
              <w:bottom w:val="single" w:sz="4" w:space="0" w:color="auto"/>
              <w:right w:val="single" w:sz="4" w:space="0" w:color="auto"/>
            </w:tcBorders>
            <w:shd w:val="clear" w:color="auto" w:fill="auto"/>
            <w:noWrap/>
            <w:vAlign w:val="center"/>
            <w:hideMark/>
          </w:tcPr>
          <w:p w14:paraId="57B6324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1,3524</w:t>
            </w:r>
          </w:p>
        </w:tc>
        <w:tc>
          <w:tcPr>
            <w:tcW w:w="850" w:type="dxa"/>
            <w:tcBorders>
              <w:top w:val="nil"/>
              <w:left w:val="nil"/>
              <w:bottom w:val="single" w:sz="4" w:space="0" w:color="auto"/>
              <w:right w:val="single" w:sz="4" w:space="0" w:color="auto"/>
            </w:tcBorders>
            <w:shd w:val="clear" w:color="auto" w:fill="auto"/>
            <w:noWrap/>
            <w:vAlign w:val="center"/>
            <w:hideMark/>
          </w:tcPr>
          <w:p w14:paraId="03B3DCD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1,3524</w:t>
            </w:r>
          </w:p>
        </w:tc>
        <w:tc>
          <w:tcPr>
            <w:tcW w:w="850" w:type="dxa"/>
            <w:tcBorders>
              <w:top w:val="nil"/>
              <w:left w:val="nil"/>
              <w:bottom w:val="single" w:sz="4" w:space="0" w:color="auto"/>
              <w:right w:val="single" w:sz="4" w:space="0" w:color="auto"/>
            </w:tcBorders>
            <w:shd w:val="clear" w:color="auto" w:fill="auto"/>
            <w:noWrap/>
            <w:vAlign w:val="center"/>
            <w:hideMark/>
          </w:tcPr>
          <w:p w14:paraId="262BA7B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1,3524</w:t>
            </w:r>
          </w:p>
        </w:tc>
        <w:tc>
          <w:tcPr>
            <w:tcW w:w="850" w:type="dxa"/>
            <w:tcBorders>
              <w:top w:val="nil"/>
              <w:left w:val="nil"/>
              <w:bottom w:val="single" w:sz="4" w:space="0" w:color="auto"/>
              <w:right w:val="single" w:sz="4" w:space="0" w:color="auto"/>
            </w:tcBorders>
            <w:shd w:val="clear" w:color="auto" w:fill="auto"/>
            <w:noWrap/>
            <w:vAlign w:val="center"/>
            <w:hideMark/>
          </w:tcPr>
          <w:p w14:paraId="73CD737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1,3524</w:t>
            </w:r>
          </w:p>
        </w:tc>
      </w:tr>
      <w:tr w:rsidR="009D4EBB" w:rsidRPr="009D4EBB" w14:paraId="6629DFCB" w14:textId="77777777"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45C7A818"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7886D4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15,2014</w:t>
            </w:r>
          </w:p>
        </w:tc>
        <w:tc>
          <w:tcPr>
            <w:tcW w:w="850" w:type="dxa"/>
            <w:tcBorders>
              <w:top w:val="nil"/>
              <w:left w:val="nil"/>
              <w:bottom w:val="single" w:sz="4" w:space="0" w:color="auto"/>
              <w:right w:val="single" w:sz="4" w:space="0" w:color="auto"/>
            </w:tcBorders>
            <w:shd w:val="clear" w:color="auto" w:fill="auto"/>
            <w:noWrap/>
            <w:vAlign w:val="center"/>
            <w:hideMark/>
          </w:tcPr>
          <w:p w14:paraId="67D5C88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19,4476</w:t>
            </w:r>
          </w:p>
        </w:tc>
        <w:tc>
          <w:tcPr>
            <w:tcW w:w="850" w:type="dxa"/>
            <w:tcBorders>
              <w:top w:val="nil"/>
              <w:left w:val="nil"/>
              <w:bottom w:val="single" w:sz="4" w:space="0" w:color="auto"/>
              <w:right w:val="single" w:sz="4" w:space="0" w:color="auto"/>
            </w:tcBorders>
            <w:shd w:val="clear" w:color="auto" w:fill="auto"/>
            <w:noWrap/>
            <w:vAlign w:val="center"/>
            <w:hideMark/>
          </w:tcPr>
          <w:p w14:paraId="0F7A238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19,4476</w:t>
            </w:r>
          </w:p>
        </w:tc>
        <w:tc>
          <w:tcPr>
            <w:tcW w:w="850" w:type="dxa"/>
            <w:tcBorders>
              <w:top w:val="nil"/>
              <w:left w:val="nil"/>
              <w:bottom w:val="single" w:sz="4" w:space="0" w:color="auto"/>
              <w:right w:val="single" w:sz="4" w:space="0" w:color="auto"/>
            </w:tcBorders>
            <w:shd w:val="clear" w:color="auto" w:fill="auto"/>
            <w:noWrap/>
            <w:vAlign w:val="center"/>
            <w:hideMark/>
          </w:tcPr>
          <w:p w14:paraId="5BB0E48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19,4476</w:t>
            </w:r>
          </w:p>
        </w:tc>
        <w:tc>
          <w:tcPr>
            <w:tcW w:w="850" w:type="dxa"/>
            <w:tcBorders>
              <w:top w:val="nil"/>
              <w:left w:val="nil"/>
              <w:bottom w:val="single" w:sz="4" w:space="0" w:color="auto"/>
              <w:right w:val="single" w:sz="4" w:space="0" w:color="auto"/>
            </w:tcBorders>
            <w:shd w:val="clear" w:color="auto" w:fill="auto"/>
            <w:noWrap/>
            <w:vAlign w:val="center"/>
            <w:hideMark/>
          </w:tcPr>
          <w:p w14:paraId="2C3AFE2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25,4326</w:t>
            </w:r>
          </w:p>
        </w:tc>
        <w:tc>
          <w:tcPr>
            <w:tcW w:w="850" w:type="dxa"/>
            <w:tcBorders>
              <w:top w:val="nil"/>
              <w:left w:val="nil"/>
              <w:bottom w:val="single" w:sz="4" w:space="0" w:color="auto"/>
              <w:right w:val="single" w:sz="4" w:space="0" w:color="auto"/>
            </w:tcBorders>
            <w:shd w:val="clear" w:color="auto" w:fill="auto"/>
            <w:noWrap/>
            <w:vAlign w:val="center"/>
            <w:hideMark/>
          </w:tcPr>
          <w:p w14:paraId="6E342CF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25,4326</w:t>
            </w:r>
          </w:p>
        </w:tc>
        <w:tc>
          <w:tcPr>
            <w:tcW w:w="850" w:type="dxa"/>
            <w:tcBorders>
              <w:top w:val="nil"/>
              <w:left w:val="nil"/>
              <w:bottom w:val="single" w:sz="4" w:space="0" w:color="auto"/>
              <w:right w:val="single" w:sz="4" w:space="0" w:color="auto"/>
            </w:tcBorders>
            <w:shd w:val="clear" w:color="auto" w:fill="auto"/>
            <w:noWrap/>
            <w:vAlign w:val="center"/>
            <w:hideMark/>
          </w:tcPr>
          <w:p w14:paraId="62AD54D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25,4326</w:t>
            </w:r>
          </w:p>
        </w:tc>
        <w:tc>
          <w:tcPr>
            <w:tcW w:w="850" w:type="dxa"/>
            <w:tcBorders>
              <w:top w:val="nil"/>
              <w:left w:val="nil"/>
              <w:bottom w:val="single" w:sz="4" w:space="0" w:color="auto"/>
              <w:right w:val="single" w:sz="4" w:space="0" w:color="auto"/>
            </w:tcBorders>
            <w:shd w:val="clear" w:color="auto" w:fill="auto"/>
            <w:noWrap/>
            <w:vAlign w:val="center"/>
            <w:hideMark/>
          </w:tcPr>
          <w:p w14:paraId="2E9DCCC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25,4326</w:t>
            </w:r>
          </w:p>
        </w:tc>
        <w:tc>
          <w:tcPr>
            <w:tcW w:w="850" w:type="dxa"/>
            <w:tcBorders>
              <w:top w:val="nil"/>
              <w:left w:val="nil"/>
              <w:bottom w:val="single" w:sz="4" w:space="0" w:color="auto"/>
              <w:right w:val="single" w:sz="4" w:space="0" w:color="auto"/>
            </w:tcBorders>
            <w:shd w:val="clear" w:color="auto" w:fill="auto"/>
            <w:noWrap/>
            <w:vAlign w:val="center"/>
            <w:hideMark/>
          </w:tcPr>
          <w:p w14:paraId="76C49E2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35,7876</w:t>
            </w:r>
          </w:p>
        </w:tc>
        <w:tc>
          <w:tcPr>
            <w:tcW w:w="850" w:type="dxa"/>
            <w:tcBorders>
              <w:top w:val="nil"/>
              <w:left w:val="nil"/>
              <w:bottom w:val="single" w:sz="4" w:space="0" w:color="auto"/>
              <w:right w:val="single" w:sz="4" w:space="0" w:color="auto"/>
            </w:tcBorders>
            <w:shd w:val="clear" w:color="auto" w:fill="auto"/>
            <w:noWrap/>
            <w:vAlign w:val="center"/>
            <w:hideMark/>
          </w:tcPr>
          <w:p w14:paraId="6FF3B45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35,7876</w:t>
            </w:r>
          </w:p>
        </w:tc>
        <w:tc>
          <w:tcPr>
            <w:tcW w:w="850" w:type="dxa"/>
            <w:tcBorders>
              <w:top w:val="nil"/>
              <w:left w:val="nil"/>
              <w:bottom w:val="single" w:sz="4" w:space="0" w:color="auto"/>
              <w:right w:val="single" w:sz="4" w:space="0" w:color="auto"/>
            </w:tcBorders>
            <w:shd w:val="clear" w:color="auto" w:fill="auto"/>
            <w:noWrap/>
            <w:vAlign w:val="center"/>
            <w:hideMark/>
          </w:tcPr>
          <w:p w14:paraId="735AC27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35,7876</w:t>
            </w:r>
          </w:p>
        </w:tc>
        <w:tc>
          <w:tcPr>
            <w:tcW w:w="850" w:type="dxa"/>
            <w:tcBorders>
              <w:top w:val="nil"/>
              <w:left w:val="nil"/>
              <w:bottom w:val="single" w:sz="4" w:space="0" w:color="auto"/>
              <w:right w:val="single" w:sz="4" w:space="0" w:color="auto"/>
            </w:tcBorders>
            <w:shd w:val="clear" w:color="auto" w:fill="auto"/>
            <w:noWrap/>
            <w:vAlign w:val="center"/>
            <w:hideMark/>
          </w:tcPr>
          <w:p w14:paraId="7BE39DC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35,7876</w:t>
            </w:r>
          </w:p>
        </w:tc>
      </w:tr>
      <w:tr w:rsidR="009D4EBB" w:rsidRPr="009D4EBB" w14:paraId="6FAB8B5F" w14:textId="77777777"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6F7B679A"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C427E9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4,7908</w:t>
            </w:r>
          </w:p>
        </w:tc>
        <w:tc>
          <w:tcPr>
            <w:tcW w:w="850" w:type="dxa"/>
            <w:tcBorders>
              <w:top w:val="nil"/>
              <w:left w:val="nil"/>
              <w:bottom w:val="single" w:sz="4" w:space="0" w:color="auto"/>
              <w:right w:val="single" w:sz="4" w:space="0" w:color="auto"/>
            </w:tcBorders>
            <w:shd w:val="clear" w:color="auto" w:fill="auto"/>
            <w:noWrap/>
            <w:vAlign w:val="center"/>
            <w:hideMark/>
          </w:tcPr>
          <w:p w14:paraId="4E00876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5,1791</w:t>
            </w:r>
          </w:p>
        </w:tc>
        <w:tc>
          <w:tcPr>
            <w:tcW w:w="850" w:type="dxa"/>
            <w:tcBorders>
              <w:top w:val="nil"/>
              <w:left w:val="nil"/>
              <w:bottom w:val="single" w:sz="4" w:space="0" w:color="auto"/>
              <w:right w:val="single" w:sz="4" w:space="0" w:color="auto"/>
            </w:tcBorders>
            <w:shd w:val="clear" w:color="auto" w:fill="auto"/>
            <w:noWrap/>
            <w:vAlign w:val="center"/>
            <w:hideMark/>
          </w:tcPr>
          <w:p w14:paraId="05568A8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5,1791</w:t>
            </w:r>
          </w:p>
        </w:tc>
        <w:tc>
          <w:tcPr>
            <w:tcW w:w="850" w:type="dxa"/>
            <w:tcBorders>
              <w:top w:val="nil"/>
              <w:left w:val="nil"/>
              <w:bottom w:val="single" w:sz="4" w:space="0" w:color="auto"/>
              <w:right w:val="single" w:sz="4" w:space="0" w:color="auto"/>
            </w:tcBorders>
            <w:shd w:val="clear" w:color="auto" w:fill="auto"/>
            <w:noWrap/>
            <w:vAlign w:val="center"/>
            <w:hideMark/>
          </w:tcPr>
          <w:p w14:paraId="640E15C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5,1791</w:t>
            </w:r>
          </w:p>
        </w:tc>
        <w:tc>
          <w:tcPr>
            <w:tcW w:w="850" w:type="dxa"/>
            <w:tcBorders>
              <w:top w:val="nil"/>
              <w:left w:val="nil"/>
              <w:bottom w:val="single" w:sz="4" w:space="0" w:color="auto"/>
              <w:right w:val="single" w:sz="4" w:space="0" w:color="auto"/>
            </w:tcBorders>
            <w:shd w:val="clear" w:color="auto" w:fill="auto"/>
            <w:noWrap/>
            <w:vAlign w:val="center"/>
            <w:hideMark/>
          </w:tcPr>
          <w:p w14:paraId="0B66ED0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8,0126</w:t>
            </w:r>
          </w:p>
        </w:tc>
        <w:tc>
          <w:tcPr>
            <w:tcW w:w="850" w:type="dxa"/>
            <w:tcBorders>
              <w:top w:val="nil"/>
              <w:left w:val="nil"/>
              <w:bottom w:val="single" w:sz="4" w:space="0" w:color="auto"/>
              <w:right w:val="single" w:sz="4" w:space="0" w:color="auto"/>
            </w:tcBorders>
            <w:shd w:val="clear" w:color="auto" w:fill="auto"/>
            <w:noWrap/>
            <w:vAlign w:val="center"/>
            <w:hideMark/>
          </w:tcPr>
          <w:p w14:paraId="06A00F0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8,0126</w:t>
            </w:r>
          </w:p>
        </w:tc>
        <w:tc>
          <w:tcPr>
            <w:tcW w:w="850" w:type="dxa"/>
            <w:tcBorders>
              <w:top w:val="nil"/>
              <w:left w:val="nil"/>
              <w:bottom w:val="single" w:sz="4" w:space="0" w:color="auto"/>
              <w:right w:val="single" w:sz="4" w:space="0" w:color="auto"/>
            </w:tcBorders>
            <w:shd w:val="clear" w:color="auto" w:fill="auto"/>
            <w:noWrap/>
            <w:vAlign w:val="center"/>
            <w:hideMark/>
          </w:tcPr>
          <w:p w14:paraId="456DE93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8,0126</w:t>
            </w:r>
          </w:p>
        </w:tc>
        <w:tc>
          <w:tcPr>
            <w:tcW w:w="850" w:type="dxa"/>
            <w:tcBorders>
              <w:top w:val="nil"/>
              <w:left w:val="nil"/>
              <w:bottom w:val="single" w:sz="4" w:space="0" w:color="auto"/>
              <w:right w:val="single" w:sz="4" w:space="0" w:color="auto"/>
            </w:tcBorders>
            <w:shd w:val="clear" w:color="auto" w:fill="auto"/>
            <w:noWrap/>
            <w:vAlign w:val="center"/>
            <w:hideMark/>
          </w:tcPr>
          <w:p w14:paraId="2499DDF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8,0126</w:t>
            </w:r>
          </w:p>
        </w:tc>
        <w:tc>
          <w:tcPr>
            <w:tcW w:w="850" w:type="dxa"/>
            <w:tcBorders>
              <w:top w:val="nil"/>
              <w:left w:val="nil"/>
              <w:bottom w:val="single" w:sz="4" w:space="0" w:color="auto"/>
              <w:right w:val="single" w:sz="4" w:space="0" w:color="auto"/>
            </w:tcBorders>
            <w:shd w:val="clear" w:color="auto" w:fill="auto"/>
            <w:noWrap/>
            <w:vAlign w:val="center"/>
            <w:hideMark/>
          </w:tcPr>
          <w:p w14:paraId="3DE542E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12,8876</w:t>
            </w:r>
          </w:p>
        </w:tc>
        <w:tc>
          <w:tcPr>
            <w:tcW w:w="850" w:type="dxa"/>
            <w:tcBorders>
              <w:top w:val="nil"/>
              <w:left w:val="nil"/>
              <w:bottom w:val="single" w:sz="4" w:space="0" w:color="auto"/>
              <w:right w:val="single" w:sz="4" w:space="0" w:color="auto"/>
            </w:tcBorders>
            <w:shd w:val="clear" w:color="auto" w:fill="auto"/>
            <w:noWrap/>
            <w:vAlign w:val="center"/>
            <w:hideMark/>
          </w:tcPr>
          <w:p w14:paraId="1F440FD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12,8876</w:t>
            </w:r>
          </w:p>
        </w:tc>
        <w:tc>
          <w:tcPr>
            <w:tcW w:w="850" w:type="dxa"/>
            <w:tcBorders>
              <w:top w:val="nil"/>
              <w:left w:val="nil"/>
              <w:bottom w:val="single" w:sz="4" w:space="0" w:color="auto"/>
              <w:right w:val="single" w:sz="4" w:space="0" w:color="auto"/>
            </w:tcBorders>
            <w:shd w:val="clear" w:color="auto" w:fill="auto"/>
            <w:noWrap/>
            <w:vAlign w:val="center"/>
            <w:hideMark/>
          </w:tcPr>
          <w:p w14:paraId="111FFA2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12,8876</w:t>
            </w:r>
          </w:p>
        </w:tc>
        <w:tc>
          <w:tcPr>
            <w:tcW w:w="850" w:type="dxa"/>
            <w:tcBorders>
              <w:top w:val="nil"/>
              <w:left w:val="nil"/>
              <w:bottom w:val="single" w:sz="4" w:space="0" w:color="auto"/>
              <w:right w:val="single" w:sz="4" w:space="0" w:color="auto"/>
            </w:tcBorders>
            <w:shd w:val="clear" w:color="auto" w:fill="auto"/>
            <w:noWrap/>
            <w:vAlign w:val="center"/>
            <w:hideMark/>
          </w:tcPr>
          <w:p w14:paraId="12CD791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12,8876</w:t>
            </w:r>
          </w:p>
        </w:tc>
      </w:tr>
      <w:tr w:rsidR="009D4EBB" w:rsidRPr="009D4EBB" w14:paraId="0EB59C57" w14:textId="77777777"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230EACCE"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50826E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1,5815</w:t>
            </w:r>
          </w:p>
        </w:tc>
        <w:tc>
          <w:tcPr>
            <w:tcW w:w="850" w:type="dxa"/>
            <w:tcBorders>
              <w:top w:val="nil"/>
              <w:left w:val="nil"/>
              <w:bottom w:val="single" w:sz="4" w:space="0" w:color="auto"/>
              <w:right w:val="single" w:sz="4" w:space="0" w:color="auto"/>
            </w:tcBorders>
            <w:shd w:val="clear" w:color="auto" w:fill="auto"/>
            <w:noWrap/>
            <w:vAlign w:val="center"/>
            <w:hideMark/>
          </w:tcPr>
          <w:p w14:paraId="24C8BA5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1,7317</w:t>
            </w:r>
          </w:p>
        </w:tc>
        <w:tc>
          <w:tcPr>
            <w:tcW w:w="850" w:type="dxa"/>
            <w:tcBorders>
              <w:top w:val="nil"/>
              <w:left w:val="nil"/>
              <w:bottom w:val="single" w:sz="4" w:space="0" w:color="auto"/>
              <w:right w:val="single" w:sz="4" w:space="0" w:color="auto"/>
            </w:tcBorders>
            <w:shd w:val="clear" w:color="auto" w:fill="auto"/>
            <w:noWrap/>
            <w:vAlign w:val="center"/>
            <w:hideMark/>
          </w:tcPr>
          <w:p w14:paraId="43A085D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1,7317</w:t>
            </w:r>
          </w:p>
        </w:tc>
        <w:tc>
          <w:tcPr>
            <w:tcW w:w="850" w:type="dxa"/>
            <w:tcBorders>
              <w:top w:val="nil"/>
              <w:left w:val="nil"/>
              <w:bottom w:val="single" w:sz="4" w:space="0" w:color="auto"/>
              <w:right w:val="single" w:sz="4" w:space="0" w:color="auto"/>
            </w:tcBorders>
            <w:shd w:val="clear" w:color="auto" w:fill="auto"/>
            <w:noWrap/>
            <w:vAlign w:val="center"/>
            <w:hideMark/>
          </w:tcPr>
          <w:p w14:paraId="003AC5A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1,7317</w:t>
            </w:r>
          </w:p>
        </w:tc>
        <w:tc>
          <w:tcPr>
            <w:tcW w:w="850" w:type="dxa"/>
            <w:tcBorders>
              <w:top w:val="nil"/>
              <w:left w:val="nil"/>
              <w:bottom w:val="single" w:sz="4" w:space="0" w:color="auto"/>
              <w:right w:val="single" w:sz="4" w:space="0" w:color="auto"/>
            </w:tcBorders>
            <w:shd w:val="clear" w:color="auto" w:fill="auto"/>
            <w:noWrap/>
            <w:vAlign w:val="center"/>
            <w:hideMark/>
          </w:tcPr>
          <w:p w14:paraId="69BE1F0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1,8852</w:t>
            </w:r>
          </w:p>
        </w:tc>
        <w:tc>
          <w:tcPr>
            <w:tcW w:w="850" w:type="dxa"/>
            <w:tcBorders>
              <w:top w:val="nil"/>
              <w:left w:val="nil"/>
              <w:bottom w:val="single" w:sz="4" w:space="0" w:color="auto"/>
              <w:right w:val="single" w:sz="4" w:space="0" w:color="auto"/>
            </w:tcBorders>
            <w:shd w:val="clear" w:color="auto" w:fill="auto"/>
            <w:noWrap/>
            <w:vAlign w:val="center"/>
            <w:hideMark/>
          </w:tcPr>
          <w:p w14:paraId="3DB9AE6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1,8852</w:t>
            </w:r>
          </w:p>
        </w:tc>
        <w:tc>
          <w:tcPr>
            <w:tcW w:w="850" w:type="dxa"/>
            <w:tcBorders>
              <w:top w:val="nil"/>
              <w:left w:val="nil"/>
              <w:bottom w:val="single" w:sz="4" w:space="0" w:color="auto"/>
              <w:right w:val="single" w:sz="4" w:space="0" w:color="auto"/>
            </w:tcBorders>
            <w:shd w:val="clear" w:color="auto" w:fill="auto"/>
            <w:noWrap/>
            <w:vAlign w:val="center"/>
            <w:hideMark/>
          </w:tcPr>
          <w:p w14:paraId="1763AF1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1,8852</w:t>
            </w:r>
          </w:p>
        </w:tc>
        <w:tc>
          <w:tcPr>
            <w:tcW w:w="850" w:type="dxa"/>
            <w:tcBorders>
              <w:top w:val="nil"/>
              <w:left w:val="nil"/>
              <w:bottom w:val="single" w:sz="4" w:space="0" w:color="auto"/>
              <w:right w:val="single" w:sz="4" w:space="0" w:color="auto"/>
            </w:tcBorders>
            <w:shd w:val="clear" w:color="auto" w:fill="auto"/>
            <w:noWrap/>
            <w:vAlign w:val="center"/>
            <w:hideMark/>
          </w:tcPr>
          <w:p w14:paraId="66417FE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1,8852</w:t>
            </w:r>
          </w:p>
        </w:tc>
        <w:tc>
          <w:tcPr>
            <w:tcW w:w="850" w:type="dxa"/>
            <w:tcBorders>
              <w:top w:val="nil"/>
              <w:left w:val="nil"/>
              <w:bottom w:val="single" w:sz="4" w:space="0" w:color="auto"/>
              <w:right w:val="single" w:sz="4" w:space="0" w:color="auto"/>
            </w:tcBorders>
            <w:shd w:val="clear" w:color="auto" w:fill="auto"/>
            <w:noWrap/>
            <w:vAlign w:val="center"/>
            <w:hideMark/>
          </w:tcPr>
          <w:p w14:paraId="79D51D6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2,1502</w:t>
            </w:r>
          </w:p>
        </w:tc>
        <w:tc>
          <w:tcPr>
            <w:tcW w:w="850" w:type="dxa"/>
            <w:tcBorders>
              <w:top w:val="nil"/>
              <w:left w:val="nil"/>
              <w:bottom w:val="single" w:sz="4" w:space="0" w:color="auto"/>
              <w:right w:val="single" w:sz="4" w:space="0" w:color="auto"/>
            </w:tcBorders>
            <w:shd w:val="clear" w:color="auto" w:fill="auto"/>
            <w:noWrap/>
            <w:vAlign w:val="center"/>
            <w:hideMark/>
          </w:tcPr>
          <w:p w14:paraId="7FD6F49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2,1502</w:t>
            </w:r>
          </w:p>
        </w:tc>
        <w:tc>
          <w:tcPr>
            <w:tcW w:w="850" w:type="dxa"/>
            <w:tcBorders>
              <w:top w:val="nil"/>
              <w:left w:val="nil"/>
              <w:bottom w:val="single" w:sz="4" w:space="0" w:color="auto"/>
              <w:right w:val="single" w:sz="4" w:space="0" w:color="auto"/>
            </w:tcBorders>
            <w:shd w:val="clear" w:color="auto" w:fill="auto"/>
            <w:noWrap/>
            <w:vAlign w:val="center"/>
            <w:hideMark/>
          </w:tcPr>
          <w:p w14:paraId="7472AAA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2,1502</w:t>
            </w:r>
          </w:p>
        </w:tc>
        <w:tc>
          <w:tcPr>
            <w:tcW w:w="850" w:type="dxa"/>
            <w:tcBorders>
              <w:top w:val="nil"/>
              <w:left w:val="nil"/>
              <w:bottom w:val="single" w:sz="4" w:space="0" w:color="auto"/>
              <w:right w:val="single" w:sz="4" w:space="0" w:color="auto"/>
            </w:tcBorders>
            <w:shd w:val="clear" w:color="auto" w:fill="auto"/>
            <w:noWrap/>
            <w:vAlign w:val="center"/>
            <w:hideMark/>
          </w:tcPr>
          <w:p w14:paraId="6E09F2D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2,1502</w:t>
            </w:r>
          </w:p>
        </w:tc>
      </w:tr>
      <w:tr w:rsidR="009D4EBB" w:rsidRPr="009D4EBB" w14:paraId="66172B60" w14:textId="77777777"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683B69AE"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4A521B4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14:paraId="4AECDE7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14:paraId="7C2032A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14:paraId="7A4346C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14:paraId="01FFC0C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14:paraId="4B933C7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14:paraId="6A83F84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14:paraId="63D8921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14:paraId="066A1F9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14:paraId="304B323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14:paraId="4FD1FE3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14:paraId="46131B9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r>
      <w:tr w:rsidR="009D4EBB" w:rsidRPr="009D4EBB" w14:paraId="34605494" w14:textId="77777777"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21E7FDCF"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5C00B24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0,2093</w:t>
            </w:r>
          </w:p>
        </w:tc>
        <w:tc>
          <w:tcPr>
            <w:tcW w:w="850" w:type="dxa"/>
            <w:tcBorders>
              <w:top w:val="nil"/>
              <w:left w:val="nil"/>
              <w:bottom w:val="single" w:sz="4" w:space="0" w:color="auto"/>
              <w:right w:val="single" w:sz="4" w:space="0" w:color="auto"/>
            </w:tcBorders>
            <w:shd w:val="clear" w:color="auto" w:fill="auto"/>
            <w:noWrap/>
            <w:vAlign w:val="center"/>
            <w:hideMark/>
          </w:tcPr>
          <w:p w14:paraId="21C55ED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2BD30A6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5A4418F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017FABD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19F0B36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421F046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3AF9D40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1D47ED7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6B6D5DF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5DBAE35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65B037F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0,1670</w:t>
            </w:r>
          </w:p>
        </w:tc>
      </w:tr>
      <w:tr w:rsidR="009D4EBB" w:rsidRPr="009D4EBB" w14:paraId="13A2E244" w14:textId="77777777"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6E9974AD"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lastRenderedPageBreak/>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101DF28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2,8891</w:t>
            </w:r>
          </w:p>
        </w:tc>
        <w:tc>
          <w:tcPr>
            <w:tcW w:w="850" w:type="dxa"/>
            <w:tcBorders>
              <w:top w:val="nil"/>
              <w:left w:val="nil"/>
              <w:bottom w:val="single" w:sz="4" w:space="0" w:color="auto"/>
              <w:right w:val="single" w:sz="4" w:space="0" w:color="auto"/>
            </w:tcBorders>
            <w:shd w:val="clear" w:color="auto" w:fill="auto"/>
            <w:noWrap/>
            <w:vAlign w:val="center"/>
            <w:hideMark/>
          </w:tcPr>
          <w:p w14:paraId="67EF060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3,1888</w:t>
            </w:r>
          </w:p>
        </w:tc>
        <w:tc>
          <w:tcPr>
            <w:tcW w:w="850" w:type="dxa"/>
            <w:tcBorders>
              <w:top w:val="nil"/>
              <w:left w:val="nil"/>
              <w:bottom w:val="single" w:sz="4" w:space="0" w:color="auto"/>
              <w:right w:val="single" w:sz="4" w:space="0" w:color="auto"/>
            </w:tcBorders>
            <w:shd w:val="clear" w:color="auto" w:fill="auto"/>
            <w:noWrap/>
            <w:vAlign w:val="center"/>
            <w:hideMark/>
          </w:tcPr>
          <w:p w14:paraId="57C72F9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3,1888</w:t>
            </w:r>
          </w:p>
        </w:tc>
        <w:tc>
          <w:tcPr>
            <w:tcW w:w="850" w:type="dxa"/>
            <w:tcBorders>
              <w:top w:val="nil"/>
              <w:left w:val="nil"/>
              <w:bottom w:val="single" w:sz="4" w:space="0" w:color="auto"/>
              <w:right w:val="single" w:sz="4" w:space="0" w:color="auto"/>
            </w:tcBorders>
            <w:shd w:val="clear" w:color="auto" w:fill="auto"/>
            <w:noWrap/>
            <w:vAlign w:val="center"/>
            <w:hideMark/>
          </w:tcPr>
          <w:p w14:paraId="0F79365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3,1888</w:t>
            </w:r>
          </w:p>
        </w:tc>
        <w:tc>
          <w:tcPr>
            <w:tcW w:w="850" w:type="dxa"/>
            <w:tcBorders>
              <w:top w:val="nil"/>
              <w:left w:val="nil"/>
              <w:bottom w:val="single" w:sz="4" w:space="0" w:color="auto"/>
              <w:right w:val="single" w:sz="4" w:space="0" w:color="auto"/>
            </w:tcBorders>
            <w:shd w:val="clear" w:color="auto" w:fill="auto"/>
            <w:noWrap/>
            <w:vAlign w:val="center"/>
            <w:hideMark/>
          </w:tcPr>
          <w:p w14:paraId="38260E2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5,8688</w:t>
            </w:r>
          </w:p>
        </w:tc>
        <w:tc>
          <w:tcPr>
            <w:tcW w:w="850" w:type="dxa"/>
            <w:tcBorders>
              <w:top w:val="nil"/>
              <w:left w:val="nil"/>
              <w:bottom w:val="single" w:sz="4" w:space="0" w:color="auto"/>
              <w:right w:val="single" w:sz="4" w:space="0" w:color="auto"/>
            </w:tcBorders>
            <w:shd w:val="clear" w:color="auto" w:fill="auto"/>
            <w:noWrap/>
            <w:vAlign w:val="center"/>
            <w:hideMark/>
          </w:tcPr>
          <w:p w14:paraId="26F8EB1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5,8688</w:t>
            </w:r>
          </w:p>
        </w:tc>
        <w:tc>
          <w:tcPr>
            <w:tcW w:w="850" w:type="dxa"/>
            <w:tcBorders>
              <w:top w:val="nil"/>
              <w:left w:val="nil"/>
              <w:bottom w:val="single" w:sz="4" w:space="0" w:color="auto"/>
              <w:right w:val="single" w:sz="4" w:space="0" w:color="auto"/>
            </w:tcBorders>
            <w:shd w:val="clear" w:color="auto" w:fill="auto"/>
            <w:noWrap/>
            <w:vAlign w:val="center"/>
            <w:hideMark/>
          </w:tcPr>
          <w:p w14:paraId="3660C3A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5,8688</w:t>
            </w:r>
          </w:p>
        </w:tc>
        <w:tc>
          <w:tcPr>
            <w:tcW w:w="850" w:type="dxa"/>
            <w:tcBorders>
              <w:top w:val="nil"/>
              <w:left w:val="nil"/>
              <w:bottom w:val="single" w:sz="4" w:space="0" w:color="auto"/>
              <w:right w:val="single" w:sz="4" w:space="0" w:color="auto"/>
            </w:tcBorders>
            <w:shd w:val="clear" w:color="auto" w:fill="auto"/>
            <w:noWrap/>
            <w:vAlign w:val="center"/>
            <w:hideMark/>
          </w:tcPr>
          <w:p w14:paraId="393EAAC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5,8688</w:t>
            </w:r>
          </w:p>
        </w:tc>
        <w:tc>
          <w:tcPr>
            <w:tcW w:w="850" w:type="dxa"/>
            <w:tcBorders>
              <w:top w:val="nil"/>
              <w:left w:val="nil"/>
              <w:bottom w:val="single" w:sz="4" w:space="0" w:color="auto"/>
              <w:right w:val="single" w:sz="4" w:space="0" w:color="auto"/>
            </w:tcBorders>
            <w:shd w:val="clear" w:color="auto" w:fill="auto"/>
            <w:noWrap/>
            <w:vAlign w:val="center"/>
            <w:hideMark/>
          </w:tcPr>
          <w:p w14:paraId="342A1DE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10,4788</w:t>
            </w:r>
          </w:p>
        </w:tc>
        <w:tc>
          <w:tcPr>
            <w:tcW w:w="850" w:type="dxa"/>
            <w:tcBorders>
              <w:top w:val="nil"/>
              <w:left w:val="nil"/>
              <w:bottom w:val="single" w:sz="4" w:space="0" w:color="auto"/>
              <w:right w:val="single" w:sz="4" w:space="0" w:color="auto"/>
            </w:tcBorders>
            <w:shd w:val="clear" w:color="auto" w:fill="auto"/>
            <w:noWrap/>
            <w:vAlign w:val="center"/>
            <w:hideMark/>
          </w:tcPr>
          <w:p w14:paraId="4EC94A8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10,4788</w:t>
            </w:r>
          </w:p>
        </w:tc>
        <w:tc>
          <w:tcPr>
            <w:tcW w:w="850" w:type="dxa"/>
            <w:tcBorders>
              <w:top w:val="nil"/>
              <w:left w:val="nil"/>
              <w:bottom w:val="single" w:sz="4" w:space="0" w:color="auto"/>
              <w:right w:val="single" w:sz="4" w:space="0" w:color="auto"/>
            </w:tcBorders>
            <w:shd w:val="clear" w:color="auto" w:fill="auto"/>
            <w:noWrap/>
            <w:vAlign w:val="center"/>
            <w:hideMark/>
          </w:tcPr>
          <w:p w14:paraId="1B3D1EA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10,4788</w:t>
            </w:r>
          </w:p>
        </w:tc>
        <w:tc>
          <w:tcPr>
            <w:tcW w:w="850" w:type="dxa"/>
            <w:tcBorders>
              <w:top w:val="nil"/>
              <w:left w:val="nil"/>
              <w:bottom w:val="single" w:sz="4" w:space="0" w:color="auto"/>
              <w:right w:val="single" w:sz="4" w:space="0" w:color="auto"/>
            </w:tcBorders>
            <w:shd w:val="clear" w:color="auto" w:fill="auto"/>
            <w:noWrap/>
            <w:vAlign w:val="center"/>
            <w:hideMark/>
          </w:tcPr>
          <w:p w14:paraId="12CE691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10,4788</w:t>
            </w:r>
          </w:p>
        </w:tc>
      </w:tr>
      <w:tr w:rsidR="009D4EBB" w:rsidRPr="009D4EBB" w14:paraId="15CC3EF5" w14:textId="77777777"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6ACEF9AE"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14:paraId="214D842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0,1108</w:t>
            </w:r>
          </w:p>
        </w:tc>
        <w:tc>
          <w:tcPr>
            <w:tcW w:w="850" w:type="dxa"/>
            <w:tcBorders>
              <w:top w:val="nil"/>
              <w:left w:val="nil"/>
              <w:bottom w:val="single" w:sz="4" w:space="0" w:color="auto"/>
              <w:right w:val="single" w:sz="4" w:space="0" w:color="auto"/>
            </w:tcBorders>
            <w:shd w:val="clear" w:color="auto" w:fill="auto"/>
            <w:noWrap/>
            <w:vAlign w:val="center"/>
            <w:hideMark/>
          </w:tcPr>
          <w:p w14:paraId="35D343B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04D9161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1730ADE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418BFF9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32D9E03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6B7B379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711113C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37312E8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74D304E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5E6EEDA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60A0D9B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0,0916</w:t>
            </w:r>
          </w:p>
        </w:tc>
      </w:tr>
      <w:tr w:rsidR="009D4EBB" w:rsidRPr="009D4EBB" w14:paraId="2DC98182" w14:textId="77777777"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579806CF"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7E4A09D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14:paraId="79676FD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14:paraId="103B628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14:paraId="513EB40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14:paraId="6D8D16C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14:paraId="58AEDC6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14:paraId="47494F3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14:paraId="627143A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14:paraId="2E3E3B5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14:paraId="2478076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14:paraId="2BC098C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14:paraId="16B1605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r>
      <w:tr w:rsidR="009D4EBB" w:rsidRPr="009D4EBB" w14:paraId="4ED1EED2" w14:textId="77777777"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267A2FE5"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88C2B9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14:paraId="74716A6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14:paraId="3E0B680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14:paraId="56A39FF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14:paraId="5E3C165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14:paraId="4231615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14:paraId="7B6F413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14:paraId="7626685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14:paraId="3A7DF82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14:paraId="0DA681B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14:paraId="47CBC34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14:paraId="6F0FDE5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r>
      <w:tr w:rsidR="009D4EBB" w:rsidRPr="009D4EBB" w14:paraId="51B68DBF" w14:textId="77777777"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66C3DD1B"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306477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2EFDD2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704A50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83B9EF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24E1DA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9D48B2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9EB17D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AFE16D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0BF862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E8B7C9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837533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D80652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9D4EBB" w:rsidRPr="009D4EBB" w14:paraId="165A8D61" w14:textId="77777777"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6368B1C6"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278ED8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43CD31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C7A258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4FE19D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331FB4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F810EF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528A4B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34347F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72D6A2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44F6C8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60386F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05E226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9D4EBB" w:rsidRPr="009D4EBB" w14:paraId="2844685B" w14:textId="77777777"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2AEE926A"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D73AD9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9D880A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1CD7DD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361408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4F44C7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B26332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385CC7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F01D4E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450D26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BA5378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C4F012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DEC960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9D4EBB" w:rsidRPr="009D4EBB" w14:paraId="751AD1D1" w14:textId="77777777"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63642E6B"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555A40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1825C4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11A474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82CB5C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6463E0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FC5748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513E91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7E1B18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8638AC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DCF401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2D9B53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50A3EE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9D4EBB" w:rsidRPr="009D4EBB" w14:paraId="7994131A" w14:textId="77777777"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20F032D8"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9DB3BF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A97849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1C647E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EC0775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8AE9D4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DD42C1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FAD62B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9B2302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3EDF7E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B4C011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DD243E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68363B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9D4EBB" w:rsidRPr="009D4EBB" w14:paraId="7357BCD5" w14:textId="77777777"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40ADC72E"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5BEF79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14:paraId="6A2C56E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14:paraId="420FDFD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14:paraId="760A62B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14:paraId="0778ED4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14:paraId="45329F1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14:paraId="420D41D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14:paraId="11A2C55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14:paraId="2C789ED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14:paraId="2A71DBC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14:paraId="6D09DE1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14:paraId="2E9A5FB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r>
      <w:tr w:rsidR="009D4EBB" w:rsidRPr="009D4EBB" w14:paraId="20ABBB56" w14:textId="77777777"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07F43C28"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FB478E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10,4107</w:t>
            </w:r>
          </w:p>
        </w:tc>
        <w:tc>
          <w:tcPr>
            <w:tcW w:w="850" w:type="dxa"/>
            <w:tcBorders>
              <w:top w:val="nil"/>
              <w:left w:val="nil"/>
              <w:bottom w:val="single" w:sz="4" w:space="0" w:color="auto"/>
              <w:right w:val="single" w:sz="4" w:space="0" w:color="auto"/>
            </w:tcBorders>
            <w:shd w:val="clear" w:color="auto" w:fill="auto"/>
            <w:noWrap/>
            <w:vAlign w:val="center"/>
            <w:hideMark/>
          </w:tcPr>
          <w:p w14:paraId="098F6D3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14,2685</w:t>
            </w:r>
          </w:p>
        </w:tc>
        <w:tc>
          <w:tcPr>
            <w:tcW w:w="850" w:type="dxa"/>
            <w:tcBorders>
              <w:top w:val="nil"/>
              <w:left w:val="nil"/>
              <w:bottom w:val="single" w:sz="4" w:space="0" w:color="auto"/>
              <w:right w:val="single" w:sz="4" w:space="0" w:color="auto"/>
            </w:tcBorders>
            <w:shd w:val="clear" w:color="auto" w:fill="auto"/>
            <w:noWrap/>
            <w:vAlign w:val="center"/>
            <w:hideMark/>
          </w:tcPr>
          <w:p w14:paraId="5E5CD5E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14,2685</w:t>
            </w:r>
          </w:p>
        </w:tc>
        <w:tc>
          <w:tcPr>
            <w:tcW w:w="850" w:type="dxa"/>
            <w:tcBorders>
              <w:top w:val="nil"/>
              <w:left w:val="nil"/>
              <w:bottom w:val="single" w:sz="4" w:space="0" w:color="auto"/>
              <w:right w:val="single" w:sz="4" w:space="0" w:color="auto"/>
            </w:tcBorders>
            <w:shd w:val="clear" w:color="auto" w:fill="auto"/>
            <w:noWrap/>
            <w:vAlign w:val="center"/>
            <w:hideMark/>
          </w:tcPr>
          <w:p w14:paraId="2A85F3D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14,2685</w:t>
            </w:r>
          </w:p>
        </w:tc>
        <w:tc>
          <w:tcPr>
            <w:tcW w:w="850" w:type="dxa"/>
            <w:tcBorders>
              <w:top w:val="nil"/>
              <w:left w:val="nil"/>
              <w:bottom w:val="single" w:sz="4" w:space="0" w:color="auto"/>
              <w:right w:val="single" w:sz="4" w:space="0" w:color="auto"/>
            </w:tcBorders>
            <w:shd w:val="clear" w:color="auto" w:fill="auto"/>
            <w:noWrap/>
            <w:vAlign w:val="center"/>
            <w:hideMark/>
          </w:tcPr>
          <w:p w14:paraId="6FE8C73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17,4200</w:t>
            </w:r>
          </w:p>
        </w:tc>
        <w:tc>
          <w:tcPr>
            <w:tcW w:w="850" w:type="dxa"/>
            <w:tcBorders>
              <w:top w:val="nil"/>
              <w:left w:val="nil"/>
              <w:bottom w:val="single" w:sz="4" w:space="0" w:color="auto"/>
              <w:right w:val="single" w:sz="4" w:space="0" w:color="auto"/>
            </w:tcBorders>
            <w:shd w:val="clear" w:color="auto" w:fill="auto"/>
            <w:noWrap/>
            <w:vAlign w:val="center"/>
            <w:hideMark/>
          </w:tcPr>
          <w:p w14:paraId="50304F3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17,4200</w:t>
            </w:r>
          </w:p>
        </w:tc>
        <w:tc>
          <w:tcPr>
            <w:tcW w:w="850" w:type="dxa"/>
            <w:tcBorders>
              <w:top w:val="nil"/>
              <w:left w:val="nil"/>
              <w:bottom w:val="single" w:sz="4" w:space="0" w:color="auto"/>
              <w:right w:val="single" w:sz="4" w:space="0" w:color="auto"/>
            </w:tcBorders>
            <w:shd w:val="clear" w:color="auto" w:fill="auto"/>
            <w:noWrap/>
            <w:vAlign w:val="center"/>
            <w:hideMark/>
          </w:tcPr>
          <w:p w14:paraId="685BEC1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17,4200</w:t>
            </w:r>
          </w:p>
        </w:tc>
        <w:tc>
          <w:tcPr>
            <w:tcW w:w="850" w:type="dxa"/>
            <w:tcBorders>
              <w:top w:val="nil"/>
              <w:left w:val="nil"/>
              <w:bottom w:val="single" w:sz="4" w:space="0" w:color="auto"/>
              <w:right w:val="single" w:sz="4" w:space="0" w:color="auto"/>
            </w:tcBorders>
            <w:shd w:val="clear" w:color="auto" w:fill="auto"/>
            <w:noWrap/>
            <w:vAlign w:val="center"/>
            <w:hideMark/>
          </w:tcPr>
          <w:p w14:paraId="297CF28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17,4200</w:t>
            </w:r>
          </w:p>
        </w:tc>
        <w:tc>
          <w:tcPr>
            <w:tcW w:w="850" w:type="dxa"/>
            <w:tcBorders>
              <w:top w:val="nil"/>
              <w:left w:val="nil"/>
              <w:bottom w:val="single" w:sz="4" w:space="0" w:color="auto"/>
              <w:right w:val="single" w:sz="4" w:space="0" w:color="auto"/>
            </w:tcBorders>
            <w:shd w:val="clear" w:color="auto" w:fill="auto"/>
            <w:noWrap/>
            <w:vAlign w:val="center"/>
            <w:hideMark/>
          </w:tcPr>
          <w:p w14:paraId="39717D3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22,9000</w:t>
            </w:r>
          </w:p>
        </w:tc>
        <w:tc>
          <w:tcPr>
            <w:tcW w:w="850" w:type="dxa"/>
            <w:tcBorders>
              <w:top w:val="nil"/>
              <w:left w:val="nil"/>
              <w:bottom w:val="single" w:sz="4" w:space="0" w:color="auto"/>
              <w:right w:val="single" w:sz="4" w:space="0" w:color="auto"/>
            </w:tcBorders>
            <w:shd w:val="clear" w:color="auto" w:fill="auto"/>
            <w:noWrap/>
            <w:vAlign w:val="center"/>
            <w:hideMark/>
          </w:tcPr>
          <w:p w14:paraId="51DD5BB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22,9000</w:t>
            </w:r>
          </w:p>
        </w:tc>
        <w:tc>
          <w:tcPr>
            <w:tcW w:w="850" w:type="dxa"/>
            <w:tcBorders>
              <w:top w:val="nil"/>
              <w:left w:val="nil"/>
              <w:bottom w:val="single" w:sz="4" w:space="0" w:color="auto"/>
              <w:right w:val="single" w:sz="4" w:space="0" w:color="auto"/>
            </w:tcBorders>
            <w:shd w:val="clear" w:color="auto" w:fill="auto"/>
            <w:noWrap/>
            <w:vAlign w:val="center"/>
            <w:hideMark/>
          </w:tcPr>
          <w:p w14:paraId="3414E9F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22,9000</w:t>
            </w:r>
          </w:p>
        </w:tc>
        <w:tc>
          <w:tcPr>
            <w:tcW w:w="850" w:type="dxa"/>
            <w:tcBorders>
              <w:top w:val="nil"/>
              <w:left w:val="nil"/>
              <w:bottom w:val="single" w:sz="4" w:space="0" w:color="auto"/>
              <w:right w:val="single" w:sz="4" w:space="0" w:color="auto"/>
            </w:tcBorders>
            <w:shd w:val="clear" w:color="auto" w:fill="auto"/>
            <w:noWrap/>
            <w:vAlign w:val="center"/>
            <w:hideMark/>
          </w:tcPr>
          <w:p w14:paraId="2160FBE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22,9000</w:t>
            </w:r>
          </w:p>
        </w:tc>
      </w:tr>
      <w:tr w:rsidR="009D4EBB" w:rsidRPr="009D4EBB" w14:paraId="182950DD" w14:textId="77777777"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773E887D"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14:paraId="350710BB"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68,48</w:t>
            </w:r>
          </w:p>
        </w:tc>
        <w:tc>
          <w:tcPr>
            <w:tcW w:w="850" w:type="dxa"/>
            <w:tcBorders>
              <w:top w:val="nil"/>
              <w:left w:val="nil"/>
              <w:bottom w:val="single" w:sz="4" w:space="0" w:color="auto"/>
              <w:right w:val="single" w:sz="4" w:space="0" w:color="auto"/>
            </w:tcBorders>
            <w:shd w:val="clear" w:color="auto" w:fill="auto"/>
            <w:noWrap/>
            <w:vAlign w:val="center"/>
            <w:hideMark/>
          </w:tcPr>
          <w:p w14:paraId="6B19B05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73,37</w:t>
            </w:r>
          </w:p>
        </w:tc>
        <w:tc>
          <w:tcPr>
            <w:tcW w:w="850" w:type="dxa"/>
            <w:tcBorders>
              <w:top w:val="nil"/>
              <w:left w:val="nil"/>
              <w:bottom w:val="single" w:sz="4" w:space="0" w:color="auto"/>
              <w:right w:val="single" w:sz="4" w:space="0" w:color="auto"/>
            </w:tcBorders>
            <w:shd w:val="clear" w:color="auto" w:fill="auto"/>
            <w:noWrap/>
            <w:vAlign w:val="center"/>
            <w:hideMark/>
          </w:tcPr>
          <w:p w14:paraId="53900F9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73,37</w:t>
            </w:r>
          </w:p>
        </w:tc>
        <w:tc>
          <w:tcPr>
            <w:tcW w:w="850" w:type="dxa"/>
            <w:tcBorders>
              <w:top w:val="nil"/>
              <w:left w:val="nil"/>
              <w:bottom w:val="single" w:sz="4" w:space="0" w:color="auto"/>
              <w:right w:val="single" w:sz="4" w:space="0" w:color="auto"/>
            </w:tcBorders>
            <w:shd w:val="clear" w:color="auto" w:fill="auto"/>
            <w:noWrap/>
            <w:vAlign w:val="center"/>
            <w:hideMark/>
          </w:tcPr>
          <w:p w14:paraId="58B20C9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73,37</w:t>
            </w:r>
          </w:p>
        </w:tc>
        <w:tc>
          <w:tcPr>
            <w:tcW w:w="850" w:type="dxa"/>
            <w:tcBorders>
              <w:top w:val="nil"/>
              <w:left w:val="nil"/>
              <w:bottom w:val="single" w:sz="4" w:space="0" w:color="auto"/>
              <w:right w:val="single" w:sz="4" w:space="0" w:color="auto"/>
            </w:tcBorders>
            <w:shd w:val="clear" w:color="auto" w:fill="auto"/>
            <w:noWrap/>
            <w:vAlign w:val="center"/>
            <w:hideMark/>
          </w:tcPr>
          <w:p w14:paraId="419A9BD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68,49</w:t>
            </w:r>
          </w:p>
        </w:tc>
        <w:tc>
          <w:tcPr>
            <w:tcW w:w="850" w:type="dxa"/>
            <w:tcBorders>
              <w:top w:val="nil"/>
              <w:left w:val="nil"/>
              <w:bottom w:val="single" w:sz="4" w:space="0" w:color="auto"/>
              <w:right w:val="single" w:sz="4" w:space="0" w:color="auto"/>
            </w:tcBorders>
            <w:shd w:val="clear" w:color="auto" w:fill="auto"/>
            <w:noWrap/>
            <w:vAlign w:val="center"/>
            <w:hideMark/>
          </w:tcPr>
          <w:p w14:paraId="6359081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68,49</w:t>
            </w:r>
          </w:p>
        </w:tc>
        <w:tc>
          <w:tcPr>
            <w:tcW w:w="850" w:type="dxa"/>
            <w:tcBorders>
              <w:top w:val="nil"/>
              <w:left w:val="nil"/>
              <w:bottom w:val="single" w:sz="4" w:space="0" w:color="auto"/>
              <w:right w:val="single" w:sz="4" w:space="0" w:color="auto"/>
            </w:tcBorders>
            <w:shd w:val="clear" w:color="auto" w:fill="auto"/>
            <w:noWrap/>
            <w:vAlign w:val="center"/>
            <w:hideMark/>
          </w:tcPr>
          <w:p w14:paraId="6997CEF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68,49</w:t>
            </w:r>
          </w:p>
        </w:tc>
        <w:tc>
          <w:tcPr>
            <w:tcW w:w="850" w:type="dxa"/>
            <w:tcBorders>
              <w:top w:val="nil"/>
              <w:left w:val="nil"/>
              <w:bottom w:val="single" w:sz="4" w:space="0" w:color="auto"/>
              <w:right w:val="single" w:sz="4" w:space="0" w:color="auto"/>
            </w:tcBorders>
            <w:shd w:val="clear" w:color="auto" w:fill="auto"/>
            <w:noWrap/>
            <w:vAlign w:val="center"/>
            <w:hideMark/>
          </w:tcPr>
          <w:p w14:paraId="7FEBC28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68,49</w:t>
            </w:r>
          </w:p>
        </w:tc>
        <w:tc>
          <w:tcPr>
            <w:tcW w:w="850" w:type="dxa"/>
            <w:tcBorders>
              <w:top w:val="nil"/>
              <w:left w:val="nil"/>
              <w:bottom w:val="single" w:sz="4" w:space="0" w:color="auto"/>
              <w:right w:val="single" w:sz="4" w:space="0" w:color="auto"/>
            </w:tcBorders>
            <w:shd w:val="clear" w:color="auto" w:fill="auto"/>
            <w:noWrap/>
            <w:vAlign w:val="center"/>
            <w:hideMark/>
          </w:tcPr>
          <w:p w14:paraId="12939FD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63,99</w:t>
            </w:r>
          </w:p>
        </w:tc>
        <w:tc>
          <w:tcPr>
            <w:tcW w:w="850" w:type="dxa"/>
            <w:tcBorders>
              <w:top w:val="nil"/>
              <w:left w:val="nil"/>
              <w:bottom w:val="single" w:sz="4" w:space="0" w:color="auto"/>
              <w:right w:val="single" w:sz="4" w:space="0" w:color="auto"/>
            </w:tcBorders>
            <w:shd w:val="clear" w:color="auto" w:fill="auto"/>
            <w:noWrap/>
            <w:vAlign w:val="center"/>
            <w:hideMark/>
          </w:tcPr>
          <w:p w14:paraId="44680EC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63,99</w:t>
            </w:r>
          </w:p>
        </w:tc>
        <w:tc>
          <w:tcPr>
            <w:tcW w:w="850" w:type="dxa"/>
            <w:tcBorders>
              <w:top w:val="nil"/>
              <w:left w:val="nil"/>
              <w:bottom w:val="single" w:sz="4" w:space="0" w:color="auto"/>
              <w:right w:val="single" w:sz="4" w:space="0" w:color="auto"/>
            </w:tcBorders>
            <w:shd w:val="clear" w:color="auto" w:fill="auto"/>
            <w:noWrap/>
            <w:vAlign w:val="center"/>
            <w:hideMark/>
          </w:tcPr>
          <w:p w14:paraId="670C35B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63,99</w:t>
            </w:r>
          </w:p>
        </w:tc>
        <w:tc>
          <w:tcPr>
            <w:tcW w:w="850" w:type="dxa"/>
            <w:tcBorders>
              <w:top w:val="nil"/>
              <w:left w:val="nil"/>
              <w:bottom w:val="single" w:sz="4" w:space="0" w:color="auto"/>
              <w:right w:val="single" w:sz="4" w:space="0" w:color="auto"/>
            </w:tcBorders>
            <w:shd w:val="clear" w:color="auto" w:fill="auto"/>
            <w:noWrap/>
            <w:vAlign w:val="center"/>
            <w:hideMark/>
          </w:tcPr>
          <w:p w14:paraId="5A76BC7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63,99</w:t>
            </w:r>
          </w:p>
        </w:tc>
      </w:tr>
      <w:tr w:rsidR="009D4EBB" w:rsidRPr="009D4EBB" w14:paraId="6033C1CB" w14:textId="77777777"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040FFF23"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4BB94D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6,98</w:t>
            </w:r>
          </w:p>
        </w:tc>
        <w:tc>
          <w:tcPr>
            <w:tcW w:w="850" w:type="dxa"/>
            <w:tcBorders>
              <w:top w:val="nil"/>
              <w:left w:val="nil"/>
              <w:bottom w:val="single" w:sz="4" w:space="0" w:color="auto"/>
              <w:right w:val="single" w:sz="4" w:space="0" w:color="auto"/>
            </w:tcBorders>
            <w:shd w:val="clear" w:color="auto" w:fill="auto"/>
            <w:noWrap/>
            <w:vAlign w:val="center"/>
            <w:hideMark/>
          </w:tcPr>
          <w:p w14:paraId="5B48EB1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8,12</w:t>
            </w:r>
          </w:p>
        </w:tc>
        <w:tc>
          <w:tcPr>
            <w:tcW w:w="850" w:type="dxa"/>
            <w:tcBorders>
              <w:top w:val="nil"/>
              <w:left w:val="nil"/>
              <w:bottom w:val="single" w:sz="4" w:space="0" w:color="auto"/>
              <w:right w:val="single" w:sz="4" w:space="0" w:color="auto"/>
            </w:tcBorders>
            <w:shd w:val="clear" w:color="auto" w:fill="auto"/>
            <w:noWrap/>
            <w:vAlign w:val="center"/>
            <w:hideMark/>
          </w:tcPr>
          <w:p w14:paraId="1770CBF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8,12</w:t>
            </w:r>
          </w:p>
        </w:tc>
        <w:tc>
          <w:tcPr>
            <w:tcW w:w="850" w:type="dxa"/>
            <w:tcBorders>
              <w:top w:val="nil"/>
              <w:left w:val="nil"/>
              <w:bottom w:val="single" w:sz="4" w:space="0" w:color="auto"/>
              <w:right w:val="single" w:sz="4" w:space="0" w:color="auto"/>
            </w:tcBorders>
            <w:shd w:val="clear" w:color="auto" w:fill="auto"/>
            <w:noWrap/>
            <w:vAlign w:val="center"/>
            <w:hideMark/>
          </w:tcPr>
          <w:p w14:paraId="5D4DBC6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8,12</w:t>
            </w:r>
          </w:p>
        </w:tc>
        <w:tc>
          <w:tcPr>
            <w:tcW w:w="850" w:type="dxa"/>
            <w:tcBorders>
              <w:top w:val="nil"/>
              <w:left w:val="nil"/>
              <w:bottom w:val="single" w:sz="4" w:space="0" w:color="auto"/>
              <w:right w:val="single" w:sz="4" w:space="0" w:color="auto"/>
            </w:tcBorders>
            <w:shd w:val="clear" w:color="auto" w:fill="auto"/>
            <w:noWrap/>
            <w:vAlign w:val="center"/>
            <w:hideMark/>
          </w:tcPr>
          <w:p w14:paraId="0A4207C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11,27</w:t>
            </w:r>
          </w:p>
        </w:tc>
        <w:tc>
          <w:tcPr>
            <w:tcW w:w="850" w:type="dxa"/>
            <w:tcBorders>
              <w:top w:val="nil"/>
              <w:left w:val="nil"/>
              <w:bottom w:val="single" w:sz="4" w:space="0" w:color="auto"/>
              <w:right w:val="single" w:sz="4" w:space="0" w:color="auto"/>
            </w:tcBorders>
            <w:shd w:val="clear" w:color="auto" w:fill="auto"/>
            <w:noWrap/>
            <w:vAlign w:val="center"/>
            <w:hideMark/>
          </w:tcPr>
          <w:p w14:paraId="2230110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11,27</w:t>
            </w:r>
          </w:p>
        </w:tc>
        <w:tc>
          <w:tcPr>
            <w:tcW w:w="850" w:type="dxa"/>
            <w:tcBorders>
              <w:top w:val="nil"/>
              <w:left w:val="nil"/>
              <w:bottom w:val="single" w:sz="4" w:space="0" w:color="auto"/>
              <w:right w:val="single" w:sz="4" w:space="0" w:color="auto"/>
            </w:tcBorders>
            <w:shd w:val="clear" w:color="auto" w:fill="auto"/>
            <w:noWrap/>
            <w:vAlign w:val="center"/>
            <w:hideMark/>
          </w:tcPr>
          <w:p w14:paraId="290A80A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11,27</w:t>
            </w:r>
          </w:p>
        </w:tc>
        <w:tc>
          <w:tcPr>
            <w:tcW w:w="850" w:type="dxa"/>
            <w:tcBorders>
              <w:top w:val="nil"/>
              <w:left w:val="nil"/>
              <w:bottom w:val="single" w:sz="4" w:space="0" w:color="auto"/>
              <w:right w:val="single" w:sz="4" w:space="0" w:color="auto"/>
            </w:tcBorders>
            <w:shd w:val="clear" w:color="auto" w:fill="auto"/>
            <w:noWrap/>
            <w:vAlign w:val="center"/>
            <w:hideMark/>
          </w:tcPr>
          <w:p w14:paraId="12F56BB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11,27</w:t>
            </w:r>
          </w:p>
        </w:tc>
        <w:tc>
          <w:tcPr>
            <w:tcW w:w="850" w:type="dxa"/>
            <w:tcBorders>
              <w:top w:val="nil"/>
              <w:left w:val="nil"/>
              <w:bottom w:val="single" w:sz="4" w:space="0" w:color="auto"/>
              <w:right w:val="single" w:sz="4" w:space="0" w:color="auto"/>
            </w:tcBorders>
            <w:shd w:val="clear" w:color="auto" w:fill="auto"/>
            <w:noWrap/>
            <w:vAlign w:val="center"/>
            <w:hideMark/>
          </w:tcPr>
          <w:p w14:paraId="6C323367"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16,72</w:t>
            </w:r>
          </w:p>
        </w:tc>
        <w:tc>
          <w:tcPr>
            <w:tcW w:w="850" w:type="dxa"/>
            <w:tcBorders>
              <w:top w:val="nil"/>
              <w:left w:val="nil"/>
              <w:bottom w:val="single" w:sz="4" w:space="0" w:color="auto"/>
              <w:right w:val="single" w:sz="4" w:space="0" w:color="auto"/>
            </w:tcBorders>
            <w:shd w:val="clear" w:color="auto" w:fill="auto"/>
            <w:noWrap/>
            <w:vAlign w:val="center"/>
            <w:hideMark/>
          </w:tcPr>
          <w:p w14:paraId="5CEAF42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16,72</w:t>
            </w:r>
          </w:p>
        </w:tc>
        <w:tc>
          <w:tcPr>
            <w:tcW w:w="850" w:type="dxa"/>
            <w:tcBorders>
              <w:top w:val="nil"/>
              <w:left w:val="nil"/>
              <w:bottom w:val="single" w:sz="4" w:space="0" w:color="auto"/>
              <w:right w:val="single" w:sz="4" w:space="0" w:color="auto"/>
            </w:tcBorders>
            <w:shd w:val="clear" w:color="auto" w:fill="auto"/>
            <w:noWrap/>
            <w:vAlign w:val="center"/>
            <w:hideMark/>
          </w:tcPr>
          <w:p w14:paraId="3CA527D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16,72</w:t>
            </w:r>
          </w:p>
        </w:tc>
        <w:tc>
          <w:tcPr>
            <w:tcW w:w="850" w:type="dxa"/>
            <w:tcBorders>
              <w:top w:val="nil"/>
              <w:left w:val="nil"/>
              <w:bottom w:val="single" w:sz="4" w:space="0" w:color="auto"/>
              <w:right w:val="single" w:sz="4" w:space="0" w:color="auto"/>
            </w:tcBorders>
            <w:shd w:val="clear" w:color="auto" w:fill="auto"/>
            <w:noWrap/>
            <w:vAlign w:val="center"/>
            <w:hideMark/>
          </w:tcPr>
          <w:p w14:paraId="26F6AC1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16,72</w:t>
            </w:r>
          </w:p>
        </w:tc>
      </w:tr>
      <w:tr w:rsidR="009D4EBB" w:rsidRPr="009D4EBB" w14:paraId="3FC90E6B" w14:textId="77777777"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3C9E7CBC"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724190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8,3015</w:t>
            </w:r>
          </w:p>
        </w:tc>
        <w:tc>
          <w:tcPr>
            <w:tcW w:w="850" w:type="dxa"/>
            <w:tcBorders>
              <w:top w:val="nil"/>
              <w:left w:val="nil"/>
              <w:bottom w:val="single" w:sz="4" w:space="0" w:color="auto"/>
              <w:right w:val="single" w:sz="4" w:space="0" w:color="auto"/>
            </w:tcBorders>
            <w:shd w:val="clear" w:color="auto" w:fill="auto"/>
            <w:noWrap/>
            <w:vAlign w:val="center"/>
            <w:hideMark/>
          </w:tcPr>
          <w:p w14:paraId="2EE10E7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11,4965</w:t>
            </w:r>
          </w:p>
        </w:tc>
        <w:tc>
          <w:tcPr>
            <w:tcW w:w="850" w:type="dxa"/>
            <w:tcBorders>
              <w:top w:val="nil"/>
              <w:left w:val="nil"/>
              <w:bottom w:val="single" w:sz="4" w:space="0" w:color="auto"/>
              <w:right w:val="single" w:sz="4" w:space="0" w:color="auto"/>
            </w:tcBorders>
            <w:shd w:val="clear" w:color="auto" w:fill="auto"/>
            <w:noWrap/>
            <w:vAlign w:val="center"/>
            <w:hideMark/>
          </w:tcPr>
          <w:p w14:paraId="0AF5AF4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11,4965</w:t>
            </w:r>
          </w:p>
        </w:tc>
        <w:tc>
          <w:tcPr>
            <w:tcW w:w="850" w:type="dxa"/>
            <w:tcBorders>
              <w:top w:val="nil"/>
              <w:left w:val="nil"/>
              <w:bottom w:val="single" w:sz="4" w:space="0" w:color="auto"/>
              <w:right w:val="single" w:sz="4" w:space="0" w:color="auto"/>
            </w:tcBorders>
            <w:shd w:val="clear" w:color="auto" w:fill="auto"/>
            <w:noWrap/>
            <w:vAlign w:val="center"/>
            <w:hideMark/>
          </w:tcPr>
          <w:p w14:paraId="0E52C0F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11,4965</w:t>
            </w:r>
          </w:p>
        </w:tc>
        <w:tc>
          <w:tcPr>
            <w:tcW w:w="850" w:type="dxa"/>
            <w:tcBorders>
              <w:top w:val="nil"/>
              <w:left w:val="nil"/>
              <w:bottom w:val="single" w:sz="4" w:space="0" w:color="auto"/>
              <w:right w:val="single" w:sz="4" w:space="0" w:color="auto"/>
            </w:tcBorders>
            <w:shd w:val="clear" w:color="auto" w:fill="auto"/>
            <w:noWrap/>
            <w:vAlign w:val="center"/>
            <w:hideMark/>
          </w:tcPr>
          <w:p w14:paraId="17C0983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14,4890</w:t>
            </w:r>
          </w:p>
        </w:tc>
        <w:tc>
          <w:tcPr>
            <w:tcW w:w="850" w:type="dxa"/>
            <w:tcBorders>
              <w:top w:val="nil"/>
              <w:left w:val="nil"/>
              <w:bottom w:val="single" w:sz="4" w:space="0" w:color="auto"/>
              <w:right w:val="single" w:sz="4" w:space="0" w:color="auto"/>
            </w:tcBorders>
            <w:shd w:val="clear" w:color="auto" w:fill="auto"/>
            <w:noWrap/>
            <w:vAlign w:val="center"/>
            <w:hideMark/>
          </w:tcPr>
          <w:p w14:paraId="529C7EC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14,4890</w:t>
            </w:r>
          </w:p>
        </w:tc>
        <w:tc>
          <w:tcPr>
            <w:tcW w:w="850" w:type="dxa"/>
            <w:tcBorders>
              <w:top w:val="nil"/>
              <w:left w:val="nil"/>
              <w:bottom w:val="single" w:sz="4" w:space="0" w:color="auto"/>
              <w:right w:val="single" w:sz="4" w:space="0" w:color="auto"/>
            </w:tcBorders>
            <w:shd w:val="clear" w:color="auto" w:fill="auto"/>
            <w:noWrap/>
            <w:vAlign w:val="center"/>
            <w:hideMark/>
          </w:tcPr>
          <w:p w14:paraId="58B94BD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14,4890</w:t>
            </w:r>
          </w:p>
        </w:tc>
        <w:tc>
          <w:tcPr>
            <w:tcW w:w="850" w:type="dxa"/>
            <w:tcBorders>
              <w:top w:val="nil"/>
              <w:left w:val="nil"/>
              <w:bottom w:val="single" w:sz="4" w:space="0" w:color="auto"/>
              <w:right w:val="single" w:sz="4" w:space="0" w:color="auto"/>
            </w:tcBorders>
            <w:shd w:val="clear" w:color="auto" w:fill="auto"/>
            <w:noWrap/>
            <w:vAlign w:val="center"/>
            <w:hideMark/>
          </w:tcPr>
          <w:p w14:paraId="57A09C3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14,4890</w:t>
            </w:r>
          </w:p>
        </w:tc>
        <w:tc>
          <w:tcPr>
            <w:tcW w:w="850" w:type="dxa"/>
            <w:tcBorders>
              <w:top w:val="nil"/>
              <w:left w:val="nil"/>
              <w:bottom w:val="single" w:sz="4" w:space="0" w:color="auto"/>
              <w:right w:val="single" w:sz="4" w:space="0" w:color="auto"/>
            </w:tcBorders>
            <w:shd w:val="clear" w:color="auto" w:fill="auto"/>
            <w:noWrap/>
            <w:vAlign w:val="center"/>
            <w:hideMark/>
          </w:tcPr>
          <w:p w14:paraId="479549D6"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19,6665</w:t>
            </w:r>
          </w:p>
        </w:tc>
        <w:tc>
          <w:tcPr>
            <w:tcW w:w="850" w:type="dxa"/>
            <w:tcBorders>
              <w:top w:val="nil"/>
              <w:left w:val="nil"/>
              <w:bottom w:val="single" w:sz="4" w:space="0" w:color="auto"/>
              <w:right w:val="single" w:sz="4" w:space="0" w:color="auto"/>
            </w:tcBorders>
            <w:shd w:val="clear" w:color="auto" w:fill="auto"/>
            <w:noWrap/>
            <w:vAlign w:val="center"/>
            <w:hideMark/>
          </w:tcPr>
          <w:p w14:paraId="453E738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19,6665</w:t>
            </w:r>
          </w:p>
        </w:tc>
        <w:tc>
          <w:tcPr>
            <w:tcW w:w="850" w:type="dxa"/>
            <w:tcBorders>
              <w:top w:val="nil"/>
              <w:left w:val="nil"/>
              <w:bottom w:val="single" w:sz="4" w:space="0" w:color="auto"/>
              <w:right w:val="single" w:sz="4" w:space="0" w:color="auto"/>
            </w:tcBorders>
            <w:shd w:val="clear" w:color="auto" w:fill="auto"/>
            <w:noWrap/>
            <w:vAlign w:val="center"/>
            <w:hideMark/>
          </w:tcPr>
          <w:p w14:paraId="07E1F0C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19,6665</w:t>
            </w:r>
          </w:p>
        </w:tc>
        <w:tc>
          <w:tcPr>
            <w:tcW w:w="850" w:type="dxa"/>
            <w:tcBorders>
              <w:top w:val="nil"/>
              <w:left w:val="nil"/>
              <w:bottom w:val="single" w:sz="4" w:space="0" w:color="auto"/>
              <w:right w:val="single" w:sz="4" w:space="0" w:color="auto"/>
            </w:tcBorders>
            <w:shd w:val="clear" w:color="auto" w:fill="auto"/>
            <w:noWrap/>
            <w:vAlign w:val="center"/>
            <w:hideMark/>
          </w:tcPr>
          <w:p w14:paraId="01DE149A"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19,6665</w:t>
            </w:r>
          </w:p>
        </w:tc>
      </w:tr>
      <w:tr w:rsidR="009D4EBB" w:rsidRPr="009D4EBB" w14:paraId="6DA5E8CF" w14:textId="77777777"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1F3AFABD"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14:paraId="34B1E34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2,8562</w:t>
            </w:r>
          </w:p>
        </w:tc>
        <w:tc>
          <w:tcPr>
            <w:tcW w:w="850" w:type="dxa"/>
            <w:tcBorders>
              <w:top w:val="nil"/>
              <w:left w:val="nil"/>
              <w:bottom w:val="single" w:sz="4" w:space="0" w:color="auto"/>
              <w:right w:val="single" w:sz="4" w:space="0" w:color="auto"/>
            </w:tcBorders>
            <w:shd w:val="clear" w:color="auto" w:fill="auto"/>
            <w:noWrap/>
            <w:vAlign w:val="center"/>
            <w:hideMark/>
          </w:tcPr>
          <w:p w14:paraId="2769D51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3,0682</w:t>
            </w:r>
          </w:p>
        </w:tc>
        <w:tc>
          <w:tcPr>
            <w:tcW w:w="850" w:type="dxa"/>
            <w:tcBorders>
              <w:top w:val="nil"/>
              <w:left w:val="nil"/>
              <w:bottom w:val="single" w:sz="4" w:space="0" w:color="auto"/>
              <w:right w:val="single" w:sz="4" w:space="0" w:color="auto"/>
            </w:tcBorders>
            <w:shd w:val="clear" w:color="auto" w:fill="auto"/>
            <w:noWrap/>
            <w:vAlign w:val="center"/>
            <w:hideMark/>
          </w:tcPr>
          <w:p w14:paraId="2221B911"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3,0682</w:t>
            </w:r>
          </w:p>
        </w:tc>
        <w:tc>
          <w:tcPr>
            <w:tcW w:w="850" w:type="dxa"/>
            <w:tcBorders>
              <w:top w:val="nil"/>
              <w:left w:val="nil"/>
              <w:bottom w:val="single" w:sz="4" w:space="0" w:color="auto"/>
              <w:right w:val="single" w:sz="4" w:space="0" w:color="auto"/>
            </w:tcBorders>
            <w:shd w:val="clear" w:color="auto" w:fill="auto"/>
            <w:noWrap/>
            <w:vAlign w:val="center"/>
            <w:hideMark/>
          </w:tcPr>
          <w:p w14:paraId="02C57A8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3,0682</w:t>
            </w:r>
          </w:p>
        </w:tc>
        <w:tc>
          <w:tcPr>
            <w:tcW w:w="850" w:type="dxa"/>
            <w:tcBorders>
              <w:top w:val="nil"/>
              <w:left w:val="nil"/>
              <w:bottom w:val="single" w:sz="4" w:space="0" w:color="auto"/>
              <w:right w:val="single" w:sz="4" w:space="0" w:color="auto"/>
            </w:tcBorders>
            <w:shd w:val="clear" w:color="auto" w:fill="auto"/>
            <w:noWrap/>
            <w:vAlign w:val="center"/>
            <w:hideMark/>
          </w:tcPr>
          <w:p w14:paraId="6CF9324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5,4534</w:t>
            </w:r>
          </w:p>
        </w:tc>
        <w:tc>
          <w:tcPr>
            <w:tcW w:w="850" w:type="dxa"/>
            <w:tcBorders>
              <w:top w:val="nil"/>
              <w:left w:val="nil"/>
              <w:bottom w:val="single" w:sz="4" w:space="0" w:color="auto"/>
              <w:right w:val="single" w:sz="4" w:space="0" w:color="auto"/>
            </w:tcBorders>
            <w:shd w:val="clear" w:color="auto" w:fill="auto"/>
            <w:noWrap/>
            <w:vAlign w:val="center"/>
            <w:hideMark/>
          </w:tcPr>
          <w:p w14:paraId="2F09B27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5,4534</w:t>
            </w:r>
          </w:p>
        </w:tc>
        <w:tc>
          <w:tcPr>
            <w:tcW w:w="850" w:type="dxa"/>
            <w:tcBorders>
              <w:top w:val="nil"/>
              <w:left w:val="nil"/>
              <w:bottom w:val="single" w:sz="4" w:space="0" w:color="auto"/>
              <w:right w:val="single" w:sz="4" w:space="0" w:color="auto"/>
            </w:tcBorders>
            <w:shd w:val="clear" w:color="auto" w:fill="auto"/>
            <w:noWrap/>
            <w:vAlign w:val="center"/>
            <w:hideMark/>
          </w:tcPr>
          <w:p w14:paraId="221081A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5,4534</w:t>
            </w:r>
          </w:p>
        </w:tc>
        <w:tc>
          <w:tcPr>
            <w:tcW w:w="850" w:type="dxa"/>
            <w:tcBorders>
              <w:top w:val="nil"/>
              <w:left w:val="nil"/>
              <w:bottom w:val="single" w:sz="4" w:space="0" w:color="auto"/>
              <w:right w:val="single" w:sz="4" w:space="0" w:color="auto"/>
            </w:tcBorders>
            <w:shd w:val="clear" w:color="auto" w:fill="auto"/>
            <w:noWrap/>
            <w:vAlign w:val="center"/>
            <w:hideMark/>
          </w:tcPr>
          <w:p w14:paraId="6E4BD31D"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5,4534</w:t>
            </w:r>
          </w:p>
        </w:tc>
        <w:tc>
          <w:tcPr>
            <w:tcW w:w="850" w:type="dxa"/>
            <w:tcBorders>
              <w:top w:val="nil"/>
              <w:left w:val="nil"/>
              <w:bottom w:val="single" w:sz="4" w:space="0" w:color="auto"/>
              <w:right w:val="single" w:sz="4" w:space="0" w:color="auto"/>
            </w:tcBorders>
            <w:shd w:val="clear" w:color="auto" w:fill="auto"/>
            <w:noWrap/>
            <w:vAlign w:val="center"/>
            <w:hideMark/>
          </w:tcPr>
          <w:p w14:paraId="6DEEF6B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9,5563</w:t>
            </w:r>
          </w:p>
        </w:tc>
        <w:tc>
          <w:tcPr>
            <w:tcW w:w="850" w:type="dxa"/>
            <w:tcBorders>
              <w:top w:val="nil"/>
              <w:left w:val="nil"/>
              <w:bottom w:val="single" w:sz="4" w:space="0" w:color="auto"/>
              <w:right w:val="single" w:sz="4" w:space="0" w:color="auto"/>
            </w:tcBorders>
            <w:shd w:val="clear" w:color="auto" w:fill="auto"/>
            <w:noWrap/>
            <w:vAlign w:val="center"/>
            <w:hideMark/>
          </w:tcPr>
          <w:p w14:paraId="037CD6E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9,5563</w:t>
            </w:r>
          </w:p>
        </w:tc>
        <w:tc>
          <w:tcPr>
            <w:tcW w:w="850" w:type="dxa"/>
            <w:tcBorders>
              <w:top w:val="nil"/>
              <w:left w:val="nil"/>
              <w:bottom w:val="single" w:sz="4" w:space="0" w:color="auto"/>
              <w:right w:val="single" w:sz="4" w:space="0" w:color="auto"/>
            </w:tcBorders>
            <w:shd w:val="clear" w:color="auto" w:fill="auto"/>
            <w:noWrap/>
            <w:vAlign w:val="center"/>
            <w:hideMark/>
          </w:tcPr>
          <w:p w14:paraId="674E1E5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9,5563</w:t>
            </w:r>
          </w:p>
        </w:tc>
        <w:tc>
          <w:tcPr>
            <w:tcW w:w="850" w:type="dxa"/>
            <w:tcBorders>
              <w:top w:val="nil"/>
              <w:left w:val="nil"/>
              <w:bottom w:val="single" w:sz="4" w:space="0" w:color="auto"/>
              <w:right w:val="single" w:sz="4" w:space="0" w:color="auto"/>
            </w:tcBorders>
            <w:shd w:val="clear" w:color="auto" w:fill="auto"/>
            <w:noWrap/>
            <w:vAlign w:val="center"/>
            <w:hideMark/>
          </w:tcPr>
          <w:p w14:paraId="3AEE93B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9,5563</w:t>
            </w:r>
          </w:p>
        </w:tc>
      </w:tr>
      <w:tr w:rsidR="009D4EBB" w:rsidRPr="009D4EBB" w14:paraId="6ACCFF9D" w14:textId="77777777"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10E14DC8"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E71997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3,8637</w:t>
            </w:r>
          </w:p>
        </w:tc>
        <w:tc>
          <w:tcPr>
            <w:tcW w:w="850" w:type="dxa"/>
            <w:tcBorders>
              <w:top w:val="nil"/>
              <w:left w:val="nil"/>
              <w:bottom w:val="single" w:sz="4" w:space="0" w:color="auto"/>
              <w:right w:val="single" w:sz="4" w:space="0" w:color="auto"/>
            </w:tcBorders>
            <w:shd w:val="clear" w:color="auto" w:fill="auto"/>
            <w:noWrap/>
            <w:vAlign w:val="center"/>
            <w:hideMark/>
          </w:tcPr>
          <w:p w14:paraId="57186F3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6,6967</w:t>
            </w:r>
          </w:p>
        </w:tc>
        <w:tc>
          <w:tcPr>
            <w:tcW w:w="850" w:type="dxa"/>
            <w:tcBorders>
              <w:top w:val="nil"/>
              <w:left w:val="nil"/>
              <w:bottom w:val="single" w:sz="4" w:space="0" w:color="auto"/>
              <w:right w:val="single" w:sz="4" w:space="0" w:color="auto"/>
            </w:tcBorders>
            <w:shd w:val="clear" w:color="auto" w:fill="auto"/>
            <w:noWrap/>
            <w:vAlign w:val="center"/>
            <w:hideMark/>
          </w:tcPr>
          <w:p w14:paraId="5F6EC7A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6,6967</w:t>
            </w:r>
          </w:p>
        </w:tc>
        <w:tc>
          <w:tcPr>
            <w:tcW w:w="850" w:type="dxa"/>
            <w:tcBorders>
              <w:top w:val="nil"/>
              <w:left w:val="nil"/>
              <w:bottom w:val="single" w:sz="4" w:space="0" w:color="auto"/>
              <w:right w:val="single" w:sz="4" w:space="0" w:color="auto"/>
            </w:tcBorders>
            <w:shd w:val="clear" w:color="auto" w:fill="auto"/>
            <w:noWrap/>
            <w:vAlign w:val="center"/>
            <w:hideMark/>
          </w:tcPr>
          <w:p w14:paraId="37ED25A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6,6967</w:t>
            </w:r>
          </w:p>
        </w:tc>
        <w:tc>
          <w:tcPr>
            <w:tcW w:w="850" w:type="dxa"/>
            <w:tcBorders>
              <w:top w:val="nil"/>
              <w:left w:val="nil"/>
              <w:bottom w:val="single" w:sz="4" w:space="0" w:color="auto"/>
              <w:right w:val="single" w:sz="4" w:space="0" w:color="auto"/>
            </w:tcBorders>
            <w:shd w:val="clear" w:color="auto" w:fill="auto"/>
            <w:noWrap/>
            <w:vAlign w:val="center"/>
            <w:hideMark/>
          </w:tcPr>
          <w:p w14:paraId="1FC98FE5"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7,1505</w:t>
            </w:r>
          </w:p>
        </w:tc>
        <w:tc>
          <w:tcPr>
            <w:tcW w:w="850" w:type="dxa"/>
            <w:tcBorders>
              <w:top w:val="nil"/>
              <w:left w:val="nil"/>
              <w:bottom w:val="single" w:sz="4" w:space="0" w:color="auto"/>
              <w:right w:val="single" w:sz="4" w:space="0" w:color="auto"/>
            </w:tcBorders>
            <w:shd w:val="clear" w:color="auto" w:fill="auto"/>
            <w:noWrap/>
            <w:vAlign w:val="center"/>
            <w:hideMark/>
          </w:tcPr>
          <w:p w14:paraId="12A2081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7,1505</w:t>
            </w:r>
          </w:p>
        </w:tc>
        <w:tc>
          <w:tcPr>
            <w:tcW w:w="850" w:type="dxa"/>
            <w:tcBorders>
              <w:top w:val="nil"/>
              <w:left w:val="nil"/>
              <w:bottom w:val="single" w:sz="4" w:space="0" w:color="auto"/>
              <w:right w:val="single" w:sz="4" w:space="0" w:color="auto"/>
            </w:tcBorders>
            <w:shd w:val="clear" w:color="auto" w:fill="auto"/>
            <w:noWrap/>
            <w:vAlign w:val="center"/>
            <w:hideMark/>
          </w:tcPr>
          <w:p w14:paraId="6D1CB07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7,1505</w:t>
            </w:r>
          </w:p>
        </w:tc>
        <w:tc>
          <w:tcPr>
            <w:tcW w:w="850" w:type="dxa"/>
            <w:tcBorders>
              <w:top w:val="nil"/>
              <w:left w:val="nil"/>
              <w:bottom w:val="single" w:sz="4" w:space="0" w:color="auto"/>
              <w:right w:val="single" w:sz="4" w:space="0" w:color="auto"/>
            </w:tcBorders>
            <w:shd w:val="clear" w:color="auto" w:fill="auto"/>
            <w:noWrap/>
            <w:vAlign w:val="center"/>
            <w:hideMark/>
          </w:tcPr>
          <w:p w14:paraId="00AAD732"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7,1505</w:t>
            </w:r>
          </w:p>
        </w:tc>
        <w:tc>
          <w:tcPr>
            <w:tcW w:w="850" w:type="dxa"/>
            <w:tcBorders>
              <w:top w:val="nil"/>
              <w:left w:val="nil"/>
              <w:bottom w:val="single" w:sz="4" w:space="0" w:color="auto"/>
              <w:right w:val="single" w:sz="4" w:space="0" w:color="auto"/>
            </w:tcBorders>
            <w:shd w:val="clear" w:color="auto" w:fill="auto"/>
            <w:noWrap/>
            <w:vAlign w:val="center"/>
            <w:hideMark/>
          </w:tcPr>
          <w:p w14:paraId="350E465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7,9601</w:t>
            </w:r>
          </w:p>
        </w:tc>
        <w:tc>
          <w:tcPr>
            <w:tcW w:w="850" w:type="dxa"/>
            <w:tcBorders>
              <w:top w:val="nil"/>
              <w:left w:val="nil"/>
              <w:bottom w:val="single" w:sz="4" w:space="0" w:color="auto"/>
              <w:right w:val="single" w:sz="4" w:space="0" w:color="auto"/>
            </w:tcBorders>
            <w:shd w:val="clear" w:color="auto" w:fill="auto"/>
            <w:noWrap/>
            <w:vAlign w:val="center"/>
            <w:hideMark/>
          </w:tcPr>
          <w:p w14:paraId="7FAD8C1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7,9601</w:t>
            </w:r>
          </w:p>
        </w:tc>
        <w:tc>
          <w:tcPr>
            <w:tcW w:w="850" w:type="dxa"/>
            <w:tcBorders>
              <w:top w:val="nil"/>
              <w:left w:val="nil"/>
              <w:bottom w:val="single" w:sz="4" w:space="0" w:color="auto"/>
              <w:right w:val="single" w:sz="4" w:space="0" w:color="auto"/>
            </w:tcBorders>
            <w:shd w:val="clear" w:color="auto" w:fill="auto"/>
            <w:noWrap/>
            <w:vAlign w:val="center"/>
            <w:hideMark/>
          </w:tcPr>
          <w:p w14:paraId="3FE51A5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7,9601</w:t>
            </w:r>
          </w:p>
        </w:tc>
        <w:tc>
          <w:tcPr>
            <w:tcW w:w="850" w:type="dxa"/>
            <w:tcBorders>
              <w:top w:val="nil"/>
              <w:left w:val="nil"/>
              <w:bottom w:val="single" w:sz="4" w:space="0" w:color="auto"/>
              <w:right w:val="single" w:sz="4" w:space="0" w:color="auto"/>
            </w:tcBorders>
            <w:shd w:val="clear" w:color="auto" w:fill="auto"/>
            <w:noWrap/>
            <w:vAlign w:val="center"/>
            <w:hideMark/>
          </w:tcPr>
          <w:p w14:paraId="532FC608"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7,9601</w:t>
            </w:r>
          </w:p>
        </w:tc>
      </w:tr>
      <w:tr w:rsidR="009D4EBB" w:rsidRPr="009D4EBB" w14:paraId="35CF134C" w14:textId="77777777"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55771AA7" w14:textId="77777777"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14:paraId="554652C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46,54</w:t>
            </w:r>
          </w:p>
        </w:tc>
        <w:tc>
          <w:tcPr>
            <w:tcW w:w="850" w:type="dxa"/>
            <w:tcBorders>
              <w:top w:val="nil"/>
              <w:left w:val="nil"/>
              <w:bottom w:val="single" w:sz="4" w:space="0" w:color="auto"/>
              <w:right w:val="single" w:sz="4" w:space="0" w:color="auto"/>
            </w:tcBorders>
            <w:shd w:val="clear" w:color="auto" w:fill="auto"/>
            <w:noWrap/>
            <w:vAlign w:val="center"/>
            <w:hideMark/>
          </w:tcPr>
          <w:p w14:paraId="05E3966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58,25</w:t>
            </w:r>
          </w:p>
        </w:tc>
        <w:tc>
          <w:tcPr>
            <w:tcW w:w="850" w:type="dxa"/>
            <w:tcBorders>
              <w:top w:val="nil"/>
              <w:left w:val="nil"/>
              <w:bottom w:val="single" w:sz="4" w:space="0" w:color="auto"/>
              <w:right w:val="single" w:sz="4" w:space="0" w:color="auto"/>
            </w:tcBorders>
            <w:shd w:val="clear" w:color="auto" w:fill="auto"/>
            <w:noWrap/>
            <w:vAlign w:val="center"/>
            <w:hideMark/>
          </w:tcPr>
          <w:p w14:paraId="070CF68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58,25</w:t>
            </w:r>
          </w:p>
        </w:tc>
        <w:tc>
          <w:tcPr>
            <w:tcW w:w="850" w:type="dxa"/>
            <w:tcBorders>
              <w:top w:val="nil"/>
              <w:left w:val="nil"/>
              <w:bottom w:val="single" w:sz="4" w:space="0" w:color="auto"/>
              <w:right w:val="single" w:sz="4" w:space="0" w:color="auto"/>
            </w:tcBorders>
            <w:shd w:val="clear" w:color="auto" w:fill="auto"/>
            <w:noWrap/>
            <w:vAlign w:val="center"/>
            <w:hideMark/>
          </w:tcPr>
          <w:p w14:paraId="1759A8F4"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58,25</w:t>
            </w:r>
          </w:p>
        </w:tc>
        <w:tc>
          <w:tcPr>
            <w:tcW w:w="850" w:type="dxa"/>
            <w:tcBorders>
              <w:top w:val="nil"/>
              <w:left w:val="nil"/>
              <w:bottom w:val="single" w:sz="4" w:space="0" w:color="auto"/>
              <w:right w:val="single" w:sz="4" w:space="0" w:color="auto"/>
            </w:tcBorders>
            <w:shd w:val="clear" w:color="auto" w:fill="auto"/>
            <w:noWrap/>
            <w:vAlign w:val="center"/>
            <w:hideMark/>
          </w:tcPr>
          <w:p w14:paraId="65B3564E"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49,35</w:t>
            </w:r>
          </w:p>
        </w:tc>
        <w:tc>
          <w:tcPr>
            <w:tcW w:w="850" w:type="dxa"/>
            <w:tcBorders>
              <w:top w:val="nil"/>
              <w:left w:val="nil"/>
              <w:bottom w:val="single" w:sz="4" w:space="0" w:color="auto"/>
              <w:right w:val="single" w:sz="4" w:space="0" w:color="auto"/>
            </w:tcBorders>
            <w:shd w:val="clear" w:color="auto" w:fill="auto"/>
            <w:noWrap/>
            <w:vAlign w:val="center"/>
            <w:hideMark/>
          </w:tcPr>
          <w:p w14:paraId="2C02DAFC"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49,35</w:t>
            </w:r>
          </w:p>
        </w:tc>
        <w:tc>
          <w:tcPr>
            <w:tcW w:w="850" w:type="dxa"/>
            <w:tcBorders>
              <w:top w:val="nil"/>
              <w:left w:val="nil"/>
              <w:bottom w:val="single" w:sz="4" w:space="0" w:color="auto"/>
              <w:right w:val="single" w:sz="4" w:space="0" w:color="auto"/>
            </w:tcBorders>
            <w:shd w:val="clear" w:color="auto" w:fill="auto"/>
            <w:noWrap/>
            <w:vAlign w:val="center"/>
            <w:hideMark/>
          </w:tcPr>
          <w:p w14:paraId="0497B79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49,35</w:t>
            </w:r>
          </w:p>
        </w:tc>
        <w:tc>
          <w:tcPr>
            <w:tcW w:w="850" w:type="dxa"/>
            <w:tcBorders>
              <w:top w:val="nil"/>
              <w:left w:val="nil"/>
              <w:bottom w:val="single" w:sz="4" w:space="0" w:color="auto"/>
              <w:right w:val="single" w:sz="4" w:space="0" w:color="auto"/>
            </w:tcBorders>
            <w:shd w:val="clear" w:color="auto" w:fill="auto"/>
            <w:noWrap/>
            <w:vAlign w:val="center"/>
            <w:hideMark/>
          </w:tcPr>
          <w:p w14:paraId="4B69C3C3"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49,35</w:t>
            </w:r>
          </w:p>
        </w:tc>
        <w:tc>
          <w:tcPr>
            <w:tcW w:w="850" w:type="dxa"/>
            <w:tcBorders>
              <w:top w:val="nil"/>
              <w:left w:val="nil"/>
              <w:bottom w:val="single" w:sz="4" w:space="0" w:color="auto"/>
              <w:right w:val="single" w:sz="4" w:space="0" w:color="auto"/>
            </w:tcBorders>
            <w:shd w:val="clear" w:color="auto" w:fill="auto"/>
            <w:noWrap/>
            <w:vAlign w:val="center"/>
            <w:hideMark/>
          </w:tcPr>
          <w:p w14:paraId="3387EF60"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40,48</w:t>
            </w:r>
          </w:p>
        </w:tc>
        <w:tc>
          <w:tcPr>
            <w:tcW w:w="850" w:type="dxa"/>
            <w:tcBorders>
              <w:top w:val="nil"/>
              <w:left w:val="nil"/>
              <w:bottom w:val="single" w:sz="4" w:space="0" w:color="auto"/>
              <w:right w:val="single" w:sz="4" w:space="0" w:color="auto"/>
            </w:tcBorders>
            <w:shd w:val="clear" w:color="auto" w:fill="auto"/>
            <w:noWrap/>
            <w:vAlign w:val="center"/>
            <w:hideMark/>
          </w:tcPr>
          <w:p w14:paraId="00F7000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40,48</w:t>
            </w:r>
          </w:p>
        </w:tc>
        <w:tc>
          <w:tcPr>
            <w:tcW w:w="850" w:type="dxa"/>
            <w:tcBorders>
              <w:top w:val="nil"/>
              <w:left w:val="nil"/>
              <w:bottom w:val="single" w:sz="4" w:space="0" w:color="auto"/>
              <w:right w:val="single" w:sz="4" w:space="0" w:color="auto"/>
            </w:tcBorders>
            <w:shd w:val="clear" w:color="auto" w:fill="auto"/>
            <w:noWrap/>
            <w:vAlign w:val="center"/>
            <w:hideMark/>
          </w:tcPr>
          <w:p w14:paraId="1EC9EC2F"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40,48</w:t>
            </w:r>
          </w:p>
        </w:tc>
        <w:tc>
          <w:tcPr>
            <w:tcW w:w="850" w:type="dxa"/>
            <w:tcBorders>
              <w:top w:val="nil"/>
              <w:left w:val="nil"/>
              <w:bottom w:val="single" w:sz="4" w:space="0" w:color="auto"/>
              <w:right w:val="single" w:sz="4" w:space="0" w:color="auto"/>
            </w:tcBorders>
            <w:shd w:val="clear" w:color="auto" w:fill="auto"/>
            <w:noWrap/>
            <w:vAlign w:val="center"/>
            <w:hideMark/>
          </w:tcPr>
          <w:p w14:paraId="43768B69" w14:textId="77777777"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40,48</w:t>
            </w:r>
          </w:p>
        </w:tc>
      </w:tr>
      <w:bookmarkEnd w:id="629"/>
    </w:tbl>
    <w:p w14:paraId="64242C2A" w14:textId="77777777" w:rsidR="009D4EBB" w:rsidRDefault="009D4EBB" w:rsidP="009D4EBB">
      <w:pPr>
        <w:pStyle w:val="-5"/>
      </w:pPr>
    </w:p>
    <w:p w14:paraId="5ABF3421" w14:textId="77777777" w:rsidR="009D4EBB" w:rsidRPr="009D4EBB" w:rsidRDefault="009D4EBB" w:rsidP="009D4EBB">
      <w:pPr>
        <w:pStyle w:val="-5"/>
      </w:pPr>
    </w:p>
    <w:p w14:paraId="743FACE7" w14:textId="77777777" w:rsidR="00AD4E9B" w:rsidRPr="00AD4E9B" w:rsidRDefault="00AD4E9B" w:rsidP="00AD4E9B">
      <w:pPr>
        <w:pStyle w:val="-5"/>
      </w:pPr>
    </w:p>
    <w:p w14:paraId="49D90EBB" w14:textId="77777777" w:rsidR="00AA7D9A" w:rsidRDefault="00AA7D9A" w:rsidP="00434A87">
      <w:pPr>
        <w:pStyle w:val="-2"/>
        <w:numPr>
          <w:ilvl w:val="1"/>
          <w:numId w:val="1"/>
        </w:numPr>
        <w:jc w:val="both"/>
        <w:sectPr w:rsidR="00AA7D9A" w:rsidSect="00AA7D9A">
          <w:pgSz w:w="16838" w:h="11906" w:orient="landscape" w:code="9"/>
          <w:pgMar w:top="1418" w:right="851" w:bottom="851" w:left="851" w:header="709" w:footer="709" w:gutter="0"/>
          <w:cols w:space="708"/>
          <w:docGrid w:linePitch="360"/>
        </w:sectPr>
      </w:pPr>
      <w:bookmarkStart w:id="630" w:name="_Toc31122217"/>
      <w:bookmarkStart w:id="631" w:name="_Toc31122446"/>
    </w:p>
    <w:p w14:paraId="2716FCAB" w14:textId="77777777" w:rsidR="00434A87" w:rsidRDefault="00434A87" w:rsidP="00434A87">
      <w:pPr>
        <w:pStyle w:val="-2"/>
        <w:numPr>
          <w:ilvl w:val="1"/>
          <w:numId w:val="1"/>
        </w:numPr>
        <w:jc w:val="both"/>
      </w:pPr>
      <w:bookmarkStart w:id="632" w:name="_Toc102174392"/>
      <w:r>
        <w:lastRenderedPageBreak/>
        <w:t>Анализ целесообразности ввода новых, реконструкции и модернизации существующих источников тепловой энергии с использованием возобновляемых источников энергии, а также местных видов топлива</w:t>
      </w:r>
      <w:bookmarkEnd w:id="630"/>
      <w:bookmarkEnd w:id="631"/>
      <w:bookmarkEnd w:id="632"/>
    </w:p>
    <w:p w14:paraId="37E7F2B4" w14:textId="77777777" w:rsidR="00434A87" w:rsidRDefault="00434A87" w:rsidP="00434A87">
      <w:pPr>
        <w:pStyle w:val="-5"/>
      </w:pPr>
      <w:r>
        <w:t>Мероприятий по в</w:t>
      </w:r>
      <w:r w:rsidRPr="009E33DC">
        <w:t>вод</w:t>
      </w:r>
      <w:r>
        <w:t>у</w:t>
      </w:r>
      <w:r w:rsidRPr="009E33DC">
        <w:t xml:space="preserve"> новых, реконструкции и модернизации существующих источников тепловой энергии с использованием возобновляемых источников энергии, а также местных видов топлива</w:t>
      </w:r>
      <w:r>
        <w:t xml:space="preserve"> не планируется.</w:t>
      </w:r>
    </w:p>
    <w:p w14:paraId="5856C146" w14:textId="77777777" w:rsidR="00434A87" w:rsidRDefault="00434A87" w:rsidP="00434A87">
      <w:pPr>
        <w:pStyle w:val="-2"/>
        <w:numPr>
          <w:ilvl w:val="1"/>
          <w:numId w:val="1"/>
        </w:numPr>
        <w:jc w:val="both"/>
      </w:pPr>
      <w:bookmarkStart w:id="633" w:name="_Toc31122218"/>
      <w:bookmarkStart w:id="634" w:name="_Toc31122447"/>
      <w:bookmarkStart w:id="635" w:name="_Toc102174393"/>
      <w:r>
        <w:t>Обоснование организации теплоснабжения в производственных зонах на территории поселения</w:t>
      </w:r>
      <w:bookmarkEnd w:id="633"/>
      <w:bookmarkEnd w:id="634"/>
      <w:bookmarkEnd w:id="635"/>
    </w:p>
    <w:p w14:paraId="13418B20" w14:textId="77777777" w:rsidR="00434A87" w:rsidRDefault="00DE2D24" w:rsidP="00434A87">
      <w:pPr>
        <w:pStyle w:val="-5"/>
      </w:pPr>
      <w:r w:rsidRPr="00DE2D24">
        <w:t>Организация</w:t>
      </w:r>
      <w:r w:rsidRPr="00101064">
        <w:t xml:space="preserve"> теплоснабжения в производственных зонах на территории поселения</w:t>
      </w:r>
      <w:r>
        <w:t xml:space="preserve"> осуществляется от индивидуальных котельных. К производственным зонам сельского поселения относятся объекты сельского хозяйства.</w:t>
      </w:r>
    </w:p>
    <w:p w14:paraId="5483054B" w14:textId="77777777" w:rsidR="00434A87" w:rsidRDefault="00434A87" w:rsidP="00434A87">
      <w:pPr>
        <w:pStyle w:val="-2"/>
        <w:numPr>
          <w:ilvl w:val="1"/>
          <w:numId w:val="1"/>
        </w:numPr>
      </w:pPr>
      <w:bookmarkStart w:id="636" w:name="_Toc31122219"/>
      <w:bookmarkStart w:id="637" w:name="_Toc31122448"/>
      <w:bookmarkStart w:id="638" w:name="_Toc102174394"/>
      <w:r>
        <w:t>Результаты расчетов радиуса эффективного теплоснабжения</w:t>
      </w:r>
      <w:bookmarkEnd w:id="636"/>
      <w:bookmarkEnd w:id="637"/>
      <w:bookmarkEnd w:id="638"/>
    </w:p>
    <w:p w14:paraId="416EF0B4" w14:textId="77777777" w:rsidR="00B73951" w:rsidRPr="00B73951" w:rsidRDefault="00B73951" w:rsidP="00B73951">
      <w:pPr>
        <w:pStyle w:val="-5"/>
      </w:pPr>
      <w:r w:rsidRPr="00B73951">
        <w:t xml:space="preserve">Радиус эффективного теплоснабжения </w:t>
      </w:r>
      <w:r w:rsidRPr="00B73951">
        <w:sym w:font="Symbol" w:char="F02D"/>
      </w:r>
      <w:r w:rsidRPr="00B73951">
        <w:t xml:space="preserve">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5814F6CA" w14:textId="77777777" w:rsidR="00B73951" w:rsidRPr="00B73951" w:rsidRDefault="00B73951" w:rsidP="00B73951">
      <w:pPr>
        <w:pStyle w:val="-5"/>
      </w:pPr>
      <w:r w:rsidRPr="00B73951">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 </w:t>
      </w:r>
    </w:p>
    <w:p w14:paraId="374C9593" w14:textId="77777777" w:rsidR="00B73951" w:rsidRPr="00B73951" w:rsidRDefault="00B73951" w:rsidP="00B73951">
      <w:pPr>
        <w:pStyle w:val="-5"/>
      </w:pPr>
      <w:r w:rsidRPr="00B73951">
        <w:t>В основу расчета были положены полуэмпирические соотношения, которые представлены в «Нормах по проектированию тепловых сетей», изданных в 1938 году.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w:t>
      </w:r>
    </w:p>
    <w:p w14:paraId="1012FB5A" w14:textId="77777777" w:rsidR="00B73951" w:rsidRPr="00B73951" w:rsidRDefault="00B73951" w:rsidP="00B73951">
      <w:pPr>
        <w:pStyle w:val="-5"/>
      </w:pPr>
      <w:r w:rsidRPr="00B73951">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14:paraId="43416218" w14:textId="77777777" w:rsidR="00B73951" w:rsidRPr="00B73951" w:rsidRDefault="00B73951" w:rsidP="00B73951">
      <w:pPr>
        <w:pStyle w:val="-5"/>
        <w:jc w:val="center"/>
      </w:pPr>
      <w:r w:rsidRPr="00B73951">
        <w:object w:dxaOrig="3660" w:dyaOrig="660" w14:anchorId="056746BB">
          <v:shape id="_x0000_i1030" type="#_x0000_t75" style="width:186pt;height:36pt" o:ole="">
            <v:imagedata r:id="rId53" o:title=""/>
          </v:shape>
          <o:OLEObject Type="Embed" ProgID="Equation.3" ShapeID="_x0000_i1030" DrawAspect="Content" ObjectID="_1713783664" r:id="rId54"/>
        </w:object>
      </w:r>
      <w:r w:rsidRPr="00B73951">
        <w:t>, где</w:t>
      </w:r>
    </w:p>
    <w:p w14:paraId="3E5D079D" w14:textId="77777777" w:rsidR="00B73951" w:rsidRPr="00B73951" w:rsidRDefault="00B73951" w:rsidP="00B73951">
      <w:pPr>
        <w:pStyle w:val="-5"/>
      </w:pPr>
      <w:r w:rsidRPr="00B73951">
        <w:rPr>
          <w:i/>
          <w:lang w:val="en-US"/>
        </w:rPr>
        <w:lastRenderedPageBreak/>
        <w:t>R</w:t>
      </w:r>
      <w:r w:rsidRPr="00B73951">
        <w:t xml:space="preserve"> - радиус действия тепловой сети (длина главной тепловой магистрали самого протяженного вывода от источника), км;</w:t>
      </w:r>
    </w:p>
    <w:p w14:paraId="11F9E429" w14:textId="77777777" w:rsidR="00B73951" w:rsidRPr="00B73951" w:rsidRDefault="00B73951" w:rsidP="00B73951">
      <w:pPr>
        <w:pStyle w:val="-5"/>
      </w:pPr>
      <w:r w:rsidRPr="00B73951">
        <w:rPr>
          <w:i/>
          <w:lang w:val="en-US"/>
        </w:rPr>
        <w:t>H</w:t>
      </w:r>
      <w:r w:rsidRPr="00B73951">
        <w:t xml:space="preserve"> - потеря напора на трение при транспорте теплоносителя по тепловой магистрали, м.вод.ст.;</w:t>
      </w:r>
    </w:p>
    <w:p w14:paraId="3AB2AF5E" w14:textId="77777777" w:rsidR="00B73951" w:rsidRPr="00B73951" w:rsidRDefault="00B73951" w:rsidP="00B73951">
      <w:pPr>
        <w:pStyle w:val="-5"/>
      </w:pPr>
      <w:r w:rsidRPr="00B73951">
        <w:rPr>
          <w:i/>
          <w:lang w:val="en-US"/>
        </w:rPr>
        <w:t>b</w:t>
      </w:r>
      <w:r w:rsidRPr="00B73951">
        <w:t xml:space="preserve"> - эмпирический коэффициент удельных затрат в единицу тепловой мощности котельной, руб./Гкал/ч;</w:t>
      </w:r>
    </w:p>
    <w:p w14:paraId="73FE8502" w14:textId="77777777" w:rsidR="00B73951" w:rsidRPr="00B73951" w:rsidRDefault="00B73951" w:rsidP="00B73951">
      <w:pPr>
        <w:pStyle w:val="-5"/>
      </w:pPr>
      <w:r w:rsidRPr="00B73951">
        <w:rPr>
          <w:i/>
          <w:lang w:val="en-US"/>
        </w:rPr>
        <w:t>s</w:t>
      </w:r>
      <w:r w:rsidRPr="00B73951">
        <w:t xml:space="preserve"> - удельная стоимость материальной характеристики тепловой сети, руб/м</w:t>
      </w:r>
      <w:r w:rsidRPr="00B73951">
        <w:rPr>
          <w:vertAlign w:val="superscript"/>
        </w:rPr>
        <w:t>2</w:t>
      </w:r>
      <w:r w:rsidRPr="00B73951">
        <w:t>;</w:t>
      </w:r>
    </w:p>
    <w:p w14:paraId="06419218" w14:textId="77777777" w:rsidR="00B73951" w:rsidRPr="00B73951" w:rsidRDefault="00B73951" w:rsidP="00B73951">
      <w:pPr>
        <w:pStyle w:val="-5"/>
      </w:pPr>
      <w:r w:rsidRPr="00B73951">
        <w:rPr>
          <w:i/>
          <w:lang w:val="en-US"/>
        </w:rPr>
        <w:t>B</w:t>
      </w:r>
      <w:r w:rsidRPr="00B73951">
        <w:t xml:space="preserve"> - </w:t>
      </w:r>
      <w:r>
        <w:t>среднее</w:t>
      </w:r>
      <w:r w:rsidRPr="00B73951">
        <w:t xml:space="preserve"> число абонентов на единицу площади зоны действия источника теплоснабжения, 1/км</w:t>
      </w:r>
      <w:r w:rsidRPr="00B73951">
        <w:rPr>
          <w:vertAlign w:val="superscript"/>
        </w:rPr>
        <w:t>2</w:t>
      </w:r>
      <w:r w:rsidRPr="00B73951">
        <w:t>;</w:t>
      </w:r>
    </w:p>
    <w:p w14:paraId="1C8E59A5" w14:textId="77777777" w:rsidR="00B73951" w:rsidRPr="00B73951" w:rsidRDefault="00B73951" w:rsidP="00B73951">
      <w:pPr>
        <w:pStyle w:val="-5"/>
      </w:pPr>
      <w:r w:rsidRPr="00B73951">
        <w:rPr>
          <w:i/>
        </w:rPr>
        <w:t>П</w:t>
      </w:r>
      <w:r w:rsidRPr="00B73951">
        <w:t xml:space="preserve"> - теплоплотность района, Гкал/</w:t>
      </w:r>
      <w:r w:rsidR="00E72DB4">
        <w:t>(</w:t>
      </w:r>
      <w:r w:rsidRPr="00B73951">
        <w:t>ч</w:t>
      </w:r>
      <w:r w:rsidRPr="00B73951">
        <w:sym w:font="Symbol" w:char="F0B4"/>
      </w:r>
      <w:r w:rsidRPr="00B73951">
        <w:t>км</w:t>
      </w:r>
      <w:r w:rsidRPr="00B73951">
        <w:rPr>
          <w:vertAlign w:val="superscript"/>
        </w:rPr>
        <w:t>2</w:t>
      </w:r>
      <w:r w:rsidR="00E72DB4">
        <w:t>)</w:t>
      </w:r>
      <w:r w:rsidRPr="00B73951">
        <w:t>;</w:t>
      </w:r>
    </w:p>
    <w:p w14:paraId="1C11C7E4" w14:textId="77777777" w:rsidR="00B73951" w:rsidRPr="00B73951" w:rsidRDefault="00B73951" w:rsidP="00B73951">
      <w:pPr>
        <w:pStyle w:val="-5"/>
      </w:pPr>
      <w:r w:rsidRPr="00B73951">
        <w:t>Δ</w:t>
      </w:r>
      <w:r w:rsidRPr="00B73951">
        <w:rPr>
          <w:i/>
        </w:rPr>
        <w:t>τ</w:t>
      </w:r>
      <w:r w:rsidRPr="00B73951">
        <w:t xml:space="preserve"> - расчетный перепад температур теплоносителя в тепловой сети, </w:t>
      </w:r>
      <w:r w:rsidRPr="00B73951">
        <w:rPr>
          <w:vertAlign w:val="superscript"/>
        </w:rPr>
        <w:t>о</w:t>
      </w:r>
      <w:r w:rsidRPr="00B73951">
        <w:t>С;</w:t>
      </w:r>
    </w:p>
    <w:p w14:paraId="712E2B19" w14:textId="77777777" w:rsidR="00B73951" w:rsidRPr="00B73951" w:rsidRDefault="00B73951" w:rsidP="00B73951">
      <w:pPr>
        <w:pStyle w:val="-5"/>
      </w:pPr>
      <w:r w:rsidRPr="00B73951">
        <w:rPr>
          <w:i/>
        </w:rPr>
        <w:t>φ</w:t>
      </w:r>
      <w:r w:rsidRPr="00B73951">
        <w:t xml:space="preserve"> - поправочный коэффициент.</w:t>
      </w:r>
    </w:p>
    <w:p w14:paraId="133863E8" w14:textId="77777777" w:rsidR="00B73951" w:rsidRPr="00B73951" w:rsidRDefault="00B73951" w:rsidP="00B73951">
      <w:pPr>
        <w:pStyle w:val="-5"/>
      </w:pPr>
      <w:r w:rsidRPr="00B73951">
        <w:t xml:space="preserve">Дифференцируя полученное соотношение по параметру </w:t>
      </w:r>
      <w:r w:rsidRPr="00B73951">
        <w:rPr>
          <w:i/>
          <w:lang w:val="en-US"/>
        </w:rPr>
        <w:t>R</w:t>
      </w:r>
      <w:r w:rsidRPr="00B73951">
        <w:t xml:space="preserve"> и приравнивая к нулю производную, можно получить формулу для определения эффективного радиуса теплоснабжения в виде:</w:t>
      </w:r>
    </w:p>
    <w:p w14:paraId="755D7EA4" w14:textId="77777777" w:rsidR="00B73951" w:rsidRPr="00B73951" w:rsidRDefault="00B73951" w:rsidP="00B73951">
      <w:pPr>
        <w:pStyle w:val="-5"/>
        <w:jc w:val="center"/>
      </w:pPr>
      <w:r w:rsidRPr="00B73951">
        <w:object w:dxaOrig="3360" w:dyaOrig="740" w14:anchorId="66111C9E">
          <v:shape id="_x0000_i1031" type="#_x0000_t75" style="width:168.75pt;height:36pt" o:ole="">
            <v:imagedata r:id="rId55" o:title=""/>
          </v:shape>
          <o:OLEObject Type="Embed" ProgID="Equation.3" ShapeID="_x0000_i1031" DrawAspect="Content" ObjectID="_1713783665" r:id="rId56"/>
        </w:object>
      </w:r>
      <w:r w:rsidRPr="00B73951">
        <w:t xml:space="preserve"> .</w:t>
      </w:r>
    </w:p>
    <w:p w14:paraId="1ED03EBC" w14:textId="77777777" w:rsidR="00B73951" w:rsidRPr="00B73951" w:rsidRDefault="00B73951" w:rsidP="00B73951">
      <w:pPr>
        <w:pStyle w:val="-5"/>
      </w:pPr>
      <w:r w:rsidRPr="00B73951">
        <w:t>Значение радиуса эффективного теплоснабжения имеет оценочно-рекомендательный характер и может применяться только в качестве индикатора при подключении новых потребителей.</w:t>
      </w:r>
    </w:p>
    <w:p w14:paraId="36036E2A" w14:textId="77777777" w:rsidR="00434A87" w:rsidRDefault="00B73951" w:rsidP="00B73951">
      <w:pPr>
        <w:pStyle w:val="-5"/>
      </w:pPr>
      <w:r w:rsidRPr="00B73951">
        <w:t xml:space="preserve">Результаты расчёта радиуса эффективного теплоснабжения приведены в таблице </w:t>
      </w:r>
      <w:r w:rsidRPr="001D1E0E">
        <w:t>ниже.</w:t>
      </w:r>
    </w:p>
    <w:p w14:paraId="3CA6201E" w14:textId="77777777" w:rsidR="008F29D9" w:rsidRDefault="008F29D9" w:rsidP="008F29D9">
      <w:pPr>
        <w:pStyle w:val="-2"/>
        <w:numPr>
          <w:ilvl w:val="1"/>
          <w:numId w:val="1"/>
        </w:numPr>
        <w:jc w:val="both"/>
      </w:pPr>
      <w:bookmarkStart w:id="639" w:name="_Toc31122220"/>
      <w:bookmarkStart w:id="640" w:name="_Toc31122449"/>
      <w:bookmarkStart w:id="641" w:name="_Toc102174395"/>
      <w:r>
        <w:t>О</w:t>
      </w:r>
      <w:r w:rsidRPr="004A13B1">
        <w:t>писание изменений в предложениях по строительству, реконструкции, техническому перевооружению 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модернизацию источников тепловой энергии</w:t>
      </w:r>
      <w:bookmarkEnd w:id="639"/>
      <w:bookmarkEnd w:id="640"/>
      <w:bookmarkEnd w:id="641"/>
    </w:p>
    <w:p w14:paraId="4C2AF717" w14:textId="77777777" w:rsidR="008F29D9" w:rsidRDefault="008F29D9" w:rsidP="008F29D9">
      <w:pPr>
        <w:pStyle w:val="-5"/>
      </w:pPr>
      <w:r w:rsidRPr="008F29D9">
        <w:t>За период, предшествующий актуализации схемы теплоснабжения Талдинского сельского поселения, изменения в части предложений по строительству, реконструкции, техническому перевооружению и модернизации источников тепловой энергии не зафиксированы.</w:t>
      </w:r>
    </w:p>
    <w:p w14:paraId="2755FF2E" w14:textId="77777777" w:rsidR="008F29D9" w:rsidRDefault="008F29D9" w:rsidP="00B73951">
      <w:pPr>
        <w:pStyle w:val="-5"/>
      </w:pPr>
    </w:p>
    <w:p w14:paraId="292B48AD" w14:textId="77777777" w:rsidR="001D1E0E" w:rsidRDefault="001D1E0E">
      <w:pPr>
        <w:rPr>
          <w:rFonts w:ascii="Arial" w:eastAsiaTheme="minorEastAsia" w:hAnsi="Arial"/>
          <w:lang w:eastAsia="ru-RU"/>
        </w:rPr>
      </w:pPr>
    </w:p>
    <w:p w14:paraId="7C8FDAD4" w14:textId="77777777" w:rsidR="001D1E0E" w:rsidRDefault="001D1E0E" w:rsidP="001D1E0E">
      <w:pPr>
        <w:pStyle w:val="-f"/>
        <w:spacing w:before="0"/>
        <w:sectPr w:rsidR="001D1E0E" w:rsidSect="006272DB">
          <w:pgSz w:w="11906" w:h="16838" w:code="9"/>
          <w:pgMar w:top="851" w:right="851" w:bottom="851" w:left="1418" w:header="709" w:footer="709" w:gutter="0"/>
          <w:cols w:space="708"/>
          <w:docGrid w:linePitch="360"/>
        </w:sectPr>
      </w:pPr>
    </w:p>
    <w:p w14:paraId="35CAE9E2" w14:textId="2D4B714E" w:rsidR="001D1E0E" w:rsidRPr="008F29D9" w:rsidRDefault="001D1E0E" w:rsidP="001D1E0E">
      <w:pPr>
        <w:pStyle w:val="-f"/>
        <w:spacing w:before="0"/>
      </w:pPr>
      <w:bookmarkStart w:id="642" w:name="_Toc101864989"/>
      <w:r w:rsidRPr="008F29D9">
        <w:lastRenderedPageBreak/>
        <w:t xml:space="preserve">Таблица </w:t>
      </w:r>
      <w:fldSimple w:instr=" STYLEREF  \s &quot;СТ - 1 заголовок&quot; ">
        <w:r w:rsidR="008D714C">
          <w:rPr>
            <w:noProof/>
          </w:rPr>
          <w:t>8</w:t>
        </w:r>
      </w:fldSimple>
      <w:r w:rsidRPr="008F29D9">
        <w:t>.</w:t>
      </w:r>
      <w:r w:rsidRPr="008F29D9">
        <w:fldChar w:fldCharType="begin"/>
      </w:r>
      <w:r w:rsidRPr="008F29D9">
        <w:instrText xml:space="preserve"> SEQ Таблица \* ARABIC \</w:instrText>
      </w:r>
      <w:r w:rsidRPr="008F29D9">
        <w:rPr>
          <w:lang w:val="en-US"/>
        </w:rPr>
        <w:instrText>s</w:instrText>
      </w:r>
      <w:r w:rsidRPr="008F29D9">
        <w:instrText xml:space="preserve"> 1 </w:instrText>
      </w:r>
      <w:r w:rsidRPr="008F29D9">
        <w:fldChar w:fldCharType="separate"/>
      </w:r>
      <w:r w:rsidR="008D714C">
        <w:rPr>
          <w:noProof/>
        </w:rPr>
        <w:t>4</w:t>
      </w:r>
      <w:r w:rsidRPr="008F29D9">
        <w:rPr>
          <w:noProof/>
        </w:rPr>
        <w:fldChar w:fldCharType="end"/>
      </w:r>
      <w:r w:rsidRPr="008F29D9">
        <w:t xml:space="preserve"> </w:t>
      </w:r>
      <w:r w:rsidRPr="008F29D9">
        <w:sym w:font="Symbol" w:char="F02D"/>
      </w:r>
      <w:r w:rsidRPr="008F29D9">
        <w:t xml:space="preserve"> Расчёт радиуса эффективного теплоснабжения</w:t>
      </w:r>
      <w:bookmarkEnd w:id="642"/>
    </w:p>
    <w:tbl>
      <w:tblPr>
        <w:tblStyle w:val="aff1"/>
        <w:tblW w:w="15163" w:type="dxa"/>
        <w:tblLook w:val="04A0" w:firstRow="1" w:lastRow="0" w:firstColumn="1" w:lastColumn="0" w:noHBand="0" w:noVBand="1"/>
      </w:tblPr>
      <w:tblGrid>
        <w:gridCol w:w="1696"/>
        <w:gridCol w:w="709"/>
        <w:gridCol w:w="742"/>
        <w:gridCol w:w="992"/>
        <w:gridCol w:w="567"/>
        <w:gridCol w:w="993"/>
        <w:gridCol w:w="708"/>
        <w:gridCol w:w="598"/>
        <w:gridCol w:w="678"/>
        <w:gridCol w:w="709"/>
        <w:gridCol w:w="850"/>
        <w:gridCol w:w="1095"/>
        <w:gridCol w:w="748"/>
        <w:gridCol w:w="709"/>
        <w:gridCol w:w="567"/>
        <w:gridCol w:w="850"/>
        <w:gridCol w:w="913"/>
        <w:gridCol w:w="505"/>
        <w:gridCol w:w="709"/>
      </w:tblGrid>
      <w:tr w:rsidR="001D1E0E" w:rsidRPr="008F29D9" w14:paraId="085BFF2D" w14:textId="77777777" w:rsidTr="00E72DB4">
        <w:trPr>
          <w:trHeight w:val="2614"/>
        </w:trPr>
        <w:tc>
          <w:tcPr>
            <w:tcW w:w="1696" w:type="dxa"/>
            <w:vMerge w:val="restart"/>
            <w:shd w:val="clear" w:color="auto" w:fill="DAEEF3"/>
            <w:noWrap/>
            <w:vAlign w:val="center"/>
            <w:hideMark/>
          </w:tcPr>
          <w:p w14:paraId="447B481C" w14:textId="77777777" w:rsidR="001D1E0E" w:rsidRPr="008F29D9" w:rsidRDefault="001D1E0E" w:rsidP="001F11A2">
            <w:pPr>
              <w:jc w:val="center"/>
              <w:rPr>
                <w:rFonts w:ascii="Arial" w:hAnsi="Arial" w:cs="Arial"/>
                <w:sz w:val="18"/>
                <w:szCs w:val="18"/>
              </w:rPr>
            </w:pPr>
            <w:r w:rsidRPr="008F29D9">
              <w:t xml:space="preserve"> </w:t>
            </w:r>
          </w:p>
          <w:p w14:paraId="488A3F2D" w14:textId="77777777" w:rsidR="001D1E0E" w:rsidRPr="008F29D9" w:rsidRDefault="001D1E0E" w:rsidP="001F11A2">
            <w:pPr>
              <w:jc w:val="center"/>
              <w:rPr>
                <w:rFonts w:ascii="Arial" w:hAnsi="Arial" w:cs="Arial"/>
                <w:sz w:val="18"/>
                <w:szCs w:val="18"/>
              </w:rPr>
            </w:pPr>
            <w:r w:rsidRPr="008F29D9">
              <w:rPr>
                <w:rFonts w:ascii="Arial" w:hAnsi="Arial" w:cs="Arial"/>
                <w:sz w:val="18"/>
                <w:szCs w:val="18"/>
              </w:rPr>
              <w:t>Наименование котельной</w:t>
            </w:r>
          </w:p>
        </w:tc>
        <w:tc>
          <w:tcPr>
            <w:tcW w:w="709" w:type="dxa"/>
            <w:shd w:val="clear" w:color="auto" w:fill="DAEEF3"/>
            <w:textDirection w:val="btLr"/>
            <w:vAlign w:val="center"/>
            <w:hideMark/>
          </w:tcPr>
          <w:p w14:paraId="7AA6757D" w14:textId="77777777" w:rsidR="001D1E0E" w:rsidRPr="008F29D9" w:rsidRDefault="001D1E0E" w:rsidP="001F11A2">
            <w:pPr>
              <w:jc w:val="center"/>
              <w:rPr>
                <w:rFonts w:ascii="Arial" w:hAnsi="Arial" w:cs="Arial"/>
                <w:sz w:val="18"/>
                <w:szCs w:val="18"/>
              </w:rPr>
            </w:pPr>
            <w:r w:rsidRPr="008F29D9">
              <w:rPr>
                <w:rFonts w:ascii="Arial" w:hAnsi="Arial" w:cs="Arial"/>
                <w:sz w:val="18"/>
                <w:szCs w:val="18"/>
              </w:rPr>
              <w:t>Площадь зоны действия источника</w:t>
            </w:r>
          </w:p>
        </w:tc>
        <w:tc>
          <w:tcPr>
            <w:tcW w:w="567" w:type="dxa"/>
            <w:shd w:val="clear" w:color="auto" w:fill="DAEEF3"/>
            <w:textDirection w:val="btLr"/>
            <w:vAlign w:val="center"/>
            <w:hideMark/>
          </w:tcPr>
          <w:p w14:paraId="5EF63BF0" w14:textId="77777777" w:rsidR="001D1E0E" w:rsidRPr="008F29D9" w:rsidRDefault="001D1E0E" w:rsidP="001F11A2">
            <w:pPr>
              <w:jc w:val="center"/>
              <w:rPr>
                <w:rFonts w:ascii="Arial" w:hAnsi="Arial" w:cs="Arial"/>
                <w:sz w:val="18"/>
                <w:szCs w:val="18"/>
              </w:rPr>
            </w:pPr>
            <w:r w:rsidRPr="008F29D9">
              <w:rPr>
                <w:rFonts w:ascii="Arial" w:hAnsi="Arial" w:cs="Arial"/>
                <w:sz w:val="18"/>
                <w:szCs w:val="18"/>
              </w:rPr>
              <w:t>Суммарная присоединенная нагрузка всех потребителей</w:t>
            </w:r>
          </w:p>
        </w:tc>
        <w:tc>
          <w:tcPr>
            <w:tcW w:w="992" w:type="dxa"/>
            <w:shd w:val="clear" w:color="auto" w:fill="DAEEF3"/>
            <w:textDirection w:val="btLr"/>
            <w:vAlign w:val="center"/>
            <w:hideMark/>
          </w:tcPr>
          <w:p w14:paraId="27664606" w14:textId="77777777" w:rsidR="001D1E0E" w:rsidRPr="008F29D9" w:rsidRDefault="001D1E0E" w:rsidP="001F11A2">
            <w:pPr>
              <w:jc w:val="center"/>
              <w:rPr>
                <w:rFonts w:ascii="Arial" w:hAnsi="Arial" w:cs="Arial"/>
                <w:sz w:val="18"/>
                <w:szCs w:val="18"/>
              </w:rPr>
            </w:pPr>
            <w:r w:rsidRPr="008F29D9">
              <w:rPr>
                <w:rFonts w:ascii="Arial" w:hAnsi="Arial" w:cs="Arial"/>
                <w:sz w:val="18"/>
                <w:szCs w:val="18"/>
              </w:rPr>
              <w:t>Теплоплотность района</w:t>
            </w:r>
          </w:p>
        </w:tc>
        <w:tc>
          <w:tcPr>
            <w:tcW w:w="567" w:type="dxa"/>
            <w:shd w:val="clear" w:color="auto" w:fill="DAEEF3"/>
            <w:textDirection w:val="btLr"/>
            <w:vAlign w:val="center"/>
            <w:hideMark/>
          </w:tcPr>
          <w:p w14:paraId="199913DF" w14:textId="77777777" w:rsidR="001D1E0E" w:rsidRPr="008F29D9" w:rsidRDefault="001D1E0E" w:rsidP="001F11A2">
            <w:pPr>
              <w:jc w:val="center"/>
              <w:rPr>
                <w:rFonts w:ascii="Arial" w:hAnsi="Arial" w:cs="Arial"/>
                <w:sz w:val="18"/>
                <w:szCs w:val="18"/>
              </w:rPr>
            </w:pPr>
            <w:r w:rsidRPr="008F29D9">
              <w:rPr>
                <w:rFonts w:ascii="Arial" w:hAnsi="Arial" w:cs="Arial"/>
                <w:sz w:val="18"/>
                <w:szCs w:val="18"/>
              </w:rPr>
              <w:t>Количество абонентов в зоне действия источника</w:t>
            </w:r>
          </w:p>
        </w:tc>
        <w:tc>
          <w:tcPr>
            <w:tcW w:w="993" w:type="dxa"/>
            <w:shd w:val="clear" w:color="auto" w:fill="DAEEF3"/>
            <w:textDirection w:val="btLr"/>
            <w:vAlign w:val="center"/>
            <w:hideMark/>
          </w:tcPr>
          <w:p w14:paraId="209C14A0" w14:textId="77777777" w:rsidR="001D1E0E" w:rsidRPr="008F29D9" w:rsidRDefault="001D1E0E" w:rsidP="001F11A2">
            <w:pPr>
              <w:jc w:val="center"/>
              <w:rPr>
                <w:rFonts w:ascii="Arial" w:hAnsi="Arial" w:cs="Arial"/>
                <w:sz w:val="18"/>
                <w:szCs w:val="18"/>
              </w:rPr>
            </w:pPr>
            <w:r w:rsidRPr="008F29D9">
              <w:rPr>
                <w:rFonts w:ascii="Arial" w:hAnsi="Arial" w:cs="Arial"/>
                <w:sz w:val="18"/>
                <w:szCs w:val="18"/>
              </w:rPr>
              <w:t>Cреднее число абонентов на единицу площади зоны действия источника теплоснабжения</w:t>
            </w:r>
          </w:p>
        </w:tc>
        <w:tc>
          <w:tcPr>
            <w:tcW w:w="708" w:type="dxa"/>
            <w:shd w:val="clear" w:color="auto" w:fill="DAEEF3"/>
            <w:textDirection w:val="btLr"/>
            <w:vAlign w:val="center"/>
            <w:hideMark/>
          </w:tcPr>
          <w:p w14:paraId="1ED003F6" w14:textId="77777777" w:rsidR="001D1E0E" w:rsidRPr="008F29D9" w:rsidRDefault="001D1E0E" w:rsidP="001F11A2">
            <w:pPr>
              <w:jc w:val="center"/>
              <w:rPr>
                <w:rFonts w:ascii="Arial" w:hAnsi="Arial" w:cs="Arial"/>
                <w:sz w:val="18"/>
                <w:szCs w:val="18"/>
              </w:rPr>
            </w:pPr>
            <w:r w:rsidRPr="008F29D9">
              <w:rPr>
                <w:rFonts w:ascii="Arial" w:hAnsi="Arial" w:cs="Arial"/>
                <w:sz w:val="18"/>
                <w:szCs w:val="18"/>
              </w:rPr>
              <w:t>Отпуск тепловой энергии с коллекторов</w:t>
            </w:r>
          </w:p>
        </w:tc>
        <w:tc>
          <w:tcPr>
            <w:tcW w:w="598" w:type="dxa"/>
            <w:shd w:val="clear" w:color="auto" w:fill="DAEEF3"/>
            <w:textDirection w:val="btLr"/>
            <w:vAlign w:val="center"/>
            <w:hideMark/>
          </w:tcPr>
          <w:p w14:paraId="2D34B2EF" w14:textId="77777777" w:rsidR="001D1E0E" w:rsidRPr="008F29D9" w:rsidRDefault="001D1E0E" w:rsidP="001F11A2">
            <w:pPr>
              <w:jc w:val="center"/>
              <w:rPr>
                <w:rFonts w:ascii="Arial" w:hAnsi="Arial" w:cs="Arial"/>
                <w:sz w:val="18"/>
                <w:szCs w:val="18"/>
              </w:rPr>
            </w:pPr>
            <w:r w:rsidRPr="008F29D9">
              <w:rPr>
                <w:rFonts w:ascii="Arial" w:hAnsi="Arial" w:cs="Arial"/>
                <w:sz w:val="18"/>
                <w:szCs w:val="18"/>
              </w:rPr>
              <w:t>Потери тепловой энергии в тепловых сетях</w:t>
            </w:r>
          </w:p>
        </w:tc>
        <w:tc>
          <w:tcPr>
            <w:tcW w:w="678" w:type="dxa"/>
            <w:shd w:val="clear" w:color="auto" w:fill="DAEEF3"/>
            <w:textDirection w:val="btLr"/>
            <w:vAlign w:val="center"/>
            <w:hideMark/>
          </w:tcPr>
          <w:p w14:paraId="59C14800" w14:textId="77777777" w:rsidR="001D1E0E" w:rsidRPr="008F29D9" w:rsidRDefault="001D1E0E" w:rsidP="001F11A2">
            <w:pPr>
              <w:jc w:val="center"/>
              <w:rPr>
                <w:rFonts w:ascii="Arial" w:hAnsi="Arial" w:cs="Arial"/>
                <w:sz w:val="18"/>
                <w:szCs w:val="18"/>
              </w:rPr>
            </w:pPr>
            <w:r w:rsidRPr="008F29D9">
              <w:rPr>
                <w:rFonts w:ascii="Arial" w:hAnsi="Arial" w:cs="Arial"/>
                <w:sz w:val="18"/>
                <w:szCs w:val="18"/>
              </w:rPr>
              <w:t>Переменные затраты</w:t>
            </w:r>
          </w:p>
        </w:tc>
        <w:tc>
          <w:tcPr>
            <w:tcW w:w="709" w:type="dxa"/>
            <w:shd w:val="clear" w:color="auto" w:fill="DAEEF3"/>
            <w:textDirection w:val="btLr"/>
            <w:vAlign w:val="center"/>
            <w:hideMark/>
          </w:tcPr>
          <w:p w14:paraId="66F40549" w14:textId="77777777" w:rsidR="001D1E0E" w:rsidRPr="008F29D9" w:rsidRDefault="001D1E0E" w:rsidP="001F11A2">
            <w:pPr>
              <w:jc w:val="center"/>
              <w:rPr>
                <w:rFonts w:ascii="Arial" w:hAnsi="Arial" w:cs="Arial"/>
                <w:sz w:val="18"/>
                <w:szCs w:val="18"/>
              </w:rPr>
            </w:pPr>
            <w:r w:rsidRPr="008F29D9">
              <w:rPr>
                <w:rFonts w:ascii="Arial" w:hAnsi="Arial" w:cs="Arial"/>
                <w:sz w:val="18"/>
                <w:szCs w:val="18"/>
              </w:rPr>
              <w:t>Переменные затраты на потери в сетях</w:t>
            </w:r>
          </w:p>
        </w:tc>
        <w:tc>
          <w:tcPr>
            <w:tcW w:w="850" w:type="dxa"/>
            <w:shd w:val="clear" w:color="auto" w:fill="DAEEF3"/>
            <w:textDirection w:val="btLr"/>
            <w:vAlign w:val="center"/>
            <w:hideMark/>
          </w:tcPr>
          <w:p w14:paraId="3A7BA0D4" w14:textId="77777777" w:rsidR="001D1E0E" w:rsidRPr="008F29D9" w:rsidRDefault="001D1E0E" w:rsidP="001F11A2">
            <w:pPr>
              <w:jc w:val="center"/>
              <w:rPr>
                <w:rFonts w:ascii="Arial" w:hAnsi="Arial" w:cs="Arial"/>
                <w:sz w:val="18"/>
                <w:szCs w:val="18"/>
              </w:rPr>
            </w:pPr>
            <w:r w:rsidRPr="008F29D9">
              <w:rPr>
                <w:rFonts w:ascii="Arial" w:hAnsi="Arial" w:cs="Arial"/>
                <w:sz w:val="18"/>
                <w:szCs w:val="18"/>
              </w:rPr>
              <w:t>Материальная характеристика тепловой сети</w:t>
            </w:r>
          </w:p>
        </w:tc>
        <w:tc>
          <w:tcPr>
            <w:tcW w:w="1095" w:type="dxa"/>
            <w:shd w:val="clear" w:color="auto" w:fill="DAEEF3"/>
            <w:textDirection w:val="btLr"/>
            <w:vAlign w:val="center"/>
            <w:hideMark/>
          </w:tcPr>
          <w:p w14:paraId="33D5C0A7" w14:textId="77777777" w:rsidR="001D1E0E" w:rsidRPr="008F29D9" w:rsidRDefault="001D1E0E" w:rsidP="001F11A2">
            <w:pPr>
              <w:jc w:val="center"/>
              <w:rPr>
                <w:rFonts w:ascii="Arial" w:hAnsi="Arial" w:cs="Arial"/>
                <w:sz w:val="18"/>
                <w:szCs w:val="18"/>
              </w:rPr>
            </w:pPr>
            <w:r w:rsidRPr="008F29D9">
              <w:rPr>
                <w:rFonts w:ascii="Arial" w:hAnsi="Arial" w:cs="Arial"/>
                <w:sz w:val="18"/>
                <w:szCs w:val="18"/>
              </w:rPr>
              <w:t>Удельная стоимость материальной характеристики тепловой сети</w:t>
            </w:r>
          </w:p>
        </w:tc>
        <w:tc>
          <w:tcPr>
            <w:tcW w:w="748" w:type="dxa"/>
            <w:shd w:val="clear" w:color="auto" w:fill="DAEEF3"/>
            <w:textDirection w:val="btLr"/>
            <w:vAlign w:val="center"/>
            <w:hideMark/>
          </w:tcPr>
          <w:p w14:paraId="2A4CA621" w14:textId="77777777" w:rsidR="001D1E0E" w:rsidRPr="008F29D9" w:rsidRDefault="001D1E0E" w:rsidP="001F11A2">
            <w:pPr>
              <w:jc w:val="center"/>
              <w:rPr>
                <w:rFonts w:ascii="Arial" w:hAnsi="Arial" w:cs="Arial"/>
                <w:sz w:val="18"/>
                <w:szCs w:val="18"/>
              </w:rPr>
            </w:pPr>
            <w:r w:rsidRPr="008F29D9">
              <w:rPr>
                <w:rFonts w:ascii="Arial" w:hAnsi="Arial" w:cs="Arial"/>
                <w:sz w:val="18"/>
                <w:szCs w:val="18"/>
              </w:rPr>
              <w:t>Расстояние от источника до наиболее удаленного потребителя</w:t>
            </w:r>
          </w:p>
        </w:tc>
        <w:tc>
          <w:tcPr>
            <w:tcW w:w="709" w:type="dxa"/>
            <w:shd w:val="clear" w:color="auto" w:fill="DAEEF3"/>
            <w:textDirection w:val="btLr"/>
            <w:vAlign w:val="center"/>
            <w:hideMark/>
          </w:tcPr>
          <w:p w14:paraId="598E0333" w14:textId="77777777" w:rsidR="001D1E0E" w:rsidRPr="008F29D9" w:rsidRDefault="001D1E0E" w:rsidP="001F11A2">
            <w:pPr>
              <w:jc w:val="center"/>
              <w:rPr>
                <w:rFonts w:ascii="Arial" w:hAnsi="Arial" w:cs="Arial"/>
                <w:sz w:val="18"/>
                <w:szCs w:val="18"/>
              </w:rPr>
            </w:pPr>
            <w:r w:rsidRPr="008F29D9">
              <w:rPr>
                <w:rFonts w:ascii="Arial" w:hAnsi="Arial" w:cs="Arial"/>
                <w:sz w:val="18"/>
                <w:szCs w:val="18"/>
              </w:rPr>
              <w:t>Расчетная температура в подающем трубопроводе</w:t>
            </w:r>
          </w:p>
        </w:tc>
        <w:tc>
          <w:tcPr>
            <w:tcW w:w="567" w:type="dxa"/>
            <w:shd w:val="clear" w:color="auto" w:fill="DAEEF3"/>
            <w:textDirection w:val="btLr"/>
            <w:vAlign w:val="center"/>
            <w:hideMark/>
          </w:tcPr>
          <w:p w14:paraId="381D92BF" w14:textId="77777777" w:rsidR="001D1E0E" w:rsidRPr="008F29D9" w:rsidRDefault="001D1E0E" w:rsidP="001F11A2">
            <w:pPr>
              <w:jc w:val="center"/>
              <w:rPr>
                <w:rFonts w:ascii="Arial" w:hAnsi="Arial" w:cs="Arial"/>
                <w:sz w:val="18"/>
                <w:szCs w:val="18"/>
              </w:rPr>
            </w:pPr>
            <w:r w:rsidRPr="008F29D9">
              <w:rPr>
                <w:rFonts w:ascii="Arial" w:hAnsi="Arial" w:cs="Arial"/>
                <w:sz w:val="18"/>
                <w:szCs w:val="18"/>
              </w:rPr>
              <w:t>Расчетная температура в обратном трубопроводе</w:t>
            </w:r>
          </w:p>
        </w:tc>
        <w:tc>
          <w:tcPr>
            <w:tcW w:w="850" w:type="dxa"/>
            <w:shd w:val="clear" w:color="auto" w:fill="DAEEF3"/>
            <w:textDirection w:val="btLr"/>
            <w:vAlign w:val="center"/>
            <w:hideMark/>
          </w:tcPr>
          <w:p w14:paraId="61936D58" w14:textId="77777777" w:rsidR="001D1E0E" w:rsidRPr="008F29D9" w:rsidRDefault="001D1E0E" w:rsidP="001F11A2">
            <w:pPr>
              <w:jc w:val="center"/>
              <w:rPr>
                <w:rFonts w:ascii="Arial" w:hAnsi="Arial" w:cs="Arial"/>
                <w:sz w:val="18"/>
                <w:szCs w:val="18"/>
              </w:rPr>
            </w:pPr>
            <w:r w:rsidRPr="008F29D9">
              <w:rPr>
                <w:rFonts w:ascii="Arial" w:hAnsi="Arial" w:cs="Arial"/>
                <w:sz w:val="18"/>
                <w:szCs w:val="18"/>
              </w:rPr>
              <w:t>Расчетный перепад температур теплоносителя в тепловой сети</w:t>
            </w:r>
          </w:p>
        </w:tc>
        <w:tc>
          <w:tcPr>
            <w:tcW w:w="913" w:type="dxa"/>
            <w:shd w:val="clear" w:color="auto" w:fill="DAEEF3"/>
            <w:textDirection w:val="btLr"/>
            <w:vAlign w:val="center"/>
            <w:hideMark/>
          </w:tcPr>
          <w:p w14:paraId="6FD6BF81" w14:textId="77777777" w:rsidR="001D1E0E" w:rsidRPr="008F29D9" w:rsidRDefault="001D1E0E" w:rsidP="001F11A2">
            <w:pPr>
              <w:jc w:val="center"/>
              <w:rPr>
                <w:rFonts w:ascii="Arial" w:hAnsi="Arial" w:cs="Arial"/>
                <w:sz w:val="18"/>
                <w:szCs w:val="18"/>
              </w:rPr>
            </w:pPr>
            <w:r w:rsidRPr="008F29D9">
              <w:rPr>
                <w:rFonts w:ascii="Arial" w:hAnsi="Arial" w:cs="Arial"/>
                <w:sz w:val="18"/>
                <w:szCs w:val="18"/>
              </w:rPr>
              <w:t>Потеря напора на трение при транспорте теплоносителя по тепловой магистрали</w:t>
            </w:r>
          </w:p>
        </w:tc>
        <w:tc>
          <w:tcPr>
            <w:tcW w:w="505" w:type="dxa"/>
            <w:shd w:val="clear" w:color="auto" w:fill="DAEEF3"/>
            <w:textDirection w:val="btLr"/>
            <w:vAlign w:val="center"/>
            <w:hideMark/>
          </w:tcPr>
          <w:p w14:paraId="1C7D9F57" w14:textId="77777777" w:rsidR="001D1E0E" w:rsidRPr="008F29D9" w:rsidRDefault="001D1E0E" w:rsidP="001F11A2">
            <w:pPr>
              <w:jc w:val="center"/>
              <w:rPr>
                <w:rFonts w:ascii="Arial" w:hAnsi="Arial" w:cs="Arial"/>
                <w:sz w:val="18"/>
                <w:szCs w:val="18"/>
              </w:rPr>
            </w:pPr>
            <w:r w:rsidRPr="008F29D9">
              <w:rPr>
                <w:rFonts w:ascii="Arial" w:hAnsi="Arial" w:cs="Arial"/>
                <w:sz w:val="18"/>
                <w:szCs w:val="18"/>
              </w:rPr>
              <w:t>Поправочный коэффициент</w:t>
            </w:r>
          </w:p>
        </w:tc>
        <w:tc>
          <w:tcPr>
            <w:tcW w:w="709" w:type="dxa"/>
            <w:shd w:val="clear" w:color="auto" w:fill="DAEEF3"/>
            <w:textDirection w:val="btLr"/>
            <w:vAlign w:val="center"/>
            <w:hideMark/>
          </w:tcPr>
          <w:p w14:paraId="1A56A09A" w14:textId="77777777" w:rsidR="001D1E0E" w:rsidRPr="008F29D9" w:rsidRDefault="001D1E0E" w:rsidP="001F11A2">
            <w:pPr>
              <w:jc w:val="center"/>
              <w:rPr>
                <w:rFonts w:ascii="Arial" w:hAnsi="Arial" w:cs="Arial"/>
                <w:sz w:val="18"/>
                <w:szCs w:val="18"/>
              </w:rPr>
            </w:pPr>
            <w:r w:rsidRPr="008F29D9">
              <w:rPr>
                <w:rFonts w:ascii="Arial" w:hAnsi="Arial" w:cs="Arial"/>
                <w:sz w:val="18"/>
                <w:szCs w:val="18"/>
              </w:rPr>
              <w:t>Эффективный радиус</w:t>
            </w:r>
          </w:p>
        </w:tc>
      </w:tr>
      <w:tr w:rsidR="001D1E0E" w:rsidRPr="008F29D9" w14:paraId="622D3196" w14:textId="77777777" w:rsidTr="00E72DB4">
        <w:trPr>
          <w:trHeight w:val="20"/>
        </w:trPr>
        <w:tc>
          <w:tcPr>
            <w:tcW w:w="1696" w:type="dxa"/>
            <w:vMerge/>
            <w:shd w:val="clear" w:color="auto" w:fill="DAEEF3"/>
            <w:vAlign w:val="center"/>
            <w:hideMark/>
          </w:tcPr>
          <w:p w14:paraId="4C5922E9" w14:textId="77777777" w:rsidR="001D1E0E" w:rsidRPr="008F29D9" w:rsidRDefault="001D1E0E" w:rsidP="001F11A2">
            <w:pPr>
              <w:jc w:val="center"/>
              <w:rPr>
                <w:rFonts w:ascii="Arial" w:hAnsi="Arial" w:cs="Arial"/>
                <w:sz w:val="18"/>
                <w:szCs w:val="18"/>
              </w:rPr>
            </w:pPr>
          </w:p>
        </w:tc>
        <w:tc>
          <w:tcPr>
            <w:tcW w:w="709" w:type="dxa"/>
            <w:shd w:val="clear" w:color="auto" w:fill="DAEEF3"/>
            <w:vAlign w:val="center"/>
            <w:hideMark/>
          </w:tcPr>
          <w:p w14:paraId="129D1C04" w14:textId="77777777" w:rsidR="001D1E0E" w:rsidRPr="008F29D9" w:rsidRDefault="001D1E0E" w:rsidP="001F11A2">
            <w:pPr>
              <w:jc w:val="center"/>
              <w:rPr>
                <w:rFonts w:ascii="Arial" w:hAnsi="Arial" w:cs="Arial"/>
                <w:sz w:val="18"/>
                <w:szCs w:val="18"/>
              </w:rPr>
            </w:pPr>
            <w:r w:rsidRPr="008F29D9">
              <w:rPr>
                <w:rFonts w:ascii="Arial" w:hAnsi="Arial" w:cs="Arial"/>
                <w:sz w:val="18"/>
                <w:szCs w:val="18"/>
              </w:rPr>
              <w:t>км²</w:t>
            </w:r>
          </w:p>
        </w:tc>
        <w:tc>
          <w:tcPr>
            <w:tcW w:w="567" w:type="dxa"/>
            <w:shd w:val="clear" w:color="auto" w:fill="DAEEF3"/>
            <w:vAlign w:val="center"/>
            <w:hideMark/>
          </w:tcPr>
          <w:p w14:paraId="304870FD" w14:textId="77777777" w:rsidR="001D1E0E" w:rsidRPr="008F29D9" w:rsidRDefault="001D1E0E" w:rsidP="001F11A2">
            <w:pPr>
              <w:jc w:val="center"/>
              <w:rPr>
                <w:rFonts w:ascii="Arial" w:hAnsi="Arial" w:cs="Arial"/>
                <w:sz w:val="18"/>
                <w:szCs w:val="18"/>
              </w:rPr>
            </w:pPr>
            <w:r w:rsidRPr="008F29D9">
              <w:rPr>
                <w:rFonts w:ascii="Arial" w:hAnsi="Arial" w:cs="Arial"/>
                <w:sz w:val="18"/>
                <w:szCs w:val="18"/>
              </w:rPr>
              <w:t>Гкал/ч</w:t>
            </w:r>
          </w:p>
        </w:tc>
        <w:tc>
          <w:tcPr>
            <w:tcW w:w="992" w:type="dxa"/>
            <w:shd w:val="clear" w:color="auto" w:fill="DAEEF3"/>
            <w:vAlign w:val="center"/>
            <w:hideMark/>
          </w:tcPr>
          <w:p w14:paraId="662361D7" w14:textId="77777777" w:rsidR="00E72DB4" w:rsidRPr="008F29D9" w:rsidRDefault="00E72DB4" w:rsidP="00E72DB4">
            <w:pPr>
              <w:jc w:val="center"/>
              <w:rPr>
                <w:rFonts w:ascii="Arial" w:hAnsi="Arial" w:cs="Arial"/>
                <w:sz w:val="18"/>
                <w:szCs w:val="18"/>
              </w:rPr>
            </w:pPr>
            <w:r w:rsidRPr="008F29D9">
              <w:rPr>
                <w:rFonts w:ascii="Arial" w:hAnsi="Arial" w:cs="Arial"/>
                <w:sz w:val="18"/>
                <w:szCs w:val="18"/>
              </w:rPr>
              <w:t>Гкал/</w:t>
            </w:r>
          </w:p>
          <w:p w14:paraId="766D5D54" w14:textId="77777777" w:rsidR="001D1E0E" w:rsidRPr="008F29D9" w:rsidRDefault="00E72DB4" w:rsidP="00E72DB4">
            <w:pPr>
              <w:jc w:val="center"/>
              <w:rPr>
                <w:rFonts w:ascii="Arial" w:hAnsi="Arial" w:cs="Arial"/>
                <w:sz w:val="18"/>
                <w:szCs w:val="18"/>
              </w:rPr>
            </w:pPr>
            <w:r w:rsidRPr="008F29D9">
              <w:rPr>
                <w:rFonts w:ascii="Arial" w:hAnsi="Arial" w:cs="Arial"/>
                <w:sz w:val="18"/>
                <w:szCs w:val="18"/>
              </w:rPr>
              <w:t>(ч * км²)</w:t>
            </w:r>
          </w:p>
        </w:tc>
        <w:tc>
          <w:tcPr>
            <w:tcW w:w="567" w:type="dxa"/>
            <w:shd w:val="clear" w:color="auto" w:fill="DAEEF3"/>
            <w:vAlign w:val="center"/>
            <w:hideMark/>
          </w:tcPr>
          <w:p w14:paraId="5CA252C1" w14:textId="77777777" w:rsidR="001D1E0E" w:rsidRPr="008F29D9" w:rsidRDefault="001D1E0E" w:rsidP="001F11A2">
            <w:pPr>
              <w:jc w:val="center"/>
              <w:rPr>
                <w:rFonts w:ascii="Arial" w:hAnsi="Arial" w:cs="Arial"/>
                <w:sz w:val="18"/>
                <w:szCs w:val="18"/>
              </w:rPr>
            </w:pPr>
            <w:r w:rsidRPr="008F29D9">
              <w:rPr>
                <w:rFonts w:ascii="Arial" w:hAnsi="Arial" w:cs="Arial"/>
                <w:sz w:val="18"/>
                <w:szCs w:val="18"/>
              </w:rPr>
              <w:t>ед.</w:t>
            </w:r>
          </w:p>
        </w:tc>
        <w:tc>
          <w:tcPr>
            <w:tcW w:w="993" w:type="dxa"/>
            <w:shd w:val="clear" w:color="auto" w:fill="DAEEF3"/>
            <w:vAlign w:val="center"/>
            <w:hideMark/>
          </w:tcPr>
          <w:p w14:paraId="5A4D9E0A" w14:textId="77777777" w:rsidR="001D1E0E" w:rsidRPr="008F29D9" w:rsidRDefault="001D1E0E" w:rsidP="001F11A2">
            <w:pPr>
              <w:jc w:val="center"/>
              <w:rPr>
                <w:rFonts w:ascii="Arial" w:hAnsi="Arial" w:cs="Arial"/>
                <w:sz w:val="18"/>
                <w:szCs w:val="18"/>
              </w:rPr>
            </w:pPr>
            <w:r w:rsidRPr="008F29D9">
              <w:rPr>
                <w:rFonts w:ascii="Arial" w:hAnsi="Arial" w:cs="Arial"/>
                <w:sz w:val="18"/>
                <w:szCs w:val="18"/>
              </w:rPr>
              <w:t>1/ км²</w:t>
            </w:r>
          </w:p>
        </w:tc>
        <w:tc>
          <w:tcPr>
            <w:tcW w:w="708" w:type="dxa"/>
            <w:shd w:val="clear" w:color="auto" w:fill="DAEEF3"/>
            <w:vAlign w:val="center"/>
            <w:hideMark/>
          </w:tcPr>
          <w:p w14:paraId="6EB4BCFF" w14:textId="77777777" w:rsidR="001D1E0E" w:rsidRPr="008F29D9" w:rsidRDefault="001D1E0E" w:rsidP="001F11A2">
            <w:pPr>
              <w:jc w:val="center"/>
              <w:rPr>
                <w:rFonts w:ascii="Arial" w:hAnsi="Arial" w:cs="Arial"/>
                <w:sz w:val="18"/>
                <w:szCs w:val="18"/>
              </w:rPr>
            </w:pPr>
            <w:r w:rsidRPr="008F29D9">
              <w:rPr>
                <w:rFonts w:ascii="Arial" w:hAnsi="Arial" w:cs="Arial"/>
                <w:sz w:val="18"/>
                <w:szCs w:val="18"/>
              </w:rPr>
              <w:t>Гкал</w:t>
            </w:r>
          </w:p>
        </w:tc>
        <w:tc>
          <w:tcPr>
            <w:tcW w:w="598" w:type="dxa"/>
            <w:shd w:val="clear" w:color="auto" w:fill="DAEEF3"/>
            <w:vAlign w:val="center"/>
            <w:hideMark/>
          </w:tcPr>
          <w:p w14:paraId="26C37AE6" w14:textId="77777777" w:rsidR="001D1E0E" w:rsidRPr="008F29D9" w:rsidRDefault="001D1E0E" w:rsidP="001F11A2">
            <w:pPr>
              <w:jc w:val="center"/>
              <w:rPr>
                <w:rFonts w:ascii="Arial" w:hAnsi="Arial" w:cs="Arial"/>
                <w:sz w:val="18"/>
                <w:szCs w:val="18"/>
              </w:rPr>
            </w:pPr>
            <w:r w:rsidRPr="008F29D9">
              <w:rPr>
                <w:rFonts w:ascii="Arial" w:hAnsi="Arial" w:cs="Arial"/>
                <w:sz w:val="18"/>
                <w:szCs w:val="18"/>
              </w:rPr>
              <w:t>Гкал</w:t>
            </w:r>
          </w:p>
        </w:tc>
        <w:tc>
          <w:tcPr>
            <w:tcW w:w="678" w:type="dxa"/>
            <w:shd w:val="clear" w:color="auto" w:fill="DAEEF3"/>
            <w:vAlign w:val="center"/>
            <w:hideMark/>
          </w:tcPr>
          <w:p w14:paraId="344E9190" w14:textId="77777777" w:rsidR="001D1E0E" w:rsidRPr="008F29D9" w:rsidRDefault="001D1E0E" w:rsidP="001F11A2">
            <w:pPr>
              <w:jc w:val="center"/>
              <w:rPr>
                <w:rFonts w:ascii="Arial" w:hAnsi="Arial" w:cs="Arial"/>
                <w:sz w:val="18"/>
                <w:szCs w:val="18"/>
              </w:rPr>
            </w:pPr>
            <w:r w:rsidRPr="008F29D9">
              <w:rPr>
                <w:rFonts w:ascii="Arial" w:hAnsi="Arial" w:cs="Arial"/>
                <w:sz w:val="18"/>
                <w:szCs w:val="18"/>
              </w:rPr>
              <w:t>тыс. руб.</w:t>
            </w:r>
          </w:p>
        </w:tc>
        <w:tc>
          <w:tcPr>
            <w:tcW w:w="709" w:type="dxa"/>
            <w:shd w:val="clear" w:color="auto" w:fill="DAEEF3"/>
            <w:vAlign w:val="center"/>
            <w:hideMark/>
          </w:tcPr>
          <w:p w14:paraId="45330A25" w14:textId="77777777" w:rsidR="001D1E0E" w:rsidRPr="008F29D9" w:rsidRDefault="001D1E0E" w:rsidP="001F11A2">
            <w:pPr>
              <w:jc w:val="center"/>
              <w:rPr>
                <w:rFonts w:ascii="Arial" w:hAnsi="Arial" w:cs="Arial"/>
                <w:sz w:val="18"/>
                <w:szCs w:val="18"/>
              </w:rPr>
            </w:pPr>
            <w:r w:rsidRPr="008F29D9">
              <w:rPr>
                <w:rFonts w:ascii="Arial" w:hAnsi="Arial" w:cs="Arial"/>
                <w:sz w:val="18"/>
                <w:szCs w:val="18"/>
              </w:rPr>
              <w:t>тыс. руб.</w:t>
            </w:r>
          </w:p>
        </w:tc>
        <w:tc>
          <w:tcPr>
            <w:tcW w:w="850" w:type="dxa"/>
            <w:shd w:val="clear" w:color="auto" w:fill="DAEEF3"/>
            <w:vAlign w:val="center"/>
            <w:hideMark/>
          </w:tcPr>
          <w:p w14:paraId="5218F632" w14:textId="77777777" w:rsidR="001D1E0E" w:rsidRPr="008F29D9" w:rsidRDefault="001D1E0E" w:rsidP="001F11A2">
            <w:pPr>
              <w:jc w:val="center"/>
              <w:rPr>
                <w:rFonts w:ascii="Arial" w:hAnsi="Arial" w:cs="Arial"/>
                <w:sz w:val="18"/>
                <w:szCs w:val="18"/>
              </w:rPr>
            </w:pPr>
            <w:r w:rsidRPr="008F29D9">
              <w:rPr>
                <w:rFonts w:ascii="Arial" w:hAnsi="Arial" w:cs="Arial"/>
                <w:sz w:val="18"/>
                <w:szCs w:val="18"/>
              </w:rPr>
              <w:t>м²</w:t>
            </w:r>
          </w:p>
        </w:tc>
        <w:tc>
          <w:tcPr>
            <w:tcW w:w="1095" w:type="dxa"/>
            <w:shd w:val="clear" w:color="auto" w:fill="DAEEF3"/>
            <w:vAlign w:val="center"/>
            <w:hideMark/>
          </w:tcPr>
          <w:p w14:paraId="22A9C451" w14:textId="77777777" w:rsidR="001D1E0E" w:rsidRPr="008F29D9" w:rsidRDefault="001D1E0E" w:rsidP="001F11A2">
            <w:pPr>
              <w:jc w:val="center"/>
              <w:rPr>
                <w:rFonts w:ascii="Arial" w:hAnsi="Arial" w:cs="Arial"/>
                <w:sz w:val="18"/>
                <w:szCs w:val="18"/>
              </w:rPr>
            </w:pPr>
            <w:r w:rsidRPr="008F29D9">
              <w:rPr>
                <w:rFonts w:ascii="Arial" w:hAnsi="Arial" w:cs="Arial"/>
                <w:sz w:val="18"/>
                <w:szCs w:val="18"/>
              </w:rPr>
              <w:t>тыс.руб/м²</w:t>
            </w:r>
          </w:p>
        </w:tc>
        <w:tc>
          <w:tcPr>
            <w:tcW w:w="748" w:type="dxa"/>
            <w:shd w:val="clear" w:color="auto" w:fill="DAEEF3"/>
            <w:vAlign w:val="center"/>
            <w:hideMark/>
          </w:tcPr>
          <w:p w14:paraId="65DD1D55" w14:textId="77777777" w:rsidR="001D1E0E" w:rsidRPr="008F29D9" w:rsidRDefault="001D1E0E" w:rsidP="001F11A2">
            <w:pPr>
              <w:jc w:val="center"/>
              <w:rPr>
                <w:rFonts w:ascii="Arial" w:hAnsi="Arial" w:cs="Arial"/>
                <w:sz w:val="18"/>
                <w:szCs w:val="18"/>
              </w:rPr>
            </w:pPr>
            <w:r w:rsidRPr="008F29D9">
              <w:rPr>
                <w:rFonts w:ascii="Arial" w:hAnsi="Arial" w:cs="Arial"/>
                <w:sz w:val="18"/>
                <w:szCs w:val="18"/>
              </w:rPr>
              <w:t>м</w:t>
            </w:r>
          </w:p>
        </w:tc>
        <w:tc>
          <w:tcPr>
            <w:tcW w:w="709" w:type="dxa"/>
            <w:shd w:val="clear" w:color="auto" w:fill="DAEEF3"/>
            <w:vAlign w:val="center"/>
            <w:hideMark/>
          </w:tcPr>
          <w:p w14:paraId="6EBB31C6" w14:textId="77777777" w:rsidR="001D1E0E" w:rsidRPr="008F29D9" w:rsidRDefault="001D1E0E" w:rsidP="001F11A2">
            <w:pPr>
              <w:jc w:val="center"/>
              <w:rPr>
                <w:rFonts w:ascii="Arial" w:hAnsi="Arial" w:cs="Arial"/>
                <w:sz w:val="18"/>
                <w:szCs w:val="18"/>
              </w:rPr>
            </w:pPr>
            <w:r w:rsidRPr="008F29D9">
              <w:rPr>
                <w:rFonts w:ascii="Arial" w:hAnsi="Arial" w:cs="Arial"/>
                <w:sz w:val="18"/>
                <w:szCs w:val="18"/>
              </w:rPr>
              <w:t>°С</w:t>
            </w:r>
          </w:p>
        </w:tc>
        <w:tc>
          <w:tcPr>
            <w:tcW w:w="567" w:type="dxa"/>
            <w:shd w:val="clear" w:color="auto" w:fill="DAEEF3"/>
            <w:vAlign w:val="center"/>
            <w:hideMark/>
          </w:tcPr>
          <w:p w14:paraId="1E71685A" w14:textId="77777777" w:rsidR="001D1E0E" w:rsidRPr="008F29D9" w:rsidRDefault="001D1E0E" w:rsidP="001F11A2">
            <w:pPr>
              <w:jc w:val="center"/>
              <w:rPr>
                <w:rFonts w:ascii="Arial" w:hAnsi="Arial" w:cs="Arial"/>
                <w:sz w:val="18"/>
                <w:szCs w:val="18"/>
              </w:rPr>
            </w:pPr>
            <w:r w:rsidRPr="008F29D9">
              <w:rPr>
                <w:rFonts w:ascii="Arial" w:hAnsi="Arial" w:cs="Arial"/>
                <w:sz w:val="18"/>
                <w:szCs w:val="18"/>
              </w:rPr>
              <w:t>°С</w:t>
            </w:r>
          </w:p>
        </w:tc>
        <w:tc>
          <w:tcPr>
            <w:tcW w:w="850" w:type="dxa"/>
            <w:shd w:val="clear" w:color="auto" w:fill="DAEEF3"/>
            <w:vAlign w:val="center"/>
            <w:hideMark/>
          </w:tcPr>
          <w:p w14:paraId="7FBCFC10" w14:textId="77777777" w:rsidR="001D1E0E" w:rsidRPr="008F29D9" w:rsidRDefault="001D1E0E" w:rsidP="001F11A2">
            <w:pPr>
              <w:jc w:val="center"/>
              <w:rPr>
                <w:rFonts w:ascii="Arial" w:hAnsi="Arial" w:cs="Arial"/>
                <w:sz w:val="18"/>
                <w:szCs w:val="18"/>
              </w:rPr>
            </w:pPr>
            <w:r w:rsidRPr="008F29D9">
              <w:rPr>
                <w:rFonts w:ascii="Arial" w:hAnsi="Arial" w:cs="Arial"/>
                <w:sz w:val="18"/>
                <w:szCs w:val="18"/>
              </w:rPr>
              <w:t>°С</w:t>
            </w:r>
          </w:p>
        </w:tc>
        <w:tc>
          <w:tcPr>
            <w:tcW w:w="913" w:type="dxa"/>
            <w:shd w:val="clear" w:color="auto" w:fill="DAEEF3"/>
            <w:vAlign w:val="center"/>
            <w:hideMark/>
          </w:tcPr>
          <w:p w14:paraId="101EFAEF" w14:textId="77777777" w:rsidR="001D1E0E" w:rsidRPr="008F29D9" w:rsidRDefault="001D1E0E" w:rsidP="001F11A2">
            <w:pPr>
              <w:jc w:val="center"/>
              <w:rPr>
                <w:rFonts w:ascii="Arial" w:hAnsi="Arial" w:cs="Arial"/>
                <w:sz w:val="18"/>
                <w:szCs w:val="18"/>
              </w:rPr>
            </w:pPr>
            <w:r w:rsidRPr="008F29D9">
              <w:rPr>
                <w:rFonts w:ascii="Arial" w:hAnsi="Arial" w:cs="Arial"/>
                <w:sz w:val="18"/>
                <w:szCs w:val="18"/>
              </w:rPr>
              <w:t>м.вод.ст</w:t>
            </w:r>
          </w:p>
        </w:tc>
        <w:tc>
          <w:tcPr>
            <w:tcW w:w="505" w:type="dxa"/>
            <w:shd w:val="clear" w:color="auto" w:fill="DAEEF3"/>
            <w:vAlign w:val="center"/>
            <w:hideMark/>
          </w:tcPr>
          <w:p w14:paraId="0F8D65E3" w14:textId="77777777" w:rsidR="001D1E0E" w:rsidRPr="008F29D9" w:rsidRDefault="001D1E0E" w:rsidP="001F11A2">
            <w:pPr>
              <w:jc w:val="center"/>
              <w:rPr>
                <w:rFonts w:ascii="Arial" w:hAnsi="Arial" w:cs="Arial"/>
                <w:sz w:val="18"/>
                <w:szCs w:val="18"/>
              </w:rPr>
            </w:pPr>
            <w:r w:rsidRPr="008F29D9">
              <w:rPr>
                <w:rFonts w:ascii="Arial" w:hAnsi="Arial" w:cs="Arial"/>
                <w:sz w:val="18"/>
                <w:szCs w:val="18"/>
              </w:rPr>
              <w:t>-</w:t>
            </w:r>
          </w:p>
        </w:tc>
        <w:tc>
          <w:tcPr>
            <w:tcW w:w="709" w:type="dxa"/>
            <w:shd w:val="clear" w:color="auto" w:fill="DAEEF3"/>
            <w:vAlign w:val="center"/>
            <w:hideMark/>
          </w:tcPr>
          <w:p w14:paraId="3E8A7EBF" w14:textId="77777777" w:rsidR="001D1E0E" w:rsidRPr="008F29D9" w:rsidRDefault="001D1E0E" w:rsidP="001F11A2">
            <w:pPr>
              <w:jc w:val="center"/>
              <w:rPr>
                <w:rFonts w:ascii="Arial" w:hAnsi="Arial" w:cs="Arial"/>
                <w:sz w:val="18"/>
                <w:szCs w:val="18"/>
              </w:rPr>
            </w:pPr>
            <w:r w:rsidRPr="008F29D9">
              <w:rPr>
                <w:rFonts w:ascii="Arial" w:hAnsi="Arial" w:cs="Arial"/>
                <w:sz w:val="18"/>
                <w:szCs w:val="18"/>
              </w:rPr>
              <w:t>м</w:t>
            </w:r>
          </w:p>
        </w:tc>
      </w:tr>
      <w:tr w:rsidR="00E72DB4" w:rsidRPr="008F29D9" w14:paraId="3B3D2EB6" w14:textId="77777777" w:rsidTr="00E72DB4">
        <w:trPr>
          <w:trHeight w:val="20"/>
        </w:trPr>
        <w:tc>
          <w:tcPr>
            <w:tcW w:w="1696" w:type="dxa"/>
            <w:noWrap/>
          </w:tcPr>
          <w:p w14:paraId="7AD43D47" w14:textId="77777777" w:rsidR="00E72DB4" w:rsidRPr="008F29D9" w:rsidRDefault="00E72DB4" w:rsidP="00E72DB4">
            <w:pPr>
              <w:jc w:val="center"/>
              <w:rPr>
                <w:rFonts w:ascii="Arial" w:hAnsi="Arial" w:cs="Arial"/>
                <w:sz w:val="18"/>
                <w:szCs w:val="18"/>
              </w:rPr>
            </w:pPr>
            <w:r w:rsidRPr="008F29D9">
              <w:rPr>
                <w:rFonts w:ascii="Arial" w:hAnsi="Arial" w:cs="Arial"/>
                <w:sz w:val="18"/>
                <w:szCs w:val="18"/>
              </w:rPr>
              <w:t>Котельная № 18 (с. Талда)</w:t>
            </w:r>
          </w:p>
        </w:tc>
        <w:tc>
          <w:tcPr>
            <w:tcW w:w="709" w:type="dxa"/>
            <w:noWrap/>
            <w:vAlign w:val="center"/>
          </w:tcPr>
          <w:p w14:paraId="3B3FBB50" w14:textId="77777777" w:rsidR="00E72DB4" w:rsidRPr="008F29D9" w:rsidRDefault="00E72DB4" w:rsidP="00E72DB4">
            <w:pPr>
              <w:jc w:val="center"/>
              <w:rPr>
                <w:rFonts w:ascii="Arial" w:hAnsi="Arial" w:cs="Arial"/>
                <w:sz w:val="18"/>
                <w:szCs w:val="18"/>
              </w:rPr>
            </w:pPr>
            <w:r w:rsidRPr="008F29D9">
              <w:rPr>
                <w:rFonts w:ascii="Arial" w:hAnsi="Arial" w:cs="Arial"/>
                <w:sz w:val="18"/>
                <w:szCs w:val="18"/>
              </w:rPr>
              <w:t>0,003</w:t>
            </w:r>
          </w:p>
        </w:tc>
        <w:tc>
          <w:tcPr>
            <w:tcW w:w="567" w:type="dxa"/>
            <w:noWrap/>
            <w:vAlign w:val="center"/>
          </w:tcPr>
          <w:p w14:paraId="1701C2E8" w14:textId="77777777" w:rsidR="00E72DB4" w:rsidRPr="008F29D9" w:rsidRDefault="00E72DB4" w:rsidP="00E72DB4">
            <w:pPr>
              <w:jc w:val="center"/>
              <w:rPr>
                <w:rFonts w:ascii="Arial" w:hAnsi="Arial" w:cs="Arial"/>
                <w:sz w:val="18"/>
                <w:szCs w:val="18"/>
              </w:rPr>
            </w:pPr>
            <w:r w:rsidRPr="008F29D9">
              <w:rPr>
                <w:rFonts w:ascii="Arial" w:hAnsi="Arial" w:cs="Arial"/>
                <w:sz w:val="18"/>
                <w:szCs w:val="18"/>
              </w:rPr>
              <w:t>0,0</w:t>
            </w:r>
            <w:r w:rsidR="00517E57" w:rsidRPr="008F29D9">
              <w:rPr>
                <w:rFonts w:ascii="Arial" w:hAnsi="Arial" w:cs="Arial"/>
                <w:sz w:val="18"/>
                <w:szCs w:val="18"/>
              </w:rPr>
              <w:t>65</w:t>
            </w:r>
          </w:p>
        </w:tc>
        <w:tc>
          <w:tcPr>
            <w:tcW w:w="992" w:type="dxa"/>
            <w:noWrap/>
            <w:vAlign w:val="center"/>
          </w:tcPr>
          <w:p w14:paraId="399F05C3" w14:textId="77777777" w:rsidR="00E72DB4" w:rsidRPr="008F29D9" w:rsidRDefault="00517E57" w:rsidP="00E72DB4">
            <w:pPr>
              <w:jc w:val="center"/>
              <w:rPr>
                <w:rFonts w:ascii="Arial" w:hAnsi="Arial" w:cs="Arial"/>
                <w:sz w:val="18"/>
                <w:szCs w:val="18"/>
              </w:rPr>
            </w:pPr>
            <w:r w:rsidRPr="008F29D9">
              <w:rPr>
                <w:rFonts w:ascii="Arial" w:hAnsi="Arial" w:cs="Arial"/>
                <w:sz w:val="18"/>
                <w:szCs w:val="18"/>
              </w:rPr>
              <w:t>21,5</w:t>
            </w:r>
          </w:p>
        </w:tc>
        <w:tc>
          <w:tcPr>
            <w:tcW w:w="567" w:type="dxa"/>
            <w:noWrap/>
            <w:vAlign w:val="center"/>
          </w:tcPr>
          <w:p w14:paraId="24ACEE9F" w14:textId="77777777" w:rsidR="00E72DB4" w:rsidRPr="008F29D9" w:rsidRDefault="00E72DB4" w:rsidP="00E72DB4">
            <w:pPr>
              <w:jc w:val="center"/>
              <w:rPr>
                <w:rFonts w:ascii="Arial" w:hAnsi="Arial" w:cs="Arial"/>
                <w:sz w:val="18"/>
                <w:szCs w:val="18"/>
              </w:rPr>
            </w:pPr>
            <w:r w:rsidRPr="008F29D9">
              <w:rPr>
                <w:rFonts w:ascii="Arial" w:hAnsi="Arial" w:cs="Arial"/>
                <w:sz w:val="18"/>
                <w:szCs w:val="18"/>
              </w:rPr>
              <w:t>1</w:t>
            </w:r>
          </w:p>
        </w:tc>
        <w:tc>
          <w:tcPr>
            <w:tcW w:w="993" w:type="dxa"/>
            <w:noWrap/>
            <w:vAlign w:val="center"/>
          </w:tcPr>
          <w:p w14:paraId="194B0901" w14:textId="77777777" w:rsidR="00E72DB4" w:rsidRPr="008F29D9" w:rsidRDefault="00E72DB4" w:rsidP="00E72DB4">
            <w:pPr>
              <w:jc w:val="center"/>
              <w:rPr>
                <w:rFonts w:ascii="Arial" w:hAnsi="Arial" w:cs="Arial"/>
                <w:sz w:val="18"/>
                <w:szCs w:val="18"/>
              </w:rPr>
            </w:pPr>
            <w:r w:rsidRPr="008F29D9">
              <w:rPr>
                <w:rFonts w:ascii="Arial" w:hAnsi="Arial" w:cs="Arial"/>
                <w:sz w:val="18"/>
                <w:szCs w:val="18"/>
              </w:rPr>
              <w:t>331</w:t>
            </w:r>
          </w:p>
        </w:tc>
        <w:tc>
          <w:tcPr>
            <w:tcW w:w="708" w:type="dxa"/>
            <w:noWrap/>
            <w:vAlign w:val="center"/>
          </w:tcPr>
          <w:p w14:paraId="6EA52A86" w14:textId="77777777" w:rsidR="00E72DB4" w:rsidRPr="008F29D9" w:rsidRDefault="00517E57" w:rsidP="00E72DB4">
            <w:pPr>
              <w:jc w:val="center"/>
              <w:rPr>
                <w:rFonts w:ascii="Arial" w:hAnsi="Arial" w:cs="Arial"/>
                <w:sz w:val="18"/>
                <w:szCs w:val="18"/>
              </w:rPr>
            </w:pPr>
            <w:r w:rsidRPr="008F29D9">
              <w:rPr>
                <w:rFonts w:ascii="Arial" w:hAnsi="Arial" w:cs="Arial"/>
                <w:sz w:val="18"/>
                <w:szCs w:val="18"/>
              </w:rPr>
              <w:t>266</w:t>
            </w:r>
          </w:p>
        </w:tc>
        <w:tc>
          <w:tcPr>
            <w:tcW w:w="598" w:type="dxa"/>
            <w:noWrap/>
            <w:vAlign w:val="center"/>
          </w:tcPr>
          <w:p w14:paraId="515D5B9A" w14:textId="77777777" w:rsidR="00E72DB4" w:rsidRPr="008F29D9" w:rsidRDefault="00517E57" w:rsidP="00E72DB4">
            <w:pPr>
              <w:jc w:val="center"/>
              <w:rPr>
                <w:rFonts w:ascii="Arial" w:hAnsi="Arial" w:cs="Arial"/>
                <w:sz w:val="18"/>
                <w:szCs w:val="18"/>
              </w:rPr>
            </w:pPr>
            <w:r w:rsidRPr="008F29D9">
              <w:rPr>
                <w:rFonts w:ascii="Arial" w:hAnsi="Arial" w:cs="Arial"/>
                <w:sz w:val="18"/>
                <w:szCs w:val="18"/>
              </w:rPr>
              <w:t>45</w:t>
            </w:r>
          </w:p>
        </w:tc>
        <w:tc>
          <w:tcPr>
            <w:tcW w:w="678" w:type="dxa"/>
            <w:noWrap/>
            <w:vAlign w:val="center"/>
          </w:tcPr>
          <w:p w14:paraId="059005C8" w14:textId="77777777" w:rsidR="00E72DB4" w:rsidRPr="008F29D9" w:rsidRDefault="00517E57" w:rsidP="00E72DB4">
            <w:pPr>
              <w:jc w:val="center"/>
              <w:rPr>
                <w:rFonts w:ascii="Arial" w:hAnsi="Arial" w:cs="Arial"/>
                <w:sz w:val="18"/>
                <w:szCs w:val="18"/>
              </w:rPr>
            </w:pPr>
            <w:r w:rsidRPr="008F29D9">
              <w:rPr>
                <w:rFonts w:ascii="Arial" w:hAnsi="Arial" w:cs="Arial"/>
                <w:sz w:val="18"/>
                <w:szCs w:val="18"/>
              </w:rPr>
              <w:t>332</w:t>
            </w:r>
          </w:p>
        </w:tc>
        <w:tc>
          <w:tcPr>
            <w:tcW w:w="709" w:type="dxa"/>
            <w:noWrap/>
            <w:vAlign w:val="center"/>
          </w:tcPr>
          <w:p w14:paraId="013A6D2D" w14:textId="77777777" w:rsidR="00E72DB4" w:rsidRPr="008F29D9" w:rsidRDefault="00517E57" w:rsidP="00E72DB4">
            <w:pPr>
              <w:jc w:val="center"/>
              <w:rPr>
                <w:rFonts w:ascii="Arial" w:hAnsi="Arial" w:cs="Arial"/>
                <w:sz w:val="18"/>
                <w:szCs w:val="18"/>
              </w:rPr>
            </w:pPr>
            <w:r w:rsidRPr="008F29D9">
              <w:rPr>
                <w:rFonts w:ascii="Arial" w:hAnsi="Arial" w:cs="Arial"/>
                <w:sz w:val="18"/>
                <w:szCs w:val="18"/>
              </w:rPr>
              <w:t>56</w:t>
            </w:r>
          </w:p>
        </w:tc>
        <w:tc>
          <w:tcPr>
            <w:tcW w:w="850" w:type="dxa"/>
            <w:noWrap/>
            <w:vAlign w:val="center"/>
          </w:tcPr>
          <w:p w14:paraId="397B0E92" w14:textId="77777777" w:rsidR="00E72DB4" w:rsidRPr="008F29D9" w:rsidRDefault="00E72DB4" w:rsidP="00E72DB4">
            <w:pPr>
              <w:jc w:val="center"/>
              <w:rPr>
                <w:rFonts w:ascii="Arial" w:hAnsi="Arial" w:cs="Arial"/>
                <w:sz w:val="18"/>
                <w:szCs w:val="18"/>
              </w:rPr>
            </w:pPr>
            <w:r w:rsidRPr="008F29D9">
              <w:rPr>
                <w:rFonts w:ascii="Arial" w:hAnsi="Arial" w:cs="Arial"/>
                <w:sz w:val="18"/>
                <w:szCs w:val="18"/>
              </w:rPr>
              <w:t>5</w:t>
            </w:r>
          </w:p>
        </w:tc>
        <w:tc>
          <w:tcPr>
            <w:tcW w:w="1095" w:type="dxa"/>
            <w:noWrap/>
            <w:vAlign w:val="center"/>
          </w:tcPr>
          <w:p w14:paraId="40EACBDC" w14:textId="77777777" w:rsidR="00E72DB4" w:rsidRPr="008F29D9" w:rsidRDefault="00517E57" w:rsidP="00E72DB4">
            <w:pPr>
              <w:jc w:val="center"/>
              <w:rPr>
                <w:rFonts w:ascii="Arial" w:hAnsi="Arial" w:cs="Arial"/>
                <w:sz w:val="18"/>
                <w:szCs w:val="18"/>
              </w:rPr>
            </w:pPr>
            <w:r w:rsidRPr="008F29D9">
              <w:rPr>
                <w:rFonts w:ascii="Arial" w:hAnsi="Arial" w:cs="Arial"/>
                <w:sz w:val="18"/>
                <w:szCs w:val="18"/>
              </w:rPr>
              <w:t>11,7</w:t>
            </w:r>
          </w:p>
        </w:tc>
        <w:tc>
          <w:tcPr>
            <w:tcW w:w="748" w:type="dxa"/>
            <w:noWrap/>
            <w:vAlign w:val="center"/>
          </w:tcPr>
          <w:p w14:paraId="0A9B8D8B" w14:textId="77777777" w:rsidR="00E72DB4" w:rsidRPr="008F29D9" w:rsidRDefault="00E72DB4" w:rsidP="00E72DB4">
            <w:pPr>
              <w:jc w:val="center"/>
              <w:rPr>
                <w:rFonts w:ascii="Arial" w:hAnsi="Arial" w:cs="Arial"/>
                <w:sz w:val="18"/>
                <w:szCs w:val="18"/>
              </w:rPr>
            </w:pPr>
            <w:r w:rsidRPr="008F29D9">
              <w:rPr>
                <w:rFonts w:ascii="Arial" w:hAnsi="Arial" w:cs="Arial"/>
                <w:sz w:val="18"/>
                <w:szCs w:val="18"/>
              </w:rPr>
              <w:t>27</w:t>
            </w:r>
          </w:p>
        </w:tc>
        <w:tc>
          <w:tcPr>
            <w:tcW w:w="709" w:type="dxa"/>
            <w:noWrap/>
            <w:vAlign w:val="center"/>
          </w:tcPr>
          <w:p w14:paraId="0C91C013" w14:textId="77777777" w:rsidR="00E72DB4" w:rsidRPr="008F29D9" w:rsidRDefault="00E72DB4" w:rsidP="00E72DB4">
            <w:pPr>
              <w:jc w:val="center"/>
              <w:rPr>
                <w:rFonts w:ascii="Arial" w:hAnsi="Arial" w:cs="Arial"/>
                <w:sz w:val="18"/>
                <w:szCs w:val="18"/>
              </w:rPr>
            </w:pPr>
            <w:r w:rsidRPr="008F29D9">
              <w:rPr>
                <w:rFonts w:ascii="Arial" w:hAnsi="Arial" w:cs="Arial"/>
                <w:sz w:val="18"/>
                <w:szCs w:val="18"/>
              </w:rPr>
              <w:t>70</w:t>
            </w:r>
          </w:p>
        </w:tc>
        <w:tc>
          <w:tcPr>
            <w:tcW w:w="567" w:type="dxa"/>
            <w:noWrap/>
            <w:vAlign w:val="center"/>
          </w:tcPr>
          <w:p w14:paraId="4E8263AE" w14:textId="77777777" w:rsidR="00E72DB4" w:rsidRPr="008F29D9" w:rsidRDefault="00E72DB4" w:rsidP="00E72DB4">
            <w:pPr>
              <w:jc w:val="center"/>
              <w:rPr>
                <w:rFonts w:ascii="Arial" w:hAnsi="Arial" w:cs="Arial"/>
                <w:sz w:val="18"/>
                <w:szCs w:val="18"/>
              </w:rPr>
            </w:pPr>
            <w:r w:rsidRPr="008F29D9">
              <w:rPr>
                <w:rFonts w:ascii="Arial" w:hAnsi="Arial" w:cs="Arial"/>
                <w:sz w:val="18"/>
                <w:szCs w:val="18"/>
              </w:rPr>
              <w:t>55</w:t>
            </w:r>
          </w:p>
        </w:tc>
        <w:tc>
          <w:tcPr>
            <w:tcW w:w="850" w:type="dxa"/>
            <w:noWrap/>
            <w:vAlign w:val="center"/>
          </w:tcPr>
          <w:p w14:paraId="7B36EEB0" w14:textId="77777777" w:rsidR="00E72DB4" w:rsidRPr="008F29D9" w:rsidRDefault="00E72DB4" w:rsidP="00E72DB4">
            <w:pPr>
              <w:jc w:val="center"/>
              <w:rPr>
                <w:rFonts w:ascii="Arial" w:hAnsi="Arial" w:cs="Arial"/>
                <w:sz w:val="18"/>
                <w:szCs w:val="18"/>
              </w:rPr>
            </w:pPr>
            <w:r w:rsidRPr="008F29D9">
              <w:rPr>
                <w:rFonts w:ascii="Arial" w:hAnsi="Arial" w:cs="Arial"/>
                <w:sz w:val="18"/>
                <w:szCs w:val="18"/>
              </w:rPr>
              <w:t>15</w:t>
            </w:r>
          </w:p>
        </w:tc>
        <w:tc>
          <w:tcPr>
            <w:tcW w:w="913" w:type="dxa"/>
            <w:noWrap/>
            <w:vAlign w:val="center"/>
          </w:tcPr>
          <w:p w14:paraId="056FC609" w14:textId="77777777" w:rsidR="00E72DB4" w:rsidRPr="008F29D9" w:rsidRDefault="00E72DB4" w:rsidP="00E72DB4">
            <w:pPr>
              <w:jc w:val="center"/>
              <w:rPr>
                <w:rFonts w:ascii="Arial" w:hAnsi="Arial" w:cs="Arial"/>
                <w:sz w:val="18"/>
                <w:szCs w:val="18"/>
              </w:rPr>
            </w:pPr>
            <w:r w:rsidRPr="008F29D9">
              <w:rPr>
                <w:rFonts w:ascii="Arial" w:hAnsi="Arial" w:cs="Arial"/>
                <w:sz w:val="18"/>
                <w:szCs w:val="18"/>
              </w:rPr>
              <w:t>0,02</w:t>
            </w:r>
          </w:p>
        </w:tc>
        <w:tc>
          <w:tcPr>
            <w:tcW w:w="505" w:type="dxa"/>
            <w:noWrap/>
            <w:vAlign w:val="center"/>
          </w:tcPr>
          <w:p w14:paraId="2C0CF08E" w14:textId="77777777" w:rsidR="00E72DB4" w:rsidRPr="008F29D9" w:rsidRDefault="00E72DB4" w:rsidP="00E72DB4">
            <w:pPr>
              <w:jc w:val="center"/>
              <w:rPr>
                <w:rFonts w:ascii="Arial" w:hAnsi="Arial" w:cs="Arial"/>
                <w:sz w:val="18"/>
                <w:szCs w:val="18"/>
              </w:rPr>
            </w:pPr>
            <w:r w:rsidRPr="008F29D9">
              <w:rPr>
                <w:rFonts w:ascii="Arial" w:hAnsi="Arial" w:cs="Arial"/>
                <w:sz w:val="18"/>
                <w:szCs w:val="18"/>
              </w:rPr>
              <w:t>1,0</w:t>
            </w:r>
          </w:p>
        </w:tc>
        <w:tc>
          <w:tcPr>
            <w:tcW w:w="709" w:type="dxa"/>
            <w:noWrap/>
            <w:vAlign w:val="center"/>
          </w:tcPr>
          <w:p w14:paraId="077554A7" w14:textId="77777777" w:rsidR="00E72DB4" w:rsidRPr="008F29D9" w:rsidRDefault="00E72DB4" w:rsidP="00E72DB4">
            <w:pPr>
              <w:jc w:val="center"/>
              <w:rPr>
                <w:rFonts w:ascii="Arial" w:hAnsi="Arial" w:cs="Arial"/>
                <w:sz w:val="18"/>
                <w:szCs w:val="18"/>
              </w:rPr>
            </w:pPr>
            <w:r w:rsidRPr="008F29D9">
              <w:rPr>
                <w:rFonts w:ascii="Arial" w:hAnsi="Arial" w:cs="Arial"/>
                <w:sz w:val="18"/>
                <w:szCs w:val="18"/>
              </w:rPr>
              <w:t>1</w:t>
            </w:r>
            <w:r w:rsidR="00517E57" w:rsidRPr="008F29D9">
              <w:rPr>
                <w:rFonts w:ascii="Arial" w:hAnsi="Arial" w:cs="Arial"/>
                <w:sz w:val="18"/>
                <w:szCs w:val="18"/>
              </w:rPr>
              <w:t>0</w:t>
            </w:r>
            <w:r w:rsidRPr="008F29D9">
              <w:rPr>
                <w:rFonts w:ascii="Arial" w:hAnsi="Arial" w:cs="Arial"/>
                <w:sz w:val="18"/>
                <w:szCs w:val="18"/>
              </w:rPr>
              <w:t>3</w:t>
            </w:r>
          </w:p>
        </w:tc>
      </w:tr>
      <w:tr w:rsidR="00E72DB4" w:rsidRPr="00F74DBC" w14:paraId="149AEB2B" w14:textId="77777777" w:rsidTr="00E72DB4">
        <w:trPr>
          <w:trHeight w:val="20"/>
        </w:trPr>
        <w:tc>
          <w:tcPr>
            <w:tcW w:w="1696" w:type="dxa"/>
            <w:noWrap/>
          </w:tcPr>
          <w:p w14:paraId="3535BDC1" w14:textId="77777777" w:rsidR="00E72DB4" w:rsidRPr="008F29D9" w:rsidRDefault="00E72DB4" w:rsidP="00E72DB4">
            <w:pPr>
              <w:jc w:val="center"/>
              <w:rPr>
                <w:rFonts w:ascii="Arial" w:hAnsi="Arial" w:cs="Arial"/>
                <w:sz w:val="18"/>
                <w:szCs w:val="18"/>
              </w:rPr>
            </w:pPr>
            <w:r w:rsidRPr="008F29D9">
              <w:rPr>
                <w:rFonts w:ascii="Arial" w:hAnsi="Arial" w:cs="Arial"/>
                <w:sz w:val="18"/>
                <w:szCs w:val="18"/>
              </w:rPr>
              <w:t>Котельная № 19 (с. Сугаш)</w:t>
            </w:r>
          </w:p>
        </w:tc>
        <w:tc>
          <w:tcPr>
            <w:tcW w:w="709" w:type="dxa"/>
            <w:noWrap/>
            <w:vAlign w:val="center"/>
          </w:tcPr>
          <w:p w14:paraId="69BD7372" w14:textId="77777777" w:rsidR="00E72DB4" w:rsidRPr="008F29D9" w:rsidRDefault="00E72DB4" w:rsidP="00E72DB4">
            <w:pPr>
              <w:jc w:val="center"/>
              <w:rPr>
                <w:rFonts w:ascii="Arial" w:hAnsi="Arial" w:cs="Arial"/>
                <w:sz w:val="18"/>
                <w:szCs w:val="18"/>
              </w:rPr>
            </w:pPr>
            <w:r w:rsidRPr="008F29D9">
              <w:rPr>
                <w:rFonts w:ascii="Arial" w:hAnsi="Arial" w:cs="Arial"/>
                <w:sz w:val="18"/>
                <w:szCs w:val="18"/>
              </w:rPr>
              <w:t>0,006</w:t>
            </w:r>
          </w:p>
        </w:tc>
        <w:tc>
          <w:tcPr>
            <w:tcW w:w="567" w:type="dxa"/>
            <w:noWrap/>
            <w:vAlign w:val="center"/>
          </w:tcPr>
          <w:p w14:paraId="2402D08E" w14:textId="77777777" w:rsidR="00E72DB4" w:rsidRPr="008F29D9" w:rsidRDefault="00E72DB4" w:rsidP="00E72DB4">
            <w:pPr>
              <w:jc w:val="center"/>
              <w:rPr>
                <w:rFonts w:ascii="Arial" w:hAnsi="Arial" w:cs="Arial"/>
                <w:sz w:val="18"/>
                <w:szCs w:val="18"/>
              </w:rPr>
            </w:pPr>
            <w:r w:rsidRPr="008F29D9">
              <w:rPr>
                <w:rFonts w:ascii="Arial" w:hAnsi="Arial" w:cs="Arial"/>
                <w:sz w:val="18"/>
                <w:szCs w:val="18"/>
              </w:rPr>
              <w:t>0,</w:t>
            </w:r>
            <w:r w:rsidR="00517E57" w:rsidRPr="008F29D9">
              <w:rPr>
                <w:rFonts w:ascii="Arial" w:hAnsi="Arial" w:cs="Arial"/>
                <w:sz w:val="18"/>
                <w:szCs w:val="18"/>
              </w:rPr>
              <w:t>111</w:t>
            </w:r>
          </w:p>
        </w:tc>
        <w:tc>
          <w:tcPr>
            <w:tcW w:w="992" w:type="dxa"/>
            <w:noWrap/>
            <w:vAlign w:val="center"/>
          </w:tcPr>
          <w:p w14:paraId="1B079FE5" w14:textId="77777777" w:rsidR="00E72DB4" w:rsidRPr="008F29D9" w:rsidRDefault="00517E57" w:rsidP="00E72DB4">
            <w:pPr>
              <w:jc w:val="center"/>
              <w:rPr>
                <w:rFonts w:ascii="Arial" w:hAnsi="Arial" w:cs="Arial"/>
                <w:sz w:val="18"/>
                <w:szCs w:val="18"/>
              </w:rPr>
            </w:pPr>
            <w:r w:rsidRPr="008F29D9">
              <w:rPr>
                <w:rFonts w:ascii="Arial" w:hAnsi="Arial" w:cs="Arial"/>
                <w:sz w:val="18"/>
                <w:szCs w:val="18"/>
              </w:rPr>
              <w:t>18,3</w:t>
            </w:r>
          </w:p>
        </w:tc>
        <w:tc>
          <w:tcPr>
            <w:tcW w:w="567" w:type="dxa"/>
            <w:noWrap/>
            <w:vAlign w:val="center"/>
          </w:tcPr>
          <w:p w14:paraId="0E8DD289" w14:textId="77777777" w:rsidR="00E72DB4" w:rsidRPr="008F29D9" w:rsidRDefault="00E72DB4" w:rsidP="00E72DB4">
            <w:pPr>
              <w:jc w:val="center"/>
              <w:rPr>
                <w:rFonts w:ascii="Arial" w:hAnsi="Arial" w:cs="Arial"/>
                <w:sz w:val="18"/>
                <w:szCs w:val="18"/>
              </w:rPr>
            </w:pPr>
            <w:r w:rsidRPr="008F29D9">
              <w:rPr>
                <w:rFonts w:ascii="Arial" w:hAnsi="Arial" w:cs="Arial"/>
                <w:sz w:val="18"/>
                <w:szCs w:val="18"/>
              </w:rPr>
              <w:t>3</w:t>
            </w:r>
          </w:p>
        </w:tc>
        <w:tc>
          <w:tcPr>
            <w:tcW w:w="993" w:type="dxa"/>
            <w:noWrap/>
            <w:vAlign w:val="center"/>
          </w:tcPr>
          <w:p w14:paraId="71D28A0A" w14:textId="77777777" w:rsidR="00E72DB4" w:rsidRPr="008F29D9" w:rsidRDefault="00E72DB4" w:rsidP="00E72DB4">
            <w:pPr>
              <w:jc w:val="center"/>
              <w:rPr>
                <w:rFonts w:ascii="Arial" w:hAnsi="Arial" w:cs="Arial"/>
                <w:sz w:val="18"/>
                <w:szCs w:val="18"/>
              </w:rPr>
            </w:pPr>
            <w:r w:rsidRPr="008F29D9">
              <w:rPr>
                <w:rFonts w:ascii="Arial" w:hAnsi="Arial" w:cs="Arial"/>
                <w:sz w:val="18"/>
                <w:szCs w:val="18"/>
              </w:rPr>
              <w:t>495</w:t>
            </w:r>
          </w:p>
        </w:tc>
        <w:tc>
          <w:tcPr>
            <w:tcW w:w="708" w:type="dxa"/>
            <w:noWrap/>
            <w:vAlign w:val="center"/>
          </w:tcPr>
          <w:p w14:paraId="35068B48" w14:textId="77777777" w:rsidR="00E72DB4" w:rsidRPr="008F29D9" w:rsidRDefault="00517E57" w:rsidP="00E72DB4">
            <w:pPr>
              <w:jc w:val="center"/>
              <w:rPr>
                <w:rFonts w:ascii="Arial" w:hAnsi="Arial" w:cs="Arial"/>
                <w:sz w:val="18"/>
                <w:szCs w:val="18"/>
              </w:rPr>
            </w:pPr>
            <w:r w:rsidRPr="008F29D9">
              <w:rPr>
                <w:rFonts w:ascii="Arial" w:hAnsi="Arial" w:cs="Arial"/>
                <w:sz w:val="18"/>
                <w:szCs w:val="18"/>
              </w:rPr>
              <w:t>337</w:t>
            </w:r>
          </w:p>
        </w:tc>
        <w:tc>
          <w:tcPr>
            <w:tcW w:w="598" w:type="dxa"/>
            <w:noWrap/>
            <w:vAlign w:val="center"/>
          </w:tcPr>
          <w:p w14:paraId="571A277D" w14:textId="77777777" w:rsidR="00E72DB4" w:rsidRPr="008F29D9" w:rsidRDefault="00517E57" w:rsidP="00E72DB4">
            <w:pPr>
              <w:jc w:val="center"/>
              <w:rPr>
                <w:rFonts w:ascii="Arial" w:hAnsi="Arial" w:cs="Arial"/>
                <w:sz w:val="18"/>
                <w:szCs w:val="18"/>
              </w:rPr>
            </w:pPr>
            <w:r w:rsidRPr="008F29D9">
              <w:rPr>
                <w:rFonts w:ascii="Arial" w:hAnsi="Arial" w:cs="Arial"/>
                <w:sz w:val="18"/>
                <w:szCs w:val="18"/>
              </w:rPr>
              <w:t>179</w:t>
            </w:r>
          </w:p>
        </w:tc>
        <w:tc>
          <w:tcPr>
            <w:tcW w:w="678" w:type="dxa"/>
            <w:noWrap/>
            <w:vAlign w:val="center"/>
          </w:tcPr>
          <w:p w14:paraId="2169DA8D" w14:textId="77777777" w:rsidR="00E72DB4" w:rsidRPr="008F29D9" w:rsidRDefault="00517E57" w:rsidP="00E72DB4">
            <w:pPr>
              <w:jc w:val="center"/>
              <w:rPr>
                <w:rFonts w:ascii="Arial" w:hAnsi="Arial" w:cs="Arial"/>
                <w:sz w:val="18"/>
                <w:szCs w:val="18"/>
              </w:rPr>
            </w:pPr>
            <w:r w:rsidRPr="008F29D9">
              <w:rPr>
                <w:rFonts w:ascii="Arial" w:hAnsi="Arial" w:cs="Arial"/>
                <w:sz w:val="18"/>
                <w:szCs w:val="18"/>
              </w:rPr>
              <w:t>420</w:t>
            </w:r>
          </w:p>
        </w:tc>
        <w:tc>
          <w:tcPr>
            <w:tcW w:w="709" w:type="dxa"/>
            <w:noWrap/>
            <w:vAlign w:val="center"/>
          </w:tcPr>
          <w:p w14:paraId="74F21B87" w14:textId="77777777" w:rsidR="00E72DB4" w:rsidRPr="008F29D9" w:rsidRDefault="00517E57" w:rsidP="00E72DB4">
            <w:pPr>
              <w:jc w:val="center"/>
              <w:rPr>
                <w:rFonts w:ascii="Arial" w:hAnsi="Arial" w:cs="Arial"/>
                <w:sz w:val="18"/>
                <w:szCs w:val="18"/>
              </w:rPr>
            </w:pPr>
            <w:r w:rsidRPr="008F29D9">
              <w:rPr>
                <w:rFonts w:ascii="Arial" w:hAnsi="Arial" w:cs="Arial"/>
                <w:sz w:val="18"/>
                <w:szCs w:val="18"/>
              </w:rPr>
              <w:t>2</w:t>
            </w:r>
            <w:r w:rsidR="00E72DB4" w:rsidRPr="008F29D9">
              <w:rPr>
                <w:rFonts w:ascii="Arial" w:hAnsi="Arial" w:cs="Arial"/>
                <w:sz w:val="18"/>
                <w:szCs w:val="18"/>
              </w:rPr>
              <w:t>23</w:t>
            </w:r>
          </w:p>
        </w:tc>
        <w:tc>
          <w:tcPr>
            <w:tcW w:w="850" w:type="dxa"/>
            <w:noWrap/>
            <w:vAlign w:val="center"/>
          </w:tcPr>
          <w:p w14:paraId="0716EEC0" w14:textId="77777777" w:rsidR="00E72DB4" w:rsidRPr="008F29D9" w:rsidRDefault="00E72DB4" w:rsidP="00E72DB4">
            <w:pPr>
              <w:jc w:val="center"/>
              <w:rPr>
                <w:rFonts w:ascii="Arial" w:hAnsi="Arial" w:cs="Arial"/>
                <w:sz w:val="18"/>
                <w:szCs w:val="18"/>
              </w:rPr>
            </w:pPr>
            <w:r w:rsidRPr="008F29D9">
              <w:rPr>
                <w:rFonts w:ascii="Arial" w:hAnsi="Arial" w:cs="Arial"/>
                <w:sz w:val="18"/>
                <w:szCs w:val="18"/>
              </w:rPr>
              <w:t>4</w:t>
            </w:r>
          </w:p>
        </w:tc>
        <w:tc>
          <w:tcPr>
            <w:tcW w:w="1095" w:type="dxa"/>
            <w:noWrap/>
            <w:vAlign w:val="center"/>
          </w:tcPr>
          <w:p w14:paraId="15D1F406" w14:textId="77777777" w:rsidR="00E72DB4" w:rsidRPr="008F29D9" w:rsidRDefault="00517E57" w:rsidP="00E72DB4">
            <w:pPr>
              <w:jc w:val="center"/>
              <w:rPr>
                <w:rFonts w:ascii="Arial" w:hAnsi="Arial" w:cs="Arial"/>
                <w:sz w:val="18"/>
                <w:szCs w:val="18"/>
              </w:rPr>
            </w:pPr>
            <w:r w:rsidRPr="008F29D9">
              <w:rPr>
                <w:rFonts w:ascii="Arial" w:hAnsi="Arial" w:cs="Arial"/>
                <w:sz w:val="18"/>
                <w:szCs w:val="18"/>
              </w:rPr>
              <w:t>58,7</w:t>
            </w:r>
          </w:p>
        </w:tc>
        <w:tc>
          <w:tcPr>
            <w:tcW w:w="748" w:type="dxa"/>
            <w:noWrap/>
            <w:vAlign w:val="center"/>
          </w:tcPr>
          <w:p w14:paraId="328B4D77" w14:textId="77777777" w:rsidR="00E72DB4" w:rsidRPr="008F29D9" w:rsidRDefault="00E72DB4" w:rsidP="00E72DB4">
            <w:pPr>
              <w:jc w:val="center"/>
              <w:rPr>
                <w:rFonts w:ascii="Arial" w:hAnsi="Arial" w:cs="Arial"/>
                <w:sz w:val="18"/>
                <w:szCs w:val="18"/>
              </w:rPr>
            </w:pPr>
            <w:r w:rsidRPr="008F29D9">
              <w:rPr>
                <w:rFonts w:ascii="Arial" w:hAnsi="Arial" w:cs="Arial"/>
                <w:sz w:val="18"/>
                <w:szCs w:val="18"/>
              </w:rPr>
              <w:t>15</w:t>
            </w:r>
          </w:p>
        </w:tc>
        <w:tc>
          <w:tcPr>
            <w:tcW w:w="709" w:type="dxa"/>
            <w:noWrap/>
            <w:vAlign w:val="center"/>
          </w:tcPr>
          <w:p w14:paraId="2527AC6B" w14:textId="77777777" w:rsidR="00E72DB4" w:rsidRPr="008F29D9" w:rsidRDefault="00E72DB4" w:rsidP="00E72DB4">
            <w:pPr>
              <w:jc w:val="center"/>
              <w:rPr>
                <w:rFonts w:ascii="Arial" w:hAnsi="Arial" w:cs="Arial"/>
                <w:sz w:val="18"/>
                <w:szCs w:val="18"/>
              </w:rPr>
            </w:pPr>
            <w:r w:rsidRPr="008F29D9">
              <w:rPr>
                <w:rFonts w:ascii="Arial" w:hAnsi="Arial" w:cs="Arial"/>
                <w:sz w:val="18"/>
                <w:szCs w:val="18"/>
              </w:rPr>
              <w:t>70</w:t>
            </w:r>
          </w:p>
        </w:tc>
        <w:tc>
          <w:tcPr>
            <w:tcW w:w="567" w:type="dxa"/>
            <w:noWrap/>
            <w:vAlign w:val="center"/>
          </w:tcPr>
          <w:p w14:paraId="7E0E44B5" w14:textId="77777777" w:rsidR="00E72DB4" w:rsidRPr="008F29D9" w:rsidRDefault="00E72DB4" w:rsidP="00E72DB4">
            <w:pPr>
              <w:jc w:val="center"/>
              <w:rPr>
                <w:rFonts w:ascii="Arial" w:hAnsi="Arial" w:cs="Arial"/>
                <w:sz w:val="18"/>
                <w:szCs w:val="18"/>
              </w:rPr>
            </w:pPr>
            <w:r w:rsidRPr="008F29D9">
              <w:rPr>
                <w:rFonts w:ascii="Arial" w:hAnsi="Arial" w:cs="Arial"/>
                <w:sz w:val="18"/>
                <w:szCs w:val="18"/>
              </w:rPr>
              <w:t>55</w:t>
            </w:r>
          </w:p>
        </w:tc>
        <w:tc>
          <w:tcPr>
            <w:tcW w:w="850" w:type="dxa"/>
            <w:noWrap/>
            <w:vAlign w:val="center"/>
          </w:tcPr>
          <w:p w14:paraId="046ECAAB" w14:textId="77777777" w:rsidR="00E72DB4" w:rsidRPr="008F29D9" w:rsidRDefault="00E72DB4" w:rsidP="00E72DB4">
            <w:pPr>
              <w:jc w:val="center"/>
              <w:rPr>
                <w:rFonts w:ascii="Arial" w:hAnsi="Arial" w:cs="Arial"/>
                <w:sz w:val="18"/>
                <w:szCs w:val="18"/>
              </w:rPr>
            </w:pPr>
            <w:r w:rsidRPr="008F29D9">
              <w:rPr>
                <w:rFonts w:ascii="Arial" w:hAnsi="Arial" w:cs="Arial"/>
                <w:sz w:val="18"/>
                <w:szCs w:val="18"/>
              </w:rPr>
              <w:t>15</w:t>
            </w:r>
          </w:p>
        </w:tc>
        <w:tc>
          <w:tcPr>
            <w:tcW w:w="913" w:type="dxa"/>
            <w:noWrap/>
            <w:vAlign w:val="center"/>
          </w:tcPr>
          <w:p w14:paraId="2961BFCA" w14:textId="77777777" w:rsidR="00E72DB4" w:rsidRPr="008F29D9" w:rsidRDefault="00E72DB4" w:rsidP="00E72DB4">
            <w:pPr>
              <w:jc w:val="center"/>
              <w:rPr>
                <w:rFonts w:ascii="Arial" w:hAnsi="Arial" w:cs="Arial"/>
                <w:sz w:val="18"/>
                <w:szCs w:val="18"/>
              </w:rPr>
            </w:pPr>
            <w:r w:rsidRPr="008F29D9">
              <w:rPr>
                <w:rFonts w:ascii="Arial" w:hAnsi="Arial" w:cs="Arial"/>
                <w:sz w:val="18"/>
                <w:szCs w:val="18"/>
              </w:rPr>
              <w:t>0,01</w:t>
            </w:r>
          </w:p>
        </w:tc>
        <w:tc>
          <w:tcPr>
            <w:tcW w:w="505" w:type="dxa"/>
            <w:noWrap/>
            <w:vAlign w:val="center"/>
          </w:tcPr>
          <w:p w14:paraId="26076EAB" w14:textId="77777777" w:rsidR="00E72DB4" w:rsidRPr="008F29D9" w:rsidRDefault="00E72DB4" w:rsidP="00E72DB4">
            <w:pPr>
              <w:jc w:val="center"/>
              <w:rPr>
                <w:rFonts w:ascii="Arial" w:hAnsi="Arial" w:cs="Arial"/>
                <w:sz w:val="18"/>
                <w:szCs w:val="18"/>
              </w:rPr>
            </w:pPr>
            <w:r w:rsidRPr="008F29D9">
              <w:rPr>
                <w:rFonts w:ascii="Arial" w:hAnsi="Arial" w:cs="Arial"/>
                <w:sz w:val="18"/>
                <w:szCs w:val="18"/>
              </w:rPr>
              <w:t>1,0</w:t>
            </w:r>
          </w:p>
        </w:tc>
        <w:tc>
          <w:tcPr>
            <w:tcW w:w="709" w:type="dxa"/>
            <w:noWrap/>
            <w:vAlign w:val="center"/>
          </w:tcPr>
          <w:p w14:paraId="062D5823" w14:textId="77777777" w:rsidR="00E72DB4" w:rsidRPr="008F29D9" w:rsidRDefault="00517E57" w:rsidP="00E72DB4">
            <w:pPr>
              <w:jc w:val="center"/>
              <w:rPr>
                <w:rFonts w:ascii="Arial" w:hAnsi="Arial" w:cs="Arial"/>
                <w:sz w:val="18"/>
                <w:szCs w:val="18"/>
              </w:rPr>
            </w:pPr>
            <w:r w:rsidRPr="008F29D9">
              <w:rPr>
                <w:rFonts w:ascii="Arial" w:hAnsi="Arial" w:cs="Arial"/>
                <w:sz w:val="18"/>
                <w:szCs w:val="18"/>
              </w:rPr>
              <w:t>55</w:t>
            </w:r>
          </w:p>
        </w:tc>
      </w:tr>
    </w:tbl>
    <w:p w14:paraId="163C89CB" w14:textId="77777777" w:rsidR="001D1E0E" w:rsidRPr="001D1E0E" w:rsidRDefault="001D1E0E" w:rsidP="001D1E0E">
      <w:pPr>
        <w:pStyle w:val="-5"/>
      </w:pPr>
    </w:p>
    <w:p w14:paraId="2B7EFAED" w14:textId="77777777" w:rsidR="001D1E0E" w:rsidRDefault="001D1E0E" w:rsidP="00B73951">
      <w:pPr>
        <w:pStyle w:val="-5"/>
        <w:sectPr w:rsidR="001D1E0E" w:rsidSect="001D1E0E">
          <w:pgSz w:w="16838" w:h="11906" w:orient="landscape" w:code="9"/>
          <w:pgMar w:top="1418" w:right="851" w:bottom="851" w:left="851" w:header="709" w:footer="709" w:gutter="0"/>
          <w:cols w:space="708"/>
          <w:docGrid w:linePitch="360"/>
        </w:sectPr>
      </w:pPr>
    </w:p>
    <w:p w14:paraId="416D2932" w14:textId="77777777" w:rsidR="00434A87" w:rsidRDefault="00434A87" w:rsidP="00434A87">
      <w:pPr>
        <w:pStyle w:val="-1"/>
        <w:numPr>
          <w:ilvl w:val="0"/>
          <w:numId w:val="1"/>
        </w:numPr>
        <w:jc w:val="both"/>
      </w:pPr>
      <w:bookmarkStart w:id="643" w:name="_Toc31122221"/>
      <w:bookmarkStart w:id="644" w:name="_Toc31122450"/>
      <w:bookmarkStart w:id="645" w:name="_Toc102174396"/>
      <w:r>
        <w:lastRenderedPageBreak/>
        <w:t xml:space="preserve">Глава 8. </w:t>
      </w:r>
      <w:r w:rsidRPr="004A13B1">
        <w:t>Предложения по строительству, реконструкции и модернизации тепловых сетей</w:t>
      </w:r>
      <w:bookmarkEnd w:id="643"/>
      <w:bookmarkEnd w:id="644"/>
      <w:bookmarkEnd w:id="645"/>
    </w:p>
    <w:p w14:paraId="13D22780" w14:textId="77777777" w:rsidR="00434A87" w:rsidRDefault="00434A87" w:rsidP="00434A87">
      <w:pPr>
        <w:pStyle w:val="-2"/>
        <w:numPr>
          <w:ilvl w:val="1"/>
          <w:numId w:val="1"/>
        </w:numPr>
        <w:jc w:val="both"/>
      </w:pPr>
      <w:bookmarkStart w:id="646" w:name="_Toc31122222"/>
      <w:bookmarkStart w:id="647" w:name="_Toc31122451"/>
      <w:bookmarkStart w:id="648" w:name="_Toc102174397"/>
      <w:r>
        <w:t>Предложения по реконструкции 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646"/>
      <w:bookmarkEnd w:id="647"/>
      <w:bookmarkEnd w:id="648"/>
    </w:p>
    <w:p w14:paraId="00422628" w14:textId="77777777" w:rsidR="00434A87" w:rsidRDefault="004F17E9" w:rsidP="00434A87">
      <w:pPr>
        <w:pStyle w:val="-5"/>
      </w:pPr>
      <w:r>
        <w:t>Мероприятий по реконструкции 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w:t>
      </w:r>
    </w:p>
    <w:p w14:paraId="04BE790B" w14:textId="77777777" w:rsidR="00434A87" w:rsidRDefault="00434A87" w:rsidP="00434A87">
      <w:pPr>
        <w:pStyle w:val="-2"/>
        <w:numPr>
          <w:ilvl w:val="1"/>
          <w:numId w:val="1"/>
        </w:numPr>
        <w:jc w:val="both"/>
      </w:pPr>
      <w:bookmarkStart w:id="649" w:name="_Toc31122223"/>
      <w:bookmarkStart w:id="650" w:name="_Toc31122452"/>
      <w:bookmarkStart w:id="651" w:name="_Toc102174398"/>
      <w: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649"/>
      <w:bookmarkEnd w:id="650"/>
      <w:bookmarkEnd w:id="651"/>
    </w:p>
    <w:p w14:paraId="1A364A6E" w14:textId="77777777" w:rsidR="00434A87" w:rsidRDefault="004F17E9" w:rsidP="00434A87">
      <w:pPr>
        <w:pStyle w:val="-5"/>
      </w:pPr>
      <w:r>
        <w:t>Мероприятий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w:t>
      </w:r>
    </w:p>
    <w:p w14:paraId="2FD21EFC" w14:textId="77777777" w:rsidR="00434A87" w:rsidRDefault="00434A87" w:rsidP="00434A87">
      <w:pPr>
        <w:pStyle w:val="-2"/>
        <w:numPr>
          <w:ilvl w:val="1"/>
          <w:numId w:val="1"/>
        </w:numPr>
        <w:jc w:val="both"/>
      </w:pPr>
      <w:bookmarkStart w:id="652" w:name="_Toc31122224"/>
      <w:bookmarkStart w:id="653" w:name="_Toc31122453"/>
      <w:bookmarkStart w:id="654" w:name="_Toc102174399"/>
      <w: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52"/>
      <w:bookmarkEnd w:id="653"/>
      <w:bookmarkEnd w:id="654"/>
    </w:p>
    <w:p w14:paraId="2AFB85F9" w14:textId="77777777" w:rsidR="00434A87" w:rsidRDefault="004F17E9" w:rsidP="00434A87">
      <w:pPr>
        <w:pStyle w:val="-5"/>
      </w:pPr>
      <w:r>
        <w:t>Мероприятий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w:t>
      </w:r>
      <w:r w:rsidRPr="009377CA">
        <w:t>.</w:t>
      </w:r>
    </w:p>
    <w:p w14:paraId="0E4F6A2E" w14:textId="77777777" w:rsidR="00434A87" w:rsidRDefault="00434A87" w:rsidP="00434A87">
      <w:pPr>
        <w:pStyle w:val="-2"/>
        <w:numPr>
          <w:ilvl w:val="1"/>
          <w:numId w:val="1"/>
        </w:numPr>
        <w:jc w:val="both"/>
      </w:pPr>
      <w:bookmarkStart w:id="655" w:name="_Toc31122225"/>
      <w:bookmarkStart w:id="656" w:name="_Toc31122454"/>
      <w:bookmarkStart w:id="657" w:name="_Toc102174400"/>
      <w: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55"/>
      <w:bookmarkEnd w:id="656"/>
      <w:bookmarkEnd w:id="657"/>
    </w:p>
    <w:p w14:paraId="17A911D6" w14:textId="77777777" w:rsidR="00434A87" w:rsidRDefault="004F17E9" w:rsidP="00434A87">
      <w:pPr>
        <w:pStyle w:val="-5"/>
      </w:pPr>
      <w:r>
        <w:t xml:space="preserve">Мероприятий </w:t>
      </w:r>
      <w:r w:rsidRPr="0006389C">
        <w:t>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t>, не планируется.</w:t>
      </w:r>
    </w:p>
    <w:p w14:paraId="4C1DF387" w14:textId="77777777" w:rsidR="00434A87" w:rsidRDefault="00434A87" w:rsidP="00434A87">
      <w:pPr>
        <w:pStyle w:val="-2"/>
        <w:numPr>
          <w:ilvl w:val="1"/>
          <w:numId w:val="1"/>
        </w:numPr>
        <w:jc w:val="both"/>
      </w:pPr>
      <w:r>
        <w:t xml:space="preserve"> </w:t>
      </w:r>
      <w:bookmarkStart w:id="658" w:name="_Toc31122226"/>
      <w:bookmarkStart w:id="659" w:name="_Toc31122455"/>
      <w:bookmarkStart w:id="660" w:name="_Toc102174401"/>
      <w:r>
        <w:t>Предложения по строительству тепловых сетей для обеспечения нормативной надежности теплоснабжения</w:t>
      </w:r>
      <w:bookmarkEnd w:id="658"/>
      <w:bookmarkEnd w:id="659"/>
      <w:bookmarkEnd w:id="660"/>
    </w:p>
    <w:p w14:paraId="34146DC1" w14:textId="77777777" w:rsidR="00434A87" w:rsidRDefault="004F17E9" w:rsidP="00434A87">
      <w:pPr>
        <w:pStyle w:val="-5"/>
      </w:pPr>
      <w:r>
        <w:t>Мероприятий</w:t>
      </w:r>
      <w:r w:rsidRPr="009C03B4">
        <w:t xml:space="preserve"> </w:t>
      </w:r>
      <w:r>
        <w:t>по строительству тепловых сетей для обеспечения нормативной надежности теплоснабжения не планируется.</w:t>
      </w:r>
    </w:p>
    <w:p w14:paraId="0EC34FE5" w14:textId="77777777" w:rsidR="00434A87" w:rsidRDefault="00434A87" w:rsidP="00434A87">
      <w:pPr>
        <w:pStyle w:val="-2"/>
        <w:numPr>
          <w:ilvl w:val="1"/>
          <w:numId w:val="1"/>
        </w:numPr>
        <w:jc w:val="both"/>
      </w:pPr>
      <w:bookmarkStart w:id="661" w:name="_Toc31122227"/>
      <w:bookmarkStart w:id="662" w:name="_Toc31122456"/>
      <w:bookmarkStart w:id="663" w:name="_Toc102174402"/>
      <w:r>
        <w:lastRenderedPageBreak/>
        <w:t>Предложения по реконструкции и модернизации тепловых сетей с увеличением диаметра трубопроводов для обеспечения перспективных приростов тепловой нагрузки</w:t>
      </w:r>
      <w:bookmarkEnd w:id="661"/>
      <w:bookmarkEnd w:id="662"/>
      <w:bookmarkEnd w:id="663"/>
    </w:p>
    <w:p w14:paraId="75DCC24E" w14:textId="77777777" w:rsidR="00434A87" w:rsidRDefault="004F17E9" w:rsidP="00434A87">
      <w:pPr>
        <w:pStyle w:val="-5"/>
      </w:pPr>
      <w:r>
        <w:t>Мероприятий по реконструкции и модернизации тепловых сетей с увеличением диаметра трубопроводов для обеспечения перспективных приростов тепловой нагрузки не планируется.</w:t>
      </w:r>
    </w:p>
    <w:p w14:paraId="31171A6E" w14:textId="77777777" w:rsidR="00434A87" w:rsidRDefault="00434A87" w:rsidP="00434A87">
      <w:pPr>
        <w:pStyle w:val="-2"/>
        <w:numPr>
          <w:ilvl w:val="1"/>
          <w:numId w:val="1"/>
        </w:numPr>
        <w:jc w:val="both"/>
      </w:pPr>
      <w:bookmarkStart w:id="664" w:name="_Toc31122228"/>
      <w:bookmarkStart w:id="665" w:name="_Toc31122457"/>
      <w:bookmarkStart w:id="666" w:name="_Toc102174403"/>
      <w:r>
        <w:t>Предложения по реконструкции и модернизации тепловых сетей, подлежащих замене в связи с исчерпанием эксплуатационного ресурса</w:t>
      </w:r>
      <w:bookmarkEnd w:id="664"/>
      <w:bookmarkEnd w:id="665"/>
      <w:bookmarkEnd w:id="666"/>
    </w:p>
    <w:p w14:paraId="5E5DBD9C" w14:textId="77777777" w:rsidR="00434A87" w:rsidRDefault="004F17E9" w:rsidP="00434A87">
      <w:pPr>
        <w:pStyle w:val="-5"/>
      </w:pPr>
      <w:r>
        <w:t>Мероприятий по реконструкции и модернизации тепловых сетей, подлежащих замене в связи с исчерпанием эксплуатационного ресурса, не планируется.</w:t>
      </w:r>
    </w:p>
    <w:p w14:paraId="4D3FE6BB" w14:textId="77777777" w:rsidR="00434A87" w:rsidRDefault="00434A87" w:rsidP="00434A87">
      <w:pPr>
        <w:pStyle w:val="-2"/>
        <w:numPr>
          <w:ilvl w:val="1"/>
          <w:numId w:val="1"/>
        </w:numPr>
        <w:jc w:val="both"/>
      </w:pPr>
      <w:bookmarkStart w:id="667" w:name="_Toc31122229"/>
      <w:bookmarkStart w:id="668" w:name="_Toc31122458"/>
      <w:bookmarkStart w:id="669" w:name="_Toc102174404"/>
      <w:r>
        <w:t>Предложения по строительству, реконструкции и модернизации насосных станций</w:t>
      </w:r>
      <w:bookmarkEnd w:id="667"/>
      <w:bookmarkEnd w:id="668"/>
      <w:bookmarkEnd w:id="669"/>
    </w:p>
    <w:p w14:paraId="278384B4" w14:textId="77777777" w:rsidR="00434A87" w:rsidRDefault="004F17E9" w:rsidP="00434A87">
      <w:pPr>
        <w:pStyle w:val="-5"/>
      </w:pPr>
      <w:r>
        <w:t>Мероприятий по строительству, реконструкции и модернизации насосных станций не планируется.</w:t>
      </w:r>
    </w:p>
    <w:p w14:paraId="7B86AF06" w14:textId="77777777" w:rsidR="00434A87" w:rsidRDefault="00434A87" w:rsidP="00434A87">
      <w:pPr>
        <w:pStyle w:val="-2"/>
        <w:numPr>
          <w:ilvl w:val="1"/>
          <w:numId w:val="1"/>
        </w:numPr>
        <w:jc w:val="both"/>
      </w:pPr>
      <w:bookmarkStart w:id="670" w:name="_Toc31122230"/>
      <w:bookmarkStart w:id="671" w:name="_Toc31122459"/>
      <w:bookmarkStart w:id="672" w:name="_Toc102174405"/>
      <w:r>
        <w:t>О</w:t>
      </w:r>
      <w:r w:rsidRPr="004A13B1">
        <w:t>писание изменений в предложениях по строительству, реконструкции и модернизации тепловых сетей за период, предшествующий актуализации схемы теплоснабжения, в том числе с учетом введенных в эксплуатацию новых и ре</w:t>
      </w:r>
      <w:r>
        <w:t>конструированных тепловых сетей</w:t>
      </w:r>
      <w:r w:rsidRPr="004A13B1">
        <w:t xml:space="preserve"> и сооружений на них</w:t>
      </w:r>
      <w:bookmarkEnd w:id="670"/>
      <w:bookmarkEnd w:id="671"/>
      <w:bookmarkEnd w:id="672"/>
    </w:p>
    <w:p w14:paraId="78F57DE0" w14:textId="77777777" w:rsidR="00434A87" w:rsidRDefault="001F5F96" w:rsidP="00434A87">
      <w:pPr>
        <w:pStyle w:val="-5"/>
      </w:pPr>
      <w:r w:rsidRPr="008F29D9">
        <w:t>За период, предшествующий актуализации схемы теплоснабжения Талдинского сельского поселения, изменения в части предложений по строительству, реконструкции и модернизации тепловых сетей не зафиксированы</w:t>
      </w:r>
      <w:r w:rsidR="00434A87" w:rsidRPr="008F29D9">
        <w:t>.</w:t>
      </w:r>
    </w:p>
    <w:p w14:paraId="7CEAEE96" w14:textId="77777777" w:rsidR="00434A87" w:rsidRDefault="00434A87" w:rsidP="00434A87">
      <w:pPr>
        <w:pStyle w:val="-1"/>
        <w:numPr>
          <w:ilvl w:val="0"/>
          <w:numId w:val="1"/>
        </w:numPr>
        <w:jc w:val="both"/>
      </w:pPr>
      <w:bookmarkStart w:id="673" w:name="_Toc31122231"/>
      <w:bookmarkStart w:id="674" w:name="_Toc31122460"/>
      <w:bookmarkStart w:id="675" w:name="_Toc102174406"/>
      <w:r>
        <w:lastRenderedPageBreak/>
        <w:t xml:space="preserve">Глава 9. </w:t>
      </w:r>
      <w:r w:rsidRPr="004A13B1">
        <w:t>Предложения по переводу открытых систем теплоснабжения (горячего водоснабжения) в закрытые</w:t>
      </w:r>
      <w:r>
        <w:t xml:space="preserve"> системы горячего водоснабжения</w:t>
      </w:r>
      <w:bookmarkEnd w:id="673"/>
      <w:bookmarkEnd w:id="674"/>
      <w:bookmarkEnd w:id="675"/>
    </w:p>
    <w:p w14:paraId="5BCFE634" w14:textId="77777777" w:rsidR="00434A87" w:rsidRDefault="00434A87" w:rsidP="00434A87">
      <w:pPr>
        <w:pStyle w:val="-5"/>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14:paraId="51BF4084" w14:textId="77777777" w:rsidR="00434A87" w:rsidRDefault="00434A87" w:rsidP="00434A87">
      <w:pPr>
        <w:pStyle w:val="-1"/>
        <w:numPr>
          <w:ilvl w:val="0"/>
          <w:numId w:val="1"/>
        </w:numPr>
      </w:pPr>
      <w:bookmarkStart w:id="676" w:name="_Toc31122239"/>
      <w:bookmarkStart w:id="677" w:name="_Toc31122468"/>
      <w:bookmarkStart w:id="678" w:name="_Toc102174407"/>
      <w:r>
        <w:lastRenderedPageBreak/>
        <w:t xml:space="preserve">Глава 10. </w:t>
      </w:r>
      <w:r w:rsidRPr="004A13B1">
        <w:t>Перспективные топливные балансы</w:t>
      </w:r>
      <w:bookmarkEnd w:id="676"/>
      <w:bookmarkEnd w:id="677"/>
      <w:bookmarkEnd w:id="678"/>
    </w:p>
    <w:p w14:paraId="311AE9D0" w14:textId="77777777" w:rsidR="00434A87" w:rsidRDefault="00434A87" w:rsidP="00434A87">
      <w:pPr>
        <w:pStyle w:val="-2"/>
        <w:numPr>
          <w:ilvl w:val="1"/>
          <w:numId w:val="1"/>
        </w:numPr>
        <w:jc w:val="both"/>
      </w:pPr>
      <w:bookmarkStart w:id="679" w:name="_Toc31122240"/>
      <w:bookmarkStart w:id="680" w:name="_Toc31122469"/>
      <w:bookmarkStart w:id="681" w:name="_Toc102174408"/>
      <w: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679"/>
      <w:bookmarkEnd w:id="680"/>
      <w:bookmarkEnd w:id="681"/>
    </w:p>
    <w:p w14:paraId="70888C94" w14:textId="77777777" w:rsidR="00434A87" w:rsidRDefault="009F79DB" w:rsidP="00434A87">
      <w:pPr>
        <w:pStyle w:val="-5"/>
      </w:pPr>
      <w:r>
        <w:t>Результаты расчётов перспективных максимальных часовых и годовых расходов основного топлива приведены в разделе 11.7.</w:t>
      </w:r>
    </w:p>
    <w:p w14:paraId="4185F690" w14:textId="77777777" w:rsidR="00434A87" w:rsidRDefault="00434A87" w:rsidP="00434A87">
      <w:pPr>
        <w:pStyle w:val="-2"/>
        <w:numPr>
          <w:ilvl w:val="1"/>
          <w:numId w:val="1"/>
        </w:numPr>
        <w:jc w:val="both"/>
      </w:pPr>
      <w:bookmarkStart w:id="682" w:name="_Toc31122241"/>
      <w:bookmarkStart w:id="683" w:name="_Toc31122470"/>
      <w:bookmarkStart w:id="684" w:name="_Toc102174409"/>
      <w:r>
        <w:t>Результаты расчетов по каждому источнику тепловой энергии нормативных запасов топлива</w:t>
      </w:r>
      <w:bookmarkEnd w:id="682"/>
      <w:bookmarkEnd w:id="683"/>
      <w:bookmarkEnd w:id="684"/>
    </w:p>
    <w:p w14:paraId="4B50C243" w14:textId="77777777" w:rsidR="00434A87" w:rsidRDefault="009F79DB" w:rsidP="00434A87">
      <w:pPr>
        <w:pStyle w:val="-5"/>
      </w:pPr>
      <w:r>
        <w:t>Результаты расчётов нормативных запасов топлива приведены в разделе 11.7.</w:t>
      </w:r>
    </w:p>
    <w:p w14:paraId="743956E8" w14:textId="77777777" w:rsidR="00434A87" w:rsidRDefault="00434A87" w:rsidP="00434A87">
      <w:pPr>
        <w:pStyle w:val="-2"/>
        <w:numPr>
          <w:ilvl w:val="1"/>
          <w:numId w:val="1"/>
        </w:numPr>
        <w:jc w:val="both"/>
      </w:pPr>
      <w:bookmarkStart w:id="685" w:name="_Toc31122242"/>
      <w:bookmarkStart w:id="686" w:name="_Toc31122471"/>
      <w:bookmarkStart w:id="687" w:name="_Toc102174410"/>
      <w: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685"/>
      <w:bookmarkEnd w:id="686"/>
      <w:bookmarkEnd w:id="687"/>
    </w:p>
    <w:p w14:paraId="56C808ED" w14:textId="77777777" w:rsidR="00780572" w:rsidRDefault="00780572" w:rsidP="00780572">
      <w:pPr>
        <w:pStyle w:val="-5"/>
      </w:pPr>
      <w:r>
        <w:t xml:space="preserve">Основным и единственным видом топлива на источниках тепловой энергии сельского поселения является каменный уголь марки ДР. </w:t>
      </w:r>
    </w:p>
    <w:p w14:paraId="530B55AC" w14:textId="77777777" w:rsidR="00780572" w:rsidRDefault="00780572" w:rsidP="00780572">
      <w:pPr>
        <w:pStyle w:val="-5"/>
      </w:pPr>
      <w:r>
        <w:t>Поставщиком угля является организация ООО «</w:t>
      </w:r>
      <w:r w:rsidRPr="005E1864">
        <w:t>Юг Сибири</w:t>
      </w:r>
      <w:r>
        <w:t xml:space="preserve">». </w:t>
      </w:r>
    </w:p>
    <w:p w14:paraId="74E27EB3" w14:textId="77777777" w:rsidR="00780572" w:rsidRDefault="00780572" w:rsidP="00780572">
      <w:pPr>
        <w:pStyle w:val="-5"/>
      </w:pPr>
      <w:r>
        <w:t>Уголь поставляется из г. Бийска автотранспортом.</w:t>
      </w:r>
    </w:p>
    <w:p w14:paraId="3023835A" w14:textId="77777777" w:rsidR="00780572" w:rsidRDefault="00780572" w:rsidP="00780572">
      <w:pPr>
        <w:pStyle w:val="-5"/>
      </w:pPr>
      <w:r>
        <w:t>Возобновляемые источники энергии на территории сельского поселения отсутствуют.</w:t>
      </w:r>
    </w:p>
    <w:p w14:paraId="5D72E3F1" w14:textId="77777777" w:rsidR="00434A87" w:rsidRDefault="00780572" w:rsidP="00780572">
      <w:pPr>
        <w:pStyle w:val="-5"/>
      </w:pPr>
      <w:r>
        <w:t>Местные виды топлива на территории сельского поселения отсутствуют.</w:t>
      </w:r>
    </w:p>
    <w:p w14:paraId="1B9F82FF" w14:textId="77777777" w:rsidR="00434A87" w:rsidRDefault="00434A87" w:rsidP="00434A87">
      <w:pPr>
        <w:pStyle w:val="-2"/>
        <w:numPr>
          <w:ilvl w:val="1"/>
          <w:numId w:val="1"/>
        </w:numPr>
        <w:jc w:val="both"/>
      </w:pPr>
      <w:bookmarkStart w:id="688" w:name="_Toc31122243"/>
      <w:bookmarkStart w:id="689" w:name="_Toc31122472"/>
      <w:bookmarkStart w:id="690" w:name="_Toc102174411"/>
      <w:r>
        <w:t>Виды топлива (в случае, если топливом является уголь, его доля и значение низшей теплоты сгорания топлива, используемого для производства тепловой энергии по каждой системе теплоснабжения</w:t>
      </w:r>
      <w:bookmarkEnd w:id="688"/>
      <w:bookmarkEnd w:id="689"/>
      <w:bookmarkEnd w:id="690"/>
    </w:p>
    <w:p w14:paraId="5171406F" w14:textId="77777777" w:rsidR="00780572" w:rsidRDefault="00780572" w:rsidP="00780572">
      <w:pPr>
        <w:pStyle w:val="-5"/>
      </w:pPr>
      <w:r>
        <w:t>Доля используемого каменного угля в системе теплоснабжения сельского поселения составляет 100 %.</w:t>
      </w:r>
    </w:p>
    <w:p w14:paraId="00C1CD53" w14:textId="77777777" w:rsidR="00434A87" w:rsidRDefault="00780572" w:rsidP="00780572">
      <w:pPr>
        <w:pStyle w:val="-5"/>
      </w:pPr>
      <w:r>
        <w:t xml:space="preserve">Значение низшей теплоты сгорания используемого каменного угля составляет </w:t>
      </w:r>
      <w:r w:rsidR="009F79DB">
        <w:t xml:space="preserve">5000 - </w:t>
      </w:r>
      <w:r>
        <w:t>5</w:t>
      </w:r>
      <w:r w:rsidR="009F79DB">
        <w:t>3</w:t>
      </w:r>
      <w:r>
        <w:t>00 ккал/кг.</w:t>
      </w:r>
    </w:p>
    <w:p w14:paraId="25EEAB51" w14:textId="77777777" w:rsidR="00434A87" w:rsidRDefault="00434A87" w:rsidP="00434A87">
      <w:pPr>
        <w:pStyle w:val="-2"/>
        <w:numPr>
          <w:ilvl w:val="1"/>
          <w:numId w:val="1"/>
        </w:numPr>
        <w:jc w:val="both"/>
      </w:pPr>
      <w:bookmarkStart w:id="691" w:name="_Toc31122244"/>
      <w:bookmarkStart w:id="692" w:name="_Toc31122473"/>
      <w:bookmarkStart w:id="693" w:name="_Toc102174412"/>
      <w:r>
        <w:t>Преобладающий в поселении вид топлива, определяемый по совокупности всех систем теплоснабжения, находящихся в соответствующем поселении</w:t>
      </w:r>
      <w:bookmarkEnd w:id="691"/>
      <w:bookmarkEnd w:id="692"/>
      <w:bookmarkEnd w:id="693"/>
    </w:p>
    <w:p w14:paraId="502F04D0" w14:textId="77777777" w:rsidR="00434A87" w:rsidRDefault="00780572" w:rsidP="00434A87">
      <w:pPr>
        <w:pStyle w:val="-5"/>
      </w:pPr>
      <w:r>
        <w:t>Единственным видом топлива на источниках тепловой энергии сельского поселения является каменный уголь марки ДР.</w:t>
      </w:r>
    </w:p>
    <w:p w14:paraId="36D8825B" w14:textId="77777777" w:rsidR="00434A87" w:rsidRDefault="00434A87" w:rsidP="00434A87">
      <w:pPr>
        <w:pStyle w:val="-2"/>
        <w:numPr>
          <w:ilvl w:val="1"/>
          <w:numId w:val="1"/>
        </w:numPr>
        <w:jc w:val="both"/>
      </w:pPr>
      <w:bookmarkStart w:id="694" w:name="_Toc31122245"/>
      <w:bookmarkStart w:id="695" w:name="_Toc31122474"/>
      <w:bookmarkStart w:id="696" w:name="_Toc102174413"/>
      <w:r>
        <w:lastRenderedPageBreak/>
        <w:t>Приоритетное направление развития топливного баланса поселения</w:t>
      </w:r>
      <w:bookmarkEnd w:id="694"/>
      <w:bookmarkEnd w:id="695"/>
      <w:bookmarkEnd w:id="696"/>
    </w:p>
    <w:p w14:paraId="2B0DB6AD" w14:textId="77777777" w:rsidR="00434A87" w:rsidRDefault="00780572" w:rsidP="00434A87">
      <w:pPr>
        <w:pStyle w:val="-5"/>
      </w:pPr>
      <w:r>
        <w:t xml:space="preserve">Приоритетным направлением развития топливного баланса сельского поселения является сохранение угля в качестве основного вида топлива, а также снижение его расхода за счёт внедрения </w:t>
      </w:r>
      <w:r w:rsidR="00A32AA9">
        <w:t xml:space="preserve">энергосберегающих технологий </w:t>
      </w:r>
      <w:r>
        <w:t>во всех элементах системы теплоснабжения.</w:t>
      </w:r>
    </w:p>
    <w:p w14:paraId="4825C79D" w14:textId="77777777" w:rsidR="00434A87" w:rsidRDefault="00434A87" w:rsidP="00434A87">
      <w:pPr>
        <w:pStyle w:val="-2"/>
        <w:numPr>
          <w:ilvl w:val="1"/>
          <w:numId w:val="1"/>
        </w:numPr>
        <w:jc w:val="both"/>
      </w:pPr>
      <w:bookmarkStart w:id="697" w:name="_Toc31122246"/>
      <w:bookmarkStart w:id="698" w:name="_Toc31122475"/>
      <w:bookmarkStart w:id="699" w:name="_Toc102174414"/>
      <w:r>
        <w:t>О</w:t>
      </w:r>
      <w:r w:rsidRPr="004A13B1">
        <w:t>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697"/>
      <w:bookmarkEnd w:id="698"/>
      <w:bookmarkEnd w:id="699"/>
    </w:p>
    <w:p w14:paraId="6C67B7C9" w14:textId="77777777" w:rsidR="00434A87" w:rsidRDefault="001F5F96" w:rsidP="00434A87">
      <w:pPr>
        <w:pStyle w:val="-5"/>
      </w:pPr>
      <w:r w:rsidRPr="008F29D9">
        <w:t>За период, предшествующий актуализации схемы теплоснабжения Талдинского сельского поселения, изменения в части перспективных топливных балансов не зафиксированы</w:t>
      </w:r>
      <w:r w:rsidR="00434A87" w:rsidRPr="008F29D9">
        <w:t>.</w:t>
      </w:r>
    </w:p>
    <w:p w14:paraId="62028D7B" w14:textId="77777777" w:rsidR="000F2B32" w:rsidRDefault="000F2B32" w:rsidP="000F2B32">
      <w:pPr>
        <w:pStyle w:val="-2"/>
        <w:numPr>
          <w:ilvl w:val="1"/>
          <w:numId w:val="1"/>
        </w:numPr>
        <w:jc w:val="both"/>
      </w:pPr>
      <w:bookmarkStart w:id="700" w:name="_Toc31122247"/>
      <w:bookmarkStart w:id="701" w:name="_Toc31122476"/>
      <w:bookmarkStart w:id="702" w:name="_Toc102174415"/>
      <w:r w:rsidRPr="004A13B1">
        <w:t>Перспективные топливные балансы при наличии в планируемом периоде использования природного газа в качестве основного вида топлива, потребляемого источниками тепловой энергии, согласован</w:t>
      </w:r>
      <w:r>
        <w:t>ие</w:t>
      </w:r>
      <w:r w:rsidRPr="004A13B1">
        <w:t xml:space="preserve"> с программой газификации поселения</w:t>
      </w:r>
      <w:bookmarkEnd w:id="700"/>
      <w:bookmarkEnd w:id="701"/>
      <w:bookmarkEnd w:id="702"/>
    </w:p>
    <w:p w14:paraId="16FAA471" w14:textId="77777777" w:rsidR="000F2B32" w:rsidRPr="00AC557E" w:rsidRDefault="000F2B32" w:rsidP="000F2B32">
      <w:pPr>
        <w:pStyle w:val="-5"/>
      </w:pPr>
      <w:r w:rsidRPr="00AC557E">
        <w:t xml:space="preserve">В сельском поселении не предусмотрены перспективные мероприятия по газификации теплоснабжающих предприятий. </w:t>
      </w:r>
    </w:p>
    <w:p w14:paraId="28834716" w14:textId="77777777" w:rsidR="000F2B32" w:rsidRDefault="000F2B32" w:rsidP="000F2B32">
      <w:pPr>
        <w:pStyle w:val="-5"/>
      </w:pPr>
      <w:r w:rsidRPr="00AC557E">
        <w:t>Программа газификации поселений МО «Усть-Коксинский район» отсутствует.</w:t>
      </w:r>
    </w:p>
    <w:p w14:paraId="4F4AEE22" w14:textId="77777777" w:rsidR="000F2B32" w:rsidRDefault="000F2B32" w:rsidP="00434A87">
      <w:pPr>
        <w:pStyle w:val="-5"/>
      </w:pPr>
    </w:p>
    <w:p w14:paraId="089E71B6" w14:textId="77777777" w:rsidR="009F79DB" w:rsidRDefault="009F79DB" w:rsidP="000F2B32">
      <w:pPr>
        <w:pStyle w:val="-5"/>
      </w:pPr>
    </w:p>
    <w:p w14:paraId="417D010C" w14:textId="77777777" w:rsidR="008F29D9" w:rsidRPr="008F29D9" w:rsidRDefault="008F29D9" w:rsidP="008F29D9">
      <w:pPr>
        <w:pStyle w:val="-5"/>
        <w:sectPr w:rsidR="008F29D9" w:rsidRPr="008F29D9" w:rsidSect="006272DB">
          <w:pgSz w:w="11906" w:h="16838" w:code="9"/>
          <w:pgMar w:top="851" w:right="851" w:bottom="851" w:left="1418" w:header="709" w:footer="709" w:gutter="0"/>
          <w:cols w:space="708"/>
          <w:docGrid w:linePitch="360"/>
        </w:sectPr>
      </w:pPr>
    </w:p>
    <w:p w14:paraId="739E1075" w14:textId="2A246A28" w:rsidR="009F79DB" w:rsidRDefault="009F79DB" w:rsidP="009F79DB">
      <w:pPr>
        <w:pStyle w:val="-f"/>
        <w:spacing w:before="0"/>
      </w:pPr>
      <w:bookmarkStart w:id="703" w:name="_Toc101864990"/>
      <w:r w:rsidRPr="008F29D9">
        <w:lastRenderedPageBreak/>
        <w:t xml:space="preserve">Таблица </w:t>
      </w:r>
      <w:fldSimple w:instr=" STYLEREF  \s &quot;СТ - 1 заголовок&quot; ">
        <w:r w:rsidR="008D714C">
          <w:rPr>
            <w:noProof/>
          </w:rPr>
          <w:t>11</w:t>
        </w:r>
      </w:fldSimple>
      <w:r w:rsidRPr="008F29D9">
        <w:t>.</w:t>
      </w:r>
      <w:r w:rsidRPr="008F29D9">
        <w:fldChar w:fldCharType="begin"/>
      </w:r>
      <w:r w:rsidRPr="008F29D9">
        <w:instrText xml:space="preserve"> SEQ Таблица \* ARABIC \</w:instrText>
      </w:r>
      <w:r w:rsidRPr="008F29D9">
        <w:rPr>
          <w:lang w:val="en-US"/>
        </w:rPr>
        <w:instrText>r</w:instrText>
      </w:r>
      <w:r w:rsidRPr="008F29D9">
        <w:instrText xml:space="preserve"> 1 </w:instrText>
      </w:r>
      <w:r w:rsidRPr="008F29D9">
        <w:fldChar w:fldCharType="separate"/>
      </w:r>
      <w:r w:rsidR="008D714C">
        <w:rPr>
          <w:noProof/>
        </w:rPr>
        <w:t>1</w:t>
      </w:r>
      <w:r w:rsidRPr="008F29D9">
        <w:rPr>
          <w:noProof/>
        </w:rPr>
        <w:fldChar w:fldCharType="end"/>
      </w:r>
      <w:r w:rsidRPr="008F29D9">
        <w:t xml:space="preserve"> </w:t>
      </w:r>
      <w:r w:rsidRPr="008F29D9">
        <w:sym w:font="Symbol" w:char="F02D"/>
      </w:r>
      <w:r w:rsidRPr="008F29D9">
        <w:t xml:space="preserve"> Перспективный топливный баланс существующих котельных до 2032 года</w:t>
      </w:r>
      <w:bookmarkEnd w:id="703"/>
    </w:p>
    <w:tbl>
      <w:tblPr>
        <w:tblW w:w="15440" w:type="dxa"/>
        <w:tblLook w:val="04A0" w:firstRow="1" w:lastRow="0" w:firstColumn="1" w:lastColumn="0" w:noHBand="0" w:noVBand="1"/>
      </w:tblPr>
      <w:tblGrid>
        <w:gridCol w:w="5240"/>
        <w:gridCol w:w="850"/>
        <w:gridCol w:w="850"/>
        <w:gridCol w:w="850"/>
        <w:gridCol w:w="850"/>
        <w:gridCol w:w="850"/>
        <w:gridCol w:w="850"/>
        <w:gridCol w:w="850"/>
        <w:gridCol w:w="850"/>
        <w:gridCol w:w="850"/>
        <w:gridCol w:w="850"/>
        <w:gridCol w:w="850"/>
        <w:gridCol w:w="850"/>
      </w:tblGrid>
      <w:tr w:rsidR="00B86A2A" w:rsidRPr="009D4EBB" w14:paraId="5AFC78FD" w14:textId="77777777" w:rsidTr="008F29D9">
        <w:trPr>
          <w:trHeight w:val="227"/>
          <w:tblHeader/>
        </w:trPr>
        <w:tc>
          <w:tcPr>
            <w:tcW w:w="5240"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1EA5650" w14:textId="77777777" w:rsidR="00B86A2A" w:rsidRPr="009D4EBB" w:rsidRDefault="00B86A2A" w:rsidP="009D4EBB">
            <w:pPr>
              <w:spacing w:after="0" w:line="240" w:lineRule="auto"/>
              <w:jc w:val="center"/>
              <w:rPr>
                <w:rFonts w:ascii="Arial" w:eastAsia="Times New Roman" w:hAnsi="Arial" w:cs="Arial"/>
                <w:b/>
                <w:bCs/>
                <w:color w:val="000000"/>
                <w:sz w:val="16"/>
                <w:szCs w:val="16"/>
                <w:lang w:eastAsia="ru-RU"/>
              </w:rPr>
            </w:pPr>
            <w:bookmarkStart w:id="704" w:name="_Hlk101187176"/>
            <w:r>
              <w:rPr>
                <w:rFonts w:ascii="Arial" w:eastAsia="Times New Roman" w:hAnsi="Arial" w:cs="Arial"/>
                <w:b/>
                <w:bCs/>
                <w:color w:val="000000"/>
                <w:sz w:val="16"/>
                <w:szCs w:val="16"/>
                <w:lang w:eastAsia="ru-RU"/>
              </w:rPr>
              <w:t>Наименование</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65FDEDA3" w14:textId="77777777" w:rsidR="00B86A2A" w:rsidRPr="009D4EBB" w:rsidRDefault="00B86A2A" w:rsidP="009D4EBB">
            <w:pPr>
              <w:spacing w:after="0" w:line="240" w:lineRule="auto"/>
              <w:jc w:val="center"/>
              <w:rPr>
                <w:rFonts w:ascii="Arial" w:hAnsi="Arial" w:cs="Arial"/>
                <w:b/>
                <w:bCs/>
                <w:sz w:val="16"/>
                <w:szCs w:val="16"/>
              </w:rPr>
            </w:pPr>
            <w:r w:rsidRPr="009D4EBB">
              <w:rPr>
                <w:rFonts w:ascii="Arial" w:hAnsi="Arial" w:cs="Arial"/>
                <w:b/>
                <w:bCs/>
                <w:sz w:val="16"/>
                <w:szCs w:val="16"/>
              </w:rPr>
              <w:t>2021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5992775B" w14:textId="77777777" w:rsidR="00B86A2A" w:rsidRPr="009D4EBB" w:rsidRDefault="00B86A2A" w:rsidP="009D4EBB">
            <w:pPr>
              <w:spacing w:after="0" w:line="240" w:lineRule="auto"/>
              <w:jc w:val="center"/>
              <w:rPr>
                <w:rFonts w:ascii="Arial" w:hAnsi="Arial" w:cs="Arial"/>
                <w:b/>
                <w:bCs/>
                <w:sz w:val="16"/>
                <w:szCs w:val="16"/>
              </w:rPr>
            </w:pPr>
            <w:r w:rsidRPr="009D4EBB">
              <w:rPr>
                <w:rFonts w:ascii="Arial" w:hAnsi="Arial" w:cs="Arial"/>
                <w:b/>
                <w:bCs/>
                <w:sz w:val="16"/>
                <w:szCs w:val="16"/>
              </w:rPr>
              <w:t>2022</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62F9C289" w14:textId="77777777" w:rsidR="00B86A2A" w:rsidRPr="009D4EBB" w:rsidRDefault="00B86A2A" w:rsidP="009D4EBB">
            <w:pPr>
              <w:spacing w:after="0" w:line="240" w:lineRule="auto"/>
              <w:jc w:val="center"/>
              <w:rPr>
                <w:rFonts w:ascii="Arial" w:hAnsi="Arial" w:cs="Arial"/>
                <w:b/>
                <w:bCs/>
                <w:sz w:val="16"/>
                <w:szCs w:val="16"/>
              </w:rPr>
            </w:pPr>
            <w:r w:rsidRPr="009D4EBB">
              <w:rPr>
                <w:rFonts w:ascii="Arial" w:hAnsi="Arial" w:cs="Arial"/>
                <w:b/>
                <w:bCs/>
                <w:sz w:val="16"/>
                <w:szCs w:val="16"/>
              </w:rPr>
              <w:t>2023</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22A8F1DD" w14:textId="77777777" w:rsidR="00B86A2A" w:rsidRPr="009D4EBB" w:rsidRDefault="00B86A2A" w:rsidP="009D4EBB">
            <w:pPr>
              <w:spacing w:after="0" w:line="240" w:lineRule="auto"/>
              <w:jc w:val="center"/>
              <w:rPr>
                <w:rFonts w:ascii="Arial" w:hAnsi="Arial" w:cs="Arial"/>
                <w:b/>
                <w:bCs/>
                <w:sz w:val="16"/>
                <w:szCs w:val="16"/>
              </w:rPr>
            </w:pPr>
            <w:r w:rsidRPr="009D4EBB">
              <w:rPr>
                <w:rFonts w:ascii="Arial" w:hAnsi="Arial" w:cs="Arial"/>
                <w:b/>
                <w:bCs/>
                <w:sz w:val="16"/>
                <w:szCs w:val="16"/>
              </w:rPr>
              <w:t>2024</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46537AEF" w14:textId="77777777" w:rsidR="00B86A2A" w:rsidRPr="009D4EBB" w:rsidRDefault="00B86A2A" w:rsidP="009D4EBB">
            <w:pPr>
              <w:spacing w:after="0" w:line="240" w:lineRule="auto"/>
              <w:jc w:val="center"/>
              <w:rPr>
                <w:rFonts w:ascii="Arial" w:hAnsi="Arial" w:cs="Arial"/>
                <w:b/>
                <w:bCs/>
                <w:sz w:val="16"/>
                <w:szCs w:val="16"/>
              </w:rPr>
            </w:pPr>
            <w:r w:rsidRPr="009D4EBB">
              <w:rPr>
                <w:rFonts w:ascii="Arial" w:hAnsi="Arial" w:cs="Arial"/>
                <w:b/>
                <w:bCs/>
                <w:sz w:val="16"/>
                <w:szCs w:val="16"/>
              </w:rPr>
              <w:t>2025</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0B9FFFE4" w14:textId="77777777" w:rsidR="00B86A2A" w:rsidRPr="009D4EBB" w:rsidRDefault="00B86A2A" w:rsidP="009D4EBB">
            <w:pPr>
              <w:spacing w:after="0" w:line="240" w:lineRule="auto"/>
              <w:jc w:val="center"/>
              <w:rPr>
                <w:rFonts w:ascii="Arial" w:hAnsi="Arial" w:cs="Arial"/>
                <w:b/>
                <w:bCs/>
                <w:sz w:val="16"/>
                <w:szCs w:val="16"/>
              </w:rPr>
            </w:pPr>
            <w:r w:rsidRPr="009D4EBB">
              <w:rPr>
                <w:rFonts w:ascii="Arial" w:hAnsi="Arial" w:cs="Arial"/>
                <w:b/>
                <w:bCs/>
                <w:sz w:val="16"/>
                <w:szCs w:val="16"/>
              </w:rPr>
              <w:t>2026</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142871DF" w14:textId="77777777" w:rsidR="00B86A2A" w:rsidRPr="009D4EBB" w:rsidRDefault="00B86A2A" w:rsidP="009D4EBB">
            <w:pPr>
              <w:spacing w:after="0" w:line="240" w:lineRule="auto"/>
              <w:jc w:val="center"/>
              <w:rPr>
                <w:rFonts w:ascii="Arial" w:hAnsi="Arial" w:cs="Arial"/>
                <w:b/>
                <w:bCs/>
                <w:sz w:val="16"/>
                <w:szCs w:val="16"/>
              </w:rPr>
            </w:pPr>
            <w:r w:rsidRPr="009D4EBB">
              <w:rPr>
                <w:rFonts w:ascii="Arial" w:hAnsi="Arial" w:cs="Arial"/>
                <w:b/>
                <w:bCs/>
                <w:sz w:val="16"/>
                <w:szCs w:val="16"/>
              </w:rPr>
              <w:t>2027</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6EA539A5" w14:textId="77777777" w:rsidR="00B86A2A" w:rsidRPr="009D4EBB" w:rsidRDefault="00B86A2A" w:rsidP="009D4EBB">
            <w:pPr>
              <w:spacing w:after="0" w:line="240" w:lineRule="auto"/>
              <w:jc w:val="center"/>
              <w:rPr>
                <w:rFonts w:ascii="Arial" w:hAnsi="Arial" w:cs="Arial"/>
                <w:b/>
                <w:bCs/>
                <w:sz w:val="16"/>
                <w:szCs w:val="16"/>
              </w:rPr>
            </w:pPr>
            <w:r w:rsidRPr="009D4EBB">
              <w:rPr>
                <w:rFonts w:ascii="Arial" w:hAnsi="Arial" w:cs="Arial"/>
                <w:b/>
                <w:bCs/>
                <w:sz w:val="16"/>
                <w:szCs w:val="16"/>
              </w:rPr>
              <w:t>2028</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53A173A3" w14:textId="77777777" w:rsidR="00B86A2A" w:rsidRPr="009D4EBB" w:rsidRDefault="00B86A2A" w:rsidP="009D4EBB">
            <w:pPr>
              <w:spacing w:after="0" w:line="240" w:lineRule="auto"/>
              <w:jc w:val="center"/>
              <w:rPr>
                <w:rFonts w:ascii="Arial" w:hAnsi="Arial" w:cs="Arial"/>
                <w:b/>
                <w:bCs/>
                <w:sz w:val="16"/>
                <w:szCs w:val="16"/>
              </w:rPr>
            </w:pPr>
            <w:r w:rsidRPr="009D4EBB">
              <w:rPr>
                <w:rFonts w:ascii="Arial" w:hAnsi="Arial" w:cs="Arial"/>
                <w:b/>
                <w:bCs/>
                <w:sz w:val="16"/>
                <w:szCs w:val="16"/>
              </w:rPr>
              <w:t>2029</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73DE286D" w14:textId="77777777" w:rsidR="00B86A2A" w:rsidRPr="009D4EBB" w:rsidRDefault="00B86A2A" w:rsidP="009D4EBB">
            <w:pPr>
              <w:spacing w:after="0" w:line="240" w:lineRule="auto"/>
              <w:jc w:val="center"/>
              <w:rPr>
                <w:rFonts w:ascii="Arial" w:hAnsi="Arial" w:cs="Arial"/>
                <w:b/>
                <w:bCs/>
                <w:sz w:val="16"/>
                <w:szCs w:val="16"/>
              </w:rPr>
            </w:pPr>
            <w:r w:rsidRPr="009D4EBB">
              <w:rPr>
                <w:rFonts w:ascii="Arial" w:hAnsi="Arial" w:cs="Arial"/>
                <w:b/>
                <w:bCs/>
                <w:sz w:val="16"/>
                <w:szCs w:val="16"/>
              </w:rPr>
              <w:t>2030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2CC1D33D" w14:textId="77777777" w:rsidR="00B86A2A" w:rsidRPr="009D4EBB" w:rsidRDefault="00B86A2A" w:rsidP="009D4EBB">
            <w:pPr>
              <w:spacing w:after="0" w:line="240" w:lineRule="auto"/>
              <w:jc w:val="center"/>
              <w:rPr>
                <w:rFonts w:ascii="Arial" w:hAnsi="Arial" w:cs="Arial"/>
                <w:b/>
                <w:bCs/>
                <w:sz w:val="16"/>
                <w:szCs w:val="16"/>
              </w:rPr>
            </w:pPr>
            <w:r w:rsidRPr="009D4EBB">
              <w:rPr>
                <w:rFonts w:ascii="Arial" w:hAnsi="Arial" w:cs="Arial"/>
                <w:b/>
                <w:bCs/>
                <w:sz w:val="16"/>
                <w:szCs w:val="16"/>
              </w:rPr>
              <w:t>2031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22D18588" w14:textId="77777777" w:rsidR="00B86A2A" w:rsidRPr="009D4EBB" w:rsidRDefault="00B86A2A" w:rsidP="009D4EBB">
            <w:pPr>
              <w:spacing w:after="0" w:line="240" w:lineRule="auto"/>
              <w:jc w:val="center"/>
              <w:rPr>
                <w:rFonts w:ascii="Arial" w:hAnsi="Arial" w:cs="Arial"/>
                <w:b/>
                <w:bCs/>
                <w:sz w:val="16"/>
                <w:szCs w:val="16"/>
              </w:rPr>
            </w:pPr>
            <w:r w:rsidRPr="009D4EBB">
              <w:rPr>
                <w:rFonts w:ascii="Arial" w:hAnsi="Arial" w:cs="Arial"/>
                <w:b/>
                <w:bCs/>
                <w:sz w:val="16"/>
                <w:szCs w:val="16"/>
              </w:rPr>
              <w:t>2032</w:t>
            </w:r>
          </w:p>
        </w:tc>
      </w:tr>
      <w:tr w:rsidR="00B86A2A" w:rsidRPr="009D4EBB" w14:paraId="6865B91E"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DAEEF3"/>
            <w:noWrap/>
            <w:vAlign w:val="center"/>
            <w:hideMark/>
          </w:tcPr>
          <w:p w14:paraId="22BA5FCC" w14:textId="77777777" w:rsidR="00B86A2A" w:rsidRPr="008F29D9" w:rsidRDefault="00B86A2A" w:rsidP="009D4EBB">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Котельная № 18 (с. Талда)</w:t>
            </w:r>
          </w:p>
        </w:tc>
        <w:tc>
          <w:tcPr>
            <w:tcW w:w="850" w:type="dxa"/>
            <w:tcBorders>
              <w:top w:val="nil"/>
              <w:left w:val="nil"/>
              <w:bottom w:val="single" w:sz="4" w:space="0" w:color="auto"/>
              <w:right w:val="single" w:sz="4" w:space="0" w:color="auto"/>
            </w:tcBorders>
            <w:shd w:val="clear" w:color="auto" w:fill="DAEEF3"/>
            <w:noWrap/>
            <w:vAlign w:val="center"/>
            <w:hideMark/>
          </w:tcPr>
          <w:p w14:paraId="62F9DF70"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26FDACB9"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6CD7F14C"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3350E460"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415602C7"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1BB56636"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191ED7E6"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4F4D4176"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61D51A77"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476535D3"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10CEBD64"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664461B8"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r>
      <w:tr w:rsidR="00B86A2A" w:rsidRPr="009D4EBB" w14:paraId="20927658"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17B959B"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D272FC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035FCDC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0D668D9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325266B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1E3C6A2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0EC13FE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26BE0DD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6425A10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12A09FE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3722560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3B4A20F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25E0150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r>
      <w:tr w:rsidR="00B86A2A" w:rsidRPr="009D4EBB" w14:paraId="6BAD36A5"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DD2E38A"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E6FE93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7653CDA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08049F1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3457E3B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2AC88DD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6AF67C8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0D14E1F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752DE27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7C57288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36BBCAB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5D5BD2E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26B793C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r>
      <w:tr w:rsidR="00B86A2A" w:rsidRPr="009D4EBB" w14:paraId="09047D57"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6F1653B8"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696BCB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0,0012</w:t>
            </w:r>
          </w:p>
        </w:tc>
        <w:tc>
          <w:tcPr>
            <w:tcW w:w="850" w:type="dxa"/>
            <w:tcBorders>
              <w:top w:val="nil"/>
              <w:left w:val="nil"/>
              <w:bottom w:val="single" w:sz="4" w:space="0" w:color="auto"/>
              <w:right w:val="single" w:sz="4" w:space="0" w:color="auto"/>
            </w:tcBorders>
            <w:shd w:val="clear" w:color="auto" w:fill="auto"/>
            <w:noWrap/>
            <w:vAlign w:val="center"/>
            <w:hideMark/>
          </w:tcPr>
          <w:p w14:paraId="1FD3AB7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0,0012</w:t>
            </w:r>
          </w:p>
        </w:tc>
        <w:tc>
          <w:tcPr>
            <w:tcW w:w="850" w:type="dxa"/>
            <w:tcBorders>
              <w:top w:val="nil"/>
              <w:left w:val="nil"/>
              <w:bottom w:val="single" w:sz="4" w:space="0" w:color="auto"/>
              <w:right w:val="single" w:sz="4" w:space="0" w:color="auto"/>
            </w:tcBorders>
            <w:shd w:val="clear" w:color="auto" w:fill="auto"/>
            <w:noWrap/>
            <w:vAlign w:val="center"/>
            <w:hideMark/>
          </w:tcPr>
          <w:p w14:paraId="1665403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0,0012</w:t>
            </w:r>
          </w:p>
        </w:tc>
        <w:tc>
          <w:tcPr>
            <w:tcW w:w="850" w:type="dxa"/>
            <w:tcBorders>
              <w:top w:val="nil"/>
              <w:left w:val="nil"/>
              <w:bottom w:val="single" w:sz="4" w:space="0" w:color="auto"/>
              <w:right w:val="single" w:sz="4" w:space="0" w:color="auto"/>
            </w:tcBorders>
            <w:shd w:val="clear" w:color="auto" w:fill="auto"/>
            <w:noWrap/>
            <w:vAlign w:val="center"/>
            <w:hideMark/>
          </w:tcPr>
          <w:p w14:paraId="455DEF0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0,0012</w:t>
            </w:r>
          </w:p>
        </w:tc>
        <w:tc>
          <w:tcPr>
            <w:tcW w:w="850" w:type="dxa"/>
            <w:tcBorders>
              <w:top w:val="nil"/>
              <w:left w:val="nil"/>
              <w:bottom w:val="single" w:sz="4" w:space="0" w:color="auto"/>
              <w:right w:val="single" w:sz="4" w:space="0" w:color="auto"/>
            </w:tcBorders>
            <w:shd w:val="clear" w:color="auto" w:fill="auto"/>
            <w:noWrap/>
            <w:vAlign w:val="center"/>
            <w:hideMark/>
          </w:tcPr>
          <w:p w14:paraId="3FA79FF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0,0012</w:t>
            </w:r>
          </w:p>
        </w:tc>
        <w:tc>
          <w:tcPr>
            <w:tcW w:w="850" w:type="dxa"/>
            <w:tcBorders>
              <w:top w:val="nil"/>
              <w:left w:val="nil"/>
              <w:bottom w:val="single" w:sz="4" w:space="0" w:color="auto"/>
              <w:right w:val="single" w:sz="4" w:space="0" w:color="auto"/>
            </w:tcBorders>
            <w:shd w:val="clear" w:color="auto" w:fill="auto"/>
            <w:noWrap/>
            <w:vAlign w:val="center"/>
            <w:hideMark/>
          </w:tcPr>
          <w:p w14:paraId="1CB1421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0,0012</w:t>
            </w:r>
          </w:p>
        </w:tc>
        <w:tc>
          <w:tcPr>
            <w:tcW w:w="850" w:type="dxa"/>
            <w:tcBorders>
              <w:top w:val="nil"/>
              <w:left w:val="nil"/>
              <w:bottom w:val="single" w:sz="4" w:space="0" w:color="auto"/>
              <w:right w:val="single" w:sz="4" w:space="0" w:color="auto"/>
            </w:tcBorders>
            <w:shd w:val="clear" w:color="auto" w:fill="auto"/>
            <w:noWrap/>
            <w:vAlign w:val="center"/>
            <w:hideMark/>
          </w:tcPr>
          <w:p w14:paraId="57423BE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0,0012</w:t>
            </w:r>
          </w:p>
        </w:tc>
        <w:tc>
          <w:tcPr>
            <w:tcW w:w="850" w:type="dxa"/>
            <w:tcBorders>
              <w:top w:val="nil"/>
              <w:left w:val="nil"/>
              <w:bottom w:val="single" w:sz="4" w:space="0" w:color="auto"/>
              <w:right w:val="single" w:sz="4" w:space="0" w:color="auto"/>
            </w:tcBorders>
            <w:shd w:val="clear" w:color="auto" w:fill="auto"/>
            <w:noWrap/>
            <w:vAlign w:val="center"/>
            <w:hideMark/>
          </w:tcPr>
          <w:p w14:paraId="230035C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0,0012</w:t>
            </w:r>
          </w:p>
        </w:tc>
        <w:tc>
          <w:tcPr>
            <w:tcW w:w="850" w:type="dxa"/>
            <w:tcBorders>
              <w:top w:val="nil"/>
              <w:left w:val="nil"/>
              <w:bottom w:val="single" w:sz="4" w:space="0" w:color="auto"/>
              <w:right w:val="single" w:sz="4" w:space="0" w:color="auto"/>
            </w:tcBorders>
            <w:shd w:val="clear" w:color="auto" w:fill="auto"/>
            <w:noWrap/>
            <w:vAlign w:val="center"/>
            <w:hideMark/>
          </w:tcPr>
          <w:p w14:paraId="5A1BE39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0,0012</w:t>
            </w:r>
          </w:p>
        </w:tc>
        <w:tc>
          <w:tcPr>
            <w:tcW w:w="850" w:type="dxa"/>
            <w:tcBorders>
              <w:top w:val="nil"/>
              <w:left w:val="nil"/>
              <w:bottom w:val="single" w:sz="4" w:space="0" w:color="auto"/>
              <w:right w:val="single" w:sz="4" w:space="0" w:color="auto"/>
            </w:tcBorders>
            <w:shd w:val="clear" w:color="auto" w:fill="auto"/>
            <w:noWrap/>
            <w:vAlign w:val="center"/>
            <w:hideMark/>
          </w:tcPr>
          <w:p w14:paraId="7AF7F37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0,0012</w:t>
            </w:r>
          </w:p>
        </w:tc>
        <w:tc>
          <w:tcPr>
            <w:tcW w:w="850" w:type="dxa"/>
            <w:tcBorders>
              <w:top w:val="nil"/>
              <w:left w:val="nil"/>
              <w:bottom w:val="single" w:sz="4" w:space="0" w:color="auto"/>
              <w:right w:val="single" w:sz="4" w:space="0" w:color="auto"/>
            </w:tcBorders>
            <w:shd w:val="clear" w:color="auto" w:fill="auto"/>
            <w:noWrap/>
            <w:vAlign w:val="center"/>
            <w:hideMark/>
          </w:tcPr>
          <w:p w14:paraId="15434E7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0,0012</w:t>
            </w:r>
          </w:p>
        </w:tc>
        <w:tc>
          <w:tcPr>
            <w:tcW w:w="850" w:type="dxa"/>
            <w:tcBorders>
              <w:top w:val="nil"/>
              <w:left w:val="nil"/>
              <w:bottom w:val="single" w:sz="4" w:space="0" w:color="auto"/>
              <w:right w:val="single" w:sz="4" w:space="0" w:color="auto"/>
            </w:tcBorders>
            <w:shd w:val="clear" w:color="auto" w:fill="auto"/>
            <w:noWrap/>
            <w:vAlign w:val="center"/>
            <w:hideMark/>
          </w:tcPr>
          <w:p w14:paraId="5225A3A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0,0012</w:t>
            </w:r>
          </w:p>
        </w:tc>
      </w:tr>
      <w:tr w:rsidR="00B86A2A" w:rsidRPr="009D4EBB" w14:paraId="7857B16D"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C491826"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14:paraId="6B301D5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w:t>
            </w:r>
          </w:p>
        </w:tc>
        <w:tc>
          <w:tcPr>
            <w:tcW w:w="850" w:type="dxa"/>
            <w:tcBorders>
              <w:top w:val="nil"/>
              <w:left w:val="nil"/>
              <w:bottom w:val="single" w:sz="4" w:space="0" w:color="auto"/>
              <w:right w:val="single" w:sz="4" w:space="0" w:color="auto"/>
            </w:tcBorders>
            <w:shd w:val="clear" w:color="auto" w:fill="auto"/>
            <w:noWrap/>
            <w:vAlign w:val="center"/>
            <w:hideMark/>
          </w:tcPr>
          <w:p w14:paraId="2FE304B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w:t>
            </w:r>
          </w:p>
        </w:tc>
        <w:tc>
          <w:tcPr>
            <w:tcW w:w="850" w:type="dxa"/>
            <w:tcBorders>
              <w:top w:val="nil"/>
              <w:left w:val="nil"/>
              <w:bottom w:val="single" w:sz="4" w:space="0" w:color="auto"/>
              <w:right w:val="single" w:sz="4" w:space="0" w:color="auto"/>
            </w:tcBorders>
            <w:shd w:val="clear" w:color="auto" w:fill="auto"/>
            <w:noWrap/>
            <w:vAlign w:val="center"/>
            <w:hideMark/>
          </w:tcPr>
          <w:p w14:paraId="33381C5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14:paraId="0AA53E1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14:paraId="004B6FB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w:t>
            </w:r>
          </w:p>
        </w:tc>
        <w:tc>
          <w:tcPr>
            <w:tcW w:w="850" w:type="dxa"/>
            <w:tcBorders>
              <w:top w:val="nil"/>
              <w:left w:val="nil"/>
              <w:bottom w:val="single" w:sz="4" w:space="0" w:color="auto"/>
              <w:right w:val="single" w:sz="4" w:space="0" w:color="auto"/>
            </w:tcBorders>
            <w:shd w:val="clear" w:color="auto" w:fill="auto"/>
            <w:noWrap/>
            <w:vAlign w:val="center"/>
            <w:hideMark/>
          </w:tcPr>
          <w:p w14:paraId="690A83C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w:t>
            </w:r>
          </w:p>
        </w:tc>
        <w:tc>
          <w:tcPr>
            <w:tcW w:w="850" w:type="dxa"/>
            <w:tcBorders>
              <w:top w:val="nil"/>
              <w:left w:val="nil"/>
              <w:bottom w:val="single" w:sz="4" w:space="0" w:color="auto"/>
              <w:right w:val="single" w:sz="4" w:space="0" w:color="auto"/>
            </w:tcBorders>
            <w:shd w:val="clear" w:color="auto" w:fill="auto"/>
            <w:noWrap/>
            <w:vAlign w:val="center"/>
            <w:hideMark/>
          </w:tcPr>
          <w:p w14:paraId="536DFBC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14:paraId="3D61CA8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14:paraId="6BA37BD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14:paraId="79D2453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14:paraId="12B70B1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14:paraId="1331CB7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w:t>
            </w:r>
          </w:p>
        </w:tc>
      </w:tr>
      <w:tr w:rsidR="00B86A2A" w:rsidRPr="009D4EBB" w14:paraId="72902BF8"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573EA5F2"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19711EC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274,0</w:t>
            </w:r>
          </w:p>
        </w:tc>
        <w:tc>
          <w:tcPr>
            <w:tcW w:w="850" w:type="dxa"/>
            <w:tcBorders>
              <w:top w:val="nil"/>
              <w:left w:val="nil"/>
              <w:bottom w:val="single" w:sz="4" w:space="0" w:color="auto"/>
              <w:right w:val="single" w:sz="4" w:space="0" w:color="auto"/>
            </w:tcBorders>
            <w:shd w:val="clear" w:color="auto" w:fill="auto"/>
            <w:noWrap/>
            <w:vAlign w:val="center"/>
            <w:hideMark/>
          </w:tcPr>
          <w:p w14:paraId="23B6F81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274,0</w:t>
            </w:r>
          </w:p>
        </w:tc>
        <w:tc>
          <w:tcPr>
            <w:tcW w:w="850" w:type="dxa"/>
            <w:tcBorders>
              <w:top w:val="nil"/>
              <w:left w:val="nil"/>
              <w:bottom w:val="single" w:sz="4" w:space="0" w:color="auto"/>
              <w:right w:val="single" w:sz="4" w:space="0" w:color="auto"/>
            </w:tcBorders>
            <w:shd w:val="clear" w:color="auto" w:fill="auto"/>
            <w:noWrap/>
            <w:vAlign w:val="center"/>
            <w:hideMark/>
          </w:tcPr>
          <w:p w14:paraId="3D59240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274,0</w:t>
            </w:r>
          </w:p>
        </w:tc>
        <w:tc>
          <w:tcPr>
            <w:tcW w:w="850" w:type="dxa"/>
            <w:tcBorders>
              <w:top w:val="nil"/>
              <w:left w:val="nil"/>
              <w:bottom w:val="single" w:sz="4" w:space="0" w:color="auto"/>
              <w:right w:val="single" w:sz="4" w:space="0" w:color="auto"/>
            </w:tcBorders>
            <w:shd w:val="clear" w:color="auto" w:fill="auto"/>
            <w:noWrap/>
            <w:vAlign w:val="center"/>
            <w:hideMark/>
          </w:tcPr>
          <w:p w14:paraId="1FC758C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274,0</w:t>
            </w:r>
          </w:p>
        </w:tc>
        <w:tc>
          <w:tcPr>
            <w:tcW w:w="850" w:type="dxa"/>
            <w:tcBorders>
              <w:top w:val="nil"/>
              <w:left w:val="nil"/>
              <w:bottom w:val="single" w:sz="4" w:space="0" w:color="auto"/>
              <w:right w:val="single" w:sz="4" w:space="0" w:color="auto"/>
            </w:tcBorders>
            <w:shd w:val="clear" w:color="auto" w:fill="auto"/>
            <w:noWrap/>
            <w:vAlign w:val="center"/>
            <w:hideMark/>
          </w:tcPr>
          <w:p w14:paraId="3DA50A3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274,0</w:t>
            </w:r>
          </w:p>
        </w:tc>
        <w:tc>
          <w:tcPr>
            <w:tcW w:w="850" w:type="dxa"/>
            <w:tcBorders>
              <w:top w:val="nil"/>
              <w:left w:val="nil"/>
              <w:bottom w:val="single" w:sz="4" w:space="0" w:color="auto"/>
              <w:right w:val="single" w:sz="4" w:space="0" w:color="auto"/>
            </w:tcBorders>
            <w:shd w:val="clear" w:color="auto" w:fill="auto"/>
            <w:noWrap/>
            <w:vAlign w:val="center"/>
            <w:hideMark/>
          </w:tcPr>
          <w:p w14:paraId="7F8647A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274,0</w:t>
            </w:r>
          </w:p>
        </w:tc>
        <w:tc>
          <w:tcPr>
            <w:tcW w:w="850" w:type="dxa"/>
            <w:tcBorders>
              <w:top w:val="nil"/>
              <w:left w:val="nil"/>
              <w:bottom w:val="single" w:sz="4" w:space="0" w:color="auto"/>
              <w:right w:val="single" w:sz="4" w:space="0" w:color="auto"/>
            </w:tcBorders>
            <w:shd w:val="clear" w:color="auto" w:fill="auto"/>
            <w:noWrap/>
            <w:vAlign w:val="center"/>
            <w:hideMark/>
          </w:tcPr>
          <w:p w14:paraId="5D77EA2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274,0</w:t>
            </w:r>
          </w:p>
        </w:tc>
        <w:tc>
          <w:tcPr>
            <w:tcW w:w="850" w:type="dxa"/>
            <w:tcBorders>
              <w:top w:val="nil"/>
              <w:left w:val="nil"/>
              <w:bottom w:val="single" w:sz="4" w:space="0" w:color="auto"/>
              <w:right w:val="single" w:sz="4" w:space="0" w:color="auto"/>
            </w:tcBorders>
            <w:shd w:val="clear" w:color="auto" w:fill="auto"/>
            <w:noWrap/>
            <w:vAlign w:val="center"/>
            <w:hideMark/>
          </w:tcPr>
          <w:p w14:paraId="5C5E7FD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274,0</w:t>
            </w:r>
          </w:p>
        </w:tc>
        <w:tc>
          <w:tcPr>
            <w:tcW w:w="850" w:type="dxa"/>
            <w:tcBorders>
              <w:top w:val="nil"/>
              <w:left w:val="nil"/>
              <w:bottom w:val="single" w:sz="4" w:space="0" w:color="auto"/>
              <w:right w:val="single" w:sz="4" w:space="0" w:color="auto"/>
            </w:tcBorders>
            <w:shd w:val="clear" w:color="auto" w:fill="auto"/>
            <w:noWrap/>
            <w:vAlign w:val="center"/>
            <w:hideMark/>
          </w:tcPr>
          <w:p w14:paraId="305BDC6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274,0</w:t>
            </w:r>
          </w:p>
        </w:tc>
        <w:tc>
          <w:tcPr>
            <w:tcW w:w="850" w:type="dxa"/>
            <w:tcBorders>
              <w:top w:val="nil"/>
              <w:left w:val="nil"/>
              <w:bottom w:val="single" w:sz="4" w:space="0" w:color="auto"/>
              <w:right w:val="single" w:sz="4" w:space="0" w:color="auto"/>
            </w:tcBorders>
            <w:shd w:val="clear" w:color="auto" w:fill="auto"/>
            <w:noWrap/>
            <w:vAlign w:val="center"/>
            <w:hideMark/>
          </w:tcPr>
          <w:p w14:paraId="4F23788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274,0</w:t>
            </w:r>
          </w:p>
        </w:tc>
        <w:tc>
          <w:tcPr>
            <w:tcW w:w="850" w:type="dxa"/>
            <w:tcBorders>
              <w:top w:val="nil"/>
              <w:left w:val="nil"/>
              <w:bottom w:val="single" w:sz="4" w:space="0" w:color="auto"/>
              <w:right w:val="single" w:sz="4" w:space="0" w:color="auto"/>
            </w:tcBorders>
            <w:shd w:val="clear" w:color="auto" w:fill="auto"/>
            <w:noWrap/>
            <w:vAlign w:val="center"/>
            <w:hideMark/>
          </w:tcPr>
          <w:p w14:paraId="1ED4428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274,0</w:t>
            </w:r>
          </w:p>
        </w:tc>
        <w:tc>
          <w:tcPr>
            <w:tcW w:w="850" w:type="dxa"/>
            <w:tcBorders>
              <w:top w:val="nil"/>
              <w:left w:val="nil"/>
              <w:bottom w:val="single" w:sz="4" w:space="0" w:color="auto"/>
              <w:right w:val="single" w:sz="4" w:space="0" w:color="auto"/>
            </w:tcBorders>
            <w:shd w:val="clear" w:color="auto" w:fill="auto"/>
            <w:noWrap/>
            <w:vAlign w:val="center"/>
            <w:hideMark/>
          </w:tcPr>
          <w:p w14:paraId="5008898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274,0</w:t>
            </w:r>
          </w:p>
        </w:tc>
      </w:tr>
      <w:tr w:rsidR="00B86A2A" w:rsidRPr="009D4EBB" w14:paraId="1287576C"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1FF3D0F1"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67A36D2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7,6</w:t>
            </w:r>
          </w:p>
        </w:tc>
        <w:tc>
          <w:tcPr>
            <w:tcW w:w="850" w:type="dxa"/>
            <w:tcBorders>
              <w:top w:val="nil"/>
              <w:left w:val="nil"/>
              <w:bottom w:val="single" w:sz="4" w:space="0" w:color="auto"/>
              <w:right w:val="single" w:sz="4" w:space="0" w:color="auto"/>
            </w:tcBorders>
            <w:shd w:val="clear" w:color="auto" w:fill="auto"/>
            <w:noWrap/>
            <w:vAlign w:val="center"/>
            <w:hideMark/>
          </w:tcPr>
          <w:p w14:paraId="039FC64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7,6</w:t>
            </w:r>
          </w:p>
        </w:tc>
        <w:tc>
          <w:tcPr>
            <w:tcW w:w="850" w:type="dxa"/>
            <w:tcBorders>
              <w:top w:val="nil"/>
              <w:left w:val="nil"/>
              <w:bottom w:val="single" w:sz="4" w:space="0" w:color="auto"/>
              <w:right w:val="single" w:sz="4" w:space="0" w:color="auto"/>
            </w:tcBorders>
            <w:shd w:val="clear" w:color="auto" w:fill="auto"/>
            <w:noWrap/>
            <w:vAlign w:val="center"/>
            <w:hideMark/>
          </w:tcPr>
          <w:p w14:paraId="2385E8A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7,6</w:t>
            </w:r>
          </w:p>
        </w:tc>
        <w:tc>
          <w:tcPr>
            <w:tcW w:w="850" w:type="dxa"/>
            <w:tcBorders>
              <w:top w:val="nil"/>
              <w:left w:val="nil"/>
              <w:bottom w:val="single" w:sz="4" w:space="0" w:color="auto"/>
              <w:right w:val="single" w:sz="4" w:space="0" w:color="auto"/>
            </w:tcBorders>
            <w:shd w:val="clear" w:color="auto" w:fill="auto"/>
            <w:noWrap/>
            <w:vAlign w:val="center"/>
            <w:hideMark/>
          </w:tcPr>
          <w:p w14:paraId="633B599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7,6</w:t>
            </w:r>
          </w:p>
        </w:tc>
        <w:tc>
          <w:tcPr>
            <w:tcW w:w="850" w:type="dxa"/>
            <w:tcBorders>
              <w:top w:val="nil"/>
              <w:left w:val="nil"/>
              <w:bottom w:val="single" w:sz="4" w:space="0" w:color="auto"/>
              <w:right w:val="single" w:sz="4" w:space="0" w:color="auto"/>
            </w:tcBorders>
            <w:shd w:val="clear" w:color="auto" w:fill="auto"/>
            <w:noWrap/>
            <w:vAlign w:val="center"/>
            <w:hideMark/>
          </w:tcPr>
          <w:p w14:paraId="76E8A03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7,6</w:t>
            </w:r>
          </w:p>
        </w:tc>
        <w:tc>
          <w:tcPr>
            <w:tcW w:w="850" w:type="dxa"/>
            <w:tcBorders>
              <w:top w:val="nil"/>
              <w:left w:val="nil"/>
              <w:bottom w:val="single" w:sz="4" w:space="0" w:color="auto"/>
              <w:right w:val="single" w:sz="4" w:space="0" w:color="auto"/>
            </w:tcBorders>
            <w:shd w:val="clear" w:color="auto" w:fill="auto"/>
            <w:noWrap/>
            <w:vAlign w:val="center"/>
            <w:hideMark/>
          </w:tcPr>
          <w:p w14:paraId="5556435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7,6</w:t>
            </w:r>
          </w:p>
        </w:tc>
        <w:tc>
          <w:tcPr>
            <w:tcW w:w="850" w:type="dxa"/>
            <w:tcBorders>
              <w:top w:val="nil"/>
              <w:left w:val="nil"/>
              <w:bottom w:val="single" w:sz="4" w:space="0" w:color="auto"/>
              <w:right w:val="single" w:sz="4" w:space="0" w:color="auto"/>
            </w:tcBorders>
            <w:shd w:val="clear" w:color="auto" w:fill="auto"/>
            <w:noWrap/>
            <w:vAlign w:val="center"/>
            <w:hideMark/>
          </w:tcPr>
          <w:p w14:paraId="6961CAF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7,6</w:t>
            </w:r>
          </w:p>
        </w:tc>
        <w:tc>
          <w:tcPr>
            <w:tcW w:w="850" w:type="dxa"/>
            <w:tcBorders>
              <w:top w:val="nil"/>
              <w:left w:val="nil"/>
              <w:bottom w:val="single" w:sz="4" w:space="0" w:color="auto"/>
              <w:right w:val="single" w:sz="4" w:space="0" w:color="auto"/>
            </w:tcBorders>
            <w:shd w:val="clear" w:color="auto" w:fill="auto"/>
            <w:noWrap/>
            <w:vAlign w:val="center"/>
            <w:hideMark/>
          </w:tcPr>
          <w:p w14:paraId="67B3B98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7,6</w:t>
            </w:r>
          </w:p>
        </w:tc>
        <w:tc>
          <w:tcPr>
            <w:tcW w:w="850" w:type="dxa"/>
            <w:tcBorders>
              <w:top w:val="nil"/>
              <w:left w:val="nil"/>
              <w:bottom w:val="single" w:sz="4" w:space="0" w:color="auto"/>
              <w:right w:val="single" w:sz="4" w:space="0" w:color="auto"/>
            </w:tcBorders>
            <w:shd w:val="clear" w:color="auto" w:fill="auto"/>
            <w:noWrap/>
            <w:vAlign w:val="center"/>
            <w:hideMark/>
          </w:tcPr>
          <w:p w14:paraId="74E11D1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7,6</w:t>
            </w:r>
          </w:p>
        </w:tc>
        <w:tc>
          <w:tcPr>
            <w:tcW w:w="850" w:type="dxa"/>
            <w:tcBorders>
              <w:top w:val="nil"/>
              <w:left w:val="nil"/>
              <w:bottom w:val="single" w:sz="4" w:space="0" w:color="auto"/>
              <w:right w:val="single" w:sz="4" w:space="0" w:color="auto"/>
            </w:tcBorders>
            <w:shd w:val="clear" w:color="auto" w:fill="auto"/>
            <w:noWrap/>
            <w:vAlign w:val="center"/>
            <w:hideMark/>
          </w:tcPr>
          <w:p w14:paraId="7B25421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7,6</w:t>
            </w:r>
          </w:p>
        </w:tc>
        <w:tc>
          <w:tcPr>
            <w:tcW w:w="850" w:type="dxa"/>
            <w:tcBorders>
              <w:top w:val="nil"/>
              <w:left w:val="nil"/>
              <w:bottom w:val="single" w:sz="4" w:space="0" w:color="auto"/>
              <w:right w:val="single" w:sz="4" w:space="0" w:color="auto"/>
            </w:tcBorders>
            <w:shd w:val="clear" w:color="auto" w:fill="auto"/>
            <w:noWrap/>
            <w:vAlign w:val="center"/>
            <w:hideMark/>
          </w:tcPr>
          <w:p w14:paraId="5F660EB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7,6</w:t>
            </w:r>
          </w:p>
        </w:tc>
        <w:tc>
          <w:tcPr>
            <w:tcW w:w="850" w:type="dxa"/>
            <w:tcBorders>
              <w:top w:val="nil"/>
              <w:left w:val="nil"/>
              <w:bottom w:val="single" w:sz="4" w:space="0" w:color="auto"/>
              <w:right w:val="single" w:sz="4" w:space="0" w:color="auto"/>
            </w:tcBorders>
            <w:shd w:val="clear" w:color="auto" w:fill="auto"/>
            <w:noWrap/>
            <w:vAlign w:val="center"/>
            <w:hideMark/>
          </w:tcPr>
          <w:p w14:paraId="694EE3D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7,6</w:t>
            </w:r>
          </w:p>
        </w:tc>
      </w:tr>
      <w:tr w:rsidR="00B86A2A" w:rsidRPr="009D4EBB" w14:paraId="089A7FC8"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6D317311"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14:paraId="1D18532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266,4</w:t>
            </w:r>
          </w:p>
        </w:tc>
        <w:tc>
          <w:tcPr>
            <w:tcW w:w="850" w:type="dxa"/>
            <w:tcBorders>
              <w:top w:val="nil"/>
              <w:left w:val="nil"/>
              <w:bottom w:val="single" w:sz="4" w:space="0" w:color="auto"/>
              <w:right w:val="single" w:sz="4" w:space="0" w:color="auto"/>
            </w:tcBorders>
            <w:shd w:val="clear" w:color="auto" w:fill="auto"/>
            <w:noWrap/>
            <w:vAlign w:val="center"/>
            <w:hideMark/>
          </w:tcPr>
          <w:p w14:paraId="493AE24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266,4</w:t>
            </w:r>
          </w:p>
        </w:tc>
        <w:tc>
          <w:tcPr>
            <w:tcW w:w="850" w:type="dxa"/>
            <w:tcBorders>
              <w:top w:val="nil"/>
              <w:left w:val="nil"/>
              <w:bottom w:val="single" w:sz="4" w:space="0" w:color="auto"/>
              <w:right w:val="single" w:sz="4" w:space="0" w:color="auto"/>
            </w:tcBorders>
            <w:shd w:val="clear" w:color="auto" w:fill="auto"/>
            <w:noWrap/>
            <w:vAlign w:val="center"/>
            <w:hideMark/>
          </w:tcPr>
          <w:p w14:paraId="7308635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266,4</w:t>
            </w:r>
          </w:p>
        </w:tc>
        <w:tc>
          <w:tcPr>
            <w:tcW w:w="850" w:type="dxa"/>
            <w:tcBorders>
              <w:top w:val="nil"/>
              <w:left w:val="nil"/>
              <w:bottom w:val="single" w:sz="4" w:space="0" w:color="auto"/>
              <w:right w:val="single" w:sz="4" w:space="0" w:color="auto"/>
            </w:tcBorders>
            <w:shd w:val="clear" w:color="auto" w:fill="auto"/>
            <w:noWrap/>
            <w:vAlign w:val="center"/>
            <w:hideMark/>
          </w:tcPr>
          <w:p w14:paraId="23D8B3E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266,4</w:t>
            </w:r>
          </w:p>
        </w:tc>
        <w:tc>
          <w:tcPr>
            <w:tcW w:w="850" w:type="dxa"/>
            <w:tcBorders>
              <w:top w:val="nil"/>
              <w:left w:val="nil"/>
              <w:bottom w:val="single" w:sz="4" w:space="0" w:color="auto"/>
              <w:right w:val="single" w:sz="4" w:space="0" w:color="auto"/>
            </w:tcBorders>
            <w:shd w:val="clear" w:color="auto" w:fill="auto"/>
            <w:noWrap/>
            <w:vAlign w:val="center"/>
            <w:hideMark/>
          </w:tcPr>
          <w:p w14:paraId="4B79E1D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266,4</w:t>
            </w:r>
          </w:p>
        </w:tc>
        <w:tc>
          <w:tcPr>
            <w:tcW w:w="850" w:type="dxa"/>
            <w:tcBorders>
              <w:top w:val="nil"/>
              <w:left w:val="nil"/>
              <w:bottom w:val="single" w:sz="4" w:space="0" w:color="auto"/>
              <w:right w:val="single" w:sz="4" w:space="0" w:color="auto"/>
            </w:tcBorders>
            <w:shd w:val="clear" w:color="auto" w:fill="auto"/>
            <w:noWrap/>
            <w:vAlign w:val="center"/>
            <w:hideMark/>
          </w:tcPr>
          <w:p w14:paraId="1DDA78F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266,4</w:t>
            </w:r>
          </w:p>
        </w:tc>
        <w:tc>
          <w:tcPr>
            <w:tcW w:w="850" w:type="dxa"/>
            <w:tcBorders>
              <w:top w:val="nil"/>
              <w:left w:val="nil"/>
              <w:bottom w:val="single" w:sz="4" w:space="0" w:color="auto"/>
              <w:right w:val="single" w:sz="4" w:space="0" w:color="auto"/>
            </w:tcBorders>
            <w:shd w:val="clear" w:color="auto" w:fill="auto"/>
            <w:noWrap/>
            <w:vAlign w:val="center"/>
            <w:hideMark/>
          </w:tcPr>
          <w:p w14:paraId="615F262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266,4</w:t>
            </w:r>
          </w:p>
        </w:tc>
        <w:tc>
          <w:tcPr>
            <w:tcW w:w="850" w:type="dxa"/>
            <w:tcBorders>
              <w:top w:val="nil"/>
              <w:left w:val="nil"/>
              <w:bottom w:val="single" w:sz="4" w:space="0" w:color="auto"/>
              <w:right w:val="single" w:sz="4" w:space="0" w:color="auto"/>
            </w:tcBorders>
            <w:shd w:val="clear" w:color="auto" w:fill="auto"/>
            <w:noWrap/>
            <w:vAlign w:val="center"/>
            <w:hideMark/>
          </w:tcPr>
          <w:p w14:paraId="1A473CC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266,4</w:t>
            </w:r>
          </w:p>
        </w:tc>
        <w:tc>
          <w:tcPr>
            <w:tcW w:w="850" w:type="dxa"/>
            <w:tcBorders>
              <w:top w:val="nil"/>
              <w:left w:val="nil"/>
              <w:bottom w:val="single" w:sz="4" w:space="0" w:color="auto"/>
              <w:right w:val="single" w:sz="4" w:space="0" w:color="auto"/>
            </w:tcBorders>
            <w:shd w:val="clear" w:color="auto" w:fill="auto"/>
            <w:noWrap/>
            <w:vAlign w:val="center"/>
            <w:hideMark/>
          </w:tcPr>
          <w:p w14:paraId="39F4326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266,4</w:t>
            </w:r>
          </w:p>
        </w:tc>
        <w:tc>
          <w:tcPr>
            <w:tcW w:w="850" w:type="dxa"/>
            <w:tcBorders>
              <w:top w:val="nil"/>
              <w:left w:val="nil"/>
              <w:bottom w:val="single" w:sz="4" w:space="0" w:color="auto"/>
              <w:right w:val="single" w:sz="4" w:space="0" w:color="auto"/>
            </w:tcBorders>
            <w:shd w:val="clear" w:color="auto" w:fill="auto"/>
            <w:noWrap/>
            <w:vAlign w:val="center"/>
            <w:hideMark/>
          </w:tcPr>
          <w:p w14:paraId="683E808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266,4</w:t>
            </w:r>
          </w:p>
        </w:tc>
        <w:tc>
          <w:tcPr>
            <w:tcW w:w="850" w:type="dxa"/>
            <w:tcBorders>
              <w:top w:val="nil"/>
              <w:left w:val="nil"/>
              <w:bottom w:val="single" w:sz="4" w:space="0" w:color="auto"/>
              <w:right w:val="single" w:sz="4" w:space="0" w:color="auto"/>
            </w:tcBorders>
            <w:shd w:val="clear" w:color="auto" w:fill="auto"/>
            <w:noWrap/>
            <w:vAlign w:val="center"/>
            <w:hideMark/>
          </w:tcPr>
          <w:p w14:paraId="40D545C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266,4</w:t>
            </w:r>
          </w:p>
        </w:tc>
        <w:tc>
          <w:tcPr>
            <w:tcW w:w="850" w:type="dxa"/>
            <w:tcBorders>
              <w:top w:val="nil"/>
              <w:left w:val="nil"/>
              <w:bottom w:val="single" w:sz="4" w:space="0" w:color="auto"/>
              <w:right w:val="single" w:sz="4" w:space="0" w:color="auto"/>
            </w:tcBorders>
            <w:shd w:val="clear" w:color="auto" w:fill="auto"/>
            <w:noWrap/>
            <w:vAlign w:val="center"/>
            <w:hideMark/>
          </w:tcPr>
          <w:p w14:paraId="50E1FC5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266,4</w:t>
            </w:r>
          </w:p>
        </w:tc>
      </w:tr>
      <w:tr w:rsidR="00B86A2A" w:rsidRPr="009D4EBB" w14:paraId="62EDD7FC"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A24DDE5"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6361638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2A34C50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45778F3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16BDD32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0B5A2C0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1D58C0F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70F0BB0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5E448EF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072E01F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0B0D03F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0D5EFCC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1013CEB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r>
      <w:tr w:rsidR="00B86A2A" w:rsidRPr="009D4EBB" w14:paraId="76DB45E7"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5983BD68"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14:paraId="2E0616F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266,0</w:t>
            </w:r>
          </w:p>
        </w:tc>
        <w:tc>
          <w:tcPr>
            <w:tcW w:w="850" w:type="dxa"/>
            <w:tcBorders>
              <w:top w:val="nil"/>
              <w:left w:val="nil"/>
              <w:bottom w:val="single" w:sz="4" w:space="0" w:color="auto"/>
              <w:right w:val="single" w:sz="4" w:space="0" w:color="auto"/>
            </w:tcBorders>
            <w:shd w:val="clear" w:color="auto" w:fill="auto"/>
            <w:noWrap/>
            <w:vAlign w:val="center"/>
            <w:hideMark/>
          </w:tcPr>
          <w:p w14:paraId="3AAC204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266,0</w:t>
            </w:r>
          </w:p>
        </w:tc>
        <w:tc>
          <w:tcPr>
            <w:tcW w:w="850" w:type="dxa"/>
            <w:tcBorders>
              <w:top w:val="nil"/>
              <w:left w:val="nil"/>
              <w:bottom w:val="single" w:sz="4" w:space="0" w:color="auto"/>
              <w:right w:val="single" w:sz="4" w:space="0" w:color="auto"/>
            </w:tcBorders>
            <w:shd w:val="clear" w:color="auto" w:fill="auto"/>
            <w:noWrap/>
            <w:vAlign w:val="center"/>
            <w:hideMark/>
          </w:tcPr>
          <w:p w14:paraId="785F2B1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266,0</w:t>
            </w:r>
          </w:p>
        </w:tc>
        <w:tc>
          <w:tcPr>
            <w:tcW w:w="850" w:type="dxa"/>
            <w:tcBorders>
              <w:top w:val="nil"/>
              <w:left w:val="nil"/>
              <w:bottom w:val="single" w:sz="4" w:space="0" w:color="auto"/>
              <w:right w:val="single" w:sz="4" w:space="0" w:color="auto"/>
            </w:tcBorders>
            <w:shd w:val="clear" w:color="auto" w:fill="auto"/>
            <w:noWrap/>
            <w:vAlign w:val="center"/>
            <w:hideMark/>
          </w:tcPr>
          <w:p w14:paraId="76060A3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266,0</w:t>
            </w:r>
          </w:p>
        </w:tc>
        <w:tc>
          <w:tcPr>
            <w:tcW w:w="850" w:type="dxa"/>
            <w:tcBorders>
              <w:top w:val="nil"/>
              <w:left w:val="nil"/>
              <w:bottom w:val="single" w:sz="4" w:space="0" w:color="auto"/>
              <w:right w:val="single" w:sz="4" w:space="0" w:color="auto"/>
            </w:tcBorders>
            <w:shd w:val="clear" w:color="auto" w:fill="auto"/>
            <w:noWrap/>
            <w:vAlign w:val="center"/>
            <w:hideMark/>
          </w:tcPr>
          <w:p w14:paraId="60C3DF8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266,0</w:t>
            </w:r>
          </w:p>
        </w:tc>
        <w:tc>
          <w:tcPr>
            <w:tcW w:w="850" w:type="dxa"/>
            <w:tcBorders>
              <w:top w:val="nil"/>
              <w:left w:val="nil"/>
              <w:bottom w:val="single" w:sz="4" w:space="0" w:color="auto"/>
              <w:right w:val="single" w:sz="4" w:space="0" w:color="auto"/>
            </w:tcBorders>
            <w:shd w:val="clear" w:color="auto" w:fill="auto"/>
            <w:noWrap/>
            <w:vAlign w:val="center"/>
            <w:hideMark/>
          </w:tcPr>
          <w:p w14:paraId="5563841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266,0</w:t>
            </w:r>
          </w:p>
        </w:tc>
        <w:tc>
          <w:tcPr>
            <w:tcW w:w="850" w:type="dxa"/>
            <w:tcBorders>
              <w:top w:val="nil"/>
              <w:left w:val="nil"/>
              <w:bottom w:val="single" w:sz="4" w:space="0" w:color="auto"/>
              <w:right w:val="single" w:sz="4" w:space="0" w:color="auto"/>
            </w:tcBorders>
            <w:shd w:val="clear" w:color="auto" w:fill="auto"/>
            <w:noWrap/>
            <w:vAlign w:val="center"/>
            <w:hideMark/>
          </w:tcPr>
          <w:p w14:paraId="65CED00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266,0</w:t>
            </w:r>
          </w:p>
        </w:tc>
        <w:tc>
          <w:tcPr>
            <w:tcW w:w="850" w:type="dxa"/>
            <w:tcBorders>
              <w:top w:val="nil"/>
              <w:left w:val="nil"/>
              <w:bottom w:val="single" w:sz="4" w:space="0" w:color="auto"/>
              <w:right w:val="single" w:sz="4" w:space="0" w:color="auto"/>
            </w:tcBorders>
            <w:shd w:val="clear" w:color="auto" w:fill="auto"/>
            <w:noWrap/>
            <w:vAlign w:val="center"/>
            <w:hideMark/>
          </w:tcPr>
          <w:p w14:paraId="4A0F717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266,0</w:t>
            </w:r>
          </w:p>
        </w:tc>
        <w:tc>
          <w:tcPr>
            <w:tcW w:w="850" w:type="dxa"/>
            <w:tcBorders>
              <w:top w:val="nil"/>
              <w:left w:val="nil"/>
              <w:bottom w:val="single" w:sz="4" w:space="0" w:color="auto"/>
              <w:right w:val="single" w:sz="4" w:space="0" w:color="auto"/>
            </w:tcBorders>
            <w:shd w:val="clear" w:color="auto" w:fill="auto"/>
            <w:noWrap/>
            <w:vAlign w:val="center"/>
            <w:hideMark/>
          </w:tcPr>
          <w:p w14:paraId="4D7FA7C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266,0</w:t>
            </w:r>
          </w:p>
        </w:tc>
        <w:tc>
          <w:tcPr>
            <w:tcW w:w="850" w:type="dxa"/>
            <w:tcBorders>
              <w:top w:val="nil"/>
              <w:left w:val="nil"/>
              <w:bottom w:val="single" w:sz="4" w:space="0" w:color="auto"/>
              <w:right w:val="single" w:sz="4" w:space="0" w:color="auto"/>
            </w:tcBorders>
            <w:shd w:val="clear" w:color="auto" w:fill="auto"/>
            <w:noWrap/>
            <w:vAlign w:val="center"/>
            <w:hideMark/>
          </w:tcPr>
          <w:p w14:paraId="35558D0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266,0</w:t>
            </w:r>
          </w:p>
        </w:tc>
        <w:tc>
          <w:tcPr>
            <w:tcW w:w="850" w:type="dxa"/>
            <w:tcBorders>
              <w:top w:val="nil"/>
              <w:left w:val="nil"/>
              <w:bottom w:val="single" w:sz="4" w:space="0" w:color="auto"/>
              <w:right w:val="single" w:sz="4" w:space="0" w:color="auto"/>
            </w:tcBorders>
            <w:shd w:val="clear" w:color="auto" w:fill="auto"/>
            <w:noWrap/>
            <w:vAlign w:val="center"/>
            <w:hideMark/>
          </w:tcPr>
          <w:p w14:paraId="2E106E2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266,0</w:t>
            </w:r>
          </w:p>
        </w:tc>
        <w:tc>
          <w:tcPr>
            <w:tcW w:w="850" w:type="dxa"/>
            <w:tcBorders>
              <w:top w:val="nil"/>
              <w:left w:val="nil"/>
              <w:bottom w:val="single" w:sz="4" w:space="0" w:color="auto"/>
              <w:right w:val="single" w:sz="4" w:space="0" w:color="auto"/>
            </w:tcBorders>
            <w:shd w:val="clear" w:color="auto" w:fill="auto"/>
            <w:noWrap/>
            <w:vAlign w:val="center"/>
            <w:hideMark/>
          </w:tcPr>
          <w:p w14:paraId="475DDC5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266,0</w:t>
            </w:r>
          </w:p>
        </w:tc>
      </w:tr>
      <w:tr w:rsidR="00B86A2A" w:rsidRPr="009D4EBB" w14:paraId="24D99CE2"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5515AD9F"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14:paraId="3BB28C9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45,0</w:t>
            </w:r>
          </w:p>
        </w:tc>
        <w:tc>
          <w:tcPr>
            <w:tcW w:w="850" w:type="dxa"/>
            <w:tcBorders>
              <w:top w:val="nil"/>
              <w:left w:val="nil"/>
              <w:bottom w:val="single" w:sz="4" w:space="0" w:color="auto"/>
              <w:right w:val="single" w:sz="4" w:space="0" w:color="auto"/>
            </w:tcBorders>
            <w:shd w:val="clear" w:color="auto" w:fill="auto"/>
            <w:noWrap/>
            <w:vAlign w:val="center"/>
            <w:hideMark/>
          </w:tcPr>
          <w:p w14:paraId="4BC8894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45,0</w:t>
            </w:r>
          </w:p>
        </w:tc>
        <w:tc>
          <w:tcPr>
            <w:tcW w:w="850" w:type="dxa"/>
            <w:tcBorders>
              <w:top w:val="nil"/>
              <w:left w:val="nil"/>
              <w:bottom w:val="single" w:sz="4" w:space="0" w:color="auto"/>
              <w:right w:val="single" w:sz="4" w:space="0" w:color="auto"/>
            </w:tcBorders>
            <w:shd w:val="clear" w:color="auto" w:fill="auto"/>
            <w:noWrap/>
            <w:vAlign w:val="center"/>
            <w:hideMark/>
          </w:tcPr>
          <w:p w14:paraId="6747050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45,0</w:t>
            </w:r>
          </w:p>
        </w:tc>
        <w:tc>
          <w:tcPr>
            <w:tcW w:w="850" w:type="dxa"/>
            <w:tcBorders>
              <w:top w:val="nil"/>
              <w:left w:val="nil"/>
              <w:bottom w:val="single" w:sz="4" w:space="0" w:color="auto"/>
              <w:right w:val="single" w:sz="4" w:space="0" w:color="auto"/>
            </w:tcBorders>
            <w:shd w:val="clear" w:color="auto" w:fill="auto"/>
            <w:noWrap/>
            <w:vAlign w:val="center"/>
            <w:hideMark/>
          </w:tcPr>
          <w:p w14:paraId="2A993CD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45,0</w:t>
            </w:r>
          </w:p>
        </w:tc>
        <w:tc>
          <w:tcPr>
            <w:tcW w:w="850" w:type="dxa"/>
            <w:tcBorders>
              <w:top w:val="nil"/>
              <w:left w:val="nil"/>
              <w:bottom w:val="single" w:sz="4" w:space="0" w:color="auto"/>
              <w:right w:val="single" w:sz="4" w:space="0" w:color="auto"/>
            </w:tcBorders>
            <w:shd w:val="clear" w:color="auto" w:fill="auto"/>
            <w:noWrap/>
            <w:vAlign w:val="center"/>
            <w:hideMark/>
          </w:tcPr>
          <w:p w14:paraId="53BF75F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45,0</w:t>
            </w:r>
          </w:p>
        </w:tc>
        <w:tc>
          <w:tcPr>
            <w:tcW w:w="850" w:type="dxa"/>
            <w:tcBorders>
              <w:top w:val="nil"/>
              <w:left w:val="nil"/>
              <w:bottom w:val="single" w:sz="4" w:space="0" w:color="auto"/>
              <w:right w:val="single" w:sz="4" w:space="0" w:color="auto"/>
            </w:tcBorders>
            <w:shd w:val="clear" w:color="auto" w:fill="auto"/>
            <w:noWrap/>
            <w:vAlign w:val="center"/>
            <w:hideMark/>
          </w:tcPr>
          <w:p w14:paraId="731C921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45,0</w:t>
            </w:r>
          </w:p>
        </w:tc>
        <w:tc>
          <w:tcPr>
            <w:tcW w:w="850" w:type="dxa"/>
            <w:tcBorders>
              <w:top w:val="nil"/>
              <w:left w:val="nil"/>
              <w:bottom w:val="single" w:sz="4" w:space="0" w:color="auto"/>
              <w:right w:val="single" w:sz="4" w:space="0" w:color="auto"/>
            </w:tcBorders>
            <w:shd w:val="clear" w:color="auto" w:fill="auto"/>
            <w:noWrap/>
            <w:vAlign w:val="center"/>
            <w:hideMark/>
          </w:tcPr>
          <w:p w14:paraId="2A1D59A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45,0</w:t>
            </w:r>
          </w:p>
        </w:tc>
        <w:tc>
          <w:tcPr>
            <w:tcW w:w="850" w:type="dxa"/>
            <w:tcBorders>
              <w:top w:val="nil"/>
              <w:left w:val="nil"/>
              <w:bottom w:val="single" w:sz="4" w:space="0" w:color="auto"/>
              <w:right w:val="single" w:sz="4" w:space="0" w:color="auto"/>
            </w:tcBorders>
            <w:shd w:val="clear" w:color="auto" w:fill="auto"/>
            <w:noWrap/>
            <w:vAlign w:val="center"/>
            <w:hideMark/>
          </w:tcPr>
          <w:p w14:paraId="4304C7F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45,0</w:t>
            </w:r>
          </w:p>
        </w:tc>
        <w:tc>
          <w:tcPr>
            <w:tcW w:w="850" w:type="dxa"/>
            <w:tcBorders>
              <w:top w:val="nil"/>
              <w:left w:val="nil"/>
              <w:bottom w:val="single" w:sz="4" w:space="0" w:color="auto"/>
              <w:right w:val="single" w:sz="4" w:space="0" w:color="auto"/>
            </w:tcBorders>
            <w:shd w:val="clear" w:color="auto" w:fill="auto"/>
            <w:noWrap/>
            <w:vAlign w:val="center"/>
            <w:hideMark/>
          </w:tcPr>
          <w:p w14:paraId="29780AF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45,0</w:t>
            </w:r>
          </w:p>
        </w:tc>
        <w:tc>
          <w:tcPr>
            <w:tcW w:w="850" w:type="dxa"/>
            <w:tcBorders>
              <w:top w:val="nil"/>
              <w:left w:val="nil"/>
              <w:bottom w:val="single" w:sz="4" w:space="0" w:color="auto"/>
              <w:right w:val="single" w:sz="4" w:space="0" w:color="auto"/>
            </w:tcBorders>
            <w:shd w:val="clear" w:color="auto" w:fill="auto"/>
            <w:noWrap/>
            <w:vAlign w:val="center"/>
            <w:hideMark/>
          </w:tcPr>
          <w:p w14:paraId="7D49CDC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45,0</w:t>
            </w:r>
          </w:p>
        </w:tc>
        <w:tc>
          <w:tcPr>
            <w:tcW w:w="850" w:type="dxa"/>
            <w:tcBorders>
              <w:top w:val="nil"/>
              <w:left w:val="nil"/>
              <w:bottom w:val="single" w:sz="4" w:space="0" w:color="auto"/>
              <w:right w:val="single" w:sz="4" w:space="0" w:color="auto"/>
            </w:tcBorders>
            <w:shd w:val="clear" w:color="auto" w:fill="auto"/>
            <w:noWrap/>
            <w:vAlign w:val="center"/>
            <w:hideMark/>
          </w:tcPr>
          <w:p w14:paraId="1368CEB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45,0</w:t>
            </w:r>
          </w:p>
        </w:tc>
        <w:tc>
          <w:tcPr>
            <w:tcW w:w="850" w:type="dxa"/>
            <w:tcBorders>
              <w:top w:val="nil"/>
              <w:left w:val="nil"/>
              <w:bottom w:val="single" w:sz="4" w:space="0" w:color="auto"/>
              <w:right w:val="single" w:sz="4" w:space="0" w:color="auto"/>
            </w:tcBorders>
            <w:shd w:val="clear" w:color="auto" w:fill="auto"/>
            <w:noWrap/>
            <w:vAlign w:val="center"/>
            <w:hideMark/>
          </w:tcPr>
          <w:p w14:paraId="36CE568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45,0</w:t>
            </w:r>
          </w:p>
        </w:tc>
      </w:tr>
      <w:tr w:rsidR="00B86A2A" w:rsidRPr="009D4EBB" w14:paraId="01EEC73F"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4B6453E8"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14:paraId="62F3C1E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221,0</w:t>
            </w:r>
          </w:p>
        </w:tc>
        <w:tc>
          <w:tcPr>
            <w:tcW w:w="850" w:type="dxa"/>
            <w:tcBorders>
              <w:top w:val="nil"/>
              <w:left w:val="nil"/>
              <w:bottom w:val="single" w:sz="4" w:space="0" w:color="auto"/>
              <w:right w:val="single" w:sz="4" w:space="0" w:color="auto"/>
            </w:tcBorders>
            <w:shd w:val="clear" w:color="auto" w:fill="auto"/>
            <w:noWrap/>
            <w:vAlign w:val="center"/>
            <w:hideMark/>
          </w:tcPr>
          <w:p w14:paraId="3C626D7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221,0</w:t>
            </w:r>
          </w:p>
        </w:tc>
        <w:tc>
          <w:tcPr>
            <w:tcW w:w="850" w:type="dxa"/>
            <w:tcBorders>
              <w:top w:val="nil"/>
              <w:left w:val="nil"/>
              <w:bottom w:val="single" w:sz="4" w:space="0" w:color="auto"/>
              <w:right w:val="single" w:sz="4" w:space="0" w:color="auto"/>
            </w:tcBorders>
            <w:shd w:val="clear" w:color="auto" w:fill="auto"/>
            <w:noWrap/>
            <w:vAlign w:val="center"/>
            <w:hideMark/>
          </w:tcPr>
          <w:p w14:paraId="270F6BE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221,0</w:t>
            </w:r>
          </w:p>
        </w:tc>
        <w:tc>
          <w:tcPr>
            <w:tcW w:w="850" w:type="dxa"/>
            <w:tcBorders>
              <w:top w:val="nil"/>
              <w:left w:val="nil"/>
              <w:bottom w:val="single" w:sz="4" w:space="0" w:color="auto"/>
              <w:right w:val="single" w:sz="4" w:space="0" w:color="auto"/>
            </w:tcBorders>
            <w:shd w:val="clear" w:color="auto" w:fill="auto"/>
            <w:noWrap/>
            <w:vAlign w:val="center"/>
            <w:hideMark/>
          </w:tcPr>
          <w:p w14:paraId="15ABD47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221,0</w:t>
            </w:r>
          </w:p>
        </w:tc>
        <w:tc>
          <w:tcPr>
            <w:tcW w:w="850" w:type="dxa"/>
            <w:tcBorders>
              <w:top w:val="nil"/>
              <w:left w:val="nil"/>
              <w:bottom w:val="single" w:sz="4" w:space="0" w:color="auto"/>
              <w:right w:val="single" w:sz="4" w:space="0" w:color="auto"/>
            </w:tcBorders>
            <w:shd w:val="clear" w:color="auto" w:fill="auto"/>
            <w:noWrap/>
            <w:vAlign w:val="center"/>
            <w:hideMark/>
          </w:tcPr>
          <w:p w14:paraId="7C03892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221,0</w:t>
            </w:r>
          </w:p>
        </w:tc>
        <w:tc>
          <w:tcPr>
            <w:tcW w:w="850" w:type="dxa"/>
            <w:tcBorders>
              <w:top w:val="nil"/>
              <w:left w:val="nil"/>
              <w:bottom w:val="single" w:sz="4" w:space="0" w:color="auto"/>
              <w:right w:val="single" w:sz="4" w:space="0" w:color="auto"/>
            </w:tcBorders>
            <w:shd w:val="clear" w:color="auto" w:fill="auto"/>
            <w:noWrap/>
            <w:vAlign w:val="center"/>
            <w:hideMark/>
          </w:tcPr>
          <w:p w14:paraId="2EB0F9B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221,0</w:t>
            </w:r>
          </w:p>
        </w:tc>
        <w:tc>
          <w:tcPr>
            <w:tcW w:w="850" w:type="dxa"/>
            <w:tcBorders>
              <w:top w:val="nil"/>
              <w:left w:val="nil"/>
              <w:bottom w:val="single" w:sz="4" w:space="0" w:color="auto"/>
              <w:right w:val="single" w:sz="4" w:space="0" w:color="auto"/>
            </w:tcBorders>
            <w:shd w:val="clear" w:color="auto" w:fill="auto"/>
            <w:noWrap/>
            <w:vAlign w:val="center"/>
            <w:hideMark/>
          </w:tcPr>
          <w:p w14:paraId="566931B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221,0</w:t>
            </w:r>
          </w:p>
        </w:tc>
        <w:tc>
          <w:tcPr>
            <w:tcW w:w="850" w:type="dxa"/>
            <w:tcBorders>
              <w:top w:val="nil"/>
              <w:left w:val="nil"/>
              <w:bottom w:val="single" w:sz="4" w:space="0" w:color="auto"/>
              <w:right w:val="single" w:sz="4" w:space="0" w:color="auto"/>
            </w:tcBorders>
            <w:shd w:val="clear" w:color="auto" w:fill="auto"/>
            <w:noWrap/>
            <w:vAlign w:val="center"/>
            <w:hideMark/>
          </w:tcPr>
          <w:p w14:paraId="1CA4BE2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221,0</w:t>
            </w:r>
          </w:p>
        </w:tc>
        <w:tc>
          <w:tcPr>
            <w:tcW w:w="850" w:type="dxa"/>
            <w:tcBorders>
              <w:top w:val="nil"/>
              <w:left w:val="nil"/>
              <w:bottom w:val="single" w:sz="4" w:space="0" w:color="auto"/>
              <w:right w:val="single" w:sz="4" w:space="0" w:color="auto"/>
            </w:tcBorders>
            <w:shd w:val="clear" w:color="auto" w:fill="auto"/>
            <w:noWrap/>
            <w:vAlign w:val="center"/>
            <w:hideMark/>
          </w:tcPr>
          <w:p w14:paraId="771EB58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221,0</w:t>
            </w:r>
          </w:p>
        </w:tc>
        <w:tc>
          <w:tcPr>
            <w:tcW w:w="850" w:type="dxa"/>
            <w:tcBorders>
              <w:top w:val="nil"/>
              <w:left w:val="nil"/>
              <w:bottom w:val="single" w:sz="4" w:space="0" w:color="auto"/>
              <w:right w:val="single" w:sz="4" w:space="0" w:color="auto"/>
            </w:tcBorders>
            <w:shd w:val="clear" w:color="auto" w:fill="auto"/>
            <w:noWrap/>
            <w:vAlign w:val="center"/>
            <w:hideMark/>
          </w:tcPr>
          <w:p w14:paraId="7025F49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221,0</w:t>
            </w:r>
          </w:p>
        </w:tc>
        <w:tc>
          <w:tcPr>
            <w:tcW w:w="850" w:type="dxa"/>
            <w:tcBorders>
              <w:top w:val="nil"/>
              <w:left w:val="nil"/>
              <w:bottom w:val="single" w:sz="4" w:space="0" w:color="auto"/>
              <w:right w:val="single" w:sz="4" w:space="0" w:color="auto"/>
            </w:tcBorders>
            <w:shd w:val="clear" w:color="auto" w:fill="auto"/>
            <w:noWrap/>
            <w:vAlign w:val="center"/>
            <w:hideMark/>
          </w:tcPr>
          <w:p w14:paraId="7B2475A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221,0</w:t>
            </w:r>
          </w:p>
        </w:tc>
        <w:tc>
          <w:tcPr>
            <w:tcW w:w="850" w:type="dxa"/>
            <w:tcBorders>
              <w:top w:val="nil"/>
              <w:left w:val="nil"/>
              <w:bottom w:val="single" w:sz="4" w:space="0" w:color="auto"/>
              <w:right w:val="single" w:sz="4" w:space="0" w:color="auto"/>
            </w:tcBorders>
            <w:shd w:val="clear" w:color="auto" w:fill="auto"/>
            <w:noWrap/>
            <w:vAlign w:val="center"/>
            <w:hideMark/>
          </w:tcPr>
          <w:p w14:paraId="40C2882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221,0</w:t>
            </w:r>
          </w:p>
        </w:tc>
      </w:tr>
      <w:tr w:rsidR="00B86A2A" w:rsidRPr="009D4EBB" w14:paraId="013A1D6F"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405E6566"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14:paraId="0064C5A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w:t>
            </w:r>
          </w:p>
        </w:tc>
        <w:tc>
          <w:tcPr>
            <w:tcW w:w="850" w:type="dxa"/>
            <w:tcBorders>
              <w:top w:val="nil"/>
              <w:left w:val="nil"/>
              <w:bottom w:val="single" w:sz="4" w:space="0" w:color="auto"/>
              <w:right w:val="single" w:sz="4" w:space="0" w:color="auto"/>
            </w:tcBorders>
            <w:shd w:val="clear" w:color="auto" w:fill="auto"/>
            <w:noWrap/>
            <w:vAlign w:val="center"/>
            <w:hideMark/>
          </w:tcPr>
          <w:p w14:paraId="34FFB97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w:t>
            </w:r>
          </w:p>
        </w:tc>
        <w:tc>
          <w:tcPr>
            <w:tcW w:w="850" w:type="dxa"/>
            <w:tcBorders>
              <w:top w:val="nil"/>
              <w:left w:val="nil"/>
              <w:bottom w:val="single" w:sz="4" w:space="0" w:color="auto"/>
              <w:right w:val="single" w:sz="4" w:space="0" w:color="auto"/>
            </w:tcBorders>
            <w:shd w:val="clear" w:color="auto" w:fill="auto"/>
            <w:noWrap/>
            <w:vAlign w:val="center"/>
            <w:hideMark/>
          </w:tcPr>
          <w:p w14:paraId="5179DDB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w:t>
            </w:r>
          </w:p>
        </w:tc>
        <w:tc>
          <w:tcPr>
            <w:tcW w:w="850" w:type="dxa"/>
            <w:tcBorders>
              <w:top w:val="nil"/>
              <w:left w:val="nil"/>
              <w:bottom w:val="single" w:sz="4" w:space="0" w:color="auto"/>
              <w:right w:val="single" w:sz="4" w:space="0" w:color="auto"/>
            </w:tcBorders>
            <w:shd w:val="clear" w:color="auto" w:fill="auto"/>
            <w:noWrap/>
            <w:vAlign w:val="center"/>
            <w:hideMark/>
          </w:tcPr>
          <w:p w14:paraId="4B3CCB5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w:t>
            </w:r>
          </w:p>
        </w:tc>
        <w:tc>
          <w:tcPr>
            <w:tcW w:w="850" w:type="dxa"/>
            <w:tcBorders>
              <w:top w:val="nil"/>
              <w:left w:val="nil"/>
              <w:bottom w:val="single" w:sz="4" w:space="0" w:color="auto"/>
              <w:right w:val="single" w:sz="4" w:space="0" w:color="auto"/>
            </w:tcBorders>
            <w:shd w:val="clear" w:color="auto" w:fill="auto"/>
            <w:noWrap/>
            <w:vAlign w:val="center"/>
            <w:hideMark/>
          </w:tcPr>
          <w:p w14:paraId="7652ACF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w:t>
            </w:r>
          </w:p>
        </w:tc>
        <w:tc>
          <w:tcPr>
            <w:tcW w:w="850" w:type="dxa"/>
            <w:tcBorders>
              <w:top w:val="nil"/>
              <w:left w:val="nil"/>
              <w:bottom w:val="single" w:sz="4" w:space="0" w:color="auto"/>
              <w:right w:val="single" w:sz="4" w:space="0" w:color="auto"/>
            </w:tcBorders>
            <w:shd w:val="clear" w:color="auto" w:fill="auto"/>
            <w:noWrap/>
            <w:vAlign w:val="center"/>
            <w:hideMark/>
          </w:tcPr>
          <w:p w14:paraId="5CC2551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w:t>
            </w:r>
          </w:p>
        </w:tc>
        <w:tc>
          <w:tcPr>
            <w:tcW w:w="850" w:type="dxa"/>
            <w:tcBorders>
              <w:top w:val="nil"/>
              <w:left w:val="nil"/>
              <w:bottom w:val="single" w:sz="4" w:space="0" w:color="auto"/>
              <w:right w:val="single" w:sz="4" w:space="0" w:color="auto"/>
            </w:tcBorders>
            <w:shd w:val="clear" w:color="auto" w:fill="auto"/>
            <w:noWrap/>
            <w:vAlign w:val="center"/>
            <w:hideMark/>
          </w:tcPr>
          <w:p w14:paraId="26468F8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w:t>
            </w:r>
          </w:p>
        </w:tc>
        <w:tc>
          <w:tcPr>
            <w:tcW w:w="850" w:type="dxa"/>
            <w:tcBorders>
              <w:top w:val="nil"/>
              <w:left w:val="nil"/>
              <w:bottom w:val="single" w:sz="4" w:space="0" w:color="auto"/>
              <w:right w:val="single" w:sz="4" w:space="0" w:color="auto"/>
            </w:tcBorders>
            <w:shd w:val="clear" w:color="auto" w:fill="auto"/>
            <w:noWrap/>
            <w:vAlign w:val="center"/>
            <w:hideMark/>
          </w:tcPr>
          <w:p w14:paraId="7BFDB8E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w:t>
            </w:r>
          </w:p>
        </w:tc>
        <w:tc>
          <w:tcPr>
            <w:tcW w:w="850" w:type="dxa"/>
            <w:tcBorders>
              <w:top w:val="nil"/>
              <w:left w:val="nil"/>
              <w:bottom w:val="single" w:sz="4" w:space="0" w:color="auto"/>
              <w:right w:val="single" w:sz="4" w:space="0" w:color="auto"/>
            </w:tcBorders>
            <w:shd w:val="clear" w:color="auto" w:fill="auto"/>
            <w:noWrap/>
            <w:vAlign w:val="center"/>
            <w:hideMark/>
          </w:tcPr>
          <w:p w14:paraId="4FACA92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w:t>
            </w:r>
          </w:p>
        </w:tc>
        <w:tc>
          <w:tcPr>
            <w:tcW w:w="850" w:type="dxa"/>
            <w:tcBorders>
              <w:top w:val="nil"/>
              <w:left w:val="nil"/>
              <w:bottom w:val="single" w:sz="4" w:space="0" w:color="auto"/>
              <w:right w:val="single" w:sz="4" w:space="0" w:color="auto"/>
            </w:tcBorders>
            <w:shd w:val="clear" w:color="auto" w:fill="auto"/>
            <w:noWrap/>
            <w:vAlign w:val="center"/>
            <w:hideMark/>
          </w:tcPr>
          <w:p w14:paraId="2DE3030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w:t>
            </w:r>
          </w:p>
        </w:tc>
        <w:tc>
          <w:tcPr>
            <w:tcW w:w="850" w:type="dxa"/>
            <w:tcBorders>
              <w:top w:val="nil"/>
              <w:left w:val="nil"/>
              <w:bottom w:val="single" w:sz="4" w:space="0" w:color="auto"/>
              <w:right w:val="single" w:sz="4" w:space="0" w:color="auto"/>
            </w:tcBorders>
            <w:shd w:val="clear" w:color="auto" w:fill="auto"/>
            <w:noWrap/>
            <w:vAlign w:val="center"/>
            <w:hideMark/>
          </w:tcPr>
          <w:p w14:paraId="78F8220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w:t>
            </w:r>
          </w:p>
        </w:tc>
        <w:tc>
          <w:tcPr>
            <w:tcW w:w="850" w:type="dxa"/>
            <w:tcBorders>
              <w:top w:val="nil"/>
              <w:left w:val="nil"/>
              <w:bottom w:val="single" w:sz="4" w:space="0" w:color="auto"/>
              <w:right w:val="single" w:sz="4" w:space="0" w:color="auto"/>
            </w:tcBorders>
            <w:shd w:val="clear" w:color="auto" w:fill="auto"/>
            <w:noWrap/>
            <w:vAlign w:val="center"/>
            <w:hideMark/>
          </w:tcPr>
          <w:p w14:paraId="623E0B0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w:t>
            </w:r>
          </w:p>
        </w:tc>
      </w:tr>
      <w:tr w:rsidR="00B86A2A" w:rsidRPr="009D4EBB" w14:paraId="4DB74827"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D87D18A"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14:paraId="4E7E670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219,6</w:t>
            </w:r>
          </w:p>
        </w:tc>
        <w:tc>
          <w:tcPr>
            <w:tcW w:w="850" w:type="dxa"/>
            <w:tcBorders>
              <w:top w:val="nil"/>
              <w:left w:val="nil"/>
              <w:bottom w:val="single" w:sz="4" w:space="0" w:color="auto"/>
              <w:right w:val="single" w:sz="4" w:space="0" w:color="auto"/>
            </w:tcBorders>
            <w:shd w:val="clear" w:color="auto" w:fill="auto"/>
            <w:noWrap/>
            <w:vAlign w:val="center"/>
            <w:hideMark/>
          </w:tcPr>
          <w:p w14:paraId="6243A9A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219,6</w:t>
            </w:r>
          </w:p>
        </w:tc>
        <w:tc>
          <w:tcPr>
            <w:tcW w:w="850" w:type="dxa"/>
            <w:tcBorders>
              <w:top w:val="nil"/>
              <w:left w:val="nil"/>
              <w:bottom w:val="single" w:sz="4" w:space="0" w:color="auto"/>
              <w:right w:val="single" w:sz="4" w:space="0" w:color="auto"/>
            </w:tcBorders>
            <w:shd w:val="clear" w:color="auto" w:fill="auto"/>
            <w:noWrap/>
            <w:vAlign w:val="center"/>
            <w:hideMark/>
          </w:tcPr>
          <w:p w14:paraId="58D185D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219,6</w:t>
            </w:r>
          </w:p>
        </w:tc>
        <w:tc>
          <w:tcPr>
            <w:tcW w:w="850" w:type="dxa"/>
            <w:tcBorders>
              <w:top w:val="nil"/>
              <w:left w:val="nil"/>
              <w:bottom w:val="single" w:sz="4" w:space="0" w:color="auto"/>
              <w:right w:val="single" w:sz="4" w:space="0" w:color="auto"/>
            </w:tcBorders>
            <w:shd w:val="clear" w:color="auto" w:fill="auto"/>
            <w:noWrap/>
            <w:vAlign w:val="center"/>
            <w:hideMark/>
          </w:tcPr>
          <w:p w14:paraId="7907D50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219,6</w:t>
            </w:r>
          </w:p>
        </w:tc>
        <w:tc>
          <w:tcPr>
            <w:tcW w:w="850" w:type="dxa"/>
            <w:tcBorders>
              <w:top w:val="nil"/>
              <w:left w:val="nil"/>
              <w:bottom w:val="single" w:sz="4" w:space="0" w:color="auto"/>
              <w:right w:val="single" w:sz="4" w:space="0" w:color="auto"/>
            </w:tcBorders>
            <w:shd w:val="clear" w:color="auto" w:fill="auto"/>
            <w:noWrap/>
            <w:vAlign w:val="center"/>
            <w:hideMark/>
          </w:tcPr>
          <w:p w14:paraId="3C84648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219,6</w:t>
            </w:r>
          </w:p>
        </w:tc>
        <w:tc>
          <w:tcPr>
            <w:tcW w:w="850" w:type="dxa"/>
            <w:tcBorders>
              <w:top w:val="nil"/>
              <w:left w:val="nil"/>
              <w:bottom w:val="single" w:sz="4" w:space="0" w:color="auto"/>
              <w:right w:val="single" w:sz="4" w:space="0" w:color="auto"/>
            </w:tcBorders>
            <w:shd w:val="clear" w:color="auto" w:fill="auto"/>
            <w:noWrap/>
            <w:vAlign w:val="center"/>
            <w:hideMark/>
          </w:tcPr>
          <w:p w14:paraId="3E1179F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219,6</w:t>
            </w:r>
          </w:p>
        </w:tc>
        <w:tc>
          <w:tcPr>
            <w:tcW w:w="850" w:type="dxa"/>
            <w:tcBorders>
              <w:top w:val="nil"/>
              <w:left w:val="nil"/>
              <w:bottom w:val="single" w:sz="4" w:space="0" w:color="auto"/>
              <w:right w:val="single" w:sz="4" w:space="0" w:color="auto"/>
            </w:tcBorders>
            <w:shd w:val="clear" w:color="auto" w:fill="auto"/>
            <w:noWrap/>
            <w:vAlign w:val="center"/>
            <w:hideMark/>
          </w:tcPr>
          <w:p w14:paraId="3F80DA4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219,6</w:t>
            </w:r>
          </w:p>
        </w:tc>
        <w:tc>
          <w:tcPr>
            <w:tcW w:w="850" w:type="dxa"/>
            <w:tcBorders>
              <w:top w:val="nil"/>
              <w:left w:val="nil"/>
              <w:bottom w:val="single" w:sz="4" w:space="0" w:color="auto"/>
              <w:right w:val="single" w:sz="4" w:space="0" w:color="auto"/>
            </w:tcBorders>
            <w:shd w:val="clear" w:color="auto" w:fill="auto"/>
            <w:noWrap/>
            <w:vAlign w:val="center"/>
            <w:hideMark/>
          </w:tcPr>
          <w:p w14:paraId="4D430F6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219,6</w:t>
            </w:r>
          </w:p>
        </w:tc>
        <w:tc>
          <w:tcPr>
            <w:tcW w:w="850" w:type="dxa"/>
            <w:tcBorders>
              <w:top w:val="nil"/>
              <w:left w:val="nil"/>
              <w:bottom w:val="single" w:sz="4" w:space="0" w:color="auto"/>
              <w:right w:val="single" w:sz="4" w:space="0" w:color="auto"/>
            </w:tcBorders>
            <w:shd w:val="clear" w:color="auto" w:fill="auto"/>
            <w:noWrap/>
            <w:vAlign w:val="center"/>
            <w:hideMark/>
          </w:tcPr>
          <w:p w14:paraId="20B2463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219,6</w:t>
            </w:r>
          </w:p>
        </w:tc>
        <w:tc>
          <w:tcPr>
            <w:tcW w:w="850" w:type="dxa"/>
            <w:tcBorders>
              <w:top w:val="nil"/>
              <w:left w:val="nil"/>
              <w:bottom w:val="single" w:sz="4" w:space="0" w:color="auto"/>
              <w:right w:val="single" w:sz="4" w:space="0" w:color="auto"/>
            </w:tcBorders>
            <w:shd w:val="clear" w:color="auto" w:fill="auto"/>
            <w:noWrap/>
            <w:vAlign w:val="center"/>
            <w:hideMark/>
          </w:tcPr>
          <w:p w14:paraId="723DAD5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219,6</w:t>
            </w:r>
          </w:p>
        </w:tc>
        <w:tc>
          <w:tcPr>
            <w:tcW w:w="850" w:type="dxa"/>
            <w:tcBorders>
              <w:top w:val="nil"/>
              <w:left w:val="nil"/>
              <w:bottom w:val="single" w:sz="4" w:space="0" w:color="auto"/>
              <w:right w:val="single" w:sz="4" w:space="0" w:color="auto"/>
            </w:tcBorders>
            <w:shd w:val="clear" w:color="auto" w:fill="auto"/>
            <w:noWrap/>
            <w:vAlign w:val="center"/>
            <w:hideMark/>
          </w:tcPr>
          <w:p w14:paraId="432F9CE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219,6</w:t>
            </w:r>
          </w:p>
        </w:tc>
        <w:tc>
          <w:tcPr>
            <w:tcW w:w="850" w:type="dxa"/>
            <w:tcBorders>
              <w:top w:val="nil"/>
              <w:left w:val="nil"/>
              <w:bottom w:val="single" w:sz="4" w:space="0" w:color="auto"/>
              <w:right w:val="single" w:sz="4" w:space="0" w:color="auto"/>
            </w:tcBorders>
            <w:shd w:val="clear" w:color="auto" w:fill="auto"/>
            <w:noWrap/>
            <w:vAlign w:val="center"/>
            <w:hideMark/>
          </w:tcPr>
          <w:p w14:paraId="14A309A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219,6</w:t>
            </w:r>
          </w:p>
        </w:tc>
      </w:tr>
      <w:tr w:rsidR="00B86A2A" w:rsidRPr="009D4EBB" w14:paraId="23A22A6C"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B57E83F"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14:paraId="467577D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850" w:type="dxa"/>
            <w:tcBorders>
              <w:top w:val="nil"/>
              <w:left w:val="nil"/>
              <w:bottom w:val="single" w:sz="4" w:space="0" w:color="auto"/>
              <w:right w:val="single" w:sz="4" w:space="0" w:color="auto"/>
            </w:tcBorders>
            <w:shd w:val="clear" w:color="auto" w:fill="auto"/>
            <w:noWrap/>
            <w:vAlign w:val="center"/>
            <w:hideMark/>
          </w:tcPr>
          <w:p w14:paraId="2382C9A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850" w:type="dxa"/>
            <w:tcBorders>
              <w:top w:val="nil"/>
              <w:left w:val="nil"/>
              <w:bottom w:val="single" w:sz="4" w:space="0" w:color="auto"/>
              <w:right w:val="single" w:sz="4" w:space="0" w:color="auto"/>
            </w:tcBorders>
            <w:shd w:val="clear" w:color="auto" w:fill="auto"/>
            <w:noWrap/>
            <w:vAlign w:val="center"/>
            <w:hideMark/>
          </w:tcPr>
          <w:p w14:paraId="6B7F942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850" w:type="dxa"/>
            <w:tcBorders>
              <w:top w:val="nil"/>
              <w:left w:val="nil"/>
              <w:bottom w:val="single" w:sz="4" w:space="0" w:color="auto"/>
              <w:right w:val="single" w:sz="4" w:space="0" w:color="auto"/>
            </w:tcBorders>
            <w:shd w:val="clear" w:color="auto" w:fill="auto"/>
            <w:noWrap/>
            <w:vAlign w:val="center"/>
            <w:hideMark/>
          </w:tcPr>
          <w:p w14:paraId="1863F07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850" w:type="dxa"/>
            <w:tcBorders>
              <w:top w:val="nil"/>
              <w:left w:val="nil"/>
              <w:bottom w:val="single" w:sz="4" w:space="0" w:color="auto"/>
              <w:right w:val="single" w:sz="4" w:space="0" w:color="auto"/>
            </w:tcBorders>
            <w:shd w:val="clear" w:color="auto" w:fill="auto"/>
            <w:noWrap/>
            <w:vAlign w:val="center"/>
            <w:hideMark/>
          </w:tcPr>
          <w:p w14:paraId="4D0BE92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850" w:type="dxa"/>
            <w:tcBorders>
              <w:top w:val="nil"/>
              <w:left w:val="nil"/>
              <w:bottom w:val="single" w:sz="4" w:space="0" w:color="auto"/>
              <w:right w:val="single" w:sz="4" w:space="0" w:color="auto"/>
            </w:tcBorders>
            <w:shd w:val="clear" w:color="auto" w:fill="auto"/>
            <w:noWrap/>
            <w:vAlign w:val="center"/>
            <w:hideMark/>
          </w:tcPr>
          <w:p w14:paraId="5CFC6FA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850" w:type="dxa"/>
            <w:tcBorders>
              <w:top w:val="nil"/>
              <w:left w:val="nil"/>
              <w:bottom w:val="single" w:sz="4" w:space="0" w:color="auto"/>
              <w:right w:val="single" w:sz="4" w:space="0" w:color="auto"/>
            </w:tcBorders>
            <w:shd w:val="clear" w:color="auto" w:fill="auto"/>
            <w:noWrap/>
            <w:vAlign w:val="center"/>
            <w:hideMark/>
          </w:tcPr>
          <w:p w14:paraId="5B546ED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850" w:type="dxa"/>
            <w:tcBorders>
              <w:top w:val="nil"/>
              <w:left w:val="nil"/>
              <w:bottom w:val="single" w:sz="4" w:space="0" w:color="auto"/>
              <w:right w:val="single" w:sz="4" w:space="0" w:color="auto"/>
            </w:tcBorders>
            <w:shd w:val="clear" w:color="auto" w:fill="auto"/>
            <w:noWrap/>
            <w:vAlign w:val="center"/>
            <w:hideMark/>
          </w:tcPr>
          <w:p w14:paraId="512D6D7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850" w:type="dxa"/>
            <w:tcBorders>
              <w:top w:val="nil"/>
              <w:left w:val="nil"/>
              <w:bottom w:val="single" w:sz="4" w:space="0" w:color="auto"/>
              <w:right w:val="single" w:sz="4" w:space="0" w:color="auto"/>
            </w:tcBorders>
            <w:shd w:val="clear" w:color="auto" w:fill="auto"/>
            <w:noWrap/>
            <w:vAlign w:val="center"/>
            <w:hideMark/>
          </w:tcPr>
          <w:p w14:paraId="56CD915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850" w:type="dxa"/>
            <w:tcBorders>
              <w:top w:val="nil"/>
              <w:left w:val="nil"/>
              <w:bottom w:val="single" w:sz="4" w:space="0" w:color="auto"/>
              <w:right w:val="single" w:sz="4" w:space="0" w:color="auto"/>
            </w:tcBorders>
            <w:shd w:val="clear" w:color="auto" w:fill="auto"/>
            <w:noWrap/>
            <w:vAlign w:val="center"/>
            <w:hideMark/>
          </w:tcPr>
          <w:p w14:paraId="274DEDB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850" w:type="dxa"/>
            <w:tcBorders>
              <w:top w:val="nil"/>
              <w:left w:val="nil"/>
              <w:bottom w:val="single" w:sz="4" w:space="0" w:color="auto"/>
              <w:right w:val="single" w:sz="4" w:space="0" w:color="auto"/>
            </w:tcBorders>
            <w:shd w:val="clear" w:color="auto" w:fill="auto"/>
            <w:noWrap/>
            <w:vAlign w:val="center"/>
            <w:hideMark/>
          </w:tcPr>
          <w:p w14:paraId="73A5F61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850" w:type="dxa"/>
            <w:tcBorders>
              <w:top w:val="nil"/>
              <w:left w:val="nil"/>
              <w:bottom w:val="single" w:sz="4" w:space="0" w:color="auto"/>
              <w:right w:val="single" w:sz="4" w:space="0" w:color="auto"/>
            </w:tcBorders>
            <w:shd w:val="clear" w:color="auto" w:fill="auto"/>
            <w:noWrap/>
            <w:vAlign w:val="center"/>
            <w:hideMark/>
          </w:tcPr>
          <w:p w14:paraId="40DE1A4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r>
      <w:tr w:rsidR="00B86A2A" w:rsidRPr="009D4EBB" w14:paraId="6CFBEBB0"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1F423FE9"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14:paraId="4B9A9CD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057FE41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165DDCC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29EAE43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3342788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1816F61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43EB8D6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3E9D437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3233421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737C50B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033151D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161CE14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r>
      <w:tr w:rsidR="00B86A2A" w:rsidRPr="009D4EBB" w14:paraId="650F29D6"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178DAFEF"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14:paraId="31A3140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850" w:type="dxa"/>
            <w:tcBorders>
              <w:top w:val="nil"/>
              <w:left w:val="nil"/>
              <w:bottom w:val="single" w:sz="4" w:space="0" w:color="auto"/>
              <w:right w:val="single" w:sz="4" w:space="0" w:color="auto"/>
            </w:tcBorders>
            <w:shd w:val="clear" w:color="auto" w:fill="auto"/>
            <w:noWrap/>
            <w:vAlign w:val="center"/>
            <w:hideMark/>
          </w:tcPr>
          <w:p w14:paraId="58433C5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850" w:type="dxa"/>
            <w:tcBorders>
              <w:top w:val="nil"/>
              <w:left w:val="nil"/>
              <w:bottom w:val="single" w:sz="4" w:space="0" w:color="auto"/>
              <w:right w:val="single" w:sz="4" w:space="0" w:color="auto"/>
            </w:tcBorders>
            <w:shd w:val="clear" w:color="auto" w:fill="auto"/>
            <w:noWrap/>
            <w:vAlign w:val="center"/>
            <w:hideMark/>
          </w:tcPr>
          <w:p w14:paraId="266E7E2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850" w:type="dxa"/>
            <w:tcBorders>
              <w:top w:val="nil"/>
              <w:left w:val="nil"/>
              <w:bottom w:val="single" w:sz="4" w:space="0" w:color="auto"/>
              <w:right w:val="single" w:sz="4" w:space="0" w:color="auto"/>
            </w:tcBorders>
            <w:shd w:val="clear" w:color="auto" w:fill="auto"/>
            <w:noWrap/>
            <w:vAlign w:val="center"/>
            <w:hideMark/>
          </w:tcPr>
          <w:p w14:paraId="77EA0F2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850" w:type="dxa"/>
            <w:tcBorders>
              <w:top w:val="nil"/>
              <w:left w:val="nil"/>
              <w:bottom w:val="single" w:sz="4" w:space="0" w:color="auto"/>
              <w:right w:val="single" w:sz="4" w:space="0" w:color="auto"/>
            </w:tcBorders>
            <w:shd w:val="clear" w:color="auto" w:fill="auto"/>
            <w:noWrap/>
            <w:vAlign w:val="center"/>
            <w:hideMark/>
          </w:tcPr>
          <w:p w14:paraId="69554B5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850" w:type="dxa"/>
            <w:tcBorders>
              <w:top w:val="nil"/>
              <w:left w:val="nil"/>
              <w:bottom w:val="single" w:sz="4" w:space="0" w:color="auto"/>
              <w:right w:val="single" w:sz="4" w:space="0" w:color="auto"/>
            </w:tcBorders>
            <w:shd w:val="clear" w:color="auto" w:fill="auto"/>
            <w:noWrap/>
            <w:vAlign w:val="center"/>
            <w:hideMark/>
          </w:tcPr>
          <w:p w14:paraId="0837937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850" w:type="dxa"/>
            <w:tcBorders>
              <w:top w:val="nil"/>
              <w:left w:val="nil"/>
              <w:bottom w:val="single" w:sz="4" w:space="0" w:color="auto"/>
              <w:right w:val="single" w:sz="4" w:space="0" w:color="auto"/>
            </w:tcBorders>
            <w:shd w:val="clear" w:color="auto" w:fill="auto"/>
            <w:noWrap/>
            <w:vAlign w:val="center"/>
            <w:hideMark/>
          </w:tcPr>
          <w:p w14:paraId="5721B7D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850" w:type="dxa"/>
            <w:tcBorders>
              <w:top w:val="nil"/>
              <w:left w:val="nil"/>
              <w:bottom w:val="single" w:sz="4" w:space="0" w:color="auto"/>
              <w:right w:val="single" w:sz="4" w:space="0" w:color="auto"/>
            </w:tcBorders>
            <w:shd w:val="clear" w:color="auto" w:fill="auto"/>
            <w:noWrap/>
            <w:vAlign w:val="center"/>
            <w:hideMark/>
          </w:tcPr>
          <w:p w14:paraId="43968AF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850" w:type="dxa"/>
            <w:tcBorders>
              <w:top w:val="nil"/>
              <w:left w:val="nil"/>
              <w:bottom w:val="single" w:sz="4" w:space="0" w:color="auto"/>
              <w:right w:val="single" w:sz="4" w:space="0" w:color="auto"/>
            </w:tcBorders>
            <w:shd w:val="clear" w:color="auto" w:fill="auto"/>
            <w:noWrap/>
            <w:vAlign w:val="center"/>
            <w:hideMark/>
          </w:tcPr>
          <w:p w14:paraId="015F34F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850" w:type="dxa"/>
            <w:tcBorders>
              <w:top w:val="nil"/>
              <w:left w:val="nil"/>
              <w:bottom w:val="single" w:sz="4" w:space="0" w:color="auto"/>
              <w:right w:val="single" w:sz="4" w:space="0" w:color="auto"/>
            </w:tcBorders>
            <w:shd w:val="clear" w:color="auto" w:fill="auto"/>
            <w:noWrap/>
            <w:vAlign w:val="center"/>
            <w:hideMark/>
          </w:tcPr>
          <w:p w14:paraId="3C7F1FB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850" w:type="dxa"/>
            <w:tcBorders>
              <w:top w:val="nil"/>
              <w:left w:val="nil"/>
              <w:bottom w:val="single" w:sz="4" w:space="0" w:color="auto"/>
              <w:right w:val="single" w:sz="4" w:space="0" w:color="auto"/>
            </w:tcBorders>
            <w:shd w:val="clear" w:color="auto" w:fill="auto"/>
            <w:noWrap/>
            <w:vAlign w:val="center"/>
            <w:hideMark/>
          </w:tcPr>
          <w:p w14:paraId="73F0E70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850" w:type="dxa"/>
            <w:tcBorders>
              <w:top w:val="nil"/>
              <w:left w:val="nil"/>
              <w:bottom w:val="single" w:sz="4" w:space="0" w:color="auto"/>
              <w:right w:val="single" w:sz="4" w:space="0" w:color="auto"/>
            </w:tcBorders>
            <w:shd w:val="clear" w:color="auto" w:fill="auto"/>
            <w:noWrap/>
            <w:vAlign w:val="center"/>
            <w:hideMark/>
          </w:tcPr>
          <w:p w14:paraId="7BDCEA2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r>
      <w:tr w:rsidR="00B86A2A" w:rsidRPr="009D4EBB" w14:paraId="296D2F1A"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11C4F0F4"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14:paraId="4B5C7DE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14:paraId="365803A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14:paraId="69900E1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14:paraId="5679FAB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14:paraId="2095628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14:paraId="1DF1B98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14:paraId="5D67136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14:paraId="566072C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14:paraId="4D20B2C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14:paraId="7A78799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14:paraId="7ADDF0F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14:paraId="2F71524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w:t>
            </w:r>
          </w:p>
        </w:tc>
      </w:tr>
      <w:tr w:rsidR="00B86A2A" w:rsidRPr="009D4EBB" w14:paraId="7DE9E74C"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5CB4C7B8"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E5EBE6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shd w:val="clear" w:color="auto" w:fill="auto"/>
            <w:noWrap/>
            <w:vAlign w:val="center"/>
            <w:hideMark/>
          </w:tcPr>
          <w:p w14:paraId="33BC3A9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shd w:val="clear" w:color="auto" w:fill="auto"/>
            <w:noWrap/>
            <w:vAlign w:val="center"/>
            <w:hideMark/>
          </w:tcPr>
          <w:p w14:paraId="5721326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shd w:val="clear" w:color="auto" w:fill="auto"/>
            <w:noWrap/>
            <w:vAlign w:val="center"/>
            <w:hideMark/>
          </w:tcPr>
          <w:p w14:paraId="2F98BC4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shd w:val="clear" w:color="auto" w:fill="auto"/>
            <w:noWrap/>
            <w:vAlign w:val="center"/>
            <w:hideMark/>
          </w:tcPr>
          <w:p w14:paraId="117B64C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shd w:val="clear" w:color="auto" w:fill="auto"/>
            <w:noWrap/>
            <w:vAlign w:val="center"/>
            <w:hideMark/>
          </w:tcPr>
          <w:p w14:paraId="45D60B9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shd w:val="clear" w:color="auto" w:fill="auto"/>
            <w:noWrap/>
            <w:vAlign w:val="center"/>
            <w:hideMark/>
          </w:tcPr>
          <w:p w14:paraId="3F87B63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shd w:val="clear" w:color="auto" w:fill="auto"/>
            <w:noWrap/>
            <w:vAlign w:val="center"/>
            <w:hideMark/>
          </w:tcPr>
          <w:p w14:paraId="54670AD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shd w:val="clear" w:color="auto" w:fill="auto"/>
            <w:noWrap/>
            <w:vAlign w:val="center"/>
            <w:hideMark/>
          </w:tcPr>
          <w:p w14:paraId="1017BB4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shd w:val="clear" w:color="auto" w:fill="auto"/>
            <w:noWrap/>
            <w:vAlign w:val="center"/>
            <w:hideMark/>
          </w:tcPr>
          <w:p w14:paraId="7978CFE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shd w:val="clear" w:color="auto" w:fill="auto"/>
            <w:noWrap/>
            <w:vAlign w:val="center"/>
            <w:hideMark/>
          </w:tcPr>
          <w:p w14:paraId="2ACD092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shd w:val="clear" w:color="auto" w:fill="auto"/>
            <w:noWrap/>
            <w:vAlign w:val="center"/>
            <w:hideMark/>
          </w:tcPr>
          <w:p w14:paraId="16E5834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0,08</w:t>
            </w:r>
          </w:p>
        </w:tc>
      </w:tr>
      <w:tr w:rsidR="00B86A2A" w:rsidRPr="009D4EBB" w14:paraId="25359AE5"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115B4AC5"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6501A4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0,04</w:t>
            </w:r>
          </w:p>
        </w:tc>
        <w:tc>
          <w:tcPr>
            <w:tcW w:w="850" w:type="dxa"/>
            <w:tcBorders>
              <w:top w:val="nil"/>
              <w:left w:val="nil"/>
              <w:bottom w:val="single" w:sz="4" w:space="0" w:color="auto"/>
              <w:right w:val="single" w:sz="4" w:space="0" w:color="auto"/>
            </w:tcBorders>
            <w:shd w:val="clear" w:color="auto" w:fill="auto"/>
            <w:noWrap/>
            <w:vAlign w:val="center"/>
            <w:hideMark/>
          </w:tcPr>
          <w:p w14:paraId="7A0D87F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0,04</w:t>
            </w:r>
          </w:p>
        </w:tc>
        <w:tc>
          <w:tcPr>
            <w:tcW w:w="850" w:type="dxa"/>
            <w:tcBorders>
              <w:top w:val="nil"/>
              <w:left w:val="nil"/>
              <w:bottom w:val="single" w:sz="4" w:space="0" w:color="auto"/>
              <w:right w:val="single" w:sz="4" w:space="0" w:color="auto"/>
            </w:tcBorders>
            <w:shd w:val="clear" w:color="auto" w:fill="auto"/>
            <w:noWrap/>
            <w:vAlign w:val="center"/>
            <w:hideMark/>
          </w:tcPr>
          <w:p w14:paraId="7425C49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0,04</w:t>
            </w:r>
          </w:p>
        </w:tc>
        <w:tc>
          <w:tcPr>
            <w:tcW w:w="850" w:type="dxa"/>
            <w:tcBorders>
              <w:top w:val="nil"/>
              <w:left w:val="nil"/>
              <w:bottom w:val="single" w:sz="4" w:space="0" w:color="auto"/>
              <w:right w:val="single" w:sz="4" w:space="0" w:color="auto"/>
            </w:tcBorders>
            <w:shd w:val="clear" w:color="auto" w:fill="auto"/>
            <w:noWrap/>
            <w:vAlign w:val="center"/>
            <w:hideMark/>
          </w:tcPr>
          <w:p w14:paraId="67F438D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0,04</w:t>
            </w:r>
          </w:p>
        </w:tc>
        <w:tc>
          <w:tcPr>
            <w:tcW w:w="850" w:type="dxa"/>
            <w:tcBorders>
              <w:top w:val="nil"/>
              <w:left w:val="nil"/>
              <w:bottom w:val="single" w:sz="4" w:space="0" w:color="auto"/>
              <w:right w:val="single" w:sz="4" w:space="0" w:color="auto"/>
            </w:tcBorders>
            <w:shd w:val="clear" w:color="auto" w:fill="auto"/>
            <w:noWrap/>
            <w:vAlign w:val="center"/>
            <w:hideMark/>
          </w:tcPr>
          <w:p w14:paraId="1F3645F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0,04</w:t>
            </w:r>
          </w:p>
        </w:tc>
        <w:tc>
          <w:tcPr>
            <w:tcW w:w="850" w:type="dxa"/>
            <w:tcBorders>
              <w:top w:val="nil"/>
              <w:left w:val="nil"/>
              <w:bottom w:val="single" w:sz="4" w:space="0" w:color="auto"/>
              <w:right w:val="single" w:sz="4" w:space="0" w:color="auto"/>
            </w:tcBorders>
            <w:shd w:val="clear" w:color="auto" w:fill="auto"/>
            <w:noWrap/>
            <w:vAlign w:val="center"/>
            <w:hideMark/>
          </w:tcPr>
          <w:p w14:paraId="0025BEE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0,04</w:t>
            </w:r>
          </w:p>
        </w:tc>
        <w:tc>
          <w:tcPr>
            <w:tcW w:w="850" w:type="dxa"/>
            <w:tcBorders>
              <w:top w:val="nil"/>
              <w:left w:val="nil"/>
              <w:bottom w:val="single" w:sz="4" w:space="0" w:color="auto"/>
              <w:right w:val="single" w:sz="4" w:space="0" w:color="auto"/>
            </w:tcBorders>
            <w:shd w:val="clear" w:color="auto" w:fill="auto"/>
            <w:noWrap/>
            <w:vAlign w:val="center"/>
            <w:hideMark/>
          </w:tcPr>
          <w:p w14:paraId="4318D4D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0,04</w:t>
            </w:r>
          </w:p>
        </w:tc>
        <w:tc>
          <w:tcPr>
            <w:tcW w:w="850" w:type="dxa"/>
            <w:tcBorders>
              <w:top w:val="nil"/>
              <w:left w:val="nil"/>
              <w:bottom w:val="single" w:sz="4" w:space="0" w:color="auto"/>
              <w:right w:val="single" w:sz="4" w:space="0" w:color="auto"/>
            </w:tcBorders>
            <w:shd w:val="clear" w:color="auto" w:fill="auto"/>
            <w:noWrap/>
            <w:vAlign w:val="center"/>
            <w:hideMark/>
          </w:tcPr>
          <w:p w14:paraId="2AAB30A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0,04</w:t>
            </w:r>
          </w:p>
        </w:tc>
        <w:tc>
          <w:tcPr>
            <w:tcW w:w="850" w:type="dxa"/>
            <w:tcBorders>
              <w:top w:val="nil"/>
              <w:left w:val="nil"/>
              <w:bottom w:val="single" w:sz="4" w:space="0" w:color="auto"/>
              <w:right w:val="single" w:sz="4" w:space="0" w:color="auto"/>
            </w:tcBorders>
            <w:shd w:val="clear" w:color="auto" w:fill="auto"/>
            <w:noWrap/>
            <w:vAlign w:val="center"/>
            <w:hideMark/>
          </w:tcPr>
          <w:p w14:paraId="04763D0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0,04</w:t>
            </w:r>
          </w:p>
        </w:tc>
        <w:tc>
          <w:tcPr>
            <w:tcW w:w="850" w:type="dxa"/>
            <w:tcBorders>
              <w:top w:val="nil"/>
              <w:left w:val="nil"/>
              <w:bottom w:val="single" w:sz="4" w:space="0" w:color="auto"/>
              <w:right w:val="single" w:sz="4" w:space="0" w:color="auto"/>
            </w:tcBorders>
            <w:shd w:val="clear" w:color="auto" w:fill="auto"/>
            <w:noWrap/>
            <w:vAlign w:val="center"/>
            <w:hideMark/>
          </w:tcPr>
          <w:p w14:paraId="470FFE8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0,04</w:t>
            </w:r>
          </w:p>
        </w:tc>
        <w:tc>
          <w:tcPr>
            <w:tcW w:w="850" w:type="dxa"/>
            <w:tcBorders>
              <w:top w:val="nil"/>
              <w:left w:val="nil"/>
              <w:bottom w:val="single" w:sz="4" w:space="0" w:color="auto"/>
              <w:right w:val="single" w:sz="4" w:space="0" w:color="auto"/>
            </w:tcBorders>
            <w:shd w:val="clear" w:color="auto" w:fill="auto"/>
            <w:noWrap/>
            <w:vAlign w:val="center"/>
            <w:hideMark/>
          </w:tcPr>
          <w:p w14:paraId="4BA4315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0,04</w:t>
            </w:r>
          </w:p>
        </w:tc>
        <w:tc>
          <w:tcPr>
            <w:tcW w:w="850" w:type="dxa"/>
            <w:tcBorders>
              <w:top w:val="nil"/>
              <w:left w:val="nil"/>
              <w:bottom w:val="single" w:sz="4" w:space="0" w:color="auto"/>
              <w:right w:val="single" w:sz="4" w:space="0" w:color="auto"/>
            </w:tcBorders>
            <w:shd w:val="clear" w:color="auto" w:fill="auto"/>
            <w:noWrap/>
            <w:vAlign w:val="center"/>
            <w:hideMark/>
          </w:tcPr>
          <w:p w14:paraId="7506E96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0,04</w:t>
            </w:r>
          </w:p>
        </w:tc>
      </w:tr>
      <w:tr w:rsidR="00B86A2A" w:rsidRPr="009D4EBB" w14:paraId="3E708264"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148401C2"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7443CA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FD7AFF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08602F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02BFFE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305937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7F725C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F72357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B78EF3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97DEF8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F5B63D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01104D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7F49E7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r>
      <w:tr w:rsidR="00B86A2A" w:rsidRPr="009D4EBB" w14:paraId="1D533E05"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7D470885"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14:paraId="291EE07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0,018</w:t>
            </w:r>
          </w:p>
        </w:tc>
        <w:tc>
          <w:tcPr>
            <w:tcW w:w="850" w:type="dxa"/>
            <w:tcBorders>
              <w:top w:val="nil"/>
              <w:left w:val="nil"/>
              <w:bottom w:val="single" w:sz="4" w:space="0" w:color="auto"/>
              <w:right w:val="single" w:sz="4" w:space="0" w:color="auto"/>
            </w:tcBorders>
            <w:shd w:val="clear" w:color="auto" w:fill="auto"/>
            <w:noWrap/>
            <w:vAlign w:val="center"/>
            <w:hideMark/>
          </w:tcPr>
          <w:p w14:paraId="2096CCC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0,018</w:t>
            </w:r>
          </w:p>
        </w:tc>
        <w:tc>
          <w:tcPr>
            <w:tcW w:w="850" w:type="dxa"/>
            <w:tcBorders>
              <w:top w:val="nil"/>
              <w:left w:val="nil"/>
              <w:bottom w:val="single" w:sz="4" w:space="0" w:color="auto"/>
              <w:right w:val="single" w:sz="4" w:space="0" w:color="auto"/>
            </w:tcBorders>
            <w:shd w:val="clear" w:color="auto" w:fill="auto"/>
            <w:noWrap/>
            <w:vAlign w:val="center"/>
            <w:hideMark/>
          </w:tcPr>
          <w:p w14:paraId="543B2FC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0,018</w:t>
            </w:r>
          </w:p>
        </w:tc>
        <w:tc>
          <w:tcPr>
            <w:tcW w:w="850" w:type="dxa"/>
            <w:tcBorders>
              <w:top w:val="nil"/>
              <w:left w:val="nil"/>
              <w:bottom w:val="single" w:sz="4" w:space="0" w:color="auto"/>
              <w:right w:val="single" w:sz="4" w:space="0" w:color="auto"/>
            </w:tcBorders>
            <w:shd w:val="clear" w:color="auto" w:fill="auto"/>
            <w:noWrap/>
            <w:vAlign w:val="center"/>
            <w:hideMark/>
          </w:tcPr>
          <w:p w14:paraId="7DA3FF2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0,018</w:t>
            </w:r>
          </w:p>
        </w:tc>
        <w:tc>
          <w:tcPr>
            <w:tcW w:w="850" w:type="dxa"/>
            <w:tcBorders>
              <w:top w:val="nil"/>
              <w:left w:val="nil"/>
              <w:bottom w:val="single" w:sz="4" w:space="0" w:color="auto"/>
              <w:right w:val="single" w:sz="4" w:space="0" w:color="auto"/>
            </w:tcBorders>
            <w:shd w:val="clear" w:color="auto" w:fill="auto"/>
            <w:noWrap/>
            <w:vAlign w:val="center"/>
            <w:hideMark/>
          </w:tcPr>
          <w:p w14:paraId="1780D85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0,018</w:t>
            </w:r>
          </w:p>
        </w:tc>
        <w:tc>
          <w:tcPr>
            <w:tcW w:w="850" w:type="dxa"/>
            <w:tcBorders>
              <w:top w:val="nil"/>
              <w:left w:val="nil"/>
              <w:bottom w:val="single" w:sz="4" w:space="0" w:color="auto"/>
              <w:right w:val="single" w:sz="4" w:space="0" w:color="auto"/>
            </w:tcBorders>
            <w:shd w:val="clear" w:color="auto" w:fill="auto"/>
            <w:noWrap/>
            <w:vAlign w:val="center"/>
            <w:hideMark/>
          </w:tcPr>
          <w:p w14:paraId="44F8FCB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0,018</w:t>
            </w:r>
          </w:p>
        </w:tc>
        <w:tc>
          <w:tcPr>
            <w:tcW w:w="850" w:type="dxa"/>
            <w:tcBorders>
              <w:top w:val="nil"/>
              <w:left w:val="nil"/>
              <w:bottom w:val="single" w:sz="4" w:space="0" w:color="auto"/>
              <w:right w:val="single" w:sz="4" w:space="0" w:color="auto"/>
            </w:tcBorders>
            <w:shd w:val="clear" w:color="auto" w:fill="auto"/>
            <w:noWrap/>
            <w:vAlign w:val="center"/>
            <w:hideMark/>
          </w:tcPr>
          <w:p w14:paraId="1F02DFC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0,018</w:t>
            </w:r>
          </w:p>
        </w:tc>
        <w:tc>
          <w:tcPr>
            <w:tcW w:w="850" w:type="dxa"/>
            <w:tcBorders>
              <w:top w:val="nil"/>
              <w:left w:val="nil"/>
              <w:bottom w:val="single" w:sz="4" w:space="0" w:color="auto"/>
              <w:right w:val="single" w:sz="4" w:space="0" w:color="auto"/>
            </w:tcBorders>
            <w:shd w:val="clear" w:color="auto" w:fill="auto"/>
            <w:noWrap/>
            <w:vAlign w:val="center"/>
            <w:hideMark/>
          </w:tcPr>
          <w:p w14:paraId="4C4FA81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0,018</w:t>
            </w:r>
          </w:p>
        </w:tc>
        <w:tc>
          <w:tcPr>
            <w:tcW w:w="850" w:type="dxa"/>
            <w:tcBorders>
              <w:top w:val="nil"/>
              <w:left w:val="nil"/>
              <w:bottom w:val="single" w:sz="4" w:space="0" w:color="auto"/>
              <w:right w:val="single" w:sz="4" w:space="0" w:color="auto"/>
            </w:tcBorders>
            <w:shd w:val="clear" w:color="auto" w:fill="auto"/>
            <w:noWrap/>
            <w:vAlign w:val="center"/>
            <w:hideMark/>
          </w:tcPr>
          <w:p w14:paraId="26F0492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0,018</w:t>
            </w:r>
          </w:p>
        </w:tc>
        <w:tc>
          <w:tcPr>
            <w:tcW w:w="850" w:type="dxa"/>
            <w:tcBorders>
              <w:top w:val="nil"/>
              <w:left w:val="nil"/>
              <w:bottom w:val="single" w:sz="4" w:space="0" w:color="auto"/>
              <w:right w:val="single" w:sz="4" w:space="0" w:color="auto"/>
            </w:tcBorders>
            <w:shd w:val="clear" w:color="auto" w:fill="auto"/>
            <w:noWrap/>
            <w:vAlign w:val="center"/>
            <w:hideMark/>
          </w:tcPr>
          <w:p w14:paraId="6B3446D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0,018</w:t>
            </w:r>
          </w:p>
        </w:tc>
        <w:tc>
          <w:tcPr>
            <w:tcW w:w="850" w:type="dxa"/>
            <w:tcBorders>
              <w:top w:val="nil"/>
              <w:left w:val="nil"/>
              <w:bottom w:val="single" w:sz="4" w:space="0" w:color="auto"/>
              <w:right w:val="single" w:sz="4" w:space="0" w:color="auto"/>
            </w:tcBorders>
            <w:shd w:val="clear" w:color="auto" w:fill="auto"/>
            <w:noWrap/>
            <w:vAlign w:val="center"/>
            <w:hideMark/>
          </w:tcPr>
          <w:p w14:paraId="4F8EC43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0,018</w:t>
            </w:r>
          </w:p>
        </w:tc>
        <w:tc>
          <w:tcPr>
            <w:tcW w:w="850" w:type="dxa"/>
            <w:tcBorders>
              <w:top w:val="nil"/>
              <w:left w:val="nil"/>
              <w:bottom w:val="single" w:sz="4" w:space="0" w:color="auto"/>
              <w:right w:val="single" w:sz="4" w:space="0" w:color="auto"/>
            </w:tcBorders>
            <w:shd w:val="clear" w:color="auto" w:fill="auto"/>
            <w:noWrap/>
            <w:vAlign w:val="center"/>
            <w:hideMark/>
          </w:tcPr>
          <w:p w14:paraId="3309E2E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0,018</w:t>
            </w:r>
          </w:p>
        </w:tc>
      </w:tr>
      <w:tr w:rsidR="00B86A2A" w:rsidRPr="009D4EBB" w14:paraId="2DBADF7C"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1D7F07D5"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14:paraId="2D5C2AD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0,010</w:t>
            </w:r>
          </w:p>
        </w:tc>
        <w:tc>
          <w:tcPr>
            <w:tcW w:w="850" w:type="dxa"/>
            <w:tcBorders>
              <w:top w:val="nil"/>
              <w:left w:val="nil"/>
              <w:bottom w:val="single" w:sz="4" w:space="0" w:color="auto"/>
              <w:right w:val="single" w:sz="4" w:space="0" w:color="auto"/>
            </w:tcBorders>
            <w:shd w:val="clear" w:color="auto" w:fill="auto"/>
            <w:noWrap/>
            <w:vAlign w:val="center"/>
            <w:hideMark/>
          </w:tcPr>
          <w:p w14:paraId="43E3E68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0,010</w:t>
            </w:r>
          </w:p>
        </w:tc>
        <w:tc>
          <w:tcPr>
            <w:tcW w:w="850" w:type="dxa"/>
            <w:tcBorders>
              <w:top w:val="nil"/>
              <w:left w:val="nil"/>
              <w:bottom w:val="single" w:sz="4" w:space="0" w:color="auto"/>
              <w:right w:val="single" w:sz="4" w:space="0" w:color="auto"/>
            </w:tcBorders>
            <w:shd w:val="clear" w:color="auto" w:fill="auto"/>
            <w:noWrap/>
            <w:vAlign w:val="center"/>
            <w:hideMark/>
          </w:tcPr>
          <w:p w14:paraId="1910796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0,010</w:t>
            </w:r>
          </w:p>
        </w:tc>
        <w:tc>
          <w:tcPr>
            <w:tcW w:w="850" w:type="dxa"/>
            <w:tcBorders>
              <w:top w:val="nil"/>
              <w:left w:val="nil"/>
              <w:bottom w:val="single" w:sz="4" w:space="0" w:color="auto"/>
              <w:right w:val="single" w:sz="4" w:space="0" w:color="auto"/>
            </w:tcBorders>
            <w:shd w:val="clear" w:color="auto" w:fill="auto"/>
            <w:noWrap/>
            <w:vAlign w:val="center"/>
            <w:hideMark/>
          </w:tcPr>
          <w:p w14:paraId="280E378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0,010</w:t>
            </w:r>
          </w:p>
        </w:tc>
        <w:tc>
          <w:tcPr>
            <w:tcW w:w="850" w:type="dxa"/>
            <w:tcBorders>
              <w:top w:val="nil"/>
              <w:left w:val="nil"/>
              <w:bottom w:val="single" w:sz="4" w:space="0" w:color="auto"/>
              <w:right w:val="single" w:sz="4" w:space="0" w:color="auto"/>
            </w:tcBorders>
            <w:shd w:val="clear" w:color="auto" w:fill="auto"/>
            <w:noWrap/>
            <w:vAlign w:val="center"/>
            <w:hideMark/>
          </w:tcPr>
          <w:p w14:paraId="4474874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0,010</w:t>
            </w:r>
          </w:p>
        </w:tc>
        <w:tc>
          <w:tcPr>
            <w:tcW w:w="850" w:type="dxa"/>
            <w:tcBorders>
              <w:top w:val="nil"/>
              <w:left w:val="nil"/>
              <w:bottom w:val="single" w:sz="4" w:space="0" w:color="auto"/>
              <w:right w:val="single" w:sz="4" w:space="0" w:color="auto"/>
            </w:tcBorders>
            <w:shd w:val="clear" w:color="auto" w:fill="auto"/>
            <w:noWrap/>
            <w:vAlign w:val="center"/>
            <w:hideMark/>
          </w:tcPr>
          <w:p w14:paraId="4576EE8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0,010</w:t>
            </w:r>
          </w:p>
        </w:tc>
        <w:tc>
          <w:tcPr>
            <w:tcW w:w="850" w:type="dxa"/>
            <w:tcBorders>
              <w:top w:val="nil"/>
              <w:left w:val="nil"/>
              <w:bottom w:val="single" w:sz="4" w:space="0" w:color="auto"/>
              <w:right w:val="single" w:sz="4" w:space="0" w:color="auto"/>
            </w:tcBorders>
            <w:shd w:val="clear" w:color="auto" w:fill="auto"/>
            <w:noWrap/>
            <w:vAlign w:val="center"/>
            <w:hideMark/>
          </w:tcPr>
          <w:p w14:paraId="7EA9D0A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0,010</w:t>
            </w:r>
          </w:p>
        </w:tc>
        <w:tc>
          <w:tcPr>
            <w:tcW w:w="850" w:type="dxa"/>
            <w:tcBorders>
              <w:top w:val="nil"/>
              <w:left w:val="nil"/>
              <w:bottom w:val="single" w:sz="4" w:space="0" w:color="auto"/>
              <w:right w:val="single" w:sz="4" w:space="0" w:color="auto"/>
            </w:tcBorders>
            <w:shd w:val="clear" w:color="auto" w:fill="auto"/>
            <w:noWrap/>
            <w:vAlign w:val="center"/>
            <w:hideMark/>
          </w:tcPr>
          <w:p w14:paraId="53B5F95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0,010</w:t>
            </w:r>
          </w:p>
        </w:tc>
        <w:tc>
          <w:tcPr>
            <w:tcW w:w="850" w:type="dxa"/>
            <w:tcBorders>
              <w:top w:val="nil"/>
              <w:left w:val="nil"/>
              <w:bottom w:val="single" w:sz="4" w:space="0" w:color="auto"/>
              <w:right w:val="single" w:sz="4" w:space="0" w:color="auto"/>
            </w:tcBorders>
            <w:shd w:val="clear" w:color="auto" w:fill="auto"/>
            <w:noWrap/>
            <w:vAlign w:val="center"/>
            <w:hideMark/>
          </w:tcPr>
          <w:p w14:paraId="072C8A9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0,010</w:t>
            </w:r>
          </w:p>
        </w:tc>
        <w:tc>
          <w:tcPr>
            <w:tcW w:w="850" w:type="dxa"/>
            <w:tcBorders>
              <w:top w:val="nil"/>
              <w:left w:val="nil"/>
              <w:bottom w:val="single" w:sz="4" w:space="0" w:color="auto"/>
              <w:right w:val="single" w:sz="4" w:space="0" w:color="auto"/>
            </w:tcBorders>
            <w:shd w:val="clear" w:color="auto" w:fill="auto"/>
            <w:noWrap/>
            <w:vAlign w:val="center"/>
            <w:hideMark/>
          </w:tcPr>
          <w:p w14:paraId="52CE0EA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0,010</w:t>
            </w:r>
          </w:p>
        </w:tc>
        <w:tc>
          <w:tcPr>
            <w:tcW w:w="850" w:type="dxa"/>
            <w:tcBorders>
              <w:top w:val="nil"/>
              <w:left w:val="nil"/>
              <w:bottom w:val="single" w:sz="4" w:space="0" w:color="auto"/>
              <w:right w:val="single" w:sz="4" w:space="0" w:color="auto"/>
            </w:tcBorders>
            <w:shd w:val="clear" w:color="auto" w:fill="auto"/>
            <w:noWrap/>
            <w:vAlign w:val="center"/>
            <w:hideMark/>
          </w:tcPr>
          <w:p w14:paraId="461545A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0,010</w:t>
            </w:r>
          </w:p>
        </w:tc>
        <w:tc>
          <w:tcPr>
            <w:tcW w:w="850" w:type="dxa"/>
            <w:tcBorders>
              <w:top w:val="nil"/>
              <w:left w:val="nil"/>
              <w:bottom w:val="single" w:sz="4" w:space="0" w:color="auto"/>
              <w:right w:val="single" w:sz="4" w:space="0" w:color="auto"/>
            </w:tcBorders>
            <w:shd w:val="clear" w:color="auto" w:fill="auto"/>
            <w:noWrap/>
            <w:vAlign w:val="center"/>
            <w:hideMark/>
          </w:tcPr>
          <w:p w14:paraId="391D225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0,010</w:t>
            </w:r>
          </w:p>
        </w:tc>
      </w:tr>
      <w:tr w:rsidR="00B86A2A" w:rsidRPr="009D4EBB" w14:paraId="052FBEE1"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751C7242"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14:paraId="5F58427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7FBA0A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B4E3DE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3AA3CC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4E9B6F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51D0F6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6E59F7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222798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F9D3B3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DF45FA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307556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B63228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r>
      <w:tr w:rsidR="00B86A2A" w:rsidRPr="009D4EBB" w14:paraId="213CEC3F"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13BA7590"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33CD52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14:paraId="7FCA09B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14:paraId="04E3958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14:paraId="29EB88F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14:paraId="4BF19B4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14:paraId="0EDE09A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14:paraId="7725C50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14:paraId="7F048A8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14:paraId="6C449B3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14:paraId="1F0466C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14:paraId="06E79E4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14:paraId="7EAF2C2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r>
      <w:tr w:rsidR="00B86A2A" w:rsidRPr="009D4EBB" w14:paraId="656C837A"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393FE2E9"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14:paraId="62F0DD0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4D5D6F2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147EEC5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643C802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000DD9E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2E6E069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4DFF3F6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5430E9A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73816AB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46E7B24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41AFA98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0B08A34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r>
      <w:tr w:rsidR="00B86A2A" w:rsidRPr="009D4EBB" w14:paraId="7093B661"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EFCD15D"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14:paraId="13F8A1C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4463CDC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43D912E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79B6B45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7131E6B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226DDF3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6C1912E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18F609A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31DDCD5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251B9C3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2F44850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72B04D5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r>
      <w:tr w:rsidR="00B86A2A" w:rsidRPr="009D4EBB" w14:paraId="70B4CA59"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6DC894DB"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14:paraId="43038BD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w:t>
            </w:r>
          </w:p>
        </w:tc>
        <w:tc>
          <w:tcPr>
            <w:tcW w:w="850" w:type="dxa"/>
            <w:tcBorders>
              <w:top w:val="nil"/>
              <w:left w:val="nil"/>
              <w:bottom w:val="single" w:sz="4" w:space="0" w:color="auto"/>
              <w:right w:val="single" w:sz="4" w:space="0" w:color="auto"/>
            </w:tcBorders>
            <w:shd w:val="clear" w:color="auto" w:fill="auto"/>
            <w:noWrap/>
            <w:vAlign w:val="center"/>
            <w:hideMark/>
          </w:tcPr>
          <w:p w14:paraId="7A19BCA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w:t>
            </w:r>
          </w:p>
        </w:tc>
        <w:tc>
          <w:tcPr>
            <w:tcW w:w="850" w:type="dxa"/>
            <w:tcBorders>
              <w:top w:val="nil"/>
              <w:left w:val="nil"/>
              <w:bottom w:val="single" w:sz="4" w:space="0" w:color="auto"/>
              <w:right w:val="single" w:sz="4" w:space="0" w:color="auto"/>
            </w:tcBorders>
            <w:shd w:val="clear" w:color="auto" w:fill="auto"/>
            <w:noWrap/>
            <w:vAlign w:val="center"/>
            <w:hideMark/>
          </w:tcPr>
          <w:p w14:paraId="4867604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w:t>
            </w:r>
          </w:p>
        </w:tc>
        <w:tc>
          <w:tcPr>
            <w:tcW w:w="850" w:type="dxa"/>
            <w:tcBorders>
              <w:top w:val="nil"/>
              <w:left w:val="nil"/>
              <w:bottom w:val="single" w:sz="4" w:space="0" w:color="auto"/>
              <w:right w:val="single" w:sz="4" w:space="0" w:color="auto"/>
            </w:tcBorders>
            <w:shd w:val="clear" w:color="auto" w:fill="auto"/>
            <w:noWrap/>
            <w:vAlign w:val="center"/>
            <w:hideMark/>
          </w:tcPr>
          <w:p w14:paraId="40E58FA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w:t>
            </w:r>
          </w:p>
        </w:tc>
        <w:tc>
          <w:tcPr>
            <w:tcW w:w="850" w:type="dxa"/>
            <w:tcBorders>
              <w:top w:val="nil"/>
              <w:left w:val="nil"/>
              <w:bottom w:val="single" w:sz="4" w:space="0" w:color="auto"/>
              <w:right w:val="single" w:sz="4" w:space="0" w:color="auto"/>
            </w:tcBorders>
            <w:shd w:val="clear" w:color="auto" w:fill="auto"/>
            <w:noWrap/>
            <w:vAlign w:val="center"/>
            <w:hideMark/>
          </w:tcPr>
          <w:p w14:paraId="41C60B2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w:t>
            </w:r>
          </w:p>
        </w:tc>
        <w:tc>
          <w:tcPr>
            <w:tcW w:w="850" w:type="dxa"/>
            <w:tcBorders>
              <w:top w:val="nil"/>
              <w:left w:val="nil"/>
              <w:bottom w:val="single" w:sz="4" w:space="0" w:color="auto"/>
              <w:right w:val="single" w:sz="4" w:space="0" w:color="auto"/>
            </w:tcBorders>
            <w:shd w:val="clear" w:color="auto" w:fill="auto"/>
            <w:noWrap/>
            <w:vAlign w:val="center"/>
            <w:hideMark/>
          </w:tcPr>
          <w:p w14:paraId="65A5FA0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w:t>
            </w:r>
          </w:p>
        </w:tc>
        <w:tc>
          <w:tcPr>
            <w:tcW w:w="850" w:type="dxa"/>
            <w:tcBorders>
              <w:top w:val="nil"/>
              <w:left w:val="nil"/>
              <w:bottom w:val="single" w:sz="4" w:space="0" w:color="auto"/>
              <w:right w:val="single" w:sz="4" w:space="0" w:color="auto"/>
            </w:tcBorders>
            <w:shd w:val="clear" w:color="auto" w:fill="auto"/>
            <w:noWrap/>
            <w:vAlign w:val="center"/>
            <w:hideMark/>
          </w:tcPr>
          <w:p w14:paraId="2B75E73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w:t>
            </w:r>
          </w:p>
        </w:tc>
        <w:tc>
          <w:tcPr>
            <w:tcW w:w="850" w:type="dxa"/>
            <w:tcBorders>
              <w:top w:val="nil"/>
              <w:left w:val="nil"/>
              <w:bottom w:val="single" w:sz="4" w:space="0" w:color="auto"/>
              <w:right w:val="single" w:sz="4" w:space="0" w:color="auto"/>
            </w:tcBorders>
            <w:shd w:val="clear" w:color="auto" w:fill="auto"/>
            <w:noWrap/>
            <w:vAlign w:val="center"/>
            <w:hideMark/>
          </w:tcPr>
          <w:p w14:paraId="6533E87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w:t>
            </w:r>
          </w:p>
        </w:tc>
        <w:tc>
          <w:tcPr>
            <w:tcW w:w="850" w:type="dxa"/>
            <w:tcBorders>
              <w:top w:val="nil"/>
              <w:left w:val="nil"/>
              <w:bottom w:val="single" w:sz="4" w:space="0" w:color="auto"/>
              <w:right w:val="single" w:sz="4" w:space="0" w:color="auto"/>
            </w:tcBorders>
            <w:shd w:val="clear" w:color="auto" w:fill="auto"/>
            <w:noWrap/>
            <w:vAlign w:val="center"/>
            <w:hideMark/>
          </w:tcPr>
          <w:p w14:paraId="1369317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w:t>
            </w:r>
          </w:p>
        </w:tc>
        <w:tc>
          <w:tcPr>
            <w:tcW w:w="850" w:type="dxa"/>
            <w:tcBorders>
              <w:top w:val="nil"/>
              <w:left w:val="nil"/>
              <w:bottom w:val="single" w:sz="4" w:space="0" w:color="auto"/>
              <w:right w:val="single" w:sz="4" w:space="0" w:color="auto"/>
            </w:tcBorders>
            <w:shd w:val="clear" w:color="auto" w:fill="auto"/>
            <w:noWrap/>
            <w:vAlign w:val="center"/>
            <w:hideMark/>
          </w:tcPr>
          <w:p w14:paraId="459C343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w:t>
            </w:r>
          </w:p>
        </w:tc>
        <w:tc>
          <w:tcPr>
            <w:tcW w:w="850" w:type="dxa"/>
            <w:tcBorders>
              <w:top w:val="nil"/>
              <w:left w:val="nil"/>
              <w:bottom w:val="single" w:sz="4" w:space="0" w:color="auto"/>
              <w:right w:val="single" w:sz="4" w:space="0" w:color="auto"/>
            </w:tcBorders>
            <w:shd w:val="clear" w:color="auto" w:fill="auto"/>
            <w:noWrap/>
            <w:vAlign w:val="center"/>
            <w:hideMark/>
          </w:tcPr>
          <w:p w14:paraId="148D125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w:t>
            </w:r>
          </w:p>
        </w:tc>
        <w:tc>
          <w:tcPr>
            <w:tcW w:w="850" w:type="dxa"/>
            <w:tcBorders>
              <w:top w:val="nil"/>
              <w:left w:val="nil"/>
              <w:bottom w:val="single" w:sz="4" w:space="0" w:color="auto"/>
              <w:right w:val="single" w:sz="4" w:space="0" w:color="auto"/>
            </w:tcBorders>
            <w:shd w:val="clear" w:color="auto" w:fill="auto"/>
            <w:noWrap/>
            <w:vAlign w:val="center"/>
            <w:hideMark/>
          </w:tcPr>
          <w:p w14:paraId="0304F84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w:t>
            </w:r>
          </w:p>
        </w:tc>
      </w:tr>
      <w:tr w:rsidR="00B86A2A" w:rsidRPr="009D4EBB" w14:paraId="5E066D7C"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62C3B863"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14:paraId="098588B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145</w:t>
            </w:r>
          </w:p>
        </w:tc>
        <w:tc>
          <w:tcPr>
            <w:tcW w:w="850" w:type="dxa"/>
            <w:tcBorders>
              <w:top w:val="nil"/>
              <w:left w:val="nil"/>
              <w:bottom w:val="single" w:sz="4" w:space="0" w:color="auto"/>
              <w:right w:val="single" w:sz="4" w:space="0" w:color="auto"/>
            </w:tcBorders>
            <w:shd w:val="clear" w:color="auto" w:fill="auto"/>
            <w:noWrap/>
            <w:vAlign w:val="center"/>
            <w:hideMark/>
          </w:tcPr>
          <w:p w14:paraId="62DA39F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145</w:t>
            </w:r>
          </w:p>
        </w:tc>
        <w:tc>
          <w:tcPr>
            <w:tcW w:w="850" w:type="dxa"/>
            <w:tcBorders>
              <w:top w:val="nil"/>
              <w:left w:val="nil"/>
              <w:bottom w:val="single" w:sz="4" w:space="0" w:color="auto"/>
              <w:right w:val="single" w:sz="4" w:space="0" w:color="auto"/>
            </w:tcBorders>
            <w:shd w:val="clear" w:color="auto" w:fill="auto"/>
            <w:noWrap/>
            <w:vAlign w:val="center"/>
            <w:hideMark/>
          </w:tcPr>
          <w:p w14:paraId="68EE3A4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145</w:t>
            </w:r>
          </w:p>
        </w:tc>
        <w:tc>
          <w:tcPr>
            <w:tcW w:w="850" w:type="dxa"/>
            <w:tcBorders>
              <w:top w:val="nil"/>
              <w:left w:val="nil"/>
              <w:bottom w:val="single" w:sz="4" w:space="0" w:color="auto"/>
              <w:right w:val="single" w:sz="4" w:space="0" w:color="auto"/>
            </w:tcBorders>
            <w:shd w:val="clear" w:color="auto" w:fill="auto"/>
            <w:noWrap/>
            <w:vAlign w:val="center"/>
            <w:hideMark/>
          </w:tcPr>
          <w:p w14:paraId="163F950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145</w:t>
            </w:r>
          </w:p>
        </w:tc>
        <w:tc>
          <w:tcPr>
            <w:tcW w:w="850" w:type="dxa"/>
            <w:tcBorders>
              <w:top w:val="nil"/>
              <w:left w:val="nil"/>
              <w:bottom w:val="single" w:sz="4" w:space="0" w:color="auto"/>
              <w:right w:val="single" w:sz="4" w:space="0" w:color="auto"/>
            </w:tcBorders>
            <w:shd w:val="clear" w:color="auto" w:fill="auto"/>
            <w:noWrap/>
            <w:vAlign w:val="center"/>
            <w:hideMark/>
          </w:tcPr>
          <w:p w14:paraId="2046284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145</w:t>
            </w:r>
          </w:p>
        </w:tc>
        <w:tc>
          <w:tcPr>
            <w:tcW w:w="850" w:type="dxa"/>
            <w:tcBorders>
              <w:top w:val="nil"/>
              <w:left w:val="nil"/>
              <w:bottom w:val="single" w:sz="4" w:space="0" w:color="auto"/>
              <w:right w:val="single" w:sz="4" w:space="0" w:color="auto"/>
            </w:tcBorders>
            <w:shd w:val="clear" w:color="auto" w:fill="auto"/>
            <w:noWrap/>
            <w:vAlign w:val="center"/>
            <w:hideMark/>
          </w:tcPr>
          <w:p w14:paraId="3E85199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145</w:t>
            </w:r>
          </w:p>
        </w:tc>
        <w:tc>
          <w:tcPr>
            <w:tcW w:w="850" w:type="dxa"/>
            <w:tcBorders>
              <w:top w:val="nil"/>
              <w:left w:val="nil"/>
              <w:bottom w:val="single" w:sz="4" w:space="0" w:color="auto"/>
              <w:right w:val="single" w:sz="4" w:space="0" w:color="auto"/>
            </w:tcBorders>
            <w:shd w:val="clear" w:color="auto" w:fill="auto"/>
            <w:noWrap/>
            <w:vAlign w:val="center"/>
            <w:hideMark/>
          </w:tcPr>
          <w:p w14:paraId="1333AD3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145</w:t>
            </w:r>
          </w:p>
        </w:tc>
        <w:tc>
          <w:tcPr>
            <w:tcW w:w="850" w:type="dxa"/>
            <w:tcBorders>
              <w:top w:val="nil"/>
              <w:left w:val="nil"/>
              <w:bottom w:val="single" w:sz="4" w:space="0" w:color="auto"/>
              <w:right w:val="single" w:sz="4" w:space="0" w:color="auto"/>
            </w:tcBorders>
            <w:shd w:val="clear" w:color="auto" w:fill="auto"/>
            <w:noWrap/>
            <w:vAlign w:val="center"/>
            <w:hideMark/>
          </w:tcPr>
          <w:p w14:paraId="4088FE6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145</w:t>
            </w:r>
          </w:p>
        </w:tc>
        <w:tc>
          <w:tcPr>
            <w:tcW w:w="850" w:type="dxa"/>
            <w:tcBorders>
              <w:top w:val="nil"/>
              <w:left w:val="nil"/>
              <w:bottom w:val="single" w:sz="4" w:space="0" w:color="auto"/>
              <w:right w:val="single" w:sz="4" w:space="0" w:color="auto"/>
            </w:tcBorders>
            <w:shd w:val="clear" w:color="auto" w:fill="auto"/>
            <w:noWrap/>
            <w:vAlign w:val="center"/>
            <w:hideMark/>
          </w:tcPr>
          <w:p w14:paraId="6293C28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145</w:t>
            </w:r>
          </w:p>
        </w:tc>
        <w:tc>
          <w:tcPr>
            <w:tcW w:w="850" w:type="dxa"/>
            <w:tcBorders>
              <w:top w:val="nil"/>
              <w:left w:val="nil"/>
              <w:bottom w:val="single" w:sz="4" w:space="0" w:color="auto"/>
              <w:right w:val="single" w:sz="4" w:space="0" w:color="auto"/>
            </w:tcBorders>
            <w:shd w:val="clear" w:color="auto" w:fill="auto"/>
            <w:noWrap/>
            <w:vAlign w:val="center"/>
            <w:hideMark/>
          </w:tcPr>
          <w:p w14:paraId="599B89F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145</w:t>
            </w:r>
          </w:p>
        </w:tc>
        <w:tc>
          <w:tcPr>
            <w:tcW w:w="850" w:type="dxa"/>
            <w:tcBorders>
              <w:top w:val="nil"/>
              <w:left w:val="nil"/>
              <w:bottom w:val="single" w:sz="4" w:space="0" w:color="auto"/>
              <w:right w:val="single" w:sz="4" w:space="0" w:color="auto"/>
            </w:tcBorders>
            <w:shd w:val="clear" w:color="auto" w:fill="auto"/>
            <w:noWrap/>
            <w:vAlign w:val="center"/>
            <w:hideMark/>
          </w:tcPr>
          <w:p w14:paraId="3F08B46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145</w:t>
            </w:r>
          </w:p>
        </w:tc>
        <w:tc>
          <w:tcPr>
            <w:tcW w:w="850" w:type="dxa"/>
            <w:tcBorders>
              <w:top w:val="nil"/>
              <w:left w:val="nil"/>
              <w:bottom w:val="single" w:sz="4" w:space="0" w:color="auto"/>
              <w:right w:val="single" w:sz="4" w:space="0" w:color="auto"/>
            </w:tcBorders>
            <w:shd w:val="clear" w:color="auto" w:fill="auto"/>
            <w:noWrap/>
            <w:vAlign w:val="center"/>
            <w:hideMark/>
          </w:tcPr>
          <w:p w14:paraId="4BFDADE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145</w:t>
            </w:r>
          </w:p>
        </w:tc>
      </w:tr>
      <w:tr w:rsidR="00B86A2A" w:rsidRPr="009D4EBB" w14:paraId="76201C44"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37A308B6"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491FFB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14:paraId="700BE1E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14:paraId="12E62D4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14:paraId="2363552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14:paraId="34C6B60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14:paraId="4640E90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14:paraId="43379E6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14:paraId="47C3F95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14:paraId="444102A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14:paraId="0D0F932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14:paraId="298D8B9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14:paraId="36304DA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r>
      <w:tr w:rsidR="00B86A2A" w:rsidRPr="009D4EBB" w14:paraId="0D5AA066" w14:textId="77777777" w:rsidTr="008F29D9">
        <w:trPr>
          <w:trHeight w:val="227"/>
        </w:trPr>
        <w:tc>
          <w:tcPr>
            <w:tcW w:w="524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8E94EAB" w14:textId="77777777" w:rsidR="00B86A2A" w:rsidRPr="008F29D9" w:rsidRDefault="00B86A2A" w:rsidP="009D4EBB">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Котельная № 19 (с. Сугаш)</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397BDA9A"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5F7E0FAC"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022C2F80"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7426F832"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160C86F0"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79A15776"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3DA54580"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08680E41"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1AF7836C"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2479755E"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6298544A"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08E67D1E"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r>
      <w:tr w:rsidR="00B86A2A" w:rsidRPr="009D4EBB" w14:paraId="1F4CBC99"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68C81AE1"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FBC21E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4F6E420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53E925C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325BCF9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07387EF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1D6BCE2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4BCFA04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7743B66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7BB9709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1422707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08420E1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6923D91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r>
      <w:tr w:rsidR="00B86A2A" w:rsidRPr="009D4EBB" w14:paraId="3D5F5973"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5DEC009D"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1E0685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5910B61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712759D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0DAD744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5251A67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216C470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51ED8D9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215CCC1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000E751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45AE819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52AE6B5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0858451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r>
      <w:tr w:rsidR="00B86A2A" w:rsidRPr="009D4EBB" w14:paraId="42B02EB0"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DF75F4E"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60FF49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0,0015</w:t>
            </w:r>
          </w:p>
        </w:tc>
        <w:tc>
          <w:tcPr>
            <w:tcW w:w="850" w:type="dxa"/>
            <w:tcBorders>
              <w:top w:val="nil"/>
              <w:left w:val="nil"/>
              <w:bottom w:val="single" w:sz="4" w:space="0" w:color="auto"/>
              <w:right w:val="single" w:sz="4" w:space="0" w:color="auto"/>
            </w:tcBorders>
            <w:shd w:val="clear" w:color="auto" w:fill="auto"/>
            <w:noWrap/>
            <w:vAlign w:val="center"/>
            <w:hideMark/>
          </w:tcPr>
          <w:p w14:paraId="0D27737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0,0015</w:t>
            </w:r>
          </w:p>
        </w:tc>
        <w:tc>
          <w:tcPr>
            <w:tcW w:w="850" w:type="dxa"/>
            <w:tcBorders>
              <w:top w:val="nil"/>
              <w:left w:val="nil"/>
              <w:bottom w:val="single" w:sz="4" w:space="0" w:color="auto"/>
              <w:right w:val="single" w:sz="4" w:space="0" w:color="auto"/>
            </w:tcBorders>
            <w:shd w:val="clear" w:color="auto" w:fill="auto"/>
            <w:noWrap/>
            <w:vAlign w:val="center"/>
            <w:hideMark/>
          </w:tcPr>
          <w:p w14:paraId="3D84721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0,0015</w:t>
            </w:r>
          </w:p>
        </w:tc>
        <w:tc>
          <w:tcPr>
            <w:tcW w:w="850" w:type="dxa"/>
            <w:tcBorders>
              <w:top w:val="nil"/>
              <w:left w:val="nil"/>
              <w:bottom w:val="single" w:sz="4" w:space="0" w:color="auto"/>
              <w:right w:val="single" w:sz="4" w:space="0" w:color="auto"/>
            </w:tcBorders>
            <w:shd w:val="clear" w:color="auto" w:fill="auto"/>
            <w:noWrap/>
            <w:vAlign w:val="center"/>
            <w:hideMark/>
          </w:tcPr>
          <w:p w14:paraId="1D18E2F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0,0015</w:t>
            </w:r>
          </w:p>
        </w:tc>
        <w:tc>
          <w:tcPr>
            <w:tcW w:w="850" w:type="dxa"/>
            <w:tcBorders>
              <w:top w:val="nil"/>
              <w:left w:val="nil"/>
              <w:bottom w:val="single" w:sz="4" w:space="0" w:color="auto"/>
              <w:right w:val="single" w:sz="4" w:space="0" w:color="auto"/>
            </w:tcBorders>
            <w:shd w:val="clear" w:color="auto" w:fill="auto"/>
            <w:noWrap/>
            <w:vAlign w:val="center"/>
            <w:hideMark/>
          </w:tcPr>
          <w:p w14:paraId="5EC83A6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0,0015</w:t>
            </w:r>
          </w:p>
        </w:tc>
        <w:tc>
          <w:tcPr>
            <w:tcW w:w="850" w:type="dxa"/>
            <w:tcBorders>
              <w:top w:val="nil"/>
              <w:left w:val="nil"/>
              <w:bottom w:val="single" w:sz="4" w:space="0" w:color="auto"/>
              <w:right w:val="single" w:sz="4" w:space="0" w:color="auto"/>
            </w:tcBorders>
            <w:shd w:val="clear" w:color="auto" w:fill="auto"/>
            <w:noWrap/>
            <w:vAlign w:val="center"/>
            <w:hideMark/>
          </w:tcPr>
          <w:p w14:paraId="42757A5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0,0015</w:t>
            </w:r>
          </w:p>
        </w:tc>
        <w:tc>
          <w:tcPr>
            <w:tcW w:w="850" w:type="dxa"/>
            <w:tcBorders>
              <w:top w:val="nil"/>
              <w:left w:val="nil"/>
              <w:bottom w:val="single" w:sz="4" w:space="0" w:color="auto"/>
              <w:right w:val="single" w:sz="4" w:space="0" w:color="auto"/>
            </w:tcBorders>
            <w:shd w:val="clear" w:color="auto" w:fill="auto"/>
            <w:noWrap/>
            <w:vAlign w:val="center"/>
            <w:hideMark/>
          </w:tcPr>
          <w:p w14:paraId="2FE3AEF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0,0015</w:t>
            </w:r>
          </w:p>
        </w:tc>
        <w:tc>
          <w:tcPr>
            <w:tcW w:w="850" w:type="dxa"/>
            <w:tcBorders>
              <w:top w:val="nil"/>
              <w:left w:val="nil"/>
              <w:bottom w:val="single" w:sz="4" w:space="0" w:color="auto"/>
              <w:right w:val="single" w:sz="4" w:space="0" w:color="auto"/>
            </w:tcBorders>
            <w:shd w:val="clear" w:color="auto" w:fill="auto"/>
            <w:noWrap/>
            <w:vAlign w:val="center"/>
            <w:hideMark/>
          </w:tcPr>
          <w:p w14:paraId="4CBC965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0,0015</w:t>
            </w:r>
          </w:p>
        </w:tc>
        <w:tc>
          <w:tcPr>
            <w:tcW w:w="850" w:type="dxa"/>
            <w:tcBorders>
              <w:top w:val="nil"/>
              <w:left w:val="nil"/>
              <w:bottom w:val="single" w:sz="4" w:space="0" w:color="auto"/>
              <w:right w:val="single" w:sz="4" w:space="0" w:color="auto"/>
            </w:tcBorders>
            <w:shd w:val="clear" w:color="auto" w:fill="auto"/>
            <w:noWrap/>
            <w:vAlign w:val="center"/>
            <w:hideMark/>
          </w:tcPr>
          <w:p w14:paraId="79DF980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0,0015</w:t>
            </w:r>
          </w:p>
        </w:tc>
        <w:tc>
          <w:tcPr>
            <w:tcW w:w="850" w:type="dxa"/>
            <w:tcBorders>
              <w:top w:val="nil"/>
              <w:left w:val="nil"/>
              <w:bottom w:val="single" w:sz="4" w:space="0" w:color="auto"/>
              <w:right w:val="single" w:sz="4" w:space="0" w:color="auto"/>
            </w:tcBorders>
            <w:shd w:val="clear" w:color="auto" w:fill="auto"/>
            <w:noWrap/>
            <w:vAlign w:val="center"/>
            <w:hideMark/>
          </w:tcPr>
          <w:p w14:paraId="11D87FB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0,0015</w:t>
            </w:r>
          </w:p>
        </w:tc>
        <w:tc>
          <w:tcPr>
            <w:tcW w:w="850" w:type="dxa"/>
            <w:tcBorders>
              <w:top w:val="nil"/>
              <w:left w:val="nil"/>
              <w:bottom w:val="single" w:sz="4" w:space="0" w:color="auto"/>
              <w:right w:val="single" w:sz="4" w:space="0" w:color="auto"/>
            </w:tcBorders>
            <w:shd w:val="clear" w:color="auto" w:fill="auto"/>
            <w:noWrap/>
            <w:vAlign w:val="center"/>
            <w:hideMark/>
          </w:tcPr>
          <w:p w14:paraId="39A85F6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0,0015</w:t>
            </w:r>
          </w:p>
        </w:tc>
        <w:tc>
          <w:tcPr>
            <w:tcW w:w="850" w:type="dxa"/>
            <w:tcBorders>
              <w:top w:val="nil"/>
              <w:left w:val="nil"/>
              <w:bottom w:val="single" w:sz="4" w:space="0" w:color="auto"/>
              <w:right w:val="single" w:sz="4" w:space="0" w:color="auto"/>
            </w:tcBorders>
            <w:shd w:val="clear" w:color="auto" w:fill="auto"/>
            <w:noWrap/>
            <w:vAlign w:val="center"/>
            <w:hideMark/>
          </w:tcPr>
          <w:p w14:paraId="0B61D18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0,0015</w:t>
            </w:r>
          </w:p>
        </w:tc>
      </w:tr>
      <w:tr w:rsidR="00B86A2A" w:rsidRPr="009D4EBB" w14:paraId="2492CB84"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7BFBFF6F"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lastRenderedPageBreak/>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14:paraId="0D833BF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14:paraId="7E9F2E5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14:paraId="3BC1BCB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14:paraId="12725F5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14:paraId="48BFC3A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14:paraId="7FC0AE1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14:paraId="1DE451F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w:t>
            </w:r>
          </w:p>
        </w:tc>
        <w:tc>
          <w:tcPr>
            <w:tcW w:w="850" w:type="dxa"/>
            <w:tcBorders>
              <w:top w:val="nil"/>
              <w:left w:val="nil"/>
              <w:bottom w:val="single" w:sz="4" w:space="0" w:color="auto"/>
              <w:right w:val="single" w:sz="4" w:space="0" w:color="auto"/>
            </w:tcBorders>
            <w:shd w:val="clear" w:color="auto" w:fill="auto"/>
            <w:noWrap/>
            <w:vAlign w:val="center"/>
            <w:hideMark/>
          </w:tcPr>
          <w:p w14:paraId="5B29833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w:t>
            </w:r>
          </w:p>
        </w:tc>
        <w:tc>
          <w:tcPr>
            <w:tcW w:w="850" w:type="dxa"/>
            <w:tcBorders>
              <w:top w:val="nil"/>
              <w:left w:val="nil"/>
              <w:bottom w:val="single" w:sz="4" w:space="0" w:color="auto"/>
              <w:right w:val="single" w:sz="4" w:space="0" w:color="auto"/>
            </w:tcBorders>
            <w:shd w:val="clear" w:color="auto" w:fill="auto"/>
            <w:noWrap/>
            <w:vAlign w:val="center"/>
            <w:hideMark/>
          </w:tcPr>
          <w:p w14:paraId="629BB2F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w:t>
            </w:r>
          </w:p>
        </w:tc>
        <w:tc>
          <w:tcPr>
            <w:tcW w:w="850" w:type="dxa"/>
            <w:tcBorders>
              <w:top w:val="nil"/>
              <w:left w:val="nil"/>
              <w:bottom w:val="single" w:sz="4" w:space="0" w:color="auto"/>
              <w:right w:val="single" w:sz="4" w:space="0" w:color="auto"/>
            </w:tcBorders>
            <w:shd w:val="clear" w:color="auto" w:fill="auto"/>
            <w:noWrap/>
            <w:vAlign w:val="center"/>
            <w:hideMark/>
          </w:tcPr>
          <w:p w14:paraId="0A2C98D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6BF099B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20</w:t>
            </w:r>
          </w:p>
        </w:tc>
        <w:tc>
          <w:tcPr>
            <w:tcW w:w="850" w:type="dxa"/>
            <w:tcBorders>
              <w:top w:val="nil"/>
              <w:left w:val="nil"/>
              <w:bottom w:val="single" w:sz="4" w:space="0" w:color="auto"/>
              <w:right w:val="single" w:sz="4" w:space="0" w:color="auto"/>
            </w:tcBorders>
            <w:shd w:val="clear" w:color="auto" w:fill="auto"/>
            <w:noWrap/>
            <w:vAlign w:val="center"/>
            <w:hideMark/>
          </w:tcPr>
          <w:p w14:paraId="0846F0D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w:t>
            </w:r>
          </w:p>
        </w:tc>
      </w:tr>
      <w:tr w:rsidR="00B86A2A" w:rsidRPr="009D4EBB" w14:paraId="10125DB8"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E964525"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55E76D2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347,0</w:t>
            </w:r>
          </w:p>
        </w:tc>
        <w:tc>
          <w:tcPr>
            <w:tcW w:w="850" w:type="dxa"/>
            <w:tcBorders>
              <w:top w:val="nil"/>
              <w:left w:val="nil"/>
              <w:bottom w:val="single" w:sz="4" w:space="0" w:color="auto"/>
              <w:right w:val="single" w:sz="4" w:space="0" w:color="auto"/>
            </w:tcBorders>
            <w:shd w:val="clear" w:color="auto" w:fill="auto"/>
            <w:noWrap/>
            <w:vAlign w:val="center"/>
            <w:hideMark/>
          </w:tcPr>
          <w:p w14:paraId="2A52C99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347,0</w:t>
            </w:r>
          </w:p>
        </w:tc>
        <w:tc>
          <w:tcPr>
            <w:tcW w:w="850" w:type="dxa"/>
            <w:tcBorders>
              <w:top w:val="nil"/>
              <w:left w:val="nil"/>
              <w:bottom w:val="single" w:sz="4" w:space="0" w:color="auto"/>
              <w:right w:val="single" w:sz="4" w:space="0" w:color="auto"/>
            </w:tcBorders>
            <w:shd w:val="clear" w:color="auto" w:fill="auto"/>
            <w:noWrap/>
            <w:vAlign w:val="center"/>
            <w:hideMark/>
          </w:tcPr>
          <w:p w14:paraId="450D1CB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347,0</w:t>
            </w:r>
          </w:p>
        </w:tc>
        <w:tc>
          <w:tcPr>
            <w:tcW w:w="850" w:type="dxa"/>
            <w:tcBorders>
              <w:top w:val="nil"/>
              <w:left w:val="nil"/>
              <w:bottom w:val="single" w:sz="4" w:space="0" w:color="auto"/>
              <w:right w:val="single" w:sz="4" w:space="0" w:color="auto"/>
            </w:tcBorders>
            <w:shd w:val="clear" w:color="auto" w:fill="auto"/>
            <w:noWrap/>
            <w:vAlign w:val="center"/>
            <w:hideMark/>
          </w:tcPr>
          <w:p w14:paraId="2314924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347,0</w:t>
            </w:r>
          </w:p>
        </w:tc>
        <w:tc>
          <w:tcPr>
            <w:tcW w:w="850" w:type="dxa"/>
            <w:tcBorders>
              <w:top w:val="nil"/>
              <w:left w:val="nil"/>
              <w:bottom w:val="single" w:sz="4" w:space="0" w:color="auto"/>
              <w:right w:val="single" w:sz="4" w:space="0" w:color="auto"/>
            </w:tcBorders>
            <w:shd w:val="clear" w:color="auto" w:fill="auto"/>
            <w:noWrap/>
            <w:vAlign w:val="center"/>
            <w:hideMark/>
          </w:tcPr>
          <w:p w14:paraId="673C347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347,0</w:t>
            </w:r>
          </w:p>
        </w:tc>
        <w:tc>
          <w:tcPr>
            <w:tcW w:w="850" w:type="dxa"/>
            <w:tcBorders>
              <w:top w:val="nil"/>
              <w:left w:val="nil"/>
              <w:bottom w:val="single" w:sz="4" w:space="0" w:color="auto"/>
              <w:right w:val="single" w:sz="4" w:space="0" w:color="auto"/>
            </w:tcBorders>
            <w:shd w:val="clear" w:color="auto" w:fill="auto"/>
            <w:noWrap/>
            <w:vAlign w:val="center"/>
            <w:hideMark/>
          </w:tcPr>
          <w:p w14:paraId="0BB5731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347,0</w:t>
            </w:r>
          </w:p>
        </w:tc>
        <w:tc>
          <w:tcPr>
            <w:tcW w:w="850" w:type="dxa"/>
            <w:tcBorders>
              <w:top w:val="nil"/>
              <w:left w:val="nil"/>
              <w:bottom w:val="single" w:sz="4" w:space="0" w:color="auto"/>
              <w:right w:val="single" w:sz="4" w:space="0" w:color="auto"/>
            </w:tcBorders>
            <w:shd w:val="clear" w:color="auto" w:fill="auto"/>
            <w:noWrap/>
            <w:vAlign w:val="center"/>
            <w:hideMark/>
          </w:tcPr>
          <w:p w14:paraId="4B0C826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347,0</w:t>
            </w:r>
          </w:p>
        </w:tc>
        <w:tc>
          <w:tcPr>
            <w:tcW w:w="850" w:type="dxa"/>
            <w:tcBorders>
              <w:top w:val="nil"/>
              <w:left w:val="nil"/>
              <w:bottom w:val="single" w:sz="4" w:space="0" w:color="auto"/>
              <w:right w:val="single" w:sz="4" w:space="0" w:color="auto"/>
            </w:tcBorders>
            <w:shd w:val="clear" w:color="auto" w:fill="auto"/>
            <w:noWrap/>
            <w:vAlign w:val="center"/>
            <w:hideMark/>
          </w:tcPr>
          <w:p w14:paraId="39F4B0B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347,0</w:t>
            </w:r>
          </w:p>
        </w:tc>
        <w:tc>
          <w:tcPr>
            <w:tcW w:w="850" w:type="dxa"/>
            <w:tcBorders>
              <w:top w:val="nil"/>
              <w:left w:val="nil"/>
              <w:bottom w:val="single" w:sz="4" w:space="0" w:color="auto"/>
              <w:right w:val="single" w:sz="4" w:space="0" w:color="auto"/>
            </w:tcBorders>
            <w:shd w:val="clear" w:color="auto" w:fill="auto"/>
            <w:noWrap/>
            <w:vAlign w:val="center"/>
            <w:hideMark/>
          </w:tcPr>
          <w:p w14:paraId="7B2B645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347,0</w:t>
            </w:r>
          </w:p>
        </w:tc>
        <w:tc>
          <w:tcPr>
            <w:tcW w:w="850" w:type="dxa"/>
            <w:tcBorders>
              <w:top w:val="nil"/>
              <w:left w:val="nil"/>
              <w:bottom w:val="single" w:sz="4" w:space="0" w:color="auto"/>
              <w:right w:val="single" w:sz="4" w:space="0" w:color="auto"/>
            </w:tcBorders>
            <w:shd w:val="clear" w:color="auto" w:fill="auto"/>
            <w:noWrap/>
            <w:vAlign w:val="center"/>
            <w:hideMark/>
          </w:tcPr>
          <w:p w14:paraId="4AB663D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347,0</w:t>
            </w:r>
          </w:p>
        </w:tc>
        <w:tc>
          <w:tcPr>
            <w:tcW w:w="850" w:type="dxa"/>
            <w:tcBorders>
              <w:top w:val="nil"/>
              <w:left w:val="nil"/>
              <w:bottom w:val="single" w:sz="4" w:space="0" w:color="auto"/>
              <w:right w:val="single" w:sz="4" w:space="0" w:color="auto"/>
            </w:tcBorders>
            <w:shd w:val="clear" w:color="auto" w:fill="auto"/>
            <w:noWrap/>
            <w:vAlign w:val="center"/>
            <w:hideMark/>
          </w:tcPr>
          <w:p w14:paraId="5220BB9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347,0</w:t>
            </w:r>
          </w:p>
        </w:tc>
        <w:tc>
          <w:tcPr>
            <w:tcW w:w="850" w:type="dxa"/>
            <w:tcBorders>
              <w:top w:val="nil"/>
              <w:left w:val="nil"/>
              <w:bottom w:val="single" w:sz="4" w:space="0" w:color="auto"/>
              <w:right w:val="single" w:sz="4" w:space="0" w:color="auto"/>
            </w:tcBorders>
            <w:shd w:val="clear" w:color="auto" w:fill="auto"/>
            <w:noWrap/>
            <w:vAlign w:val="center"/>
            <w:hideMark/>
          </w:tcPr>
          <w:p w14:paraId="4CCA830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347,0</w:t>
            </w:r>
          </w:p>
        </w:tc>
      </w:tr>
      <w:tr w:rsidR="00B86A2A" w:rsidRPr="009D4EBB" w14:paraId="442D3D68"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BA22713"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06C1C57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14:paraId="52C13D9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14:paraId="5A64E87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14:paraId="6C377E9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14:paraId="2801354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14:paraId="5165184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14:paraId="2E61BDA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14:paraId="76B48EC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14:paraId="07D702A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14:paraId="5E8C77C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14:paraId="4DDC34A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14:paraId="13DDEF2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w:t>
            </w:r>
          </w:p>
        </w:tc>
      </w:tr>
      <w:tr w:rsidR="00B86A2A" w:rsidRPr="009D4EBB" w14:paraId="17BCEE23"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16999121"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14:paraId="1C616A5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337,5</w:t>
            </w:r>
          </w:p>
        </w:tc>
        <w:tc>
          <w:tcPr>
            <w:tcW w:w="850" w:type="dxa"/>
            <w:tcBorders>
              <w:top w:val="nil"/>
              <w:left w:val="nil"/>
              <w:bottom w:val="single" w:sz="4" w:space="0" w:color="auto"/>
              <w:right w:val="single" w:sz="4" w:space="0" w:color="auto"/>
            </w:tcBorders>
            <w:shd w:val="clear" w:color="auto" w:fill="auto"/>
            <w:noWrap/>
            <w:vAlign w:val="center"/>
            <w:hideMark/>
          </w:tcPr>
          <w:p w14:paraId="603A67A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337,5</w:t>
            </w:r>
          </w:p>
        </w:tc>
        <w:tc>
          <w:tcPr>
            <w:tcW w:w="850" w:type="dxa"/>
            <w:tcBorders>
              <w:top w:val="nil"/>
              <w:left w:val="nil"/>
              <w:bottom w:val="single" w:sz="4" w:space="0" w:color="auto"/>
              <w:right w:val="single" w:sz="4" w:space="0" w:color="auto"/>
            </w:tcBorders>
            <w:shd w:val="clear" w:color="auto" w:fill="auto"/>
            <w:noWrap/>
            <w:vAlign w:val="center"/>
            <w:hideMark/>
          </w:tcPr>
          <w:p w14:paraId="3BA71A6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337,5</w:t>
            </w:r>
          </w:p>
        </w:tc>
        <w:tc>
          <w:tcPr>
            <w:tcW w:w="850" w:type="dxa"/>
            <w:tcBorders>
              <w:top w:val="nil"/>
              <w:left w:val="nil"/>
              <w:bottom w:val="single" w:sz="4" w:space="0" w:color="auto"/>
              <w:right w:val="single" w:sz="4" w:space="0" w:color="auto"/>
            </w:tcBorders>
            <w:shd w:val="clear" w:color="auto" w:fill="auto"/>
            <w:noWrap/>
            <w:vAlign w:val="center"/>
            <w:hideMark/>
          </w:tcPr>
          <w:p w14:paraId="14ADC09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337,5</w:t>
            </w:r>
          </w:p>
        </w:tc>
        <w:tc>
          <w:tcPr>
            <w:tcW w:w="850" w:type="dxa"/>
            <w:tcBorders>
              <w:top w:val="nil"/>
              <w:left w:val="nil"/>
              <w:bottom w:val="single" w:sz="4" w:space="0" w:color="auto"/>
              <w:right w:val="single" w:sz="4" w:space="0" w:color="auto"/>
            </w:tcBorders>
            <w:shd w:val="clear" w:color="auto" w:fill="auto"/>
            <w:noWrap/>
            <w:vAlign w:val="center"/>
            <w:hideMark/>
          </w:tcPr>
          <w:p w14:paraId="68C2E18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337,5</w:t>
            </w:r>
          </w:p>
        </w:tc>
        <w:tc>
          <w:tcPr>
            <w:tcW w:w="850" w:type="dxa"/>
            <w:tcBorders>
              <w:top w:val="nil"/>
              <w:left w:val="nil"/>
              <w:bottom w:val="single" w:sz="4" w:space="0" w:color="auto"/>
              <w:right w:val="single" w:sz="4" w:space="0" w:color="auto"/>
            </w:tcBorders>
            <w:shd w:val="clear" w:color="auto" w:fill="auto"/>
            <w:noWrap/>
            <w:vAlign w:val="center"/>
            <w:hideMark/>
          </w:tcPr>
          <w:p w14:paraId="1754105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337,5</w:t>
            </w:r>
          </w:p>
        </w:tc>
        <w:tc>
          <w:tcPr>
            <w:tcW w:w="850" w:type="dxa"/>
            <w:tcBorders>
              <w:top w:val="nil"/>
              <w:left w:val="nil"/>
              <w:bottom w:val="single" w:sz="4" w:space="0" w:color="auto"/>
              <w:right w:val="single" w:sz="4" w:space="0" w:color="auto"/>
            </w:tcBorders>
            <w:shd w:val="clear" w:color="auto" w:fill="auto"/>
            <w:noWrap/>
            <w:vAlign w:val="center"/>
            <w:hideMark/>
          </w:tcPr>
          <w:p w14:paraId="0F03372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337,5</w:t>
            </w:r>
          </w:p>
        </w:tc>
        <w:tc>
          <w:tcPr>
            <w:tcW w:w="850" w:type="dxa"/>
            <w:tcBorders>
              <w:top w:val="nil"/>
              <w:left w:val="nil"/>
              <w:bottom w:val="single" w:sz="4" w:space="0" w:color="auto"/>
              <w:right w:val="single" w:sz="4" w:space="0" w:color="auto"/>
            </w:tcBorders>
            <w:shd w:val="clear" w:color="auto" w:fill="auto"/>
            <w:noWrap/>
            <w:vAlign w:val="center"/>
            <w:hideMark/>
          </w:tcPr>
          <w:p w14:paraId="096724A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337,5</w:t>
            </w:r>
          </w:p>
        </w:tc>
        <w:tc>
          <w:tcPr>
            <w:tcW w:w="850" w:type="dxa"/>
            <w:tcBorders>
              <w:top w:val="nil"/>
              <w:left w:val="nil"/>
              <w:bottom w:val="single" w:sz="4" w:space="0" w:color="auto"/>
              <w:right w:val="single" w:sz="4" w:space="0" w:color="auto"/>
            </w:tcBorders>
            <w:shd w:val="clear" w:color="auto" w:fill="auto"/>
            <w:noWrap/>
            <w:vAlign w:val="center"/>
            <w:hideMark/>
          </w:tcPr>
          <w:p w14:paraId="54F562C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337,5</w:t>
            </w:r>
          </w:p>
        </w:tc>
        <w:tc>
          <w:tcPr>
            <w:tcW w:w="850" w:type="dxa"/>
            <w:tcBorders>
              <w:top w:val="nil"/>
              <w:left w:val="nil"/>
              <w:bottom w:val="single" w:sz="4" w:space="0" w:color="auto"/>
              <w:right w:val="single" w:sz="4" w:space="0" w:color="auto"/>
            </w:tcBorders>
            <w:shd w:val="clear" w:color="auto" w:fill="auto"/>
            <w:noWrap/>
            <w:vAlign w:val="center"/>
            <w:hideMark/>
          </w:tcPr>
          <w:p w14:paraId="64DB0C6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337,5</w:t>
            </w:r>
          </w:p>
        </w:tc>
        <w:tc>
          <w:tcPr>
            <w:tcW w:w="850" w:type="dxa"/>
            <w:tcBorders>
              <w:top w:val="nil"/>
              <w:left w:val="nil"/>
              <w:bottom w:val="single" w:sz="4" w:space="0" w:color="auto"/>
              <w:right w:val="single" w:sz="4" w:space="0" w:color="auto"/>
            </w:tcBorders>
            <w:shd w:val="clear" w:color="auto" w:fill="auto"/>
            <w:noWrap/>
            <w:vAlign w:val="center"/>
            <w:hideMark/>
          </w:tcPr>
          <w:p w14:paraId="4278FB9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337,5</w:t>
            </w:r>
          </w:p>
        </w:tc>
        <w:tc>
          <w:tcPr>
            <w:tcW w:w="850" w:type="dxa"/>
            <w:tcBorders>
              <w:top w:val="nil"/>
              <w:left w:val="nil"/>
              <w:bottom w:val="single" w:sz="4" w:space="0" w:color="auto"/>
              <w:right w:val="single" w:sz="4" w:space="0" w:color="auto"/>
            </w:tcBorders>
            <w:shd w:val="clear" w:color="auto" w:fill="auto"/>
            <w:noWrap/>
            <w:vAlign w:val="center"/>
            <w:hideMark/>
          </w:tcPr>
          <w:p w14:paraId="365937C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337,5</w:t>
            </w:r>
          </w:p>
        </w:tc>
      </w:tr>
      <w:tr w:rsidR="00B86A2A" w:rsidRPr="009D4EBB" w14:paraId="7B0C2A61"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46087454"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4D639C8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01788AA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086B4D6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17855F7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72ACC8B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699CDA3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416BC44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5E56756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35E3739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71D6735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4B14E59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7BB8C93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r>
      <w:tr w:rsidR="00B86A2A" w:rsidRPr="009D4EBB" w14:paraId="43D878DE"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1CC2BE8E"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14:paraId="7615160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337,0</w:t>
            </w:r>
          </w:p>
        </w:tc>
        <w:tc>
          <w:tcPr>
            <w:tcW w:w="850" w:type="dxa"/>
            <w:tcBorders>
              <w:top w:val="nil"/>
              <w:left w:val="nil"/>
              <w:bottom w:val="single" w:sz="4" w:space="0" w:color="auto"/>
              <w:right w:val="single" w:sz="4" w:space="0" w:color="auto"/>
            </w:tcBorders>
            <w:shd w:val="clear" w:color="auto" w:fill="auto"/>
            <w:noWrap/>
            <w:vAlign w:val="center"/>
            <w:hideMark/>
          </w:tcPr>
          <w:p w14:paraId="21FB704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337,0</w:t>
            </w:r>
          </w:p>
        </w:tc>
        <w:tc>
          <w:tcPr>
            <w:tcW w:w="850" w:type="dxa"/>
            <w:tcBorders>
              <w:top w:val="nil"/>
              <w:left w:val="nil"/>
              <w:bottom w:val="single" w:sz="4" w:space="0" w:color="auto"/>
              <w:right w:val="single" w:sz="4" w:space="0" w:color="auto"/>
            </w:tcBorders>
            <w:shd w:val="clear" w:color="auto" w:fill="auto"/>
            <w:noWrap/>
            <w:vAlign w:val="center"/>
            <w:hideMark/>
          </w:tcPr>
          <w:p w14:paraId="460F03F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337,0</w:t>
            </w:r>
          </w:p>
        </w:tc>
        <w:tc>
          <w:tcPr>
            <w:tcW w:w="850" w:type="dxa"/>
            <w:tcBorders>
              <w:top w:val="nil"/>
              <w:left w:val="nil"/>
              <w:bottom w:val="single" w:sz="4" w:space="0" w:color="auto"/>
              <w:right w:val="single" w:sz="4" w:space="0" w:color="auto"/>
            </w:tcBorders>
            <w:shd w:val="clear" w:color="auto" w:fill="auto"/>
            <w:noWrap/>
            <w:vAlign w:val="center"/>
            <w:hideMark/>
          </w:tcPr>
          <w:p w14:paraId="4918396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337,0</w:t>
            </w:r>
          </w:p>
        </w:tc>
        <w:tc>
          <w:tcPr>
            <w:tcW w:w="850" w:type="dxa"/>
            <w:tcBorders>
              <w:top w:val="nil"/>
              <w:left w:val="nil"/>
              <w:bottom w:val="single" w:sz="4" w:space="0" w:color="auto"/>
              <w:right w:val="single" w:sz="4" w:space="0" w:color="auto"/>
            </w:tcBorders>
            <w:shd w:val="clear" w:color="auto" w:fill="auto"/>
            <w:noWrap/>
            <w:vAlign w:val="center"/>
            <w:hideMark/>
          </w:tcPr>
          <w:p w14:paraId="415FFFD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337,0</w:t>
            </w:r>
          </w:p>
        </w:tc>
        <w:tc>
          <w:tcPr>
            <w:tcW w:w="850" w:type="dxa"/>
            <w:tcBorders>
              <w:top w:val="nil"/>
              <w:left w:val="nil"/>
              <w:bottom w:val="single" w:sz="4" w:space="0" w:color="auto"/>
              <w:right w:val="single" w:sz="4" w:space="0" w:color="auto"/>
            </w:tcBorders>
            <w:shd w:val="clear" w:color="auto" w:fill="auto"/>
            <w:noWrap/>
            <w:vAlign w:val="center"/>
            <w:hideMark/>
          </w:tcPr>
          <w:p w14:paraId="1AE77F0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337,0</w:t>
            </w:r>
          </w:p>
        </w:tc>
        <w:tc>
          <w:tcPr>
            <w:tcW w:w="850" w:type="dxa"/>
            <w:tcBorders>
              <w:top w:val="nil"/>
              <w:left w:val="nil"/>
              <w:bottom w:val="single" w:sz="4" w:space="0" w:color="auto"/>
              <w:right w:val="single" w:sz="4" w:space="0" w:color="auto"/>
            </w:tcBorders>
            <w:shd w:val="clear" w:color="auto" w:fill="auto"/>
            <w:noWrap/>
            <w:vAlign w:val="center"/>
            <w:hideMark/>
          </w:tcPr>
          <w:p w14:paraId="3E00FCC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337,0</w:t>
            </w:r>
          </w:p>
        </w:tc>
        <w:tc>
          <w:tcPr>
            <w:tcW w:w="850" w:type="dxa"/>
            <w:tcBorders>
              <w:top w:val="nil"/>
              <w:left w:val="nil"/>
              <w:bottom w:val="single" w:sz="4" w:space="0" w:color="auto"/>
              <w:right w:val="single" w:sz="4" w:space="0" w:color="auto"/>
            </w:tcBorders>
            <w:shd w:val="clear" w:color="auto" w:fill="auto"/>
            <w:noWrap/>
            <w:vAlign w:val="center"/>
            <w:hideMark/>
          </w:tcPr>
          <w:p w14:paraId="46EEDC0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337,0</w:t>
            </w:r>
          </w:p>
        </w:tc>
        <w:tc>
          <w:tcPr>
            <w:tcW w:w="850" w:type="dxa"/>
            <w:tcBorders>
              <w:top w:val="nil"/>
              <w:left w:val="nil"/>
              <w:bottom w:val="single" w:sz="4" w:space="0" w:color="auto"/>
              <w:right w:val="single" w:sz="4" w:space="0" w:color="auto"/>
            </w:tcBorders>
            <w:shd w:val="clear" w:color="auto" w:fill="auto"/>
            <w:noWrap/>
            <w:vAlign w:val="center"/>
            <w:hideMark/>
          </w:tcPr>
          <w:p w14:paraId="547AC73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337,0</w:t>
            </w:r>
          </w:p>
        </w:tc>
        <w:tc>
          <w:tcPr>
            <w:tcW w:w="850" w:type="dxa"/>
            <w:tcBorders>
              <w:top w:val="nil"/>
              <w:left w:val="nil"/>
              <w:bottom w:val="single" w:sz="4" w:space="0" w:color="auto"/>
              <w:right w:val="single" w:sz="4" w:space="0" w:color="auto"/>
            </w:tcBorders>
            <w:shd w:val="clear" w:color="auto" w:fill="auto"/>
            <w:noWrap/>
            <w:vAlign w:val="center"/>
            <w:hideMark/>
          </w:tcPr>
          <w:p w14:paraId="0538587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337,0</w:t>
            </w:r>
          </w:p>
        </w:tc>
        <w:tc>
          <w:tcPr>
            <w:tcW w:w="850" w:type="dxa"/>
            <w:tcBorders>
              <w:top w:val="nil"/>
              <w:left w:val="nil"/>
              <w:bottom w:val="single" w:sz="4" w:space="0" w:color="auto"/>
              <w:right w:val="single" w:sz="4" w:space="0" w:color="auto"/>
            </w:tcBorders>
            <w:shd w:val="clear" w:color="auto" w:fill="auto"/>
            <w:noWrap/>
            <w:vAlign w:val="center"/>
            <w:hideMark/>
          </w:tcPr>
          <w:p w14:paraId="5DA60FB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337,0</w:t>
            </w:r>
          </w:p>
        </w:tc>
        <w:tc>
          <w:tcPr>
            <w:tcW w:w="850" w:type="dxa"/>
            <w:tcBorders>
              <w:top w:val="nil"/>
              <w:left w:val="nil"/>
              <w:bottom w:val="single" w:sz="4" w:space="0" w:color="auto"/>
              <w:right w:val="single" w:sz="4" w:space="0" w:color="auto"/>
            </w:tcBorders>
            <w:shd w:val="clear" w:color="auto" w:fill="auto"/>
            <w:noWrap/>
            <w:vAlign w:val="center"/>
            <w:hideMark/>
          </w:tcPr>
          <w:p w14:paraId="46B5B47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337,0</w:t>
            </w:r>
          </w:p>
        </w:tc>
      </w:tr>
      <w:tr w:rsidR="00B86A2A" w:rsidRPr="009D4EBB" w14:paraId="6ED076F3"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62A1B55D"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14:paraId="70B78D0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179,0</w:t>
            </w:r>
          </w:p>
        </w:tc>
        <w:tc>
          <w:tcPr>
            <w:tcW w:w="850" w:type="dxa"/>
            <w:tcBorders>
              <w:top w:val="nil"/>
              <w:left w:val="nil"/>
              <w:bottom w:val="single" w:sz="4" w:space="0" w:color="auto"/>
              <w:right w:val="single" w:sz="4" w:space="0" w:color="auto"/>
            </w:tcBorders>
            <w:shd w:val="clear" w:color="auto" w:fill="auto"/>
            <w:noWrap/>
            <w:vAlign w:val="center"/>
            <w:hideMark/>
          </w:tcPr>
          <w:p w14:paraId="4CA9E9A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179,0</w:t>
            </w:r>
          </w:p>
        </w:tc>
        <w:tc>
          <w:tcPr>
            <w:tcW w:w="850" w:type="dxa"/>
            <w:tcBorders>
              <w:top w:val="nil"/>
              <w:left w:val="nil"/>
              <w:bottom w:val="single" w:sz="4" w:space="0" w:color="auto"/>
              <w:right w:val="single" w:sz="4" w:space="0" w:color="auto"/>
            </w:tcBorders>
            <w:shd w:val="clear" w:color="auto" w:fill="auto"/>
            <w:noWrap/>
            <w:vAlign w:val="center"/>
            <w:hideMark/>
          </w:tcPr>
          <w:p w14:paraId="2D75C12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179,0</w:t>
            </w:r>
          </w:p>
        </w:tc>
        <w:tc>
          <w:tcPr>
            <w:tcW w:w="850" w:type="dxa"/>
            <w:tcBorders>
              <w:top w:val="nil"/>
              <w:left w:val="nil"/>
              <w:bottom w:val="single" w:sz="4" w:space="0" w:color="auto"/>
              <w:right w:val="single" w:sz="4" w:space="0" w:color="auto"/>
            </w:tcBorders>
            <w:shd w:val="clear" w:color="auto" w:fill="auto"/>
            <w:noWrap/>
            <w:vAlign w:val="center"/>
            <w:hideMark/>
          </w:tcPr>
          <w:p w14:paraId="197FB6F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179,0</w:t>
            </w:r>
          </w:p>
        </w:tc>
        <w:tc>
          <w:tcPr>
            <w:tcW w:w="850" w:type="dxa"/>
            <w:tcBorders>
              <w:top w:val="nil"/>
              <w:left w:val="nil"/>
              <w:bottom w:val="single" w:sz="4" w:space="0" w:color="auto"/>
              <w:right w:val="single" w:sz="4" w:space="0" w:color="auto"/>
            </w:tcBorders>
            <w:shd w:val="clear" w:color="auto" w:fill="auto"/>
            <w:noWrap/>
            <w:vAlign w:val="center"/>
            <w:hideMark/>
          </w:tcPr>
          <w:p w14:paraId="539A9AE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179,0</w:t>
            </w:r>
          </w:p>
        </w:tc>
        <w:tc>
          <w:tcPr>
            <w:tcW w:w="850" w:type="dxa"/>
            <w:tcBorders>
              <w:top w:val="nil"/>
              <w:left w:val="nil"/>
              <w:bottom w:val="single" w:sz="4" w:space="0" w:color="auto"/>
              <w:right w:val="single" w:sz="4" w:space="0" w:color="auto"/>
            </w:tcBorders>
            <w:shd w:val="clear" w:color="auto" w:fill="auto"/>
            <w:noWrap/>
            <w:vAlign w:val="center"/>
            <w:hideMark/>
          </w:tcPr>
          <w:p w14:paraId="6D35C88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179,0</w:t>
            </w:r>
          </w:p>
        </w:tc>
        <w:tc>
          <w:tcPr>
            <w:tcW w:w="850" w:type="dxa"/>
            <w:tcBorders>
              <w:top w:val="nil"/>
              <w:left w:val="nil"/>
              <w:bottom w:val="single" w:sz="4" w:space="0" w:color="auto"/>
              <w:right w:val="single" w:sz="4" w:space="0" w:color="auto"/>
            </w:tcBorders>
            <w:shd w:val="clear" w:color="auto" w:fill="auto"/>
            <w:noWrap/>
            <w:vAlign w:val="center"/>
            <w:hideMark/>
          </w:tcPr>
          <w:p w14:paraId="435B458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179,0</w:t>
            </w:r>
          </w:p>
        </w:tc>
        <w:tc>
          <w:tcPr>
            <w:tcW w:w="850" w:type="dxa"/>
            <w:tcBorders>
              <w:top w:val="nil"/>
              <w:left w:val="nil"/>
              <w:bottom w:val="single" w:sz="4" w:space="0" w:color="auto"/>
              <w:right w:val="single" w:sz="4" w:space="0" w:color="auto"/>
            </w:tcBorders>
            <w:shd w:val="clear" w:color="auto" w:fill="auto"/>
            <w:noWrap/>
            <w:vAlign w:val="center"/>
            <w:hideMark/>
          </w:tcPr>
          <w:p w14:paraId="1F880FF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179,0</w:t>
            </w:r>
          </w:p>
        </w:tc>
        <w:tc>
          <w:tcPr>
            <w:tcW w:w="850" w:type="dxa"/>
            <w:tcBorders>
              <w:top w:val="nil"/>
              <w:left w:val="nil"/>
              <w:bottom w:val="single" w:sz="4" w:space="0" w:color="auto"/>
              <w:right w:val="single" w:sz="4" w:space="0" w:color="auto"/>
            </w:tcBorders>
            <w:shd w:val="clear" w:color="auto" w:fill="auto"/>
            <w:noWrap/>
            <w:vAlign w:val="center"/>
            <w:hideMark/>
          </w:tcPr>
          <w:p w14:paraId="41D90CC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179,0</w:t>
            </w:r>
          </w:p>
        </w:tc>
        <w:tc>
          <w:tcPr>
            <w:tcW w:w="850" w:type="dxa"/>
            <w:tcBorders>
              <w:top w:val="nil"/>
              <w:left w:val="nil"/>
              <w:bottom w:val="single" w:sz="4" w:space="0" w:color="auto"/>
              <w:right w:val="single" w:sz="4" w:space="0" w:color="auto"/>
            </w:tcBorders>
            <w:shd w:val="clear" w:color="auto" w:fill="auto"/>
            <w:noWrap/>
            <w:vAlign w:val="center"/>
            <w:hideMark/>
          </w:tcPr>
          <w:p w14:paraId="3ECB57C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179,0</w:t>
            </w:r>
          </w:p>
        </w:tc>
        <w:tc>
          <w:tcPr>
            <w:tcW w:w="850" w:type="dxa"/>
            <w:tcBorders>
              <w:top w:val="nil"/>
              <w:left w:val="nil"/>
              <w:bottom w:val="single" w:sz="4" w:space="0" w:color="auto"/>
              <w:right w:val="single" w:sz="4" w:space="0" w:color="auto"/>
            </w:tcBorders>
            <w:shd w:val="clear" w:color="auto" w:fill="auto"/>
            <w:noWrap/>
            <w:vAlign w:val="center"/>
            <w:hideMark/>
          </w:tcPr>
          <w:p w14:paraId="19F2427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179,0</w:t>
            </w:r>
          </w:p>
        </w:tc>
        <w:tc>
          <w:tcPr>
            <w:tcW w:w="850" w:type="dxa"/>
            <w:tcBorders>
              <w:top w:val="nil"/>
              <w:left w:val="nil"/>
              <w:bottom w:val="single" w:sz="4" w:space="0" w:color="auto"/>
              <w:right w:val="single" w:sz="4" w:space="0" w:color="auto"/>
            </w:tcBorders>
            <w:shd w:val="clear" w:color="auto" w:fill="auto"/>
            <w:noWrap/>
            <w:vAlign w:val="center"/>
            <w:hideMark/>
          </w:tcPr>
          <w:p w14:paraId="7DEC56F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179,0</w:t>
            </w:r>
          </w:p>
        </w:tc>
      </w:tr>
      <w:tr w:rsidR="00B86A2A" w:rsidRPr="009D4EBB" w14:paraId="7EAAA651"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4E703DFD"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14:paraId="4306FA8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158,0</w:t>
            </w:r>
          </w:p>
        </w:tc>
        <w:tc>
          <w:tcPr>
            <w:tcW w:w="850" w:type="dxa"/>
            <w:tcBorders>
              <w:top w:val="nil"/>
              <w:left w:val="nil"/>
              <w:bottom w:val="single" w:sz="4" w:space="0" w:color="auto"/>
              <w:right w:val="single" w:sz="4" w:space="0" w:color="auto"/>
            </w:tcBorders>
            <w:shd w:val="clear" w:color="auto" w:fill="auto"/>
            <w:noWrap/>
            <w:vAlign w:val="center"/>
            <w:hideMark/>
          </w:tcPr>
          <w:p w14:paraId="7DC63B9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158,0</w:t>
            </w:r>
          </w:p>
        </w:tc>
        <w:tc>
          <w:tcPr>
            <w:tcW w:w="850" w:type="dxa"/>
            <w:tcBorders>
              <w:top w:val="nil"/>
              <w:left w:val="nil"/>
              <w:bottom w:val="single" w:sz="4" w:space="0" w:color="auto"/>
              <w:right w:val="single" w:sz="4" w:space="0" w:color="auto"/>
            </w:tcBorders>
            <w:shd w:val="clear" w:color="auto" w:fill="auto"/>
            <w:noWrap/>
            <w:vAlign w:val="center"/>
            <w:hideMark/>
          </w:tcPr>
          <w:p w14:paraId="38EA4B8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158,0</w:t>
            </w:r>
          </w:p>
        </w:tc>
        <w:tc>
          <w:tcPr>
            <w:tcW w:w="850" w:type="dxa"/>
            <w:tcBorders>
              <w:top w:val="nil"/>
              <w:left w:val="nil"/>
              <w:bottom w:val="single" w:sz="4" w:space="0" w:color="auto"/>
              <w:right w:val="single" w:sz="4" w:space="0" w:color="auto"/>
            </w:tcBorders>
            <w:shd w:val="clear" w:color="auto" w:fill="auto"/>
            <w:noWrap/>
            <w:vAlign w:val="center"/>
            <w:hideMark/>
          </w:tcPr>
          <w:p w14:paraId="0F5F80B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158,0</w:t>
            </w:r>
          </w:p>
        </w:tc>
        <w:tc>
          <w:tcPr>
            <w:tcW w:w="850" w:type="dxa"/>
            <w:tcBorders>
              <w:top w:val="nil"/>
              <w:left w:val="nil"/>
              <w:bottom w:val="single" w:sz="4" w:space="0" w:color="auto"/>
              <w:right w:val="single" w:sz="4" w:space="0" w:color="auto"/>
            </w:tcBorders>
            <w:shd w:val="clear" w:color="auto" w:fill="auto"/>
            <w:noWrap/>
            <w:vAlign w:val="center"/>
            <w:hideMark/>
          </w:tcPr>
          <w:p w14:paraId="5DDA833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158,0</w:t>
            </w:r>
          </w:p>
        </w:tc>
        <w:tc>
          <w:tcPr>
            <w:tcW w:w="850" w:type="dxa"/>
            <w:tcBorders>
              <w:top w:val="nil"/>
              <w:left w:val="nil"/>
              <w:bottom w:val="single" w:sz="4" w:space="0" w:color="auto"/>
              <w:right w:val="single" w:sz="4" w:space="0" w:color="auto"/>
            </w:tcBorders>
            <w:shd w:val="clear" w:color="auto" w:fill="auto"/>
            <w:noWrap/>
            <w:vAlign w:val="center"/>
            <w:hideMark/>
          </w:tcPr>
          <w:p w14:paraId="22E8A36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158,0</w:t>
            </w:r>
          </w:p>
        </w:tc>
        <w:tc>
          <w:tcPr>
            <w:tcW w:w="850" w:type="dxa"/>
            <w:tcBorders>
              <w:top w:val="nil"/>
              <w:left w:val="nil"/>
              <w:bottom w:val="single" w:sz="4" w:space="0" w:color="auto"/>
              <w:right w:val="single" w:sz="4" w:space="0" w:color="auto"/>
            </w:tcBorders>
            <w:shd w:val="clear" w:color="auto" w:fill="auto"/>
            <w:noWrap/>
            <w:vAlign w:val="center"/>
            <w:hideMark/>
          </w:tcPr>
          <w:p w14:paraId="51D2939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158,0</w:t>
            </w:r>
          </w:p>
        </w:tc>
        <w:tc>
          <w:tcPr>
            <w:tcW w:w="850" w:type="dxa"/>
            <w:tcBorders>
              <w:top w:val="nil"/>
              <w:left w:val="nil"/>
              <w:bottom w:val="single" w:sz="4" w:space="0" w:color="auto"/>
              <w:right w:val="single" w:sz="4" w:space="0" w:color="auto"/>
            </w:tcBorders>
            <w:shd w:val="clear" w:color="auto" w:fill="auto"/>
            <w:noWrap/>
            <w:vAlign w:val="center"/>
            <w:hideMark/>
          </w:tcPr>
          <w:p w14:paraId="1675FA6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158,0</w:t>
            </w:r>
          </w:p>
        </w:tc>
        <w:tc>
          <w:tcPr>
            <w:tcW w:w="850" w:type="dxa"/>
            <w:tcBorders>
              <w:top w:val="nil"/>
              <w:left w:val="nil"/>
              <w:bottom w:val="single" w:sz="4" w:space="0" w:color="auto"/>
              <w:right w:val="single" w:sz="4" w:space="0" w:color="auto"/>
            </w:tcBorders>
            <w:shd w:val="clear" w:color="auto" w:fill="auto"/>
            <w:noWrap/>
            <w:vAlign w:val="center"/>
            <w:hideMark/>
          </w:tcPr>
          <w:p w14:paraId="471316E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158,0</w:t>
            </w:r>
          </w:p>
        </w:tc>
        <w:tc>
          <w:tcPr>
            <w:tcW w:w="850" w:type="dxa"/>
            <w:tcBorders>
              <w:top w:val="nil"/>
              <w:left w:val="nil"/>
              <w:bottom w:val="single" w:sz="4" w:space="0" w:color="auto"/>
              <w:right w:val="single" w:sz="4" w:space="0" w:color="auto"/>
            </w:tcBorders>
            <w:shd w:val="clear" w:color="auto" w:fill="auto"/>
            <w:noWrap/>
            <w:vAlign w:val="center"/>
            <w:hideMark/>
          </w:tcPr>
          <w:p w14:paraId="4261A60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158,0</w:t>
            </w:r>
          </w:p>
        </w:tc>
        <w:tc>
          <w:tcPr>
            <w:tcW w:w="850" w:type="dxa"/>
            <w:tcBorders>
              <w:top w:val="nil"/>
              <w:left w:val="nil"/>
              <w:bottom w:val="single" w:sz="4" w:space="0" w:color="auto"/>
              <w:right w:val="single" w:sz="4" w:space="0" w:color="auto"/>
            </w:tcBorders>
            <w:shd w:val="clear" w:color="auto" w:fill="auto"/>
            <w:noWrap/>
            <w:vAlign w:val="center"/>
            <w:hideMark/>
          </w:tcPr>
          <w:p w14:paraId="372C4BA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158,0</w:t>
            </w:r>
          </w:p>
        </w:tc>
        <w:tc>
          <w:tcPr>
            <w:tcW w:w="850" w:type="dxa"/>
            <w:tcBorders>
              <w:top w:val="nil"/>
              <w:left w:val="nil"/>
              <w:bottom w:val="single" w:sz="4" w:space="0" w:color="auto"/>
              <w:right w:val="single" w:sz="4" w:space="0" w:color="auto"/>
            </w:tcBorders>
            <w:shd w:val="clear" w:color="auto" w:fill="auto"/>
            <w:noWrap/>
            <w:vAlign w:val="center"/>
            <w:hideMark/>
          </w:tcPr>
          <w:p w14:paraId="395EA34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158,0</w:t>
            </w:r>
          </w:p>
        </w:tc>
      </w:tr>
      <w:tr w:rsidR="00B86A2A" w:rsidRPr="009D4EBB" w14:paraId="472DE91C"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73BB7539"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14:paraId="798CF90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11,0</w:t>
            </w:r>
          </w:p>
        </w:tc>
        <w:tc>
          <w:tcPr>
            <w:tcW w:w="850" w:type="dxa"/>
            <w:tcBorders>
              <w:top w:val="nil"/>
              <w:left w:val="nil"/>
              <w:bottom w:val="single" w:sz="4" w:space="0" w:color="auto"/>
              <w:right w:val="single" w:sz="4" w:space="0" w:color="auto"/>
            </w:tcBorders>
            <w:shd w:val="clear" w:color="auto" w:fill="auto"/>
            <w:noWrap/>
            <w:vAlign w:val="center"/>
            <w:hideMark/>
          </w:tcPr>
          <w:p w14:paraId="303A5BF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11,0</w:t>
            </w:r>
          </w:p>
        </w:tc>
        <w:tc>
          <w:tcPr>
            <w:tcW w:w="850" w:type="dxa"/>
            <w:tcBorders>
              <w:top w:val="nil"/>
              <w:left w:val="nil"/>
              <w:bottom w:val="single" w:sz="4" w:space="0" w:color="auto"/>
              <w:right w:val="single" w:sz="4" w:space="0" w:color="auto"/>
            </w:tcBorders>
            <w:shd w:val="clear" w:color="auto" w:fill="auto"/>
            <w:noWrap/>
            <w:vAlign w:val="center"/>
            <w:hideMark/>
          </w:tcPr>
          <w:p w14:paraId="49E78F5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11,0</w:t>
            </w:r>
          </w:p>
        </w:tc>
        <w:tc>
          <w:tcPr>
            <w:tcW w:w="850" w:type="dxa"/>
            <w:tcBorders>
              <w:top w:val="nil"/>
              <w:left w:val="nil"/>
              <w:bottom w:val="single" w:sz="4" w:space="0" w:color="auto"/>
              <w:right w:val="single" w:sz="4" w:space="0" w:color="auto"/>
            </w:tcBorders>
            <w:shd w:val="clear" w:color="auto" w:fill="auto"/>
            <w:noWrap/>
            <w:vAlign w:val="center"/>
            <w:hideMark/>
          </w:tcPr>
          <w:p w14:paraId="5371D5D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11,0</w:t>
            </w:r>
          </w:p>
        </w:tc>
        <w:tc>
          <w:tcPr>
            <w:tcW w:w="850" w:type="dxa"/>
            <w:tcBorders>
              <w:top w:val="nil"/>
              <w:left w:val="nil"/>
              <w:bottom w:val="single" w:sz="4" w:space="0" w:color="auto"/>
              <w:right w:val="single" w:sz="4" w:space="0" w:color="auto"/>
            </w:tcBorders>
            <w:shd w:val="clear" w:color="auto" w:fill="auto"/>
            <w:noWrap/>
            <w:vAlign w:val="center"/>
            <w:hideMark/>
          </w:tcPr>
          <w:p w14:paraId="5124800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11,0</w:t>
            </w:r>
          </w:p>
        </w:tc>
        <w:tc>
          <w:tcPr>
            <w:tcW w:w="850" w:type="dxa"/>
            <w:tcBorders>
              <w:top w:val="nil"/>
              <w:left w:val="nil"/>
              <w:bottom w:val="single" w:sz="4" w:space="0" w:color="auto"/>
              <w:right w:val="single" w:sz="4" w:space="0" w:color="auto"/>
            </w:tcBorders>
            <w:shd w:val="clear" w:color="auto" w:fill="auto"/>
            <w:noWrap/>
            <w:vAlign w:val="center"/>
            <w:hideMark/>
          </w:tcPr>
          <w:p w14:paraId="005062D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11,0</w:t>
            </w:r>
          </w:p>
        </w:tc>
        <w:tc>
          <w:tcPr>
            <w:tcW w:w="850" w:type="dxa"/>
            <w:tcBorders>
              <w:top w:val="nil"/>
              <w:left w:val="nil"/>
              <w:bottom w:val="single" w:sz="4" w:space="0" w:color="auto"/>
              <w:right w:val="single" w:sz="4" w:space="0" w:color="auto"/>
            </w:tcBorders>
            <w:shd w:val="clear" w:color="auto" w:fill="auto"/>
            <w:noWrap/>
            <w:vAlign w:val="center"/>
            <w:hideMark/>
          </w:tcPr>
          <w:p w14:paraId="26ED755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11,0</w:t>
            </w:r>
          </w:p>
        </w:tc>
        <w:tc>
          <w:tcPr>
            <w:tcW w:w="850" w:type="dxa"/>
            <w:tcBorders>
              <w:top w:val="nil"/>
              <w:left w:val="nil"/>
              <w:bottom w:val="single" w:sz="4" w:space="0" w:color="auto"/>
              <w:right w:val="single" w:sz="4" w:space="0" w:color="auto"/>
            </w:tcBorders>
            <w:shd w:val="clear" w:color="auto" w:fill="auto"/>
            <w:noWrap/>
            <w:vAlign w:val="center"/>
            <w:hideMark/>
          </w:tcPr>
          <w:p w14:paraId="7EBBD8F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11,0</w:t>
            </w:r>
          </w:p>
        </w:tc>
        <w:tc>
          <w:tcPr>
            <w:tcW w:w="850" w:type="dxa"/>
            <w:tcBorders>
              <w:top w:val="nil"/>
              <w:left w:val="nil"/>
              <w:bottom w:val="single" w:sz="4" w:space="0" w:color="auto"/>
              <w:right w:val="single" w:sz="4" w:space="0" w:color="auto"/>
            </w:tcBorders>
            <w:shd w:val="clear" w:color="auto" w:fill="auto"/>
            <w:noWrap/>
            <w:vAlign w:val="center"/>
            <w:hideMark/>
          </w:tcPr>
          <w:p w14:paraId="077F206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11,0</w:t>
            </w:r>
          </w:p>
        </w:tc>
        <w:tc>
          <w:tcPr>
            <w:tcW w:w="850" w:type="dxa"/>
            <w:tcBorders>
              <w:top w:val="nil"/>
              <w:left w:val="nil"/>
              <w:bottom w:val="single" w:sz="4" w:space="0" w:color="auto"/>
              <w:right w:val="single" w:sz="4" w:space="0" w:color="auto"/>
            </w:tcBorders>
            <w:shd w:val="clear" w:color="auto" w:fill="auto"/>
            <w:noWrap/>
            <w:vAlign w:val="center"/>
            <w:hideMark/>
          </w:tcPr>
          <w:p w14:paraId="3309AF9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11,0</w:t>
            </w:r>
          </w:p>
        </w:tc>
        <w:tc>
          <w:tcPr>
            <w:tcW w:w="850" w:type="dxa"/>
            <w:tcBorders>
              <w:top w:val="nil"/>
              <w:left w:val="nil"/>
              <w:bottom w:val="single" w:sz="4" w:space="0" w:color="auto"/>
              <w:right w:val="single" w:sz="4" w:space="0" w:color="auto"/>
            </w:tcBorders>
            <w:shd w:val="clear" w:color="auto" w:fill="auto"/>
            <w:noWrap/>
            <w:vAlign w:val="center"/>
            <w:hideMark/>
          </w:tcPr>
          <w:p w14:paraId="15A2B80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11,0</w:t>
            </w:r>
          </w:p>
        </w:tc>
        <w:tc>
          <w:tcPr>
            <w:tcW w:w="850" w:type="dxa"/>
            <w:tcBorders>
              <w:top w:val="nil"/>
              <w:left w:val="nil"/>
              <w:bottom w:val="single" w:sz="4" w:space="0" w:color="auto"/>
              <w:right w:val="single" w:sz="4" w:space="0" w:color="auto"/>
            </w:tcBorders>
            <w:shd w:val="clear" w:color="auto" w:fill="auto"/>
            <w:noWrap/>
            <w:vAlign w:val="center"/>
            <w:hideMark/>
          </w:tcPr>
          <w:p w14:paraId="1E79F16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11,0</w:t>
            </w:r>
          </w:p>
        </w:tc>
      </w:tr>
      <w:tr w:rsidR="00B86A2A" w:rsidRPr="009D4EBB" w14:paraId="336A2403"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4754ACF7"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14:paraId="167C58C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219,1</w:t>
            </w:r>
          </w:p>
        </w:tc>
        <w:tc>
          <w:tcPr>
            <w:tcW w:w="850" w:type="dxa"/>
            <w:tcBorders>
              <w:top w:val="nil"/>
              <w:left w:val="nil"/>
              <w:bottom w:val="single" w:sz="4" w:space="0" w:color="auto"/>
              <w:right w:val="single" w:sz="4" w:space="0" w:color="auto"/>
            </w:tcBorders>
            <w:shd w:val="clear" w:color="auto" w:fill="auto"/>
            <w:noWrap/>
            <w:vAlign w:val="center"/>
            <w:hideMark/>
          </w:tcPr>
          <w:p w14:paraId="3B65692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219,1</w:t>
            </w:r>
          </w:p>
        </w:tc>
        <w:tc>
          <w:tcPr>
            <w:tcW w:w="850" w:type="dxa"/>
            <w:tcBorders>
              <w:top w:val="nil"/>
              <w:left w:val="nil"/>
              <w:bottom w:val="single" w:sz="4" w:space="0" w:color="auto"/>
              <w:right w:val="single" w:sz="4" w:space="0" w:color="auto"/>
            </w:tcBorders>
            <w:shd w:val="clear" w:color="auto" w:fill="auto"/>
            <w:noWrap/>
            <w:vAlign w:val="center"/>
            <w:hideMark/>
          </w:tcPr>
          <w:p w14:paraId="3C7F1DB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219,1</w:t>
            </w:r>
          </w:p>
        </w:tc>
        <w:tc>
          <w:tcPr>
            <w:tcW w:w="850" w:type="dxa"/>
            <w:tcBorders>
              <w:top w:val="nil"/>
              <w:left w:val="nil"/>
              <w:bottom w:val="single" w:sz="4" w:space="0" w:color="auto"/>
              <w:right w:val="single" w:sz="4" w:space="0" w:color="auto"/>
            </w:tcBorders>
            <w:shd w:val="clear" w:color="auto" w:fill="auto"/>
            <w:noWrap/>
            <w:vAlign w:val="center"/>
            <w:hideMark/>
          </w:tcPr>
          <w:p w14:paraId="73A3993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219,1</w:t>
            </w:r>
          </w:p>
        </w:tc>
        <w:tc>
          <w:tcPr>
            <w:tcW w:w="850" w:type="dxa"/>
            <w:tcBorders>
              <w:top w:val="nil"/>
              <w:left w:val="nil"/>
              <w:bottom w:val="single" w:sz="4" w:space="0" w:color="auto"/>
              <w:right w:val="single" w:sz="4" w:space="0" w:color="auto"/>
            </w:tcBorders>
            <w:shd w:val="clear" w:color="auto" w:fill="auto"/>
            <w:noWrap/>
            <w:vAlign w:val="center"/>
            <w:hideMark/>
          </w:tcPr>
          <w:p w14:paraId="6639EBD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219,1</w:t>
            </w:r>
          </w:p>
        </w:tc>
        <w:tc>
          <w:tcPr>
            <w:tcW w:w="850" w:type="dxa"/>
            <w:tcBorders>
              <w:top w:val="nil"/>
              <w:left w:val="nil"/>
              <w:bottom w:val="single" w:sz="4" w:space="0" w:color="auto"/>
              <w:right w:val="single" w:sz="4" w:space="0" w:color="auto"/>
            </w:tcBorders>
            <w:shd w:val="clear" w:color="auto" w:fill="auto"/>
            <w:noWrap/>
            <w:vAlign w:val="center"/>
            <w:hideMark/>
          </w:tcPr>
          <w:p w14:paraId="5719393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219,1</w:t>
            </w:r>
          </w:p>
        </w:tc>
        <w:tc>
          <w:tcPr>
            <w:tcW w:w="850" w:type="dxa"/>
            <w:tcBorders>
              <w:top w:val="nil"/>
              <w:left w:val="nil"/>
              <w:bottom w:val="single" w:sz="4" w:space="0" w:color="auto"/>
              <w:right w:val="single" w:sz="4" w:space="0" w:color="auto"/>
            </w:tcBorders>
            <w:shd w:val="clear" w:color="auto" w:fill="auto"/>
            <w:noWrap/>
            <w:vAlign w:val="center"/>
            <w:hideMark/>
          </w:tcPr>
          <w:p w14:paraId="7DB425C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219,1</w:t>
            </w:r>
          </w:p>
        </w:tc>
        <w:tc>
          <w:tcPr>
            <w:tcW w:w="850" w:type="dxa"/>
            <w:tcBorders>
              <w:top w:val="nil"/>
              <w:left w:val="nil"/>
              <w:bottom w:val="single" w:sz="4" w:space="0" w:color="auto"/>
              <w:right w:val="single" w:sz="4" w:space="0" w:color="auto"/>
            </w:tcBorders>
            <w:shd w:val="clear" w:color="auto" w:fill="auto"/>
            <w:noWrap/>
            <w:vAlign w:val="center"/>
            <w:hideMark/>
          </w:tcPr>
          <w:p w14:paraId="031B263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219,1</w:t>
            </w:r>
          </w:p>
        </w:tc>
        <w:tc>
          <w:tcPr>
            <w:tcW w:w="850" w:type="dxa"/>
            <w:tcBorders>
              <w:top w:val="nil"/>
              <w:left w:val="nil"/>
              <w:bottom w:val="single" w:sz="4" w:space="0" w:color="auto"/>
              <w:right w:val="single" w:sz="4" w:space="0" w:color="auto"/>
            </w:tcBorders>
            <w:shd w:val="clear" w:color="auto" w:fill="auto"/>
            <w:noWrap/>
            <w:vAlign w:val="center"/>
            <w:hideMark/>
          </w:tcPr>
          <w:p w14:paraId="4396698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219,1</w:t>
            </w:r>
          </w:p>
        </w:tc>
        <w:tc>
          <w:tcPr>
            <w:tcW w:w="850" w:type="dxa"/>
            <w:tcBorders>
              <w:top w:val="nil"/>
              <w:left w:val="nil"/>
              <w:bottom w:val="single" w:sz="4" w:space="0" w:color="auto"/>
              <w:right w:val="single" w:sz="4" w:space="0" w:color="auto"/>
            </w:tcBorders>
            <w:shd w:val="clear" w:color="auto" w:fill="auto"/>
            <w:noWrap/>
            <w:vAlign w:val="center"/>
            <w:hideMark/>
          </w:tcPr>
          <w:p w14:paraId="7C5BD79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219,1</w:t>
            </w:r>
          </w:p>
        </w:tc>
        <w:tc>
          <w:tcPr>
            <w:tcW w:w="850" w:type="dxa"/>
            <w:tcBorders>
              <w:top w:val="nil"/>
              <w:left w:val="nil"/>
              <w:bottom w:val="single" w:sz="4" w:space="0" w:color="auto"/>
              <w:right w:val="single" w:sz="4" w:space="0" w:color="auto"/>
            </w:tcBorders>
            <w:shd w:val="clear" w:color="auto" w:fill="auto"/>
            <w:noWrap/>
            <w:vAlign w:val="center"/>
            <w:hideMark/>
          </w:tcPr>
          <w:p w14:paraId="6A6B4B8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219,1</w:t>
            </w:r>
          </w:p>
        </w:tc>
        <w:tc>
          <w:tcPr>
            <w:tcW w:w="850" w:type="dxa"/>
            <w:tcBorders>
              <w:top w:val="nil"/>
              <w:left w:val="nil"/>
              <w:bottom w:val="single" w:sz="4" w:space="0" w:color="auto"/>
              <w:right w:val="single" w:sz="4" w:space="0" w:color="auto"/>
            </w:tcBorders>
            <w:shd w:val="clear" w:color="auto" w:fill="auto"/>
            <w:noWrap/>
            <w:vAlign w:val="center"/>
            <w:hideMark/>
          </w:tcPr>
          <w:p w14:paraId="313E059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219,1</w:t>
            </w:r>
          </w:p>
        </w:tc>
      </w:tr>
      <w:tr w:rsidR="00B86A2A" w:rsidRPr="009D4EBB" w14:paraId="468AE7E9"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9F467FA"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14:paraId="00458FF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850" w:type="dxa"/>
            <w:tcBorders>
              <w:top w:val="nil"/>
              <w:left w:val="nil"/>
              <w:bottom w:val="single" w:sz="4" w:space="0" w:color="auto"/>
              <w:right w:val="single" w:sz="4" w:space="0" w:color="auto"/>
            </w:tcBorders>
            <w:shd w:val="clear" w:color="auto" w:fill="auto"/>
            <w:noWrap/>
            <w:vAlign w:val="center"/>
            <w:hideMark/>
          </w:tcPr>
          <w:p w14:paraId="07B13F7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850" w:type="dxa"/>
            <w:tcBorders>
              <w:top w:val="nil"/>
              <w:left w:val="nil"/>
              <w:bottom w:val="single" w:sz="4" w:space="0" w:color="auto"/>
              <w:right w:val="single" w:sz="4" w:space="0" w:color="auto"/>
            </w:tcBorders>
            <w:shd w:val="clear" w:color="auto" w:fill="auto"/>
            <w:noWrap/>
            <w:vAlign w:val="center"/>
            <w:hideMark/>
          </w:tcPr>
          <w:p w14:paraId="35DC835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850" w:type="dxa"/>
            <w:tcBorders>
              <w:top w:val="nil"/>
              <w:left w:val="nil"/>
              <w:bottom w:val="single" w:sz="4" w:space="0" w:color="auto"/>
              <w:right w:val="single" w:sz="4" w:space="0" w:color="auto"/>
            </w:tcBorders>
            <w:shd w:val="clear" w:color="auto" w:fill="auto"/>
            <w:noWrap/>
            <w:vAlign w:val="center"/>
            <w:hideMark/>
          </w:tcPr>
          <w:p w14:paraId="67A6561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850" w:type="dxa"/>
            <w:tcBorders>
              <w:top w:val="nil"/>
              <w:left w:val="nil"/>
              <w:bottom w:val="single" w:sz="4" w:space="0" w:color="auto"/>
              <w:right w:val="single" w:sz="4" w:space="0" w:color="auto"/>
            </w:tcBorders>
            <w:shd w:val="clear" w:color="auto" w:fill="auto"/>
            <w:noWrap/>
            <w:vAlign w:val="center"/>
            <w:hideMark/>
          </w:tcPr>
          <w:p w14:paraId="734095B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850" w:type="dxa"/>
            <w:tcBorders>
              <w:top w:val="nil"/>
              <w:left w:val="nil"/>
              <w:bottom w:val="single" w:sz="4" w:space="0" w:color="auto"/>
              <w:right w:val="single" w:sz="4" w:space="0" w:color="auto"/>
            </w:tcBorders>
            <w:shd w:val="clear" w:color="auto" w:fill="auto"/>
            <w:noWrap/>
            <w:vAlign w:val="center"/>
            <w:hideMark/>
          </w:tcPr>
          <w:p w14:paraId="0FBBF7D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850" w:type="dxa"/>
            <w:tcBorders>
              <w:top w:val="nil"/>
              <w:left w:val="nil"/>
              <w:bottom w:val="single" w:sz="4" w:space="0" w:color="auto"/>
              <w:right w:val="single" w:sz="4" w:space="0" w:color="auto"/>
            </w:tcBorders>
            <w:shd w:val="clear" w:color="auto" w:fill="auto"/>
            <w:noWrap/>
            <w:vAlign w:val="center"/>
            <w:hideMark/>
          </w:tcPr>
          <w:p w14:paraId="391F46F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850" w:type="dxa"/>
            <w:tcBorders>
              <w:top w:val="nil"/>
              <w:left w:val="nil"/>
              <w:bottom w:val="single" w:sz="4" w:space="0" w:color="auto"/>
              <w:right w:val="single" w:sz="4" w:space="0" w:color="auto"/>
            </w:tcBorders>
            <w:shd w:val="clear" w:color="auto" w:fill="auto"/>
            <w:noWrap/>
            <w:vAlign w:val="center"/>
            <w:hideMark/>
          </w:tcPr>
          <w:p w14:paraId="7FF298D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850" w:type="dxa"/>
            <w:tcBorders>
              <w:top w:val="nil"/>
              <w:left w:val="nil"/>
              <w:bottom w:val="single" w:sz="4" w:space="0" w:color="auto"/>
              <w:right w:val="single" w:sz="4" w:space="0" w:color="auto"/>
            </w:tcBorders>
            <w:shd w:val="clear" w:color="auto" w:fill="auto"/>
            <w:noWrap/>
            <w:vAlign w:val="center"/>
            <w:hideMark/>
          </w:tcPr>
          <w:p w14:paraId="18DD8C6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850" w:type="dxa"/>
            <w:tcBorders>
              <w:top w:val="nil"/>
              <w:left w:val="nil"/>
              <w:bottom w:val="single" w:sz="4" w:space="0" w:color="auto"/>
              <w:right w:val="single" w:sz="4" w:space="0" w:color="auto"/>
            </w:tcBorders>
            <w:shd w:val="clear" w:color="auto" w:fill="auto"/>
            <w:noWrap/>
            <w:vAlign w:val="center"/>
            <w:hideMark/>
          </w:tcPr>
          <w:p w14:paraId="065F21D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850" w:type="dxa"/>
            <w:tcBorders>
              <w:top w:val="nil"/>
              <w:left w:val="nil"/>
              <w:bottom w:val="single" w:sz="4" w:space="0" w:color="auto"/>
              <w:right w:val="single" w:sz="4" w:space="0" w:color="auto"/>
            </w:tcBorders>
            <w:shd w:val="clear" w:color="auto" w:fill="auto"/>
            <w:noWrap/>
            <w:vAlign w:val="center"/>
            <w:hideMark/>
          </w:tcPr>
          <w:p w14:paraId="0AA2A66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850" w:type="dxa"/>
            <w:tcBorders>
              <w:top w:val="nil"/>
              <w:left w:val="nil"/>
              <w:bottom w:val="single" w:sz="4" w:space="0" w:color="auto"/>
              <w:right w:val="single" w:sz="4" w:space="0" w:color="auto"/>
            </w:tcBorders>
            <w:shd w:val="clear" w:color="auto" w:fill="auto"/>
            <w:noWrap/>
            <w:vAlign w:val="center"/>
            <w:hideMark/>
          </w:tcPr>
          <w:p w14:paraId="1CD5863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r>
      <w:tr w:rsidR="00B86A2A" w:rsidRPr="009D4EBB" w14:paraId="1D68C527"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59EFC01E"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14:paraId="5DAA1D0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6227B4F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2856160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09983AD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3016800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6A3A8DA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6358CB8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6084088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4447F5C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17AC281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4289A8B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3619F8C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r>
      <w:tr w:rsidR="00B86A2A" w:rsidRPr="009D4EBB" w14:paraId="1ACC2317"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5760361E"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14:paraId="21090BA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850" w:type="dxa"/>
            <w:tcBorders>
              <w:top w:val="nil"/>
              <w:left w:val="nil"/>
              <w:bottom w:val="single" w:sz="4" w:space="0" w:color="auto"/>
              <w:right w:val="single" w:sz="4" w:space="0" w:color="auto"/>
            </w:tcBorders>
            <w:shd w:val="clear" w:color="auto" w:fill="auto"/>
            <w:noWrap/>
            <w:vAlign w:val="center"/>
            <w:hideMark/>
          </w:tcPr>
          <w:p w14:paraId="73107E3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850" w:type="dxa"/>
            <w:tcBorders>
              <w:top w:val="nil"/>
              <w:left w:val="nil"/>
              <w:bottom w:val="single" w:sz="4" w:space="0" w:color="auto"/>
              <w:right w:val="single" w:sz="4" w:space="0" w:color="auto"/>
            </w:tcBorders>
            <w:shd w:val="clear" w:color="auto" w:fill="auto"/>
            <w:noWrap/>
            <w:vAlign w:val="center"/>
            <w:hideMark/>
          </w:tcPr>
          <w:p w14:paraId="5AC837C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850" w:type="dxa"/>
            <w:tcBorders>
              <w:top w:val="nil"/>
              <w:left w:val="nil"/>
              <w:bottom w:val="single" w:sz="4" w:space="0" w:color="auto"/>
              <w:right w:val="single" w:sz="4" w:space="0" w:color="auto"/>
            </w:tcBorders>
            <w:shd w:val="clear" w:color="auto" w:fill="auto"/>
            <w:noWrap/>
            <w:vAlign w:val="center"/>
            <w:hideMark/>
          </w:tcPr>
          <w:p w14:paraId="4E101DD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850" w:type="dxa"/>
            <w:tcBorders>
              <w:top w:val="nil"/>
              <w:left w:val="nil"/>
              <w:bottom w:val="single" w:sz="4" w:space="0" w:color="auto"/>
              <w:right w:val="single" w:sz="4" w:space="0" w:color="auto"/>
            </w:tcBorders>
            <w:shd w:val="clear" w:color="auto" w:fill="auto"/>
            <w:noWrap/>
            <w:vAlign w:val="center"/>
            <w:hideMark/>
          </w:tcPr>
          <w:p w14:paraId="5B5681F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850" w:type="dxa"/>
            <w:tcBorders>
              <w:top w:val="nil"/>
              <w:left w:val="nil"/>
              <w:bottom w:val="single" w:sz="4" w:space="0" w:color="auto"/>
              <w:right w:val="single" w:sz="4" w:space="0" w:color="auto"/>
            </w:tcBorders>
            <w:shd w:val="clear" w:color="auto" w:fill="auto"/>
            <w:noWrap/>
            <w:vAlign w:val="center"/>
            <w:hideMark/>
          </w:tcPr>
          <w:p w14:paraId="20C418E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850" w:type="dxa"/>
            <w:tcBorders>
              <w:top w:val="nil"/>
              <w:left w:val="nil"/>
              <w:bottom w:val="single" w:sz="4" w:space="0" w:color="auto"/>
              <w:right w:val="single" w:sz="4" w:space="0" w:color="auto"/>
            </w:tcBorders>
            <w:shd w:val="clear" w:color="auto" w:fill="auto"/>
            <w:noWrap/>
            <w:vAlign w:val="center"/>
            <w:hideMark/>
          </w:tcPr>
          <w:p w14:paraId="1DFB1BC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850" w:type="dxa"/>
            <w:tcBorders>
              <w:top w:val="nil"/>
              <w:left w:val="nil"/>
              <w:bottom w:val="single" w:sz="4" w:space="0" w:color="auto"/>
              <w:right w:val="single" w:sz="4" w:space="0" w:color="auto"/>
            </w:tcBorders>
            <w:shd w:val="clear" w:color="auto" w:fill="auto"/>
            <w:noWrap/>
            <w:vAlign w:val="center"/>
            <w:hideMark/>
          </w:tcPr>
          <w:p w14:paraId="4566337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850" w:type="dxa"/>
            <w:tcBorders>
              <w:top w:val="nil"/>
              <w:left w:val="nil"/>
              <w:bottom w:val="single" w:sz="4" w:space="0" w:color="auto"/>
              <w:right w:val="single" w:sz="4" w:space="0" w:color="auto"/>
            </w:tcBorders>
            <w:shd w:val="clear" w:color="auto" w:fill="auto"/>
            <w:noWrap/>
            <w:vAlign w:val="center"/>
            <w:hideMark/>
          </w:tcPr>
          <w:p w14:paraId="7CD0DAE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850" w:type="dxa"/>
            <w:tcBorders>
              <w:top w:val="nil"/>
              <w:left w:val="nil"/>
              <w:bottom w:val="single" w:sz="4" w:space="0" w:color="auto"/>
              <w:right w:val="single" w:sz="4" w:space="0" w:color="auto"/>
            </w:tcBorders>
            <w:shd w:val="clear" w:color="auto" w:fill="auto"/>
            <w:noWrap/>
            <w:vAlign w:val="center"/>
            <w:hideMark/>
          </w:tcPr>
          <w:p w14:paraId="7369DF9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850" w:type="dxa"/>
            <w:tcBorders>
              <w:top w:val="nil"/>
              <w:left w:val="nil"/>
              <w:bottom w:val="single" w:sz="4" w:space="0" w:color="auto"/>
              <w:right w:val="single" w:sz="4" w:space="0" w:color="auto"/>
            </w:tcBorders>
            <w:shd w:val="clear" w:color="auto" w:fill="auto"/>
            <w:noWrap/>
            <w:vAlign w:val="center"/>
            <w:hideMark/>
          </w:tcPr>
          <w:p w14:paraId="3FB3E62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850" w:type="dxa"/>
            <w:tcBorders>
              <w:top w:val="nil"/>
              <w:left w:val="nil"/>
              <w:bottom w:val="single" w:sz="4" w:space="0" w:color="auto"/>
              <w:right w:val="single" w:sz="4" w:space="0" w:color="auto"/>
            </w:tcBorders>
            <w:shd w:val="clear" w:color="auto" w:fill="auto"/>
            <w:noWrap/>
            <w:vAlign w:val="center"/>
            <w:hideMark/>
          </w:tcPr>
          <w:p w14:paraId="7390F32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r>
      <w:tr w:rsidR="00B86A2A" w:rsidRPr="009D4EBB" w14:paraId="4A103BFC"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46AE4A0"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14:paraId="33D19B9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102</w:t>
            </w:r>
          </w:p>
        </w:tc>
        <w:tc>
          <w:tcPr>
            <w:tcW w:w="850" w:type="dxa"/>
            <w:tcBorders>
              <w:top w:val="nil"/>
              <w:left w:val="nil"/>
              <w:bottom w:val="single" w:sz="4" w:space="0" w:color="auto"/>
              <w:right w:val="single" w:sz="4" w:space="0" w:color="auto"/>
            </w:tcBorders>
            <w:shd w:val="clear" w:color="auto" w:fill="auto"/>
            <w:noWrap/>
            <w:vAlign w:val="center"/>
            <w:hideMark/>
          </w:tcPr>
          <w:p w14:paraId="0B4B35B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102</w:t>
            </w:r>
          </w:p>
        </w:tc>
        <w:tc>
          <w:tcPr>
            <w:tcW w:w="850" w:type="dxa"/>
            <w:tcBorders>
              <w:top w:val="nil"/>
              <w:left w:val="nil"/>
              <w:bottom w:val="single" w:sz="4" w:space="0" w:color="auto"/>
              <w:right w:val="single" w:sz="4" w:space="0" w:color="auto"/>
            </w:tcBorders>
            <w:shd w:val="clear" w:color="auto" w:fill="auto"/>
            <w:noWrap/>
            <w:vAlign w:val="center"/>
            <w:hideMark/>
          </w:tcPr>
          <w:p w14:paraId="5F5988D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102</w:t>
            </w:r>
          </w:p>
        </w:tc>
        <w:tc>
          <w:tcPr>
            <w:tcW w:w="850" w:type="dxa"/>
            <w:tcBorders>
              <w:top w:val="nil"/>
              <w:left w:val="nil"/>
              <w:bottom w:val="single" w:sz="4" w:space="0" w:color="auto"/>
              <w:right w:val="single" w:sz="4" w:space="0" w:color="auto"/>
            </w:tcBorders>
            <w:shd w:val="clear" w:color="auto" w:fill="auto"/>
            <w:noWrap/>
            <w:vAlign w:val="center"/>
            <w:hideMark/>
          </w:tcPr>
          <w:p w14:paraId="08E3C9F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102</w:t>
            </w:r>
          </w:p>
        </w:tc>
        <w:tc>
          <w:tcPr>
            <w:tcW w:w="850" w:type="dxa"/>
            <w:tcBorders>
              <w:top w:val="nil"/>
              <w:left w:val="nil"/>
              <w:bottom w:val="single" w:sz="4" w:space="0" w:color="auto"/>
              <w:right w:val="single" w:sz="4" w:space="0" w:color="auto"/>
            </w:tcBorders>
            <w:shd w:val="clear" w:color="auto" w:fill="auto"/>
            <w:noWrap/>
            <w:vAlign w:val="center"/>
            <w:hideMark/>
          </w:tcPr>
          <w:p w14:paraId="25C8007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102</w:t>
            </w:r>
          </w:p>
        </w:tc>
        <w:tc>
          <w:tcPr>
            <w:tcW w:w="850" w:type="dxa"/>
            <w:tcBorders>
              <w:top w:val="nil"/>
              <w:left w:val="nil"/>
              <w:bottom w:val="single" w:sz="4" w:space="0" w:color="auto"/>
              <w:right w:val="single" w:sz="4" w:space="0" w:color="auto"/>
            </w:tcBorders>
            <w:shd w:val="clear" w:color="auto" w:fill="auto"/>
            <w:noWrap/>
            <w:vAlign w:val="center"/>
            <w:hideMark/>
          </w:tcPr>
          <w:p w14:paraId="04C6B91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102</w:t>
            </w:r>
          </w:p>
        </w:tc>
        <w:tc>
          <w:tcPr>
            <w:tcW w:w="850" w:type="dxa"/>
            <w:tcBorders>
              <w:top w:val="nil"/>
              <w:left w:val="nil"/>
              <w:bottom w:val="single" w:sz="4" w:space="0" w:color="auto"/>
              <w:right w:val="single" w:sz="4" w:space="0" w:color="auto"/>
            </w:tcBorders>
            <w:shd w:val="clear" w:color="auto" w:fill="auto"/>
            <w:noWrap/>
            <w:vAlign w:val="center"/>
            <w:hideMark/>
          </w:tcPr>
          <w:p w14:paraId="56B845E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102</w:t>
            </w:r>
          </w:p>
        </w:tc>
        <w:tc>
          <w:tcPr>
            <w:tcW w:w="850" w:type="dxa"/>
            <w:tcBorders>
              <w:top w:val="nil"/>
              <w:left w:val="nil"/>
              <w:bottom w:val="single" w:sz="4" w:space="0" w:color="auto"/>
              <w:right w:val="single" w:sz="4" w:space="0" w:color="auto"/>
            </w:tcBorders>
            <w:shd w:val="clear" w:color="auto" w:fill="auto"/>
            <w:noWrap/>
            <w:vAlign w:val="center"/>
            <w:hideMark/>
          </w:tcPr>
          <w:p w14:paraId="765DB95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102</w:t>
            </w:r>
          </w:p>
        </w:tc>
        <w:tc>
          <w:tcPr>
            <w:tcW w:w="850" w:type="dxa"/>
            <w:tcBorders>
              <w:top w:val="nil"/>
              <w:left w:val="nil"/>
              <w:bottom w:val="single" w:sz="4" w:space="0" w:color="auto"/>
              <w:right w:val="single" w:sz="4" w:space="0" w:color="auto"/>
            </w:tcBorders>
            <w:shd w:val="clear" w:color="auto" w:fill="auto"/>
            <w:noWrap/>
            <w:vAlign w:val="center"/>
            <w:hideMark/>
          </w:tcPr>
          <w:p w14:paraId="049CB22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102</w:t>
            </w:r>
          </w:p>
        </w:tc>
        <w:tc>
          <w:tcPr>
            <w:tcW w:w="850" w:type="dxa"/>
            <w:tcBorders>
              <w:top w:val="nil"/>
              <w:left w:val="nil"/>
              <w:bottom w:val="single" w:sz="4" w:space="0" w:color="auto"/>
              <w:right w:val="single" w:sz="4" w:space="0" w:color="auto"/>
            </w:tcBorders>
            <w:shd w:val="clear" w:color="auto" w:fill="auto"/>
            <w:noWrap/>
            <w:vAlign w:val="center"/>
            <w:hideMark/>
          </w:tcPr>
          <w:p w14:paraId="0A6A35F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102</w:t>
            </w:r>
          </w:p>
        </w:tc>
        <w:tc>
          <w:tcPr>
            <w:tcW w:w="850" w:type="dxa"/>
            <w:tcBorders>
              <w:top w:val="nil"/>
              <w:left w:val="nil"/>
              <w:bottom w:val="single" w:sz="4" w:space="0" w:color="auto"/>
              <w:right w:val="single" w:sz="4" w:space="0" w:color="auto"/>
            </w:tcBorders>
            <w:shd w:val="clear" w:color="auto" w:fill="auto"/>
            <w:noWrap/>
            <w:vAlign w:val="center"/>
            <w:hideMark/>
          </w:tcPr>
          <w:p w14:paraId="27A605E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102</w:t>
            </w:r>
          </w:p>
        </w:tc>
        <w:tc>
          <w:tcPr>
            <w:tcW w:w="850" w:type="dxa"/>
            <w:tcBorders>
              <w:top w:val="nil"/>
              <w:left w:val="nil"/>
              <w:bottom w:val="single" w:sz="4" w:space="0" w:color="auto"/>
              <w:right w:val="single" w:sz="4" w:space="0" w:color="auto"/>
            </w:tcBorders>
            <w:shd w:val="clear" w:color="auto" w:fill="auto"/>
            <w:noWrap/>
            <w:vAlign w:val="center"/>
            <w:hideMark/>
          </w:tcPr>
          <w:p w14:paraId="273C297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102</w:t>
            </w:r>
          </w:p>
        </w:tc>
      </w:tr>
      <w:tr w:rsidR="00B86A2A" w:rsidRPr="009D4EBB" w14:paraId="0631217A"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6BDA0664"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6340DF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w:t>
            </w:r>
          </w:p>
        </w:tc>
        <w:tc>
          <w:tcPr>
            <w:tcW w:w="850" w:type="dxa"/>
            <w:tcBorders>
              <w:top w:val="nil"/>
              <w:left w:val="nil"/>
              <w:bottom w:val="single" w:sz="4" w:space="0" w:color="auto"/>
              <w:right w:val="single" w:sz="4" w:space="0" w:color="auto"/>
            </w:tcBorders>
            <w:shd w:val="clear" w:color="auto" w:fill="auto"/>
            <w:noWrap/>
            <w:vAlign w:val="center"/>
            <w:hideMark/>
          </w:tcPr>
          <w:p w14:paraId="3609468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w:t>
            </w:r>
          </w:p>
        </w:tc>
        <w:tc>
          <w:tcPr>
            <w:tcW w:w="850" w:type="dxa"/>
            <w:tcBorders>
              <w:top w:val="nil"/>
              <w:left w:val="nil"/>
              <w:bottom w:val="single" w:sz="4" w:space="0" w:color="auto"/>
              <w:right w:val="single" w:sz="4" w:space="0" w:color="auto"/>
            </w:tcBorders>
            <w:shd w:val="clear" w:color="auto" w:fill="auto"/>
            <w:noWrap/>
            <w:vAlign w:val="center"/>
            <w:hideMark/>
          </w:tcPr>
          <w:p w14:paraId="1CE2810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w:t>
            </w:r>
          </w:p>
        </w:tc>
        <w:tc>
          <w:tcPr>
            <w:tcW w:w="850" w:type="dxa"/>
            <w:tcBorders>
              <w:top w:val="nil"/>
              <w:left w:val="nil"/>
              <w:bottom w:val="single" w:sz="4" w:space="0" w:color="auto"/>
              <w:right w:val="single" w:sz="4" w:space="0" w:color="auto"/>
            </w:tcBorders>
            <w:shd w:val="clear" w:color="auto" w:fill="auto"/>
            <w:noWrap/>
            <w:vAlign w:val="center"/>
            <w:hideMark/>
          </w:tcPr>
          <w:p w14:paraId="387DC6C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w:t>
            </w:r>
          </w:p>
        </w:tc>
        <w:tc>
          <w:tcPr>
            <w:tcW w:w="850" w:type="dxa"/>
            <w:tcBorders>
              <w:top w:val="nil"/>
              <w:left w:val="nil"/>
              <w:bottom w:val="single" w:sz="4" w:space="0" w:color="auto"/>
              <w:right w:val="single" w:sz="4" w:space="0" w:color="auto"/>
            </w:tcBorders>
            <w:shd w:val="clear" w:color="auto" w:fill="auto"/>
            <w:noWrap/>
            <w:vAlign w:val="center"/>
            <w:hideMark/>
          </w:tcPr>
          <w:p w14:paraId="4C3FD88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w:t>
            </w:r>
          </w:p>
        </w:tc>
        <w:tc>
          <w:tcPr>
            <w:tcW w:w="850" w:type="dxa"/>
            <w:tcBorders>
              <w:top w:val="nil"/>
              <w:left w:val="nil"/>
              <w:bottom w:val="single" w:sz="4" w:space="0" w:color="auto"/>
              <w:right w:val="single" w:sz="4" w:space="0" w:color="auto"/>
            </w:tcBorders>
            <w:shd w:val="clear" w:color="auto" w:fill="auto"/>
            <w:noWrap/>
            <w:vAlign w:val="center"/>
            <w:hideMark/>
          </w:tcPr>
          <w:p w14:paraId="4863504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w:t>
            </w:r>
          </w:p>
        </w:tc>
        <w:tc>
          <w:tcPr>
            <w:tcW w:w="850" w:type="dxa"/>
            <w:tcBorders>
              <w:top w:val="nil"/>
              <w:left w:val="nil"/>
              <w:bottom w:val="single" w:sz="4" w:space="0" w:color="auto"/>
              <w:right w:val="single" w:sz="4" w:space="0" w:color="auto"/>
            </w:tcBorders>
            <w:shd w:val="clear" w:color="auto" w:fill="auto"/>
            <w:noWrap/>
            <w:vAlign w:val="center"/>
            <w:hideMark/>
          </w:tcPr>
          <w:p w14:paraId="250C3A7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w:t>
            </w:r>
          </w:p>
        </w:tc>
        <w:tc>
          <w:tcPr>
            <w:tcW w:w="850" w:type="dxa"/>
            <w:tcBorders>
              <w:top w:val="nil"/>
              <w:left w:val="nil"/>
              <w:bottom w:val="single" w:sz="4" w:space="0" w:color="auto"/>
              <w:right w:val="single" w:sz="4" w:space="0" w:color="auto"/>
            </w:tcBorders>
            <w:shd w:val="clear" w:color="auto" w:fill="auto"/>
            <w:noWrap/>
            <w:vAlign w:val="center"/>
            <w:hideMark/>
          </w:tcPr>
          <w:p w14:paraId="612CC72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w:t>
            </w:r>
          </w:p>
        </w:tc>
        <w:tc>
          <w:tcPr>
            <w:tcW w:w="850" w:type="dxa"/>
            <w:tcBorders>
              <w:top w:val="nil"/>
              <w:left w:val="nil"/>
              <w:bottom w:val="single" w:sz="4" w:space="0" w:color="auto"/>
              <w:right w:val="single" w:sz="4" w:space="0" w:color="auto"/>
            </w:tcBorders>
            <w:shd w:val="clear" w:color="auto" w:fill="auto"/>
            <w:noWrap/>
            <w:vAlign w:val="center"/>
            <w:hideMark/>
          </w:tcPr>
          <w:p w14:paraId="0DE19CD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w:t>
            </w:r>
          </w:p>
        </w:tc>
        <w:tc>
          <w:tcPr>
            <w:tcW w:w="850" w:type="dxa"/>
            <w:tcBorders>
              <w:top w:val="nil"/>
              <w:left w:val="nil"/>
              <w:bottom w:val="single" w:sz="4" w:space="0" w:color="auto"/>
              <w:right w:val="single" w:sz="4" w:space="0" w:color="auto"/>
            </w:tcBorders>
            <w:shd w:val="clear" w:color="auto" w:fill="auto"/>
            <w:noWrap/>
            <w:vAlign w:val="center"/>
            <w:hideMark/>
          </w:tcPr>
          <w:p w14:paraId="234A538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w:t>
            </w:r>
          </w:p>
        </w:tc>
        <w:tc>
          <w:tcPr>
            <w:tcW w:w="850" w:type="dxa"/>
            <w:tcBorders>
              <w:top w:val="nil"/>
              <w:left w:val="nil"/>
              <w:bottom w:val="single" w:sz="4" w:space="0" w:color="auto"/>
              <w:right w:val="single" w:sz="4" w:space="0" w:color="auto"/>
            </w:tcBorders>
            <w:shd w:val="clear" w:color="auto" w:fill="auto"/>
            <w:noWrap/>
            <w:vAlign w:val="center"/>
            <w:hideMark/>
          </w:tcPr>
          <w:p w14:paraId="7573F63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w:t>
            </w:r>
          </w:p>
        </w:tc>
        <w:tc>
          <w:tcPr>
            <w:tcW w:w="850" w:type="dxa"/>
            <w:tcBorders>
              <w:top w:val="nil"/>
              <w:left w:val="nil"/>
              <w:bottom w:val="single" w:sz="4" w:space="0" w:color="auto"/>
              <w:right w:val="single" w:sz="4" w:space="0" w:color="auto"/>
            </w:tcBorders>
            <w:shd w:val="clear" w:color="auto" w:fill="auto"/>
            <w:noWrap/>
            <w:vAlign w:val="center"/>
            <w:hideMark/>
          </w:tcPr>
          <w:p w14:paraId="7CB9FD2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w:t>
            </w:r>
          </w:p>
        </w:tc>
      </w:tr>
      <w:tr w:rsidR="00B86A2A" w:rsidRPr="009D4EBB" w14:paraId="76E91869"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5DDFF3E"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095B0A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14:paraId="19A713A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14:paraId="39A9690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14:paraId="332EDAF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14:paraId="279393D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14:paraId="639AA17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14:paraId="3E30A18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14:paraId="6AB18F5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14:paraId="38D4A12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14:paraId="5037E10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14:paraId="0AC0FE2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14:paraId="28E1BBA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w:t>
            </w:r>
          </w:p>
        </w:tc>
      </w:tr>
      <w:tr w:rsidR="00B86A2A" w:rsidRPr="009D4EBB" w14:paraId="36A00BCD"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675A6210"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170EBA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40C8E4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0BC01C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79C248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C32199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90CD22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BE71EA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C8EAEA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8CEFDE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7F0755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ED186C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72D79A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r>
      <w:tr w:rsidR="00B86A2A" w:rsidRPr="009D4EBB" w14:paraId="34A71993"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34F18A0B"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14:paraId="3149A84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0,037</w:t>
            </w:r>
          </w:p>
        </w:tc>
        <w:tc>
          <w:tcPr>
            <w:tcW w:w="850" w:type="dxa"/>
            <w:tcBorders>
              <w:top w:val="nil"/>
              <w:left w:val="nil"/>
              <w:bottom w:val="single" w:sz="4" w:space="0" w:color="auto"/>
              <w:right w:val="single" w:sz="4" w:space="0" w:color="auto"/>
            </w:tcBorders>
            <w:shd w:val="clear" w:color="auto" w:fill="auto"/>
            <w:noWrap/>
            <w:vAlign w:val="center"/>
            <w:hideMark/>
          </w:tcPr>
          <w:p w14:paraId="71C9954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0,037</w:t>
            </w:r>
          </w:p>
        </w:tc>
        <w:tc>
          <w:tcPr>
            <w:tcW w:w="850" w:type="dxa"/>
            <w:tcBorders>
              <w:top w:val="nil"/>
              <w:left w:val="nil"/>
              <w:bottom w:val="single" w:sz="4" w:space="0" w:color="auto"/>
              <w:right w:val="single" w:sz="4" w:space="0" w:color="auto"/>
            </w:tcBorders>
            <w:shd w:val="clear" w:color="auto" w:fill="auto"/>
            <w:noWrap/>
            <w:vAlign w:val="center"/>
            <w:hideMark/>
          </w:tcPr>
          <w:p w14:paraId="5D712E7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0,037</w:t>
            </w:r>
          </w:p>
        </w:tc>
        <w:tc>
          <w:tcPr>
            <w:tcW w:w="850" w:type="dxa"/>
            <w:tcBorders>
              <w:top w:val="nil"/>
              <w:left w:val="nil"/>
              <w:bottom w:val="single" w:sz="4" w:space="0" w:color="auto"/>
              <w:right w:val="single" w:sz="4" w:space="0" w:color="auto"/>
            </w:tcBorders>
            <w:shd w:val="clear" w:color="auto" w:fill="auto"/>
            <w:noWrap/>
            <w:vAlign w:val="center"/>
            <w:hideMark/>
          </w:tcPr>
          <w:p w14:paraId="5A11864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0,037</w:t>
            </w:r>
          </w:p>
        </w:tc>
        <w:tc>
          <w:tcPr>
            <w:tcW w:w="850" w:type="dxa"/>
            <w:tcBorders>
              <w:top w:val="nil"/>
              <w:left w:val="nil"/>
              <w:bottom w:val="single" w:sz="4" w:space="0" w:color="auto"/>
              <w:right w:val="single" w:sz="4" w:space="0" w:color="auto"/>
            </w:tcBorders>
            <w:shd w:val="clear" w:color="auto" w:fill="auto"/>
            <w:noWrap/>
            <w:vAlign w:val="center"/>
            <w:hideMark/>
          </w:tcPr>
          <w:p w14:paraId="6D59C20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0,037</w:t>
            </w:r>
          </w:p>
        </w:tc>
        <w:tc>
          <w:tcPr>
            <w:tcW w:w="850" w:type="dxa"/>
            <w:tcBorders>
              <w:top w:val="nil"/>
              <w:left w:val="nil"/>
              <w:bottom w:val="single" w:sz="4" w:space="0" w:color="auto"/>
              <w:right w:val="single" w:sz="4" w:space="0" w:color="auto"/>
            </w:tcBorders>
            <w:shd w:val="clear" w:color="auto" w:fill="auto"/>
            <w:noWrap/>
            <w:vAlign w:val="center"/>
            <w:hideMark/>
          </w:tcPr>
          <w:p w14:paraId="2774D3F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0,037</w:t>
            </w:r>
          </w:p>
        </w:tc>
        <w:tc>
          <w:tcPr>
            <w:tcW w:w="850" w:type="dxa"/>
            <w:tcBorders>
              <w:top w:val="nil"/>
              <w:left w:val="nil"/>
              <w:bottom w:val="single" w:sz="4" w:space="0" w:color="auto"/>
              <w:right w:val="single" w:sz="4" w:space="0" w:color="auto"/>
            </w:tcBorders>
            <w:shd w:val="clear" w:color="auto" w:fill="auto"/>
            <w:noWrap/>
            <w:vAlign w:val="center"/>
            <w:hideMark/>
          </w:tcPr>
          <w:p w14:paraId="47F493B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0,037</w:t>
            </w:r>
          </w:p>
        </w:tc>
        <w:tc>
          <w:tcPr>
            <w:tcW w:w="850" w:type="dxa"/>
            <w:tcBorders>
              <w:top w:val="nil"/>
              <w:left w:val="nil"/>
              <w:bottom w:val="single" w:sz="4" w:space="0" w:color="auto"/>
              <w:right w:val="single" w:sz="4" w:space="0" w:color="auto"/>
            </w:tcBorders>
            <w:shd w:val="clear" w:color="auto" w:fill="auto"/>
            <w:noWrap/>
            <w:vAlign w:val="center"/>
            <w:hideMark/>
          </w:tcPr>
          <w:p w14:paraId="0CD34C9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0,037</w:t>
            </w:r>
          </w:p>
        </w:tc>
        <w:tc>
          <w:tcPr>
            <w:tcW w:w="850" w:type="dxa"/>
            <w:tcBorders>
              <w:top w:val="nil"/>
              <w:left w:val="nil"/>
              <w:bottom w:val="single" w:sz="4" w:space="0" w:color="auto"/>
              <w:right w:val="single" w:sz="4" w:space="0" w:color="auto"/>
            </w:tcBorders>
            <w:shd w:val="clear" w:color="auto" w:fill="auto"/>
            <w:noWrap/>
            <w:vAlign w:val="center"/>
            <w:hideMark/>
          </w:tcPr>
          <w:p w14:paraId="212DFB6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0,037</w:t>
            </w:r>
          </w:p>
        </w:tc>
        <w:tc>
          <w:tcPr>
            <w:tcW w:w="850" w:type="dxa"/>
            <w:tcBorders>
              <w:top w:val="nil"/>
              <w:left w:val="nil"/>
              <w:bottom w:val="single" w:sz="4" w:space="0" w:color="auto"/>
              <w:right w:val="single" w:sz="4" w:space="0" w:color="auto"/>
            </w:tcBorders>
            <w:shd w:val="clear" w:color="auto" w:fill="auto"/>
            <w:noWrap/>
            <w:vAlign w:val="center"/>
            <w:hideMark/>
          </w:tcPr>
          <w:p w14:paraId="7C132B6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0,037</w:t>
            </w:r>
          </w:p>
        </w:tc>
        <w:tc>
          <w:tcPr>
            <w:tcW w:w="850" w:type="dxa"/>
            <w:tcBorders>
              <w:top w:val="nil"/>
              <w:left w:val="nil"/>
              <w:bottom w:val="single" w:sz="4" w:space="0" w:color="auto"/>
              <w:right w:val="single" w:sz="4" w:space="0" w:color="auto"/>
            </w:tcBorders>
            <w:shd w:val="clear" w:color="auto" w:fill="auto"/>
            <w:noWrap/>
            <w:vAlign w:val="center"/>
            <w:hideMark/>
          </w:tcPr>
          <w:p w14:paraId="0675386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0,037</w:t>
            </w:r>
          </w:p>
        </w:tc>
        <w:tc>
          <w:tcPr>
            <w:tcW w:w="850" w:type="dxa"/>
            <w:tcBorders>
              <w:top w:val="nil"/>
              <w:left w:val="nil"/>
              <w:bottom w:val="single" w:sz="4" w:space="0" w:color="auto"/>
              <w:right w:val="single" w:sz="4" w:space="0" w:color="auto"/>
            </w:tcBorders>
            <w:shd w:val="clear" w:color="auto" w:fill="auto"/>
            <w:noWrap/>
            <w:vAlign w:val="center"/>
            <w:hideMark/>
          </w:tcPr>
          <w:p w14:paraId="5A02B35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0,037</w:t>
            </w:r>
          </w:p>
        </w:tc>
      </w:tr>
      <w:tr w:rsidR="00B86A2A" w:rsidRPr="009D4EBB" w14:paraId="39D703E6"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98CF7BE"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14:paraId="0008F79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0,023</w:t>
            </w:r>
          </w:p>
        </w:tc>
        <w:tc>
          <w:tcPr>
            <w:tcW w:w="850" w:type="dxa"/>
            <w:tcBorders>
              <w:top w:val="nil"/>
              <w:left w:val="nil"/>
              <w:bottom w:val="single" w:sz="4" w:space="0" w:color="auto"/>
              <w:right w:val="single" w:sz="4" w:space="0" w:color="auto"/>
            </w:tcBorders>
            <w:shd w:val="clear" w:color="auto" w:fill="auto"/>
            <w:noWrap/>
            <w:vAlign w:val="center"/>
            <w:hideMark/>
          </w:tcPr>
          <w:p w14:paraId="730FEF5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0,023</w:t>
            </w:r>
          </w:p>
        </w:tc>
        <w:tc>
          <w:tcPr>
            <w:tcW w:w="850" w:type="dxa"/>
            <w:tcBorders>
              <w:top w:val="nil"/>
              <w:left w:val="nil"/>
              <w:bottom w:val="single" w:sz="4" w:space="0" w:color="auto"/>
              <w:right w:val="single" w:sz="4" w:space="0" w:color="auto"/>
            </w:tcBorders>
            <w:shd w:val="clear" w:color="auto" w:fill="auto"/>
            <w:noWrap/>
            <w:vAlign w:val="center"/>
            <w:hideMark/>
          </w:tcPr>
          <w:p w14:paraId="455EBED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0,023</w:t>
            </w:r>
          </w:p>
        </w:tc>
        <w:tc>
          <w:tcPr>
            <w:tcW w:w="850" w:type="dxa"/>
            <w:tcBorders>
              <w:top w:val="nil"/>
              <w:left w:val="nil"/>
              <w:bottom w:val="single" w:sz="4" w:space="0" w:color="auto"/>
              <w:right w:val="single" w:sz="4" w:space="0" w:color="auto"/>
            </w:tcBorders>
            <w:shd w:val="clear" w:color="auto" w:fill="auto"/>
            <w:noWrap/>
            <w:vAlign w:val="center"/>
            <w:hideMark/>
          </w:tcPr>
          <w:p w14:paraId="5ECD2A7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0,023</w:t>
            </w:r>
          </w:p>
        </w:tc>
        <w:tc>
          <w:tcPr>
            <w:tcW w:w="850" w:type="dxa"/>
            <w:tcBorders>
              <w:top w:val="nil"/>
              <w:left w:val="nil"/>
              <w:bottom w:val="single" w:sz="4" w:space="0" w:color="auto"/>
              <w:right w:val="single" w:sz="4" w:space="0" w:color="auto"/>
            </w:tcBorders>
            <w:shd w:val="clear" w:color="auto" w:fill="auto"/>
            <w:noWrap/>
            <w:vAlign w:val="center"/>
            <w:hideMark/>
          </w:tcPr>
          <w:p w14:paraId="7FE396B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0,023</w:t>
            </w:r>
          </w:p>
        </w:tc>
        <w:tc>
          <w:tcPr>
            <w:tcW w:w="850" w:type="dxa"/>
            <w:tcBorders>
              <w:top w:val="nil"/>
              <w:left w:val="nil"/>
              <w:bottom w:val="single" w:sz="4" w:space="0" w:color="auto"/>
              <w:right w:val="single" w:sz="4" w:space="0" w:color="auto"/>
            </w:tcBorders>
            <w:shd w:val="clear" w:color="auto" w:fill="auto"/>
            <w:noWrap/>
            <w:vAlign w:val="center"/>
            <w:hideMark/>
          </w:tcPr>
          <w:p w14:paraId="591A934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0,023</w:t>
            </w:r>
          </w:p>
        </w:tc>
        <w:tc>
          <w:tcPr>
            <w:tcW w:w="850" w:type="dxa"/>
            <w:tcBorders>
              <w:top w:val="nil"/>
              <w:left w:val="nil"/>
              <w:bottom w:val="single" w:sz="4" w:space="0" w:color="auto"/>
              <w:right w:val="single" w:sz="4" w:space="0" w:color="auto"/>
            </w:tcBorders>
            <w:shd w:val="clear" w:color="auto" w:fill="auto"/>
            <w:noWrap/>
            <w:vAlign w:val="center"/>
            <w:hideMark/>
          </w:tcPr>
          <w:p w14:paraId="6B90AA5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0,023</w:t>
            </w:r>
          </w:p>
        </w:tc>
        <w:tc>
          <w:tcPr>
            <w:tcW w:w="850" w:type="dxa"/>
            <w:tcBorders>
              <w:top w:val="nil"/>
              <w:left w:val="nil"/>
              <w:bottom w:val="single" w:sz="4" w:space="0" w:color="auto"/>
              <w:right w:val="single" w:sz="4" w:space="0" w:color="auto"/>
            </w:tcBorders>
            <w:shd w:val="clear" w:color="auto" w:fill="auto"/>
            <w:noWrap/>
            <w:vAlign w:val="center"/>
            <w:hideMark/>
          </w:tcPr>
          <w:p w14:paraId="27E3912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0,023</w:t>
            </w:r>
          </w:p>
        </w:tc>
        <w:tc>
          <w:tcPr>
            <w:tcW w:w="850" w:type="dxa"/>
            <w:tcBorders>
              <w:top w:val="nil"/>
              <w:left w:val="nil"/>
              <w:bottom w:val="single" w:sz="4" w:space="0" w:color="auto"/>
              <w:right w:val="single" w:sz="4" w:space="0" w:color="auto"/>
            </w:tcBorders>
            <w:shd w:val="clear" w:color="auto" w:fill="auto"/>
            <w:noWrap/>
            <w:vAlign w:val="center"/>
            <w:hideMark/>
          </w:tcPr>
          <w:p w14:paraId="6043DB2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0,023</w:t>
            </w:r>
          </w:p>
        </w:tc>
        <w:tc>
          <w:tcPr>
            <w:tcW w:w="850" w:type="dxa"/>
            <w:tcBorders>
              <w:top w:val="nil"/>
              <w:left w:val="nil"/>
              <w:bottom w:val="single" w:sz="4" w:space="0" w:color="auto"/>
              <w:right w:val="single" w:sz="4" w:space="0" w:color="auto"/>
            </w:tcBorders>
            <w:shd w:val="clear" w:color="auto" w:fill="auto"/>
            <w:noWrap/>
            <w:vAlign w:val="center"/>
            <w:hideMark/>
          </w:tcPr>
          <w:p w14:paraId="263A850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0,023</w:t>
            </w:r>
          </w:p>
        </w:tc>
        <w:tc>
          <w:tcPr>
            <w:tcW w:w="850" w:type="dxa"/>
            <w:tcBorders>
              <w:top w:val="nil"/>
              <w:left w:val="nil"/>
              <w:bottom w:val="single" w:sz="4" w:space="0" w:color="auto"/>
              <w:right w:val="single" w:sz="4" w:space="0" w:color="auto"/>
            </w:tcBorders>
            <w:shd w:val="clear" w:color="auto" w:fill="auto"/>
            <w:noWrap/>
            <w:vAlign w:val="center"/>
            <w:hideMark/>
          </w:tcPr>
          <w:p w14:paraId="2E0D9FE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0,023</w:t>
            </w:r>
          </w:p>
        </w:tc>
        <w:tc>
          <w:tcPr>
            <w:tcW w:w="850" w:type="dxa"/>
            <w:tcBorders>
              <w:top w:val="nil"/>
              <w:left w:val="nil"/>
              <w:bottom w:val="single" w:sz="4" w:space="0" w:color="auto"/>
              <w:right w:val="single" w:sz="4" w:space="0" w:color="auto"/>
            </w:tcBorders>
            <w:shd w:val="clear" w:color="auto" w:fill="auto"/>
            <w:noWrap/>
            <w:vAlign w:val="center"/>
            <w:hideMark/>
          </w:tcPr>
          <w:p w14:paraId="5BBB41C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0,023</w:t>
            </w:r>
          </w:p>
        </w:tc>
      </w:tr>
      <w:tr w:rsidR="00B86A2A" w:rsidRPr="009D4EBB" w14:paraId="50B75892"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8BD6686"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14:paraId="6512DF9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018BDE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03A588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96223E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5093E0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E9C45F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C35D96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8E1D36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A77FCD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82BCFE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3D4685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6B31EF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r>
      <w:tr w:rsidR="00B86A2A" w:rsidRPr="009D4EBB" w14:paraId="6837224D"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4CDC277"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4AA188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0C7B25C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6B65AC2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368ADC2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082C27E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2104503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3D8632C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6056221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63663EC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6483D04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2FDB230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04DB32C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r>
      <w:tr w:rsidR="00B86A2A" w:rsidRPr="009D4EBB" w14:paraId="7C955606"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62BDE68"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14:paraId="7C000DF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14:paraId="292513A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14:paraId="0E6EB8D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14:paraId="48B6EB0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14:paraId="2C631ED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14:paraId="71A414B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14:paraId="3EBCC50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14:paraId="6ADF1E5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14:paraId="0C9CD5E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14:paraId="77C73CD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14:paraId="3176AF5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14:paraId="3132954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w:t>
            </w:r>
          </w:p>
        </w:tc>
      </w:tr>
      <w:tr w:rsidR="00B86A2A" w:rsidRPr="009D4EBB" w14:paraId="6EC138E9"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8121BD8"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14:paraId="39C2E41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14:paraId="04B5302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14:paraId="3605344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14:paraId="00B3D8D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14:paraId="0E92A7C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14:paraId="2B3AE71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14:paraId="0DC131D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14:paraId="47A2EA2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14:paraId="4FFE9E5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14:paraId="760D7DF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14:paraId="7EA6716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14:paraId="525A56D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w:t>
            </w:r>
          </w:p>
        </w:tc>
      </w:tr>
      <w:tr w:rsidR="00B86A2A" w:rsidRPr="009D4EBB" w14:paraId="258221DC"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5B12A33"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14:paraId="78AC9B3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14:paraId="10CAE7F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14:paraId="5331D30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14:paraId="397AC89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14:paraId="366EBA3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14:paraId="50EA12D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14:paraId="3EE1938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14:paraId="6EE6731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14:paraId="19D9542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14:paraId="417D40B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14:paraId="7D27A3C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14:paraId="74C4306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r>
      <w:tr w:rsidR="00B86A2A" w:rsidRPr="009D4EBB" w14:paraId="411D638A"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C59B630"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14:paraId="68AF0AE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248</w:t>
            </w:r>
          </w:p>
        </w:tc>
        <w:tc>
          <w:tcPr>
            <w:tcW w:w="850" w:type="dxa"/>
            <w:tcBorders>
              <w:top w:val="nil"/>
              <w:left w:val="nil"/>
              <w:bottom w:val="single" w:sz="4" w:space="0" w:color="auto"/>
              <w:right w:val="single" w:sz="4" w:space="0" w:color="auto"/>
            </w:tcBorders>
            <w:shd w:val="clear" w:color="auto" w:fill="auto"/>
            <w:noWrap/>
            <w:vAlign w:val="center"/>
            <w:hideMark/>
          </w:tcPr>
          <w:p w14:paraId="1E432ED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248</w:t>
            </w:r>
          </w:p>
        </w:tc>
        <w:tc>
          <w:tcPr>
            <w:tcW w:w="850" w:type="dxa"/>
            <w:tcBorders>
              <w:top w:val="nil"/>
              <w:left w:val="nil"/>
              <w:bottom w:val="single" w:sz="4" w:space="0" w:color="auto"/>
              <w:right w:val="single" w:sz="4" w:space="0" w:color="auto"/>
            </w:tcBorders>
            <w:shd w:val="clear" w:color="auto" w:fill="auto"/>
            <w:noWrap/>
            <w:vAlign w:val="center"/>
            <w:hideMark/>
          </w:tcPr>
          <w:p w14:paraId="1268DAE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248</w:t>
            </w:r>
          </w:p>
        </w:tc>
        <w:tc>
          <w:tcPr>
            <w:tcW w:w="850" w:type="dxa"/>
            <w:tcBorders>
              <w:top w:val="nil"/>
              <w:left w:val="nil"/>
              <w:bottom w:val="single" w:sz="4" w:space="0" w:color="auto"/>
              <w:right w:val="single" w:sz="4" w:space="0" w:color="auto"/>
            </w:tcBorders>
            <w:shd w:val="clear" w:color="auto" w:fill="auto"/>
            <w:noWrap/>
            <w:vAlign w:val="center"/>
            <w:hideMark/>
          </w:tcPr>
          <w:p w14:paraId="5BA29FD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248</w:t>
            </w:r>
          </w:p>
        </w:tc>
        <w:tc>
          <w:tcPr>
            <w:tcW w:w="850" w:type="dxa"/>
            <w:tcBorders>
              <w:top w:val="nil"/>
              <w:left w:val="nil"/>
              <w:bottom w:val="single" w:sz="4" w:space="0" w:color="auto"/>
              <w:right w:val="single" w:sz="4" w:space="0" w:color="auto"/>
            </w:tcBorders>
            <w:shd w:val="clear" w:color="auto" w:fill="auto"/>
            <w:noWrap/>
            <w:vAlign w:val="center"/>
            <w:hideMark/>
          </w:tcPr>
          <w:p w14:paraId="08DBDA3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248</w:t>
            </w:r>
          </w:p>
        </w:tc>
        <w:tc>
          <w:tcPr>
            <w:tcW w:w="850" w:type="dxa"/>
            <w:tcBorders>
              <w:top w:val="nil"/>
              <w:left w:val="nil"/>
              <w:bottom w:val="single" w:sz="4" w:space="0" w:color="auto"/>
              <w:right w:val="single" w:sz="4" w:space="0" w:color="auto"/>
            </w:tcBorders>
            <w:shd w:val="clear" w:color="auto" w:fill="auto"/>
            <w:noWrap/>
            <w:vAlign w:val="center"/>
            <w:hideMark/>
          </w:tcPr>
          <w:p w14:paraId="754F76A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248</w:t>
            </w:r>
          </w:p>
        </w:tc>
        <w:tc>
          <w:tcPr>
            <w:tcW w:w="850" w:type="dxa"/>
            <w:tcBorders>
              <w:top w:val="nil"/>
              <w:left w:val="nil"/>
              <w:bottom w:val="single" w:sz="4" w:space="0" w:color="auto"/>
              <w:right w:val="single" w:sz="4" w:space="0" w:color="auto"/>
            </w:tcBorders>
            <w:shd w:val="clear" w:color="auto" w:fill="auto"/>
            <w:noWrap/>
            <w:vAlign w:val="center"/>
            <w:hideMark/>
          </w:tcPr>
          <w:p w14:paraId="0486C1A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248</w:t>
            </w:r>
          </w:p>
        </w:tc>
        <w:tc>
          <w:tcPr>
            <w:tcW w:w="850" w:type="dxa"/>
            <w:tcBorders>
              <w:top w:val="nil"/>
              <w:left w:val="nil"/>
              <w:bottom w:val="single" w:sz="4" w:space="0" w:color="auto"/>
              <w:right w:val="single" w:sz="4" w:space="0" w:color="auto"/>
            </w:tcBorders>
            <w:shd w:val="clear" w:color="auto" w:fill="auto"/>
            <w:noWrap/>
            <w:vAlign w:val="center"/>
            <w:hideMark/>
          </w:tcPr>
          <w:p w14:paraId="40BEE76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248</w:t>
            </w:r>
          </w:p>
        </w:tc>
        <w:tc>
          <w:tcPr>
            <w:tcW w:w="850" w:type="dxa"/>
            <w:tcBorders>
              <w:top w:val="nil"/>
              <w:left w:val="nil"/>
              <w:bottom w:val="single" w:sz="4" w:space="0" w:color="auto"/>
              <w:right w:val="single" w:sz="4" w:space="0" w:color="auto"/>
            </w:tcBorders>
            <w:shd w:val="clear" w:color="auto" w:fill="auto"/>
            <w:noWrap/>
            <w:vAlign w:val="center"/>
            <w:hideMark/>
          </w:tcPr>
          <w:p w14:paraId="76BF15F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248</w:t>
            </w:r>
          </w:p>
        </w:tc>
        <w:tc>
          <w:tcPr>
            <w:tcW w:w="850" w:type="dxa"/>
            <w:tcBorders>
              <w:top w:val="nil"/>
              <w:left w:val="nil"/>
              <w:bottom w:val="single" w:sz="4" w:space="0" w:color="auto"/>
              <w:right w:val="single" w:sz="4" w:space="0" w:color="auto"/>
            </w:tcBorders>
            <w:shd w:val="clear" w:color="auto" w:fill="auto"/>
            <w:noWrap/>
            <w:vAlign w:val="center"/>
            <w:hideMark/>
          </w:tcPr>
          <w:p w14:paraId="1BBA27C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248</w:t>
            </w:r>
          </w:p>
        </w:tc>
        <w:tc>
          <w:tcPr>
            <w:tcW w:w="850" w:type="dxa"/>
            <w:tcBorders>
              <w:top w:val="nil"/>
              <w:left w:val="nil"/>
              <w:bottom w:val="single" w:sz="4" w:space="0" w:color="auto"/>
              <w:right w:val="single" w:sz="4" w:space="0" w:color="auto"/>
            </w:tcBorders>
            <w:shd w:val="clear" w:color="auto" w:fill="auto"/>
            <w:noWrap/>
            <w:vAlign w:val="center"/>
            <w:hideMark/>
          </w:tcPr>
          <w:p w14:paraId="4F95CE8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248</w:t>
            </w:r>
          </w:p>
        </w:tc>
        <w:tc>
          <w:tcPr>
            <w:tcW w:w="850" w:type="dxa"/>
            <w:tcBorders>
              <w:top w:val="nil"/>
              <w:left w:val="nil"/>
              <w:bottom w:val="single" w:sz="4" w:space="0" w:color="auto"/>
              <w:right w:val="single" w:sz="4" w:space="0" w:color="auto"/>
            </w:tcBorders>
            <w:shd w:val="clear" w:color="auto" w:fill="auto"/>
            <w:noWrap/>
            <w:vAlign w:val="center"/>
            <w:hideMark/>
          </w:tcPr>
          <w:p w14:paraId="412199F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248</w:t>
            </w:r>
          </w:p>
        </w:tc>
      </w:tr>
      <w:tr w:rsidR="00B86A2A" w:rsidRPr="009D4EBB" w14:paraId="2B6262A2"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1F807CCD"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F408BE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0A43148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4A78289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7EB9C14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3738C93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188CFA2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7365B7E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204E18C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6F1952B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39885C0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3F3F4F1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7AC9D0F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r>
      <w:tr w:rsidR="00B86A2A" w:rsidRPr="009D4EBB" w14:paraId="378BA8B8"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DAEEF3"/>
            <w:noWrap/>
            <w:vAlign w:val="center"/>
            <w:hideMark/>
          </w:tcPr>
          <w:p w14:paraId="786E9EAA" w14:textId="77777777" w:rsidR="00B86A2A" w:rsidRPr="00B86A2A" w:rsidRDefault="00B86A2A" w:rsidP="009D4EBB">
            <w:pPr>
              <w:spacing w:after="0" w:line="240" w:lineRule="auto"/>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Талдинское сельское поселение</w:t>
            </w:r>
          </w:p>
        </w:tc>
        <w:tc>
          <w:tcPr>
            <w:tcW w:w="850" w:type="dxa"/>
            <w:tcBorders>
              <w:top w:val="nil"/>
              <w:left w:val="nil"/>
              <w:bottom w:val="single" w:sz="4" w:space="0" w:color="auto"/>
              <w:right w:val="single" w:sz="4" w:space="0" w:color="auto"/>
            </w:tcBorders>
            <w:shd w:val="clear" w:color="auto" w:fill="DAEEF3"/>
            <w:noWrap/>
            <w:vAlign w:val="center"/>
            <w:hideMark/>
          </w:tcPr>
          <w:p w14:paraId="46C9DA57" w14:textId="77777777" w:rsidR="00B86A2A" w:rsidRPr="00B86A2A" w:rsidRDefault="00B86A2A" w:rsidP="009D4EBB">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14:paraId="48CA1BBD" w14:textId="77777777" w:rsidR="00B86A2A" w:rsidRPr="00B86A2A" w:rsidRDefault="00B86A2A" w:rsidP="009D4EBB">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14:paraId="0C96FD3A" w14:textId="77777777" w:rsidR="00B86A2A" w:rsidRPr="00B86A2A" w:rsidRDefault="00B86A2A" w:rsidP="009D4EBB">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14:paraId="177D4C33" w14:textId="77777777" w:rsidR="00B86A2A" w:rsidRPr="00B86A2A" w:rsidRDefault="00B86A2A" w:rsidP="009D4EBB">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14:paraId="3CE107DC" w14:textId="77777777" w:rsidR="00B86A2A" w:rsidRPr="00B86A2A" w:rsidRDefault="00B86A2A" w:rsidP="009D4EBB">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14:paraId="1FF759C4" w14:textId="77777777" w:rsidR="00B86A2A" w:rsidRPr="00B86A2A" w:rsidRDefault="00B86A2A" w:rsidP="009D4EBB">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14:paraId="6F3B7BAF" w14:textId="77777777" w:rsidR="00B86A2A" w:rsidRPr="00B86A2A" w:rsidRDefault="00B86A2A" w:rsidP="009D4EBB">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14:paraId="5804CD5A" w14:textId="77777777" w:rsidR="00B86A2A" w:rsidRPr="00B86A2A" w:rsidRDefault="00B86A2A" w:rsidP="009D4EBB">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14:paraId="4B46DB5F" w14:textId="77777777" w:rsidR="00B86A2A" w:rsidRPr="00B86A2A" w:rsidRDefault="00B86A2A" w:rsidP="009D4EBB">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14:paraId="785AB801" w14:textId="77777777" w:rsidR="00B86A2A" w:rsidRPr="00B86A2A" w:rsidRDefault="00B86A2A" w:rsidP="009D4EBB">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14:paraId="4B51FF2A" w14:textId="77777777" w:rsidR="00B86A2A" w:rsidRPr="00B86A2A" w:rsidRDefault="00B86A2A" w:rsidP="009D4EBB">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14:paraId="23B6D164" w14:textId="77777777" w:rsidR="00B86A2A" w:rsidRPr="00B86A2A" w:rsidRDefault="00B86A2A" w:rsidP="009D4EBB">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2032</w:t>
            </w:r>
          </w:p>
        </w:tc>
      </w:tr>
      <w:tr w:rsidR="00B86A2A" w:rsidRPr="009D4EBB" w14:paraId="2AECA4EC"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3D467F3"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6A4853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14:paraId="70980BD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14:paraId="140BF88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14:paraId="2A4AF5F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14:paraId="18CBD0A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14:paraId="5E10D6D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14:paraId="470F8C3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14:paraId="3A83E39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14:paraId="70BEF31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14:paraId="6881A8E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14:paraId="513897A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14:paraId="031DD7C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r>
      <w:tr w:rsidR="00B86A2A" w:rsidRPr="009D4EBB" w14:paraId="28A0E598"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537FB638"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57E73E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14:paraId="3F327FC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14:paraId="0F5BC01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14:paraId="4DE610C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14:paraId="0E1F2A0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14:paraId="5C9CA9D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14:paraId="012D29C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14:paraId="3CA95EE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14:paraId="48A9F3E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14:paraId="3AFE7DC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14:paraId="502CBA4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14:paraId="5EF2EDF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r>
      <w:tr w:rsidR="00B86A2A" w:rsidRPr="009D4EBB" w14:paraId="416110A8"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3F94B429"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6D06EB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0,003</w:t>
            </w:r>
          </w:p>
        </w:tc>
        <w:tc>
          <w:tcPr>
            <w:tcW w:w="850" w:type="dxa"/>
            <w:tcBorders>
              <w:top w:val="nil"/>
              <w:left w:val="nil"/>
              <w:bottom w:val="single" w:sz="4" w:space="0" w:color="auto"/>
              <w:right w:val="single" w:sz="4" w:space="0" w:color="auto"/>
            </w:tcBorders>
            <w:shd w:val="clear" w:color="auto" w:fill="auto"/>
            <w:noWrap/>
            <w:vAlign w:val="center"/>
            <w:hideMark/>
          </w:tcPr>
          <w:p w14:paraId="4534834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0,003</w:t>
            </w:r>
          </w:p>
        </w:tc>
        <w:tc>
          <w:tcPr>
            <w:tcW w:w="850" w:type="dxa"/>
            <w:tcBorders>
              <w:top w:val="nil"/>
              <w:left w:val="nil"/>
              <w:bottom w:val="single" w:sz="4" w:space="0" w:color="auto"/>
              <w:right w:val="single" w:sz="4" w:space="0" w:color="auto"/>
            </w:tcBorders>
            <w:shd w:val="clear" w:color="auto" w:fill="auto"/>
            <w:noWrap/>
            <w:vAlign w:val="center"/>
            <w:hideMark/>
          </w:tcPr>
          <w:p w14:paraId="0A9D0CF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0,003</w:t>
            </w:r>
          </w:p>
        </w:tc>
        <w:tc>
          <w:tcPr>
            <w:tcW w:w="850" w:type="dxa"/>
            <w:tcBorders>
              <w:top w:val="nil"/>
              <w:left w:val="nil"/>
              <w:bottom w:val="single" w:sz="4" w:space="0" w:color="auto"/>
              <w:right w:val="single" w:sz="4" w:space="0" w:color="auto"/>
            </w:tcBorders>
            <w:shd w:val="clear" w:color="auto" w:fill="auto"/>
            <w:noWrap/>
            <w:vAlign w:val="center"/>
            <w:hideMark/>
          </w:tcPr>
          <w:p w14:paraId="460829B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0,003</w:t>
            </w:r>
          </w:p>
        </w:tc>
        <w:tc>
          <w:tcPr>
            <w:tcW w:w="850" w:type="dxa"/>
            <w:tcBorders>
              <w:top w:val="nil"/>
              <w:left w:val="nil"/>
              <w:bottom w:val="single" w:sz="4" w:space="0" w:color="auto"/>
              <w:right w:val="single" w:sz="4" w:space="0" w:color="auto"/>
            </w:tcBorders>
            <w:shd w:val="clear" w:color="auto" w:fill="auto"/>
            <w:noWrap/>
            <w:vAlign w:val="center"/>
            <w:hideMark/>
          </w:tcPr>
          <w:p w14:paraId="4235293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0,003</w:t>
            </w:r>
          </w:p>
        </w:tc>
        <w:tc>
          <w:tcPr>
            <w:tcW w:w="850" w:type="dxa"/>
            <w:tcBorders>
              <w:top w:val="nil"/>
              <w:left w:val="nil"/>
              <w:bottom w:val="single" w:sz="4" w:space="0" w:color="auto"/>
              <w:right w:val="single" w:sz="4" w:space="0" w:color="auto"/>
            </w:tcBorders>
            <w:shd w:val="clear" w:color="auto" w:fill="auto"/>
            <w:noWrap/>
            <w:vAlign w:val="center"/>
            <w:hideMark/>
          </w:tcPr>
          <w:p w14:paraId="0C7B3E1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0,003</w:t>
            </w:r>
          </w:p>
        </w:tc>
        <w:tc>
          <w:tcPr>
            <w:tcW w:w="850" w:type="dxa"/>
            <w:tcBorders>
              <w:top w:val="nil"/>
              <w:left w:val="nil"/>
              <w:bottom w:val="single" w:sz="4" w:space="0" w:color="auto"/>
              <w:right w:val="single" w:sz="4" w:space="0" w:color="auto"/>
            </w:tcBorders>
            <w:shd w:val="clear" w:color="auto" w:fill="auto"/>
            <w:noWrap/>
            <w:vAlign w:val="center"/>
            <w:hideMark/>
          </w:tcPr>
          <w:p w14:paraId="6F09855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0,003</w:t>
            </w:r>
          </w:p>
        </w:tc>
        <w:tc>
          <w:tcPr>
            <w:tcW w:w="850" w:type="dxa"/>
            <w:tcBorders>
              <w:top w:val="nil"/>
              <w:left w:val="nil"/>
              <w:bottom w:val="single" w:sz="4" w:space="0" w:color="auto"/>
              <w:right w:val="single" w:sz="4" w:space="0" w:color="auto"/>
            </w:tcBorders>
            <w:shd w:val="clear" w:color="auto" w:fill="auto"/>
            <w:noWrap/>
            <w:vAlign w:val="center"/>
            <w:hideMark/>
          </w:tcPr>
          <w:p w14:paraId="5B4C5E8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0,003</w:t>
            </w:r>
          </w:p>
        </w:tc>
        <w:tc>
          <w:tcPr>
            <w:tcW w:w="850" w:type="dxa"/>
            <w:tcBorders>
              <w:top w:val="nil"/>
              <w:left w:val="nil"/>
              <w:bottom w:val="single" w:sz="4" w:space="0" w:color="auto"/>
              <w:right w:val="single" w:sz="4" w:space="0" w:color="auto"/>
            </w:tcBorders>
            <w:shd w:val="clear" w:color="auto" w:fill="auto"/>
            <w:noWrap/>
            <w:vAlign w:val="center"/>
            <w:hideMark/>
          </w:tcPr>
          <w:p w14:paraId="1BD31C5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0,003</w:t>
            </w:r>
          </w:p>
        </w:tc>
        <w:tc>
          <w:tcPr>
            <w:tcW w:w="850" w:type="dxa"/>
            <w:tcBorders>
              <w:top w:val="nil"/>
              <w:left w:val="nil"/>
              <w:bottom w:val="single" w:sz="4" w:space="0" w:color="auto"/>
              <w:right w:val="single" w:sz="4" w:space="0" w:color="auto"/>
            </w:tcBorders>
            <w:shd w:val="clear" w:color="auto" w:fill="auto"/>
            <w:noWrap/>
            <w:vAlign w:val="center"/>
            <w:hideMark/>
          </w:tcPr>
          <w:p w14:paraId="0CF1F68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0,003</w:t>
            </w:r>
          </w:p>
        </w:tc>
        <w:tc>
          <w:tcPr>
            <w:tcW w:w="850" w:type="dxa"/>
            <w:tcBorders>
              <w:top w:val="nil"/>
              <w:left w:val="nil"/>
              <w:bottom w:val="single" w:sz="4" w:space="0" w:color="auto"/>
              <w:right w:val="single" w:sz="4" w:space="0" w:color="auto"/>
            </w:tcBorders>
            <w:shd w:val="clear" w:color="auto" w:fill="auto"/>
            <w:noWrap/>
            <w:vAlign w:val="center"/>
            <w:hideMark/>
          </w:tcPr>
          <w:p w14:paraId="398BDEE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0,003</w:t>
            </w:r>
          </w:p>
        </w:tc>
        <w:tc>
          <w:tcPr>
            <w:tcW w:w="850" w:type="dxa"/>
            <w:tcBorders>
              <w:top w:val="nil"/>
              <w:left w:val="nil"/>
              <w:bottom w:val="single" w:sz="4" w:space="0" w:color="auto"/>
              <w:right w:val="single" w:sz="4" w:space="0" w:color="auto"/>
            </w:tcBorders>
            <w:shd w:val="clear" w:color="auto" w:fill="auto"/>
            <w:noWrap/>
            <w:vAlign w:val="center"/>
            <w:hideMark/>
          </w:tcPr>
          <w:p w14:paraId="45F41F4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0,003</w:t>
            </w:r>
          </w:p>
        </w:tc>
      </w:tr>
      <w:tr w:rsidR="00B86A2A" w:rsidRPr="009D4EBB" w14:paraId="14E7AFBA"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43C8CE67"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14:paraId="09A3294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7,0</w:t>
            </w:r>
          </w:p>
        </w:tc>
        <w:tc>
          <w:tcPr>
            <w:tcW w:w="850" w:type="dxa"/>
            <w:tcBorders>
              <w:top w:val="nil"/>
              <w:left w:val="nil"/>
              <w:bottom w:val="single" w:sz="4" w:space="0" w:color="auto"/>
              <w:right w:val="single" w:sz="4" w:space="0" w:color="auto"/>
            </w:tcBorders>
            <w:shd w:val="clear" w:color="auto" w:fill="auto"/>
            <w:noWrap/>
            <w:vAlign w:val="center"/>
            <w:hideMark/>
          </w:tcPr>
          <w:p w14:paraId="5374275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14:paraId="2A153F0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shd w:val="clear" w:color="auto" w:fill="auto"/>
            <w:noWrap/>
            <w:vAlign w:val="center"/>
            <w:hideMark/>
          </w:tcPr>
          <w:p w14:paraId="0C20631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14:paraId="51851D0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11,0</w:t>
            </w:r>
          </w:p>
        </w:tc>
        <w:tc>
          <w:tcPr>
            <w:tcW w:w="850" w:type="dxa"/>
            <w:tcBorders>
              <w:top w:val="nil"/>
              <w:left w:val="nil"/>
              <w:bottom w:val="single" w:sz="4" w:space="0" w:color="auto"/>
              <w:right w:val="single" w:sz="4" w:space="0" w:color="auto"/>
            </w:tcBorders>
            <w:shd w:val="clear" w:color="auto" w:fill="auto"/>
            <w:noWrap/>
            <w:vAlign w:val="center"/>
            <w:hideMark/>
          </w:tcPr>
          <w:p w14:paraId="7AB7629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12,0</w:t>
            </w:r>
          </w:p>
        </w:tc>
        <w:tc>
          <w:tcPr>
            <w:tcW w:w="850" w:type="dxa"/>
            <w:tcBorders>
              <w:top w:val="nil"/>
              <w:left w:val="nil"/>
              <w:bottom w:val="single" w:sz="4" w:space="0" w:color="auto"/>
              <w:right w:val="single" w:sz="4" w:space="0" w:color="auto"/>
            </w:tcBorders>
            <w:shd w:val="clear" w:color="auto" w:fill="auto"/>
            <w:noWrap/>
            <w:vAlign w:val="center"/>
            <w:hideMark/>
          </w:tcPr>
          <w:p w14:paraId="684D4A6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14:paraId="782B9F9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14,0</w:t>
            </w:r>
          </w:p>
        </w:tc>
        <w:tc>
          <w:tcPr>
            <w:tcW w:w="850" w:type="dxa"/>
            <w:tcBorders>
              <w:top w:val="nil"/>
              <w:left w:val="nil"/>
              <w:bottom w:val="single" w:sz="4" w:space="0" w:color="auto"/>
              <w:right w:val="single" w:sz="4" w:space="0" w:color="auto"/>
            </w:tcBorders>
            <w:shd w:val="clear" w:color="auto" w:fill="auto"/>
            <w:noWrap/>
            <w:vAlign w:val="center"/>
            <w:hideMark/>
          </w:tcPr>
          <w:p w14:paraId="3C9645B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15,0</w:t>
            </w:r>
          </w:p>
        </w:tc>
        <w:tc>
          <w:tcPr>
            <w:tcW w:w="850" w:type="dxa"/>
            <w:tcBorders>
              <w:top w:val="nil"/>
              <w:left w:val="nil"/>
              <w:bottom w:val="single" w:sz="4" w:space="0" w:color="auto"/>
              <w:right w:val="single" w:sz="4" w:space="0" w:color="auto"/>
            </w:tcBorders>
            <w:shd w:val="clear" w:color="auto" w:fill="auto"/>
            <w:noWrap/>
            <w:vAlign w:val="center"/>
            <w:hideMark/>
          </w:tcPr>
          <w:p w14:paraId="6BFD39A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16,0</w:t>
            </w:r>
          </w:p>
        </w:tc>
        <w:tc>
          <w:tcPr>
            <w:tcW w:w="850" w:type="dxa"/>
            <w:tcBorders>
              <w:top w:val="nil"/>
              <w:left w:val="nil"/>
              <w:bottom w:val="single" w:sz="4" w:space="0" w:color="auto"/>
              <w:right w:val="single" w:sz="4" w:space="0" w:color="auto"/>
            </w:tcBorders>
            <w:shd w:val="clear" w:color="auto" w:fill="auto"/>
            <w:noWrap/>
            <w:vAlign w:val="center"/>
            <w:hideMark/>
          </w:tcPr>
          <w:p w14:paraId="6C9969A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17,0</w:t>
            </w:r>
          </w:p>
        </w:tc>
        <w:tc>
          <w:tcPr>
            <w:tcW w:w="850" w:type="dxa"/>
            <w:tcBorders>
              <w:top w:val="nil"/>
              <w:left w:val="nil"/>
              <w:bottom w:val="single" w:sz="4" w:space="0" w:color="auto"/>
              <w:right w:val="single" w:sz="4" w:space="0" w:color="auto"/>
            </w:tcBorders>
            <w:shd w:val="clear" w:color="auto" w:fill="auto"/>
            <w:noWrap/>
            <w:vAlign w:val="center"/>
            <w:hideMark/>
          </w:tcPr>
          <w:p w14:paraId="5477D9B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18,0</w:t>
            </w:r>
          </w:p>
        </w:tc>
      </w:tr>
      <w:tr w:rsidR="00B86A2A" w:rsidRPr="009D4EBB" w14:paraId="47B933EF"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174D242D"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05718F4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621,0</w:t>
            </w:r>
          </w:p>
        </w:tc>
        <w:tc>
          <w:tcPr>
            <w:tcW w:w="850" w:type="dxa"/>
            <w:tcBorders>
              <w:top w:val="nil"/>
              <w:left w:val="nil"/>
              <w:bottom w:val="single" w:sz="4" w:space="0" w:color="auto"/>
              <w:right w:val="single" w:sz="4" w:space="0" w:color="auto"/>
            </w:tcBorders>
            <w:shd w:val="clear" w:color="auto" w:fill="auto"/>
            <w:noWrap/>
            <w:vAlign w:val="center"/>
            <w:hideMark/>
          </w:tcPr>
          <w:p w14:paraId="7091F10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621,0</w:t>
            </w:r>
          </w:p>
        </w:tc>
        <w:tc>
          <w:tcPr>
            <w:tcW w:w="850" w:type="dxa"/>
            <w:tcBorders>
              <w:top w:val="nil"/>
              <w:left w:val="nil"/>
              <w:bottom w:val="single" w:sz="4" w:space="0" w:color="auto"/>
              <w:right w:val="single" w:sz="4" w:space="0" w:color="auto"/>
            </w:tcBorders>
            <w:shd w:val="clear" w:color="auto" w:fill="auto"/>
            <w:noWrap/>
            <w:vAlign w:val="center"/>
            <w:hideMark/>
          </w:tcPr>
          <w:p w14:paraId="29D884C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621,0</w:t>
            </w:r>
          </w:p>
        </w:tc>
        <w:tc>
          <w:tcPr>
            <w:tcW w:w="850" w:type="dxa"/>
            <w:tcBorders>
              <w:top w:val="nil"/>
              <w:left w:val="nil"/>
              <w:bottom w:val="single" w:sz="4" w:space="0" w:color="auto"/>
              <w:right w:val="single" w:sz="4" w:space="0" w:color="auto"/>
            </w:tcBorders>
            <w:shd w:val="clear" w:color="auto" w:fill="auto"/>
            <w:noWrap/>
            <w:vAlign w:val="center"/>
            <w:hideMark/>
          </w:tcPr>
          <w:p w14:paraId="726A2A5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621,0</w:t>
            </w:r>
          </w:p>
        </w:tc>
        <w:tc>
          <w:tcPr>
            <w:tcW w:w="850" w:type="dxa"/>
            <w:tcBorders>
              <w:top w:val="nil"/>
              <w:left w:val="nil"/>
              <w:bottom w:val="single" w:sz="4" w:space="0" w:color="auto"/>
              <w:right w:val="single" w:sz="4" w:space="0" w:color="auto"/>
            </w:tcBorders>
            <w:shd w:val="clear" w:color="auto" w:fill="auto"/>
            <w:noWrap/>
            <w:vAlign w:val="center"/>
            <w:hideMark/>
          </w:tcPr>
          <w:p w14:paraId="6DE7555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621,0</w:t>
            </w:r>
          </w:p>
        </w:tc>
        <w:tc>
          <w:tcPr>
            <w:tcW w:w="850" w:type="dxa"/>
            <w:tcBorders>
              <w:top w:val="nil"/>
              <w:left w:val="nil"/>
              <w:bottom w:val="single" w:sz="4" w:space="0" w:color="auto"/>
              <w:right w:val="single" w:sz="4" w:space="0" w:color="auto"/>
            </w:tcBorders>
            <w:shd w:val="clear" w:color="auto" w:fill="auto"/>
            <w:noWrap/>
            <w:vAlign w:val="center"/>
            <w:hideMark/>
          </w:tcPr>
          <w:p w14:paraId="5EC1259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621,0</w:t>
            </w:r>
          </w:p>
        </w:tc>
        <w:tc>
          <w:tcPr>
            <w:tcW w:w="850" w:type="dxa"/>
            <w:tcBorders>
              <w:top w:val="nil"/>
              <w:left w:val="nil"/>
              <w:bottom w:val="single" w:sz="4" w:space="0" w:color="auto"/>
              <w:right w:val="single" w:sz="4" w:space="0" w:color="auto"/>
            </w:tcBorders>
            <w:shd w:val="clear" w:color="auto" w:fill="auto"/>
            <w:noWrap/>
            <w:vAlign w:val="center"/>
            <w:hideMark/>
          </w:tcPr>
          <w:p w14:paraId="32CC2D5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621,0</w:t>
            </w:r>
          </w:p>
        </w:tc>
        <w:tc>
          <w:tcPr>
            <w:tcW w:w="850" w:type="dxa"/>
            <w:tcBorders>
              <w:top w:val="nil"/>
              <w:left w:val="nil"/>
              <w:bottom w:val="single" w:sz="4" w:space="0" w:color="auto"/>
              <w:right w:val="single" w:sz="4" w:space="0" w:color="auto"/>
            </w:tcBorders>
            <w:shd w:val="clear" w:color="auto" w:fill="auto"/>
            <w:noWrap/>
            <w:vAlign w:val="center"/>
            <w:hideMark/>
          </w:tcPr>
          <w:p w14:paraId="5DF3EC0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621,0</w:t>
            </w:r>
          </w:p>
        </w:tc>
        <w:tc>
          <w:tcPr>
            <w:tcW w:w="850" w:type="dxa"/>
            <w:tcBorders>
              <w:top w:val="nil"/>
              <w:left w:val="nil"/>
              <w:bottom w:val="single" w:sz="4" w:space="0" w:color="auto"/>
              <w:right w:val="single" w:sz="4" w:space="0" w:color="auto"/>
            </w:tcBorders>
            <w:shd w:val="clear" w:color="auto" w:fill="auto"/>
            <w:noWrap/>
            <w:vAlign w:val="center"/>
            <w:hideMark/>
          </w:tcPr>
          <w:p w14:paraId="71B35DD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621,0</w:t>
            </w:r>
          </w:p>
        </w:tc>
        <w:tc>
          <w:tcPr>
            <w:tcW w:w="850" w:type="dxa"/>
            <w:tcBorders>
              <w:top w:val="nil"/>
              <w:left w:val="nil"/>
              <w:bottom w:val="single" w:sz="4" w:space="0" w:color="auto"/>
              <w:right w:val="single" w:sz="4" w:space="0" w:color="auto"/>
            </w:tcBorders>
            <w:shd w:val="clear" w:color="auto" w:fill="auto"/>
            <w:noWrap/>
            <w:vAlign w:val="center"/>
            <w:hideMark/>
          </w:tcPr>
          <w:p w14:paraId="092457B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621,0</w:t>
            </w:r>
          </w:p>
        </w:tc>
        <w:tc>
          <w:tcPr>
            <w:tcW w:w="850" w:type="dxa"/>
            <w:tcBorders>
              <w:top w:val="nil"/>
              <w:left w:val="nil"/>
              <w:bottom w:val="single" w:sz="4" w:space="0" w:color="auto"/>
              <w:right w:val="single" w:sz="4" w:space="0" w:color="auto"/>
            </w:tcBorders>
            <w:shd w:val="clear" w:color="auto" w:fill="auto"/>
            <w:noWrap/>
            <w:vAlign w:val="center"/>
            <w:hideMark/>
          </w:tcPr>
          <w:p w14:paraId="5245504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621,0</w:t>
            </w:r>
          </w:p>
        </w:tc>
        <w:tc>
          <w:tcPr>
            <w:tcW w:w="850" w:type="dxa"/>
            <w:tcBorders>
              <w:top w:val="nil"/>
              <w:left w:val="nil"/>
              <w:bottom w:val="single" w:sz="4" w:space="0" w:color="auto"/>
              <w:right w:val="single" w:sz="4" w:space="0" w:color="auto"/>
            </w:tcBorders>
            <w:shd w:val="clear" w:color="auto" w:fill="auto"/>
            <w:noWrap/>
            <w:vAlign w:val="center"/>
            <w:hideMark/>
          </w:tcPr>
          <w:p w14:paraId="4824D2D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621,0</w:t>
            </w:r>
          </w:p>
        </w:tc>
      </w:tr>
      <w:tr w:rsidR="00B86A2A" w:rsidRPr="009D4EBB" w14:paraId="7B8F55CD"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70A29A6"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4BEC864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17,1</w:t>
            </w:r>
          </w:p>
        </w:tc>
        <w:tc>
          <w:tcPr>
            <w:tcW w:w="850" w:type="dxa"/>
            <w:tcBorders>
              <w:top w:val="nil"/>
              <w:left w:val="nil"/>
              <w:bottom w:val="single" w:sz="4" w:space="0" w:color="auto"/>
              <w:right w:val="single" w:sz="4" w:space="0" w:color="auto"/>
            </w:tcBorders>
            <w:shd w:val="clear" w:color="auto" w:fill="auto"/>
            <w:noWrap/>
            <w:vAlign w:val="center"/>
            <w:hideMark/>
          </w:tcPr>
          <w:p w14:paraId="4BE7CB0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17,1</w:t>
            </w:r>
          </w:p>
        </w:tc>
        <w:tc>
          <w:tcPr>
            <w:tcW w:w="850" w:type="dxa"/>
            <w:tcBorders>
              <w:top w:val="nil"/>
              <w:left w:val="nil"/>
              <w:bottom w:val="single" w:sz="4" w:space="0" w:color="auto"/>
              <w:right w:val="single" w:sz="4" w:space="0" w:color="auto"/>
            </w:tcBorders>
            <w:shd w:val="clear" w:color="auto" w:fill="auto"/>
            <w:noWrap/>
            <w:vAlign w:val="center"/>
            <w:hideMark/>
          </w:tcPr>
          <w:p w14:paraId="16657E3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17,1</w:t>
            </w:r>
          </w:p>
        </w:tc>
        <w:tc>
          <w:tcPr>
            <w:tcW w:w="850" w:type="dxa"/>
            <w:tcBorders>
              <w:top w:val="nil"/>
              <w:left w:val="nil"/>
              <w:bottom w:val="single" w:sz="4" w:space="0" w:color="auto"/>
              <w:right w:val="single" w:sz="4" w:space="0" w:color="auto"/>
            </w:tcBorders>
            <w:shd w:val="clear" w:color="auto" w:fill="auto"/>
            <w:noWrap/>
            <w:vAlign w:val="center"/>
            <w:hideMark/>
          </w:tcPr>
          <w:p w14:paraId="4EA83C0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17,1</w:t>
            </w:r>
          </w:p>
        </w:tc>
        <w:tc>
          <w:tcPr>
            <w:tcW w:w="850" w:type="dxa"/>
            <w:tcBorders>
              <w:top w:val="nil"/>
              <w:left w:val="nil"/>
              <w:bottom w:val="single" w:sz="4" w:space="0" w:color="auto"/>
              <w:right w:val="single" w:sz="4" w:space="0" w:color="auto"/>
            </w:tcBorders>
            <w:shd w:val="clear" w:color="auto" w:fill="auto"/>
            <w:noWrap/>
            <w:vAlign w:val="center"/>
            <w:hideMark/>
          </w:tcPr>
          <w:p w14:paraId="2712D06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17,1</w:t>
            </w:r>
          </w:p>
        </w:tc>
        <w:tc>
          <w:tcPr>
            <w:tcW w:w="850" w:type="dxa"/>
            <w:tcBorders>
              <w:top w:val="nil"/>
              <w:left w:val="nil"/>
              <w:bottom w:val="single" w:sz="4" w:space="0" w:color="auto"/>
              <w:right w:val="single" w:sz="4" w:space="0" w:color="auto"/>
            </w:tcBorders>
            <w:shd w:val="clear" w:color="auto" w:fill="auto"/>
            <w:noWrap/>
            <w:vAlign w:val="center"/>
            <w:hideMark/>
          </w:tcPr>
          <w:p w14:paraId="17D1B15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17,1</w:t>
            </w:r>
          </w:p>
        </w:tc>
        <w:tc>
          <w:tcPr>
            <w:tcW w:w="850" w:type="dxa"/>
            <w:tcBorders>
              <w:top w:val="nil"/>
              <w:left w:val="nil"/>
              <w:bottom w:val="single" w:sz="4" w:space="0" w:color="auto"/>
              <w:right w:val="single" w:sz="4" w:space="0" w:color="auto"/>
            </w:tcBorders>
            <w:shd w:val="clear" w:color="auto" w:fill="auto"/>
            <w:noWrap/>
            <w:vAlign w:val="center"/>
            <w:hideMark/>
          </w:tcPr>
          <w:p w14:paraId="628C6F9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17,1</w:t>
            </w:r>
          </w:p>
        </w:tc>
        <w:tc>
          <w:tcPr>
            <w:tcW w:w="850" w:type="dxa"/>
            <w:tcBorders>
              <w:top w:val="nil"/>
              <w:left w:val="nil"/>
              <w:bottom w:val="single" w:sz="4" w:space="0" w:color="auto"/>
              <w:right w:val="single" w:sz="4" w:space="0" w:color="auto"/>
            </w:tcBorders>
            <w:shd w:val="clear" w:color="auto" w:fill="auto"/>
            <w:noWrap/>
            <w:vAlign w:val="center"/>
            <w:hideMark/>
          </w:tcPr>
          <w:p w14:paraId="40A163F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17,1</w:t>
            </w:r>
          </w:p>
        </w:tc>
        <w:tc>
          <w:tcPr>
            <w:tcW w:w="850" w:type="dxa"/>
            <w:tcBorders>
              <w:top w:val="nil"/>
              <w:left w:val="nil"/>
              <w:bottom w:val="single" w:sz="4" w:space="0" w:color="auto"/>
              <w:right w:val="single" w:sz="4" w:space="0" w:color="auto"/>
            </w:tcBorders>
            <w:shd w:val="clear" w:color="auto" w:fill="auto"/>
            <w:noWrap/>
            <w:vAlign w:val="center"/>
            <w:hideMark/>
          </w:tcPr>
          <w:p w14:paraId="0A850DD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17,1</w:t>
            </w:r>
          </w:p>
        </w:tc>
        <w:tc>
          <w:tcPr>
            <w:tcW w:w="850" w:type="dxa"/>
            <w:tcBorders>
              <w:top w:val="nil"/>
              <w:left w:val="nil"/>
              <w:bottom w:val="single" w:sz="4" w:space="0" w:color="auto"/>
              <w:right w:val="single" w:sz="4" w:space="0" w:color="auto"/>
            </w:tcBorders>
            <w:shd w:val="clear" w:color="auto" w:fill="auto"/>
            <w:noWrap/>
            <w:vAlign w:val="center"/>
            <w:hideMark/>
          </w:tcPr>
          <w:p w14:paraId="2D6FD3E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17,1</w:t>
            </w:r>
          </w:p>
        </w:tc>
        <w:tc>
          <w:tcPr>
            <w:tcW w:w="850" w:type="dxa"/>
            <w:tcBorders>
              <w:top w:val="nil"/>
              <w:left w:val="nil"/>
              <w:bottom w:val="single" w:sz="4" w:space="0" w:color="auto"/>
              <w:right w:val="single" w:sz="4" w:space="0" w:color="auto"/>
            </w:tcBorders>
            <w:shd w:val="clear" w:color="auto" w:fill="auto"/>
            <w:noWrap/>
            <w:vAlign w:val="center"/>
            <w:hideMark/>
          </w:tcPr>
          <w:p w14:paraId="362141F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17,1</w:t>
            </w:r>
          </w:p>
        </w:tc>
        <w:tc>
          <w:tcPr>
            <w:tcW w:w="850" w:type="dxa"/>
            <w:tcBorders>
              <w:top w:val="nil"/>
              <w:left w:val="nil"/>
              <w:bottom w:val="single" w:sz="4" w:space="0" w:color="auto"/>
              <w:right w:val="single" w:sz="4" w:space="0" w:color="auto"/>
            </w:tcBorders>
            <w:shd w:val="clear" w:color="auto" w:fill="auto"/>
            <w:noWrap/>
            <w:vAlign w:val="center"/>
            <w:hideMark/>
          </w:tcPr>
          <w:p w14:paraId="34ECCD5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17,1</w:t>
            </w:r>
          </w:p>
        </w:tc>
      </w:tr>
      <w:tr w:rsidR="00B86A2A" w:rsidRPr="009D4EBB" w14:paraId="682A88EA"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44DBA4B1"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14:paraId="3949E0A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603,9</w:t>
            </w:r>
          </w:p>
        </w:tc>
        <w:tc>
          <w:tcPr>
            <w:tcW w:w="850" w:type="dxa"/>
            <w:tcBorders>
              <w:top w:val="nil"/>
              <w:left w:val="nil"/>
              <w:bottom w:val="single" w:sz="4" w:space="0" w:color="auto"/>
              <w:right w:val="single" w:sz="4" w:space="0" w:color="auto"/>
            </w:tcBorders>
            <w:shd w:val="clear" w:color="auto" w:fill="auto"/>
            <w:noWrap/>
            <w:vAlign w:val="center"/>
            <w:hideMark/>
          </w:tcPr>
          <w:p w14:paraId="623C7C5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603,9</w:t>
            </w:r>
          </w:p>
        </w:tc>
        <w:tc>
          <w:tcPr>
            <w:tcW w:w="850" w:type="dxa"/>
            <w:tcBorders>
              <w:top w:val="nil"/>
              <w:left w:val="nil"/>
              <w:bottom w:val="single" w:sz="4" w:space="0" w:color="auto"/>
              <w:right w:val="single" w:sz="4" w:space="0" w:color="auto"/>
            </w:tcBorders>
            <w:shd w:val="clear" w:color="auto" w:fill="auto"/>
            <w:noWrap/>
            <w:vAlign w:val="center"/>
            <w:hideMark/>
          </w:tcPr>
          <w:p w14:paraId="457C459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603,9</w:t>
            </w:r>
          </w:p>
        </w:tc>
        <w:tc>
          <w:tcPr>
            <w:tcW w:w="850" w:type="dxa"/>
            <w:tcBorders>
              <w:top w:val="nil"/>
              <w:left w:val="nil"/>
              <w:bottom w:val="single" w:sz="4" w:space="0" w:color="auto"/>
              <w:right w:val="single" w:sz="4" w:space="0" w:color="auto"/>
            </w:tcBorders>
            <w:shd w:val="clear" w:color="auto" w:fill="auto"/>
            <w:noWrap/>
            <w:vAlign w:val="center"/>
            <w:hideMark/>
          </w:tcPr>
          <w:p w14:paraId="4B85AB9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603,9</w:t>
            </w:r>
          </w:p>
        </w:tc>
        <w:tc>
          <w:tcPr>
            <w:tcW w:w="850" w:type="dxa"/>
            <w:tcBorders>
              <w:top w:val="nil"/>
              <w:left w:val="nil"/>
              <w:bottom w:val="single" w:sz="4" w:space="0" w:color="auto"/>
              <w:right w:val="single" w:sz="4" w:space="0" w:color="auto"/>
            </w:tcBorders>
            <w:shd w:val="clear" w:color="auto" w:fill="auto"/>
            <w:noWrap/>
            <w:vAlign w:val="center"/>
            <w:hideMark/>
          </w:tcPr>
          <w:p w14:paraId="6214602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603,9</w:t>
            </w:r>
          </w:p>
        </w:tc>
        <w:tc>
          <w:tcPr>
            <w:tcW w:w="850" w:type="dxa"/>
            <w:tcBorders>
              <w:top w:val="nil"/>
              <w:left w:val="nil"/>
              <w:bottom w:val="single" w:sz="4" w:space="0" w:color="auto"/>
              <w:right w:val="single" w:sz="4" w:space="0" w:color="auto"/>
            </w:tcBorders>
            <w:shd w:val="clear" w:color="auto" w:fill="auto"/>
            <w:noWrap/>
            <w:vAlign w:val="center"/>
            <w:hideMark/>
          </w:tcPr>
          <w:p w14:paraId="42B976A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603,9</w:t>
            </w:r>
          </w:p>
        </w:tc>
        <w:tc>
          <w:tcPr>
            <w:tcW w:w="850" w:type="dxa"/>
            <w:tcBorders>
              <w:top w:val="nil"/>
              <w:left w:val="nil"/>
              <w:bottom w:val="single" w:sz="4" w:space="0" w:color="auto"/>
              <w:right w:val="single" w:sz="4" w:space="0" w:color="auto"/>
            </w:tcBorders>
            <w:shd w:val="clear" w:color="auto" w:fill="auto"/>
            <w:noWrap/>
            <w:vAlign w:val="center"/>
            <w:hideMark/>
          </w:tcPr>
          <w:p w14:paraId="6009F79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603,9</w:t>
            </w:r>
          </w:p>
        </w:tc>
        <w:tc>
          <w:tcPr>
            <w:tcW w:w="850" w:type="dxa"/>
            <w:tcBorders>
              <w:top w:val="nil"/>
              <w:left w:val="nil"/>
              <w:bottom w:val="single" w:sz="4" w:space="0" w:color="auto"/>
              <w:right w:val="single" w:sz="4" w:space="0" w:color="auto"/>
            </w:tcBorders>
            <w:shd w:val="clear" w:color="auto" w:fill="auto"/>
            <w:noWrap/>
            <w:vAlign w:val="center"/>
            <w:hideMark/>
          </w:tcPr>
          <w:p w14:paraId="796CB05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603,9</w:t>
            </w:r>
          </w:p>
        </w:tc>
        <w:tc>
          <w:tcPr>
            <w:tcW w:w="850" w:type="dxa"/>
            <w:tcBorders>
              <w:top w:val="nil"/>
              <w:left w:val="nil"/>
              <w:bottom w:val="single" w:sz="4" w:space="0" w:color="auto"/>
              <w:right w:val="single" w:sz="4" w:space="0" w:color="auto"/>
            </w:tcBorders>
            <w:shd w:val="clear" w:color="auto" w:fill="auto"/>
            <w:noWrap/>
            <w:vAlign w:val="center"/>
            <w:hideMark/>
          </w:tcPr>
          <w:p w14:paraId="59B64BA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603,9</w:t>
            </w:r>
          </w:p>
        </w:tc>
        <w:tc>
          <w:tcPr>
            <w:tcW w:w="850" w:type="dxa"/>
            <w:tcBorders>
              <w:top w:val="nil"/>
              <w:left w:val="nil"/>
              <w:bottom w:val="single" w:sz="4" w:space="0" w:color="auto"/>
              <w:right w:val="single" w:sz="4" w:space="0" w:color="auto"/>
            </w:tcBorders>
            <w:shd w:val="clear" w:color="auto" w:fill="auto"/>
            <w:noWrap/>
            <w:vAlign w:val="center"/>
            <w:hideMark/>
          </w:tcPr>
          <w:p w14:paraId="41803EB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603,9</w:t>
            </w:r>
          </w:p>
        </w:tc>
        <w:tc>
          <w:tcPr>
            <w:tcW w:w="850" w:type="dxa"/>
            <w:tcBorders>
              <w:top w:val="nil"/>
              <w:left w:val="nil"/>
              <w:bottom w:val="single" w:sz="4" w:space="0" w:color="auto"/>
              <w:right w:val="single" w:sz="4" w:space="0" w:color="auto"/>
            </w:tcBorders>
            <w:shd w:val="clear" w:color="auto" w:fill="auto"/>
            <w:noWrap/>
            <w:vAlign w:val="center"/>
            <w:hideMark/>
          </w:tcPr>
          <w:p w14:paraId="6FF313E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603,9</w:t>
            </w:r>
          </w:p>
        </w:tc>
        <w:tc>
          <w:tcPr>
            <w:tcW w:w="850" w:type="dxa"/>
            <w:tcBorders>
              <w:top w:val="nil"/>
              <w:left w:val="nil"/>
              <w:bottom w:val="single" w:sz="4" w:space="0" w:color="auto"/>
              <w:right w:val="single" w:sz="4" w:space="0" w:color="auto"/>
            </w:tcBorders>
            <w:shd w:val="clear" w:color="auto" w:fill="auto"/>
            <w:noWrap/>
            <w:vAlign w:val="center"/>
            <w:hideMark/>
          </w:tcPr>
          <w:p w14:paraId="5B4E5BF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603,9</w:t>
            </w:r>
          </w:p>
        </w:tc>
      </w:tr>
      <w:tr w:rsidR="00B86A2A" w:rsidRPr="009D4EBB" w14:paraId="5E626F3A"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42D35AB7"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414BF2E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14:paraId="19B33CC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14:paraId="0C2F472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14:paraId="0CC8969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14:paraId="0646751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14:paraId="58063FA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14:paraId="02C4DD2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14:paraId="556437A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14:paraId="00B87E8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14:paraId="40DBD97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14:paraId="4D336A5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14:paraId="4882D64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w:t>
            </w:r>
          </w:p>
        </w:tc>
      </w:tr>
      <w:tr w:rsidR="00B86A2A" w:rsidRPr="009D4EBB" w14:paraId="0A3E79C5"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151E854"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lastRenderedPageBreak/>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14:paraId="3E4A935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shd w:val="clear" w:color="auto" w:fill="auto"/>
            <w:noWrap/>
            <w:vAlign w:val="center"/>
            <w:hideMark/>
          </w:tcPr>
          <w:p w14:paraId="4E034C9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shd w:val="clear" w:color="auto" w:fill="auto"/>
            <w:noWrap/>
            <w:vAlign w:val="center"/>
            <w:hideMark/>
          </w:tcPr>
          <w:p w14:paraId="6F9F30C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shd w:val="clear" w:color="auto" w:fill="auto"/>
            <w:noWrap/>
            <w:vAlign w:val="center"/>
            <w:hideMark/>
          </w:tcPr>
          <w:p w14:paraId="491FF56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shd w:val="clear" w:color="auto" w:fill="auto"/>
            <w:noWrap/>
            <w:vAlign w:val="center"/>
            <w:hideMark/>
          </w:tcPr>
          <w:p w14:paraId="6A171F0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shd w:val="clear" w:color="auto" w:fill="auto"/>
            <w:noWrap/>
            <w:vAlign w:val="center"/>
            <w:hideMark/>
          </w:tcPr>
          <w:p w14:paraId="140F285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shd w:val="clear" w:color="auto" w:fill="auto"/>
            <w:noWrap/>
            <w:vAlign w:val="center"/>
            <w:hideMark/>
          </w:tcPr>
          <w:p w14:paraId="248C4E2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shd w:val="clear" w:color="auto" w:fill="auto"/>
            <w:noWrap/>
            <w:vAlign w:val="center"/>
            <w:hideMark/>
          </w:tcPr>
          <w:p w14:paraId="359FFEB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shd w:val="clear" w:color="auto" w:fill="auto"/>
            <w:noWrap/>
            <w:vAlign w:val="center"/>
            <w:hideMark/>
          </w:tcPr>
          <w:p w14:paraId="55FCBC8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shd w:val="clear" w:color="auto" w:fill="auto"/>
            <w:noWrap/>
            <w:vAlign w:val="center"/>
            <w:hideMark/>
          </w:tcPr>
          <w:p w14:paraId="5BD96A6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shd w:val="clear" w:color="auto" w:fill="auto"/>
            <w:noWrap/>
            <w:vAlign w:val="center"/>
            <w:hideMark/>
          </w:tcPr>
          <w:p w14:paraId="3ED39F5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shd w:val="clear" w:color="auto" w:fill="auto"/>
            <w:noWrap/>
            <w:vAlign w:val="center"/>
            <w:hideMark/>
          </w:tcPr>
          <w:p w14:paraId="5795006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603,0</w:t>
            </w:r>
          </w:p>
        </w:tc>
      </w:tr>
      <w:tr w:rsidR="00B86A2A" w:rsidRPr="009D4EBB" w14:paraId="0E6D8037"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19D22D12"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14:paraId="2F17CF5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224,0</w:t>
            </w:r>
          </w:p>
        </w:tc>
        <w:tc>
          <w:tcPr>
            <w:tcW w:w="850" w:type="dxa"/>
            <w:tcBorders>
              <w:top w:val="nil"/>
              <w:left w:val="nil"/>
              <w:bottom w:val="single" w:sz="4" w:space="0" w:color="auto"/>
              <w:right w:val="single" w:sz="4" w:space="0" w:color="auto"/>
            </w:tcBorders>
            <w:shd w:val="clear" w:color="auto" w:fill="auto"/>
            <w:noWrap/>
            <w:vAlign w:val="center"/>
            <w:hideMark/>
          </w:tcPr>
          <w:p w14:paraId="3F7A71E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224,0</w:t>
            </w:r>
          </w:p>
        </w:tc>
        <w:tc>
          <w:tcPr>
            <w:tcW w:w="850" w:type="dxa"/>
            <w:tcBorders>
              <w:top w:val="nil"/>
              <w:left w:val="nil"/>
              <w:bottom w:val="single" w:sz="4" w:space="0" w:color="auto"/>
              <w:right w:val="single" w:sz="4" w:space="0" w:color="auto"/>
            </w:tcBorders>
            <w:shd w:val="clear" w:color="auto" w:fill="auto"/>
            <w:noWrap/>
            <w:vAlign w:val="center"/>
            <w:hideMark/>
          </w:tcPr>
          <w:p w14:paraId="5771A72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224,0</w:t>
            </w:r>
          </w:p>
        </w:tc>
        <w:tc>
          <w:tcPr>
            <w:tcW w:w="850" w:type="dxa"/>
            <w:tcBorders>
              <w:top w:val="nil"/>
              <w:left w:val="nil"/>
              <w:bottom w:val="single" w:sz="4" w:space="0" w:color="auto"/>
              <w:right w:val="single" w:sz="4" w:space="0" w:color="auto"/>
            </w:tcBorders>
            <w:shd w:val="clear" w:color="auto" w:fill="auto"/>
            <w:noWrap/>
            <w:vAlign w:val="center"/>
            <w:hideMark/>
          </w:tcPr>
          <w:p w14:paraId="3E2762E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224,0</w:t>
            </w:r>
          </w:p>
        </w:tc>
        <w:tc>
          <w:tcPr>
            <w:tcW w:w="850" w:type="dxa"/>
            <w:tcBorders>
              <w:top w:val="nil"/>
              <w:left w:val="nil"/>
              <w:bottom w:val="single" w:sz="4" w:space="0" w:color="auto"/>
              <w:right w:val="single" w:sz="4" w:space="0" w:color="auto"/>
            </w:tcBorders>
            <w:shd w:val="clear" w:color="auto" w:fill="auto"/>
            <w:noWrap/>
            <w:vAlign w:val="center"/>
            <w:hideMark/>
          </w:tcPr>
          <w:p w14:paraId="0809436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224,0</w:t>
            </w:r>
          </w:p>
        </w:tc>
        <w:tc>
          <w:tcPr>
            <w:tcW w:w="850" w:type="dxa"/>
            <w:tcBorders>
              <w:top w:val="nil"/>
              <w:left w:val="nil"/>
              <w:bottom w:val="single" w:sz="4" w:space="0" w:color="auto"/>
              <w:right w:val="single" w:sz="4" w:space="0" w:color="auto"/>
            </w:tcBorders>
            <w:shd w:val="clear" w:color="auto" w:fill="auto"/>
            <w:noWrap/>
            <w:vAlign w:val="center"/>
            <w:hideMark/>
          </w:tcPr>
          <w:p w14:paraId="666BB54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224,0</w:t>
            </w:r>
          </w:p>
        </w:tc>
        <w:tc>
          <w:tcPr>
            <w:tcW w:w="850" w:type="dxa"/>
            <w:tcBorders>
              <w:top w:val="nil"/>
              <w:left w:val="nil"/>
              <w:bottom w:val="single" w:sz="4" w:space="0" w:color="auto"/>
              <w:right w:val="single" w:sz="4" w:space="0" w:color="auto"/>
            </w:tcBorders>
            <w:shd w:val="clear" w:color="auto" w:fill="auto"/>
            <w:noWrap/>
            <w:vAlign w:val="center"/>
            <w:hideMark/>
          </w:tcPr>
          <w:p w14:paraId="4D17914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224,0</w:t>
            </w:r>
          </w:p>
        </w:tc>
        <w:tc>
          <w:tcPr>
            <w:tcW w:w="850" w:type="dxa"/>
            <w:tcBorders>
              <w:top w:val="nil"/>
              <w:left w:val="nil"/>
              <w:bottom w:val="single" w:sz="4" w:space="0" w:color="auto"/>
              <w:right w:val="single" w:sz="4" w:space="0" w:color="auto"/>
            </w:tcBorders>
            <w:shd w:val="clear" w:color="auto" w:fill="auto"/>
            <w:noWrap/>
            <w:vAlign w:val="center"/>
            <w:hideMark/>
          </w:tcPr>
          <w:p w14:paraId="1C2E55F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224,0</w:t>
            </w:r>
          </w:p>
        </w:tc>
        <w:tc>
          <w:tcPr>
            <w:tcW w:w="850" w:type="dxa"/>
            <w:tcBorders>
              <w:top w:val="nil"/>
              <w:left w:val="nil"/>
              <w:bottom w:val="single" w:sz="4" w:space="0" w:color="auto"/>
              <w:right w:val="single" w:sz="4" w:space="0" w:color="auto"/>
            </w:tcBorders>
            <w:shd w:val="clear" w:color="auto" w:fill="auto"/>
            <w:noWrap/>
            <w:vAlign w:val="center"/>
            <w:hideMark/>
          </w:tcPr>
          <w:p w14:paraId="38A4F5D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224,0</w:t>
            </w:r>
          </w:p>
        </w:tc>
        <w:tc>
          <w:tcPr>
            <w:tcW w:w="850" w:type="dxa"/>
            <w:tcBorders>
              <w:top w:val="nil"/>
              <w:left w:val="nil"/>
              <w:bottom w:val="single" w:sz="4" w:space="0" w:color="auto"/>
              <w:right w:val="single" w:sz="4" w:space="0" w:color="auto"/>
            </w:tcBorders>
            <w:shd w:val="clear" w:color="auto" w:fill="auto"/>
            <w:noWrap/>
            <w:vAlign w:val="center"/>
            <w:hideMark/>
          </w:tcPr>
          <w:p w14:paraId="2B79194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224,0</w:t>
            </w:r>
          </w:p>
        </w:tc>
        <w:tc>
          <w:tcPr>
            <w:tcW w:w="850" w:type="dxa"/>
            <w:tcBorders>
              <w:top w:val="nil"/>
              <w:left w:val="nil"/>
              <w:bottom w:val="single" w:sz="4" w:space="0" w:color="auto"/>
              <w:right w:val="single" w:sz="4" w:space="0" w:color="auto"/>
            </w:tcBorders>
            <w:shd w:val="clear" w:color="auto" w:fill="auto"/>
            <w:noWrap/>
            <w:vAlign w:val="center"/>
            <w:hideMark/>
          </w:tcPr>
          <w:p w14:paraId="5FCB3AD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224,0</w:t>
            </w:r>
          </w:p>
        </w:tc>
        <w:tc>
          <w:tcPr>
            <w:tcW w:w="850" w:type="dxa"/>
            <w:tcBorders>
              <w:top w:val="nil"/>
              <w:left w:val="nil"/>
              <w:bottom w:val="single" w:sz="4" w:space="0" w:color="auto"/>
              <w:right w:val="single" w:sz="4" w:space="0" w:color="auto"/>
            </w:tcBorders>
            <w:shd w:val="clear" w:color="auto" w:fill="auto"/>
            <w:noWrap/>
            <w:vAlign w:val="center"/>
            <w:hideMark/>
          </w:tcPr>
          <w:p w14:paraId="129C3A1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224,0</w:t>
            </w:r>
          </w:p>
        </w:tc>
      </w:tr>
      <w:tr w:rsidR="00B86A2A" w:rsidRPr="009D4EBB" w14:paraId="726683E4"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19DC7B20"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14:paraId="3A6C367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379,0</w:t>
            </w:r>
          </w:p>
        </w:tc>
        <w:tc>
          <w:tcPr>
            <w:tcW w:w="850" w:type="dxa"/>
            <w:tcBorders>
              <w:top w:val="nil"/>
              <w:left w:val="nil"/>
              <w:bottom w:val="single" w:sz="4" w:space="0" w:color="auto"/>
              <w:right w:val="single" w:sz="4" w:space="0" w:color="auto"/>
            </w:tcBorders>
            <w:shd w:val="clear" w:color="auto" w:fill="auto"/>
            <w:noWrap/>
            <w:vAlign w:val="center"/>
            <w:hideMark/>
          </w:tcPr>
          <w:p w14:paraId="64735EA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379,0</w:t>
            </w:r>
          </w:p>
        </w:tc>
        <w:tc>
          <w:tcPr>
            <w:tcW w:w="850" w:type="dxa"/>
            <w:tcBorders>
              <w:top w:val="nil"/>
              <w:left w:val="nil"/>
              <w:bottom w:val="single" w:sz="4" w:space="0" w:color="auto"/>
              <w:right w:val="single" w:sz="4" w:space="0" w:color="auto"/>
            </w:tcBorders>
            <w:shd w:val="clear" w:color="auto" w:fill="auto"/>
            <w:noWrap/>
            <w:vAlign w:val="center"/>
            <w:hideMark/>
          </w:tcPr>
          <w:p w14:paraId="3902450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379,0</w:t>
            </w:r>
          </w:p>
        </w:tc>
        <w:tc>
          <w:tcPr>
            <w:tcW w:w="850" w:type="dxa"/>
            <w:tcBorders>
              <w:top w:val="nil"/>
              <w:left w:val="nil"/>
              <w:bottom w:val="single" w:sz="4" w:space="0" w:color="auto"/>
              <w:right w:val="single" w:sz="4" w:space="0" w:color="auto"/>
            </w:tcBorders>
            <w:shd w:val="clear" w:color="auto" w:fill="auto"/>
            <w:noWrap/>
            <w:vAlign w:val="center"/>
            <w:hideMark/>
          </w:tcPr>
          <w:p w14:paraId="271F88D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379,0</w:t>
            </w:r>
          </w:p>
        </w:tc>
        <w:tc>
          <w:tcPr>
            <w:tcW w:w="850" w:type="dxa"/>
            <w:tcBorders>
              <w:top w:val="nil"/>
              <w:left w:val="nil"/>
              <w:bottom w:val="single" w:sz="4" w:space="0" w:color="auto"/>
              <w:right w:val="single" w:sz="4" w:space="0" w:color="auto"/>
            </w:tcBorders>
            <w:shd w:val="clear" w:color="auto" w:fill="auto"/>
            <w:noWrap/>
            <w:vAlign w:val="center"/>
            <w:hideMark/>
          </w:tcPr>
          <w:p w14:paraId="7FD0A14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379,0</w:t>
            </w:r>
          </w:p>
        </w:tc>
        <w:tc>
          <w:tcPr>
            <w:tcW w:w="850" w:type="dxa"/>
            <w:tcBorders>
              <w:top w:val="nil"/>
              <w:left w:val="nil"/>
              <w:bottom w:val="single" w:sz="4" w:space="0" w:color="auto"/>
              <w:right w:val="single" w:sz="4" w:space="0" w:color="auto"/>
            </w:tcBorders>
            <w:shd w:val="clear" w:color="auto" w:fill="auto"/>
            <w:noWrap/>
            <w:vAlign w:val="center"/>
            <w:hideMark/>
          </w:tcPr>
          <w:p w14:paraId="01C7009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379,0</w:t>
            </w:r>
          </w:p>
        </w:tc>
        <w:tc>
          <w:tcPr>
            <w:tcW w:w="850" w:type="dxa"/>
            <w:tcBorders>
              <w:top w:val="nil"/>
              <w:left w:val="nil"/>
              <w:bottom w:val="single" w:sz="4" w:space="0" w:color="auto"/>
              <w:right w:val="single" w:sz="4" w:space="0" w:color="auto"/>
            </w:tcBorders>
            <w:shd w:val="clear" w:color="auto" w:fill="auto"/>
            <w:noWrap/>
            <w:vAlign w:val="center"/>
            <w:hideMark/>
          </w:tcPr>
          <w:p w14:paraId="4A6EBA3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379,0</w:t>
            </w:r>
          </w:p>
        </w:tc>
        <w:tc>
          <w:tcPr>
            <w:tcW w:w="850" w:type="dxa"/>
            <w:tcBorders>
              <w:top w:val="nil"/>
              <w:left w:val="nil"/>
              <w:bottom w:val="single" w:sz="4" w:space="0" w:color="auto"/>
              <w:right w:val="single" w:sz="4" w:space="0" w:color="auto"/>
            </w:tcBorders>
            <w:shd w:val="clear" w:color="auto" w:fill="auto"/>
            <w:noWrap/>
            <w:vAlign w:val="center"/>
            <w:hideMark/>
          </w:tcPr>
          <w:p w14:paraId="14EB62A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379,0</w:t>
            </w:r>
          </w:p>
        </w:tc>
        <w:tc>
          <w:tcPr>
            <w:tcW w:w="850" w:type="dxa"/>
            <w:tcBorders>
              <w:top w:val="nil"/>
              <w:left w:val="nil"/>
              <w:bottom w:val="single" w:sz="4" w:space="0" w:color="auto"/>
              <w:right w:val="single" w:sz="4" w:space="0" w:color="auto"/>
            </w:tcBorders>
            <w:shd w:val="clear" w:color="auto" w:fill="auto"/>
            <w:noWrap/>
            <w:vAlign w:val="center"/>
            <w:hideMark/>
          </w:tcPr>
          <w:p w14:paraId="253526E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379,0</w:t>
            </w:r>
          </w:p>
        </w:tc>
        <w:tc>
          <w:tcPr>
            <w:tcW w:w="850" w:type="dxa"/>
            <w:tcBorders>
              <w:top w:val="nil"/>
              <w:left w:val="nil"/>
              <w:bottom w:val="single" w:sz="4" w:space="0" w:color="auto"/>
              <w:right w:val="single" w:sz="4" w:space="0" w:color="auto"/>
            </w:tcBorders>
            <w:shd w:val="clear" w:color="auto" w:fill="auto"/>
            <w:noWrap/>
            <w:vAlign w:val="center"/>
            <w:hideMark/>
          </w:tcPr>
          <w:p w14:paraId="0322D55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379,0</w:t>
            </w:r>
          </w:p>
        </w:tc>
        <w:tc>
          <w:tcPr>
            <w:tcW w:w="850" w:type="dxa"/>
            <w:tcBorders>
              <w:top w:val="nil"/>
              <w:left w:val="nil"/>
              <w:bottom w:val="single" w:sz="4" w:space="0" w:color="auto"/>
              <w:right w:val="single" w:sz="4" w:space="0" w:color="auto"/>
            </w:tcBorders>
            <w:shd w:val="clear" w:color="auto" w:fill="auto"/>
            <w:noWrap/>
            <w:vAlign w:val="center"/>
            <w:hideMark/>
          </w:tcPr>
          <w:p w14:paraId="6A5E7D5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379,0</w:t>
            </w:r>
          </w:p>
        </w:tc>
        <w:tc>
          <w:tcPr>
            <w:tcW w:w="850" w:type="dxa"/>
            <w:tcBorders>
              <w:top w:val="nil"/>
              <w:left w:val="nil"/>
              <w:bottom w:val="single" w:sz="4" w:space="0" w:color="auto"/>
              <w:right w:val="single" w:sz="4" w:space="0" w:color="auto"/>
            </w:tcBorders>
            <w:shd w:val="clear" w:color="auto" w:fill="auto"/>
            <w:noWrap/>
            <w:vAlign w:val="center"/>
            <w:hideMark/>
          </w:tcPr>
          <w:p w14:paraId="45FC12B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379,0</w:t>
            </w:r>
          </w:p>
        </w:tc>
      </w:tr>
      <w:tr w:rsidR="00B86A2A" w:rsidRPr="009D4EBB" w14:paraId="57A2AAA9"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61DEAF5F"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14:paraId="36FABEE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w:t>
            </w:r>
          </w:p>
        </w:tc>
        <w:tc>
          <w:tcPr>
            <w:tcW w:w="850" w:type="dxa"/>
            <w:tcBorders>
              <w:top w:val="nil"/>
              <w:left w:val="nil"/>
              <w:bottom w:val="single" w:sz="4" w:space="0" w:color="auto"/>
              <w:right w:val="single" w:sz="4" w:space="0" w:color="auto"/>
            </w:tcBorders>
            <w:shd w:val="clear" w:color="auto" w:fill="auto"/>
            <w:noWrap/>
            <w:vAlign w:val="center"/>
            <w:hideMark/>
          </w:tcPr>
          <w:p w14:paraId="4C7B8E1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w:t>
            </w:r>
          </w:p>
        </w:tc>
        <w:tc>
          <w:tcPr>
            <w:tcW w:w="850" w:type="dxa"/>
            <w:tcBorders>
              <w:top w:val="nil"/>
              <w:left w:val="nil"/>
              <w:bottom w:val="single" w:sz="4" w:space="0" w:color="auto"/>
              <w:right w:val="single" w:sz="4" w:space="0" w:color="auto"/>
            </w:tcBorders>
            <w:shd w:val="clear" w:color="auto" w:fill="auto"/>
            <w:noWrap/>
            <w:vAlign w:val="center"/>
            <w:hideMark/>
          </w:tcPr>
          <w:p w14:paraId="3B08170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w:t>
            </w:r>
          </w:p>
        </w:tc>
        <w:tc>
          <w:tcPr>
            <w:tcW w:w="850" w:type="dxa"/>
            <w:tcBorders>
              <w:top w:val="nil"/>
              <w:left w:val="nil"/>
              <w:bottom w:val="single" w:sz="4" w:space="0" w:color="auto"/>
              <w:right w:val="single" w:sz="4" w:space="0" w:color="auto"/>
            </w:tcBorders>
            <w:shd w:val="clear" w:color="auto" w:fill="auto"/>
            <w:noWrap/>
            <w:vAlign w:val="center"/>
            <w:hideMark/>
          </w:tcPr>
          <w:p w14:paraId="406914C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w:t>
            </w:r>
          </w:p>
        </w:tc>
        <w:tc>
          <w:tcPr>
            <w:tcW w:w="850" w:type="dxa"/>
            <w:tcBorders>
              <w:top w:val="nil"/>
              <w:left w:val="nil"/>
              <w:bottom w:val="single" w:sz="4" w:space="0" w:color="auto"/>
              <w:right w:val="single" w:sz="4" w:space="0" w:color="auto"/>
            </w:tcBorders>
            <w:shd w:val="clear" w:color="auto" w:fill="auto"/>
            <w:noWrap/>
            <w:vAlign w:val="center"/>
            <w:hideMark/>
          </w:tcPr>
          <w:p w14:paraId="1A4E117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w:t>
            </w:r>
          </w:p>
        </w:tc>
        <w:tc>
          <w:tcPr>
            <w:tcW w:w="850" w:type="dxa"/>
            <w:tcBorders>
              <w:top w:val="nil"/>
              <w:left w:val="nil"/>
              <w:bottom w:val="single" w:sz="4" w:space="0" w:color="auto"/>
              <w:right w:val="single" w:sz="4" w:space="0" w:color="auto"/>
            </w:tcBorders>
            <w:shd w:val="clear" w:color="auto" w:fill="auto"/>
            <w:noWrap/>
            <w:vAlign w:val="center"/>
            <w:hideMark/>
          </w:tcPr>
          <w:p w14:paraId="40001A6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w:t>
            </w:r>
          </w:p>
        </w:tc>
        <w:tc>
          <w:tcPr>
            <w:tcW w:w="850" w:type="dxa"/>
            <w:tcBorders>
              <w:top w:val="nil"/>
              <w:left w:val="nil"/>
              <w:bottom w:val="single" w:sz="4" w:space="0" w:color="auto"/>
              <w:right w:val="single" w:sz="4" w:space="0" w:color="auto"/>
            </w:tcBorders>
            <w:shd w:val="clear" w:color="auto" w:fill="auto"/>
            <w:noWrap/>
            <w:vAlign w:val="center"/>
            <w:hideMark/>
          </w:tcPr>
          <w:p w14:paraId="5F00DE8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w:t>
            </w:r>
          </w:p>
        </w:tc>
        <w:tc>
          <w:tcPr>
            <w:tcW w:w="850" w:type="dxa"/>
            <w:tcBorders>
              <w:top w:val="nil"/>
              <w:left w:val="nil"/>
              <w:bottom w:val="single" w:sz="4" w:space="0" w:color="auto"/>
              <w:right w:val="single" w:sz="4" w:space="0" w:color="auto"/>
            </w:tcBorders>
            <w:shd w:val="clear" w:color="auto" w:fill="auto"/>
            <w:noWrap/>
            <w:vAlign w:val="center"/>
            <w:hideMark/>
          </w:tcPr>
          <w:p w14:paraId="3F6561A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w:t>
            </w:r>
          </w:p>
        </w:tc>
        <w:tc>
          <w:tcPr>
            <w:tcW w:w="850" w:type="dxa"/>
            <w:tcBorders>
              <w:top w:val="nil"/>
              <w:left w:val="nil"/>
              <w:bottom w:val="single" w:sz="4" w:space="0" w:color="auto"/>
              <w:right w:val="single" w:sz="4" w:space="0" w:color="auto"/>
            </w:tcBorders>
            <w:shd w:val="clear" w:color="auto" w:fill="auto"/>
            <w:noWrap/>
            <w:vAlign w:val="center"/>
            <w:hideMark/>
          </w:tcPr>
          <w:p w14:paraId="2F5FBBC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w:t>
            </w:r>
          </w:p>
        </w:tc>
        <w:tc>
          <w:tcPr>
            <w:tcW w:w="850" w:type="dxa"/>
            <w:tcBorders>
              <w:top w:val="nil"/>
              <w:left w:val="nil"/>
              <w:bottom w:val="single" w:sz="4" w:space="0" w:color="auto"/>
              <w:right w:val="single" w:sz="4" w:space="0" w:color="auto"/>
            </w:tcBorders>
            <w:shd w:val="clear" w:color="auto" w:fill="auto"/>
            <w:noWrap/>
            <w:vAlign w:val="center"/>
            <w:hideMark/>
          </w:tcPr>
          <w:p w14:paraId="06B47E8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w:t>
            </w:r>
          </w:p>
        </w:tc>
        <w:tc>
          <w:tcPr>
            <w:tcW w:w="850" w:type="dxa"/>
            <w:tcBorders>
              <w:top w:val="nil"/>
              <w:left w:val="nil"/>
              <w:bottom w:val="single" w:sz="4" w:space="0" w:color="auto"/>
              <w:right w:val="single" w:sz="4" w:space="0" w:color="auto"/>
            </w:tcBorders>
            <w:shd w:val="clear" w:color="auto" w:fill="auto"/>
            <w:noWrap/>
            <w:vAlign w:val="center"/>
            <w:hideMark/>
          </w:tcPr>
          <w:p w14:paraId="5567508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w:t>
            </w:r>
          </w:p>
        </w:tc>
        <w:tc>
          <w:tcPr>
            <w:tcW w:w="850" w:type="dxa"/>
            <w:tcBorders>
              <w:top w:val="nil"/>
              <w:left w:val="nil"/>
              <w:bottom w:val="single" w:sz="4" w:space="0" w:color="auto"/>
              <w:right w:val="single" w:sz="4" w:space="0" w:color="auto"/>
            </w:tcBorders>
            <w:shd w:val="clear" w:color="auto" w:fill="auto"/>
            <w:noWrap/>
            <w:vAlign w:val="center"/>
            <w:hideMark/>
          </w:tcPr>
          <w:p w14:paraId="7788D6B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w:t>
            </w:r>
          </w:p>
        </w:tc>
      </w:tr>
      <w:tr w:rsidR="00B86A2A" w:rsidRPr="009D4EBB" w14:paraId="1A1E833C"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1679F06F"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14:paraId="5F09A06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219,3</w:t>
            </w:r>
          </w:p>
        </w:tc>
        <w:tc>
          <w:tcPr>
            <w:tcW w:w="850" w:type="dxa"/>
            <w:tcBorders>
              <w:top w:val="nil"/>
              <w:left w:val="nil"/>
              <w:bottom w:val="single" w:sz="4" w:space="0" w:color="auto"/>
              <w:right w:val="single" w:sz="4" w:space="0" w:color="auto"/>
            </w:tcBorders>
            <w:shd w:val="clear" w:color="auto" w:fill="auto"/>
            <w:noWrap/>
            <w:vAlign w:val="center"/>
            <w:hideMark/>
          </w:tcPr>
          <w:p w14:paraId="0F5B4D3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219,3</w:t>
            </w:r>
          </w:p>
        </w:tc>
        <w:tc>
          <w:tcPr>
            <w:tcW w:w="850" w:type="dxa"/>
            <w:tcBorders>
              <w:top w:val="nil"/>
              <w:left w:val="nil"/>
              <w:bottom w:val="single" w:sz="4" w:space="0" w:color="auto"/>
              <w:right w:val="single" w:sz="4" w:space="0" w:color="auto"/>
            </w:tcBorders>
            <w:shd w:val="clear" w:color="auto" w:fill="auto"/>
            <w:noWrap/>
            <w:vAlign w:val="center"/>
            <w:hideMark/>
          </w:tcPr>
          <w:p w14:paraId="3CAECB0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219,3</w:t>
            </w:r>
          </w:p>
        </w:tc>
        <w:tc>
          <w:tcPr>
            <w:tcW w:w="850" w:type="dxa"/>
            <w:tcBorders>
              <w:top w:val="nil"/>
              <w:left w:val="nil"/>
              <w:bottom w:val="single" w:sz="4" w:space="0" w:color="auto"/>
              <w:right w:val="single" w:sz="4" w:space="0" w:color="auto"/>
            </w:tcBorders>
            <w:shd w:val="clear" w:color="auto" w:fill="auto"/>
            <w:noWrap/>
            <w:vAlign w:val="center"/>
            <w:hideMark/>
          </w:tcPr>
          <w:p w14:paraId="18AF389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219,3</w:t>
            </w:r>
          </w:p>
        </w:tc>
        <w:tc>
          <w:tcPr>
            <w:tcW w:w="850" w:type="dxa"/>
            <w:tcBorders>
              <w:top w:val="nil"/>
              <w:left w:val="nil"/>
              <w:bottom w:val="single" w:sz="4" w:space="0" w:color="auto"/>
              <w:right w:val="single" w:sz="4" w:space="0" w:color="auto"/>
            </w:tcBorders>
            <w:shd w:val="clear" w:color="auto" w:fill="auto"/>
            <w:noWrap/>
            <w:vAlign w:val="center"/>
            <w:hideMark/>
          </w:tcPr>
          <w:p w14:paraId="151AAE0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219,3</w:t>
            </w:r>
          </w:p>
        </w:tc>
        <w:tc>
          <w:tcPr>
            <w:tcW w:w="850" w:type="dxa"/>
            <w:tcBorders>
              <w:top w:val="nil"/>
              <w:left w:val="nil"/>
              <w:bottom w:val="single" w:sz="4" w:space="0" w:color="auto"/>
              <w:right w:val="single" w:sz="4" w:space="0" w:color="auto"/>
            </w:tcBorders>
            <w:shd w:val="clear" w:color="auto" w:fill="auto"/>
            <w:noWrap/>
            <w:vAlign w:val="center"/>
            <w:hideMark/>
          </w:tcPr>
          <w:p w14:paraId="3B94279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219,3</w:t>
            </w:r>
          </w:p>
        </w:tc>
        <w:tc>
          <w:tcPr>
            <w:tcW w:w="850" w:type="dxa"/>
            <w:tcBorders>
              <w:top w:val="nil"/>
              <w:left w:val="nil"/>
              <w:bottom w:val="single" w:sz="4" w:space="0" w:color="auto"/>
              <w:right w:val="single" w:sz="4" w:space="0" w:color="auto"/>
            </w:tcBorders>
            <w:shd w:val="clear" w:color="auto" w:fill="auto"/>
            <w:noWrap/>
            <w:vAlign w:val="center"/>
            <w:hideMark/>
          </w:tcPr>
          <w:p w14:paraId="3DBF201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219,3</w:t>
            </w:r>
          </w:p>
        </w:tc>
        <w:tc>
          <w:tcPr>
            <w:tcW w:w="850" w:type="dxa"/>
            <w:tcBorders>
              <w:top w:val="nil"/>
              <w:left w:val="nil"/>
              <w:bottom w:val="single" w:sz="4" w:space="0" w:color="auto"/>
              <w:right w:val="single" w:sz="4" w:space="0" w:color="auto"/>
            </w:tcBorders>
            <w:shd w:val="clear" w:color="auto" w:fill="auto"/>
            <w:noWrap/>
            <w:vAlign w:val="center"/>
            <w:hideMark/>
          </w:tcPr>
          <w:p w14:paraId="683F35E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219,3</w:t>
            </w:r>
          </w:p>
        </w:tc>
        <w:tc>
          <w:tcPr>
            <w:tcW w:w="850" w:type="dxa"/>
            <w:tcBorders>
              <w:top w:val="nil"/>
              <w:left w:val="nil"/>
              <w:bottom w:val="single" w:sz="4" w:space="0" w:color="auto"/>
              <w:right w:val="single" w:sz="4" w:space="0" w:color="auto"/>
            </w:tcBorders>
            <w:shd w:val="clear" w:color="auto" w:fill="auto"/>
            <w:noWrap/>
            <w:vAlign w:val="center"/>
            <w:hideMark/>
          </w:tcPr>
          <w:p w14:paraId="5C048C9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219,3</w:t>
            </w:r>
          </w:p>
        </w:tc>
        <w:tc>
          <w:tcPr>
            <w:tcW w:w="850" w:type="dxa"/>
            <w:tcBorders>
              <w:top w:val="nil"/>
              <w:left w:val="nil"/>
              <w:bottom w:val="single" w:sz="4" w:space="0" w:color="auto"/>
              <w:right w:val="single" w:sz="4" w:space="0" w:color="auto"/>
            </w:tcBorders>
            <w:shd w:val="clear" w:color="auto" w:fill="auto"/>
            <w:noWrap/>
            <w:vAlign w:val="center"/>
            <w:hideMark/>
          </w:tcPr>
          <w:p w14:paraId="3591EE8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219,3</w:t>
            </w:r>
          </w:p>
        </w:tc>
        <w:tc>
          <w:tcPr>
            <w:tcW w:w="850" w:type="dxa"/>
            <w:tcBorders>
              <w:top w:val="nil"/>
              <w:left w:val="nil"/>
              <w:bottom w:val="single" w:sz="4" w:space="0" w:color="auto"/>
              <w:right w:val="single" w:sz="4" w:space="0" w:color="auto"/>
            </w:tcBorders>
            <w:shd w:val="clear" w:color="auto" w:fill="auto"/>
            <w:noWrap/>
            <w:vAlign w:val="center"/>
            <w:hideMark/>
          </w:tcPr>
          <w:p w14:paraId="3A79301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219,3</w:t>
            </w:r>
          </w:p>
        </w:tc>
        <w:tc>
          <w:tcPr>
            <w:tcW w:w="850" w:type="dxa"/>
            <w:tcBorders>
              <w:top w:val="nil"/>
              <w:left w:val="nil"/>
              <w:bottom w:val="single" w:sz="4" w:space="0" w:color="auto"/>
              <w:right w:val="single" w:sz="4" w:space="0" w:color="auto"/>
            </w:tcBorders>
            <w:shd w:val="clear" w:color="auto" w:fill="auto"/>
            <w:noWrap/>
            <w:vAlign w:val="center"/>
            <w:hideMark/>
          </w:tcPr>
          <w:p w14:paraId="5637149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219,3</w:t>
            </w:r>
          </w:p>
        </w:tc>
      </w:tr>
      <w:tr w:rsidR="00B86A2A" w:rsidRPr="009D4EBB" w14:paraId="5A8E6AE2"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1F9D511E"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14:paraId="713DA7D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850" w:type="dxa"/>
            <w:tcBorders>
              <w:top w:val="nil"/>
              <w:left w:val="nil"/>
              <w:bottom w:val="single" w:sz="4" w:space="0" w:color="auto"/>
              <w:right w:val="single" w:sz="4" w:space="0" w:color="auto"/>
            </w:tcBorders>
            <w:shd w:val="clear" w:color="auto" w:fill="auto"/>
            <w:noWrap/>
            <w:vAlign w:val="center"/>
            <w:hideMark/>
          </w:tcPr>
          <w:p w14:paraId="655CC8E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850" w:type="dxa"/>
            <w:tcBorders>
              <w:top w:val="nil"/>
              <w:left w:val="nil"/>
              <w:bottom w:val="single" w:sz="4" w:space="0" w:color="auto"/>
              <w:right w:val="single" w:sz="4" w:space="0" w:color="auto"/>
            </w:tcBorders>
            <w:shd w:val="clear" w:color="auto" w:fill="auto"/>
            <w:noWrap/>
            <w:vAlign w:val="center"/>
            <w:hideMark/>
          </w:tcPr>
          <w:p w14:paraId="33954CF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850" w:type="dxa"/>
            <w:tcBorders>
              <w:top w:val="nil"/>
              <w:left w:val="nil"/>
              <w:bottom w:val="single" w:sz="4" w:space="0" w:color="auto"/>
              <w:right w:val="single" w:sz="4" w:space="0" w:color="auto"/>
            </w:tcBorders>
            <w:shd w:val="clear" w:color="auto" w:fill="auto"/>
            <w:noWrap/>
            <w:vAlign w:val="center"/>
            <w:hideMark/>
          </w:tcPr>
          <w:p w14:paraId="01B69F4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850" w:type="dxa"/>
            <w:tcBorders>
              <w:top w:val="nil"/>
              <w:left w:val="nil"/>
              <w:bottom w:val="single" w:sz="4" w:space="0" w:color="auto"/>
              <w:right w:val="single" w:sz="4" w:space="0" w:color="auto"/>
            </w:tcBorders>
            <w:shd w:val="clear" w:color="auto" w:fill="auto"/>
            <w:noWrap/>
            <w:vAlign w:val="center"/>
            <w:hideMark/>
          </w:tcPr>
          <w:p w14:paraId="560886A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850" w:type="dxa"/>
            <w:tcBorders>
              <w:top w:val="nil"/>
              <w:left w:val="nil"/>
              <w:bottom w:val="single" w:sz="4" w:space="0" w:color="auto"/>
              <w:right w:val="single" w:sz="4" w:space="0" w:color="auto"/>
            </w:tcBorders>
            <w:shd w:val="clear" w:color="auto" w:fill="auto"/>
            <w:noWrap/>
            <w:vAlign w:val="center"/>
            <w:hideMark/>
          </w:tcPr>
          <w:p w14:paraId="2022D98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850" w:type="dxa"/>
            <w:tcBorders>
              <w:top w:val="nil"/>
              <w:left w:val="nil"/>
              <w:bottom w:val="single" w:sz="4" w:space="0" w:color="auto"/>
              <w:right w:val="single" w:sz="4" w:space="0" w:color="auto"/>
            </w:tcBorders>
            <w:shd w:val="clear" w:color="auto" w:fill="auto"/>
            <w:noWrap/>
            <w:vAlign w:val="center"/>
            <w:hideMark/>
          </w:tcPr>
          <w:p w14:paraId="73FF587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850" w:type="dxa"/>
            <w:tcBorders>
              <w:top w:val="nil"/>
              <w:left w:val="nil"/>
              <w:bottom w:val="single" w:sz="4" w:space="0" w:color="auto"/>
              <w:right w:val="single" w:sz="4" w:space="0" w:color="auto"/>
            </w:tcBorders>
            <w:shd w:val="clear" w:color="auto" w:fill="auto"/>
            <w:noWrap/>
            <w:vAlign w:val="center"/>
            <w:hideMark/>
          </w:tcPr>
          <w:p w14:paraId="25F0EFC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850" w:type="dxa"/>
            <w:tcBorders>
              <w:top w:val="nil"/>
              <w:left w:val="nil"/>
              <w:bottom w:val="single" w:sz="4" w:space="0" w:color="auto"/>
              <w:right w:val="single" w:sz="4" w:space="0" w:color="auto"/>
            </w:tcBorders>
            <w:shd w:val="clear" w:color="auto" w:fill="auto"/>
            <w:noWrap/>
            <w:vAlign w:val="center"/>
            <w:hideMark/>
          </w:tcPr>
          <w:p w14:paraId="272C2B9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850" w:type="dxa"/>
            <w:tcBorders>
              <w:top w:val="nil"/>
              <w:left w:val="nil"/>
              <w:bottom w:val="single" w:sz="4" w:space="0" w:color="auto"/>
              <w:right w:val="single" w:sz="4" w:space="0" w:color="auto"/>
            </w:tcBorders>
            <w:shd w:val="clear" w:color="auto" w:fill="auto"/>
            <w:noWrap/>
            <w:vAlign w:val="center"/>
            <w:hideMark/>
          </w:tcPr>
          <w:p w14:paraId="6492235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850" w:type="dxa"/>
            <w:tcBorders>
              <w:top w:val="nil"/>
              <w:left w:val="nil"/>
              <w:bottom w:val="single" w:sz="4" w:space="0" w:color="auto"/>
              <w:right w:val="single" w:sz="4" w:space="0" w:color="auto"/>
            </w:tcBorders>
            <w:shd w:val="clear" w:color="auto" w:fill="auto"/>
            <w:noWrap/>
            <w:vAlign w:val="center"/>
            <w:hideMark/>
          </w:tcPr>
          <w:p w14:paraId="5561A8E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850" w:type="dxa"/>
            <w:tcBorders>
              <w:top w:val="nil"/>
              <w:left w:val="nil"/>
              <w:bottom w:val="single" w:sz="4" w:space="0" w:color="auto"/>
              <w:right w:val="single" w:sz="4" w:space="0" w:color="auto"/>
            </w:tcBorders>
            <w:shd w:val="clear" w:color="auto" w:fill="auto"/>
            <w:noWrap/>
            <w:vAlign w:val="center"/>
            <w:hideMark/>
          </w:tcPr>
          <w:p w14:paraId="1E987A0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r>
      <w:tr w:rsidR="00B86A2A" w:rsidRPr="009D4EBB" w14:paraId="3730E6A9"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4A7421C"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14:paraId="3F9FF62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76B20E2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27D6CB6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764646B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0114F1C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1B8CBB8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01023E0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4E1147D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07FD463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1A7C013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2247E5F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3B4DEAA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r>
      <w:tr w:rsidR="00B86A2A" w:rsidRPr="009D4EBB" w14:paraId="3053D792"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6A0DA5E0"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14:paraId="28A1835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850" w:type="dxa"/>
            <w:tcBorders>
              <w:top w:val="nil"/>
              <w:left w:val="nil"/>
              <w:bottom w:val="single" w:sz="4" w:space="0" w:color="auto"/>
              <w:right w:val="single" w:sz="4" w:space="0" w:color="auto"/>
            </w:tcBorders>
            <w:shd w:val="clear" w:color="auto" w:fill="auto"/>
            <w:noWrap/>
            <w:vAlign w:val="center"/>
            <w:hideMark/>
          </w:tcPr>
          <w:p w14:paraId="5737F82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850" w:type="dxa"/>
            <w:tcBorders>
              <w:top w:val="nil"/>
              <w:left w:val="nil"/>
              <w:bottom w:val="single" w:sz="4" w:space="0" w:color="auto"/>
              <w:right w:val="single" w:sz="4" w:space="0" w:color="auto"/>
            </w:tcBorders>
            <w:shd w:val="clear" w:color="auto" w:fill="auto"/>
            <w:noWrap/>
            <w:vAlign w:val="center"/>
            <w:hideMark/>
          </w:tcPr>
          <w:p w14:paraId="193779F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850" w:type="dxa"/>
            <w:tcBorders>
              <w:top w:val="nil"/>
              <w:left w:val="nil"/>
              <w:bottom w:val="single" w:sz="4" w:space="0" w:color="auto"/>
              <w:right w:val="single" w:sz="4" w:space="0" w:color="auto"/>
            </w:tcBorders>
            <w:shd w:val="clear" w:color="auto" w:fill="auto"/>
            <w:noWrap/>
            <w:vAlign w:val="center"/>
            <w:hideMark/>
          </w:tcPr>
          <w:p w14:paraId="004F8A8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850" w:type="dxa"/>
            <w:tcBorders>
              <w:top w:val="nil"/>
              <w:left w:val="nil"/>
              <w:bottom w:val="single" w:sz="4" w:space="0" w:color="auto"/>
              <w:right w:val="single" w:sz="4" w:space="0" w:color="auto"/>
            </w:tcBorders>
            <w:shd w:val="clear" w:color="auto" w:fill="auto"/>
            <w:noWrap/>
            <w:vAlign w:val="center"/>
            <w:hideMark/>
          </w:tcPr>
          <w:p w14:paraId="0681DF3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850" w:type="dxa"/>
            <w:tcBorders>
              <w:top w:val="nil"/>
              <w:left w:val="nil"/>
              <w:bottom w:val="single" w:sz="4" w:space="0" w:color="auto"/>
              <w:right w:val="single" w:sz="4" w:space="0" w:color="auto"/>
            </w:tcBorders>
            <w:shd w:val="clear" w:color="auto" w:fill="auto"/>
            <w:noWrap/>
            <w:vAlign w:val="center"/>
            <w:hideMark/>
          </w:tcPr>
          <w:p w14:paraId="3F5D251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850" w:type="dxa"/>
            <w:tcBorders>
              <w:top w:val="nil"/>
              <w:left w:val="nil"/>
              <w:bottom w:val="single" w:sz="4" w:space="0" w:color="auto"/>
              <w:right w:val="single" w:sz="4" w:space="0" w:color="auto"/>
            </w:tcBorders>
            <w:shd w:val="clear" w:color="auto" w:fill="auto"/>
            <w:noWrap/>
            <w:vAlign w:val="center"/>
            <w:hideMark/>
          </w:tcPr>
          <w:p w14:paraId="7364989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850" w:type="dxa"/>
            <w:tcBorders>
              <w:top w:val="nil"/>
              <w:left w:val="nil"/>
              <w:bottom w:val="single" w:sz="4" w:space="0" w:color="auto"/>
              <w:right w:val="single" w:sz="4" w:space="0" w:color="auto"/>
            </w:tcBorders>
            <w:shd w:val="clear" w:color="auto" w:fill="auto"/>
            <w:noWrap/>
            <w:vAlign w:val="center"/>
            <w:hideMark/>
          </w:tcPr>
          <w:p w14:paraId="753FAE0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850" w:type="dxa"/>
            <w:tcBorders>
              <w:top w:val="nil"/>
              <w:left w:val="nil"/>
              <w:bottom w:val="single" w:sz="4" w:space="0" w:color="auto"/>
              <w:right w:val="single" w:sz="4" w:space="0" w:color="auto"/>
            </w:tcBorders>
            <w:shd w:val="clear" w:color="auto" w:fill="auto"/>
            <w:noWrap/>
            <w:vAlign w:val="center"/>
            <w:hideMark/>
          </w:tcPr>
          <w:p w14:paraId="270336A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850" w:type="dxa"/>
            <w:tcBorders>
              <w:top w:val="nil"/>
              <w:left w:val="nil"/>
              <w:bottom w:val="single" w:sz="4" w:space="0" w:color="auto"/>
              <w:right w:val="single" w:sz="4" w:space="0" w:color="auto"/>
            </w:tcBorders>
            <w:shd w:val="clear" w:color="auto" w:fill="auto"/>
            <w:noWrap/>
            <w:vAlign w:val="center"/>
            <w:hideMark/>
          </w:tcPr>
          <w:p w14:paraId="415479D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850" w:type="dxa"/>
            <w:tcBorders>
              <w:top w:val="nil"/>
              <w:left w:val="nil"/>
              <w:bottom w:val="single" w:sz="4" w:space="0" w:color="auto"/>
              <w:right w:val="single" w:sz="4" w:space="0" w:color="auto"/>
            </w:tcBorders>
            <w:shd w:val="clear" w:color="auto" w:fill="auto"/>
            <w:noWrap/>
            <w:vAlign w:val="center"/>
            <w:hideMark/>
          </w:tcPr>
          <w:p w14:paraId="60D3DAE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850" w:type="dxa"/>
            <w:tcBorders>
              <w:top w:val="nil"/>
              <w:left w:val="nil"/>
              <w:bottom w:val="single" w:sz="4" w:space="0" w:color="auto"/>
              <w:right w:val="single" w:sz="4" w:space="0" w:color="auto"/>
            </w:tcBorders>
            <w:shd w:val="clear" w:color="auto" w:fill="auto"/>
            <w:noWrap/>
            <w:vAlign w:val="center"/>
            <w:hideMark/>
          </w:tcPr>
          <w:p w14:paraId="3A8235B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r>
      <w:tr w:rsidR="00B86A2A" w:rsidRPr="009D4EBB" w14:paraId="0257705B"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1B81BBF5"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14:paraId="5B14572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181,8</w:t>
            </w:r>
          </w:p>
        </w:tc>
        <w:tc>
          <w:tcPr>
            <w:tcW w:w="850" w:type="dxa"/>
            <w:tcBorders>
              <w:top w:val="nil"/>
              <w:left w:val="nil"/>
              <w:bottom w:val="single" w:sz="4" w:space="0" w:color="auto"/>
              <w:right w:val="single" w:sz="4" w:space="0" w:color="auto"/>
            </w:tcBorders>
            <w:shd w:val="clear" w:color="auto" w:fill="auto"/>
            <w:noWrap/>
            <w:vAlign w:val="center"/>
            <w:hideMark/>
          </w:tcPr>
          <w:p w14:paraId="3660795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181,8</w:t>
            </w:r>
          </w:p>
        </w:tc>
        <w:tc>
          <w:tcPr>
            <w:tcW w:w="850" w:type="dxa"/>
            <w:tcBorders>
              <w:top w:val="nil"/>
              <w:left w:val="nil"/>
              <w:bottom w:val="single" w:sz="4" w:space="0" w:color="auto"/>
              <w:right w:val="single" w:sz="4" w:space="0" w:color="auto"/>
            </w:tcBorders>
            <w:shd w:val="clear" w:color="auto" w:fill="auto"/>
            <w:noWrap/>
            <w:vAlign w:val="center"/>
            <w:hideMark/>
          </w:tcPr>
          <w:p w14:paraId="2E1CCAD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181,8</w:t>
            </w:r>
          </w:p>
        </w:tc>
        <w:tc>
          <w:tcPr>
            <w:tcW w:w="850" w:type="dxa"/>
            <w:tcBorders>
              <w:top w:val="nil"/>
              <w:left w:val="nil"/>
              <w:bottom w:val="single" w:sz="4" w:space="0" w:color="auto"/>
              <w:right w:val="single" w:sz="4" w:space="0" w:color="auto"/>
            </w:tcBorders>
            <w:shd w:val="clear" w:color="auto" w:fill="auto"/>
            <w:noWrap/>
            <w:vAlign w:val="center"/>
            <w:hideMark/>
          </w:tcPr>
          <w:p w14:paraId="219E5CB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181,8</w:t>
            </w:r>
          </w:p>
        </w:tc>
        <w:tc>
          <w:tcPr>
            <w:tcW w:w="850" w:type="dxa"/>
            <w:tcBorders>
              <w:top w:val="nil"/>
              <w:left w:val="nil"/>
              <w:bottom w:val="single" w:sz="4" w:space="0" w:color="auto"/>
              <w:right w:val="single" w:sz="4" w:space="0" w:color="auto"/>
            </w:tcBorders>
            <w:shd w:val="clear" w:color="auto" w:fill="auto"/>
            <w:noWrap/>
            <w:vAlign w:val="center"/>
            <w:hideMark/>
          </w:tcPr>
          <w:p w14:paraId="5357C4A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181,8</w:t>
            </w:r>
          </w:p>
        </w:tc>
        <w:tc>
          <w:tcPr>
            <w:tcW w:w="850" w:type="dxa"/>
            <w:tcBorders>
              <w:top w:val="nil"/>
              <w:left w:val="nil"/>
              <w:bottom w:val="single" w:sz="4" w:space="0" w:color="auto"/>
              <w:right w:val="single" w:sz="4" w:space="0" w:color="auto"/>
            </w:tcBorders>
            <w:shd w:val="clear" w:color="auto" w:fill="auto"/>
            <w:noWrap/>
            <w:vAlign w:val="center"/>
            <w:hideMark/>
          </w:tcPr>
          <w:p w14:paraId="692105C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181,8</w:t>
            </w:r>
          </w:p>
        </w:tc>
        <w:tc>
          <w:tcPr>
            <w:tcW w:w="850" w:type="dxa"/>
            <w:tcBorders>
              <w:top w:val="nil"/>
              <w:left w:val="nil"/>
              <w:bottom w:val="single" w:sz="4" w:space="0" w:color="auto"/>
              <w:right w:val="single" w:sz="4" w:space="0" w:color="auto"/>
            </w:tcBorders>
            <w:shd w:val="clear" w:color="auto" w:fill="auto"/>
            <w:noWrap/>
            <w:vAlign w:val="center"/>
            <w:hideMark/>
          </w:tcPr>
          <w:p w14:paraId="32E7707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181,8</w:t>
            </w:r>
          </w:p>
        </w:tc>
        <w:tc>
          <w:tcPr>
            <w:tcW w:w="850" w:type="dxa"/>
            <w:tcBorders>
              <w:top w:val="nil"/>
              <w:left w:val="nil"/>
              <w:bottom w:val="single" w:sz="4" w:space="0" w:color="auto"/>
              <w:right w:val="single" w:sz="4" w:space="0" w:color="auto"/>
            </w:tcBorders>
            <w:shd w:val="clear" w:color="auto" w:fill="auto"/>
            <w:noWrap/>
            <w:vAlign w:val="center"/>
            <w:hideMark/>
          </w:tcPr>
          <w:p w14:paraId="73D288E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181,8</w:t>
            </w:r>
          </w:p>
        </w:tc>
        <w:tc>
          <w:tcPr>
            <w:tcW w:w="850" w:type="dxa"/>
            <w:tcBorders>
              <w:top w:val="nil"/>
              <w:left w:val="nil"/>
              <w:bottom w:val="single" w:sz="4" w:space="0" w:color="auto"/>
              <w:right w:val="single" w:sz="4" w:space="0" w:color="auto"/>
            </w:tcBorders>
            <w:shd w:val="clear" w:color="auto" w:fill="auto"/>
            <w:noWrap/>
            <w:vAlign w:val="center"/>
            <w:hideMark/>
          </w:tcPr>
          <w:p w14:paraId="6ED9FF0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181,8</w:t>
            </w:r>
          </w:p>
        </w:tc>
        <w:tc>
          <w:tcPr>
            <w:tcW w:w="850" w:type="dxa"/>
            <w:tcBorders>
              <w:top w:val="nil"/>
              <w:left w:val="nil"/>
              <w:bottom w:val="single" w:sz="4" w:space="0" w:color="auto"/>
              <w:right w:val="single" w:sz="4" w:space="0" w:color="auto"/>
            </w:tcBorders>
            <w:shd w:val="clear" w:color="auto" w:fill="auto"/>
            <w:noWrap/>
            <w:vAlign w:val="center"/>
            <w:hideMark/>
          </w:tcPr>
          <w:p w14:paraId="3C1A4AF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181,8</w:t>
            </w:r>
          </w:p>
        </w:tc>
        <w:tc>
          <w:tcPr>
            <w:tcW w:w="850" w:type="dxa"/>
            <w:tcBorders>
              <w:top w:val="nil"/>
              <w:left w:val="nil"/>
              <w:bottom w:val="single" w:sz="4" w:space="0" w:color="auto"/>
              <w:right w:val="single" w:sz="4" w:space="0" w:color="auto"/>
            </w:tcBorders>
            <w:shd w:val="clear" w:color="auto" w:fill="auto"/>
            <w:noWrap/>
            <w:vAlign w:val="center"/>
            <w:hideMark/>
          </w:tcPr>
          <w:p w14:paraId="57BBF82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181,8</w:t>
            </w:r>
          </w:p>
        </w:tc>
        <w:tc>
          <w:tcPr>
            <w:tcW w:w="850" w:type="dxa"/>
            <w:tcBorders>
              <w:top w:val="nil"/>
              <w:left w:val="nil"/>
              <w:bottom w:val="single" w:sz="4" w:space="0" w:color="auto"/>
              <w:right w:val="single" w:sz="4" w:space="0" w:color="auto"/>
            </w:tcBorders>
            <w:shd w:val="clear" w:color="auto" w:fill="auto"/>
            <w:noWrap/>
            <w:vAlign w:val="center"/>
            <w:hideMark/>
          </w:tcPr>
          <w:p w14:paraId="612C7A2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181,8</w:t>
            </w:r>
          </w:p>
        </w:tc>
      </w:tr>
      <w:tr w:rsidR="00B86A2A" w:rsidRPr="009D4EBB" w14:paraId="139E8F52"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6F7E1764"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3544A5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w:t>
            </w:r>
          </w:p>
        </w:tc>
        <w:tc>
          <w:tcPr>
            <w:tcW w:w="850" w:type="dxa"/>
            <w:tcBorders>
              <w:top w:val="nil"/>
              <w:left w:val="nil"/>
              <w:bottom w:val="single" w:sz="4" w:space="0" w:color="auto"/>
              <w:right w:val="single" w:sz="4" w:space="0" w:color="auto"/>
            </w:tcBorders>
            <w:shd w:val="clear" w:color="auto" w:fill="auto"/>
            <w:noWrap/>
            <w:vAlign w:val="center"/>
            <w:hideMark/>
          </w:tcPr>
          <w:p w14:paraId="63B4FBD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w:t>
            </w:r>
          </w:p>
        </w:tc>
        <w:tc>
          <w:tcPr>
            <w:tcW w:w="850" w:type="dxa"/>
            <w:tcBorders>
              <w:top w:val="nil"/>
              <w:left w:val="nil"/>
              <w:bottom w:val="single" w:sz="4" w:space="0" w:color="auto"/>
              <w:right w:val="single" w:sz="4" w:space="0" w:color="auto"/>
            </w:tcBorders>
            <w:shd w:val="clear" w:color="auto" w:fill="auto"/>
            <w:noWrap/>
            <w:vAlign w:val="center"/>
            <w:hideMark/>
          </w:tcPr>
          <w:p w14:paraId="312E5A3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w:t>
            </w:r>
          </w:p>
        </w:tc>
        <w:tc>
          <w:tcPr>
            <w:tcW w:w="850" w:type="dxa"/>
            <w:tcBorders>
              <w:top w:val="nil"/>
              <w:left w:val="nil"/>
              <w:bottom w:val="single" w:sz="4" w:space="0" w:color="auto"/>
              <w:right w:val="single" w:sz="4" w:space="0" w:color="auto"/>
            </w:tcBorders>
            <w:shd w:val="clear" w:color="auto" w:fill="auto"/>
            <w:noWrap/>
            <w:vAlign w:val="center"/>
            <w:hideMark/>
          </w:tcPr>
          <w:p w14:paraId="5A470A0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w:t>
            </w:r>
          </w:p>
        </w:tc>
        <w:tc>
          <w:tcPr>
            <w:tcW w:w="850" w:type="dxa"/>
            <w:tcBorders>
              <w:top w:val="nil"/>
              <w:left w:val="nil"/>
              <w:bottom w:val="single" w:sz="4" w:space="0" w:color="auto"/>
              <w:right w:val="single" w:sz="4" w:space="0" w:color="auto"/>
            </w:tcBorders>
            <w:shd w:val="clear" w:color="auto" w:fill="auto"/>
            <w:noWrap/>
            <w:vAlign w:val="center"/>
            <w:hideMark/>
          </w:tcPr>
          <w:p w14:paraId="72579A0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w:t>
            </w:r>
          </w:p>
        </w:tc>
        <w:tc>
          <w:tcPr>
            <w:tcW w:w="850" w:type="dxa"/>
            <w:tcBorders>
              <w:top w:val="nil"/>
              <w:left w:val="nil"/>
              <w:bottom w:val="single" w:sz="4" w:space="0" w:color="auto"/>
              <w:right w:val="single" w:sz="4" w:space="0" w:color="auto"/>
            </w:tcBorders>
            <w:shd w:val="clear" w:color="auto" w:fill="auto"/>
            <w:noWrap/>
            <w:vAlign w:val="center"/>
            <w:hideMark/>
          </w:tcPr>
          <w:p w14:paraId="25BD24A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w:t>
            </w:r>
          </w:p>
        </w:tc>
        <w:tc>
          <w:tcPr>
            <w:tcW w:w="850" w:type="dxa"/>
            <w:tcBorders>
              <w:top w:val="nil"/>
              <w:left w:val="nil"/>
              <w:bottom w:val="single" w:sz="4" w:space="0" w:color="auto"/>
              <w:right w:val="single" w:sz="4" w:space="0" w:color="auto"/>
            </w:tcBorders>
            <w:shd w:val="clear" w:color="auto" w:fill="auto"/>
            <w:noWrap/>
            <w:vAlign w:val="center"/>
            <w:hideMark/>
          </w:tcPr>
          <w:p w14:paraId="643435B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w:t>
            </w:r>
          </w:p>
        </w:tc>
        <w:tc>
          <w:tcPr>
            <w:tcW w:w="850" w:type="dxa"/>
            <w:tcBorders>
              <w:top w:val="nil"/>
              <w:left w:val="nil"/>
              <w:bottom w:val="single" w:sz="4" w:space="0" w:color="auto"/>
              <w:right w:val="single" w:sz="4" w:space="0" w:color="auto"/>
            </w:tcBorders>
            <w:shd w:val="clear" w:color="auto" w:fill="auto"/>
            <w:noWrap/>
            <w:vAlign w:val="center"/>
            <w:hideMark/>
          </w:tcPr>
          <w:p w14:paraId="41FCC06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w:t>
            </w:r>
          </w:p>
        </w:tc>
        <w:tc>
          <w:tcPr>
            <w:tcW w:w="850" w:type="dxa"/>
            <w:tcBorders>
              <w:top w:val="nil"/>
              <w:left w:val="nil"/>
              <w:bottom w:val="single" w:sz="4" w:space="0" w:color="auto"/>
              <w:right w:val="single" w:sz="4" w:space="0" w:color="auto"/>
            </w:tcBorders>
            <w:shd w:val="clear" w:color="auto" w:fill="auto"/>
            <w:noWrap/>
            <w:vAlign w:val="center"/>
            <w:hideMark/>
          </w:tcPr>
          <w:p w14:paraId="186D5DD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w:t>
            </w:r>
          </w:p>
        </w:tc>
        <w:tc>
          <w:tcPr>
            <w:tcW w:w="850" w:type="dxa"/>
            <w:tcBorders>
              <w:top w:val="nil"/>
              <w:left w:val="nil"/>
              <w:bottom w:val="single" w:sz="4" w:space="0" w:color="auto"/>
              <w:right w:val="single" w:sz="4" w:space="0" w:color="auto"/>
            </w:tcBorders>
            <w:shd w:val="clear" w:color="auto" w:fill="auto"/>
            <w:noWrap/>
            <w:vAlign w:val="center"/>
            <w:hideMark/>
          </w:tcPr>
          <w:p w14:paraId="36B5228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w:t>
            </w:r>
          </w:p>
        </w:tc>
        <w:tc>
          <w:tcPr>
            <w:tcW w:w="850" w:type="dxa"/>
            <w:tcBorders>
              <w:top w:val="nil"/>
              <w:left w:val="nil"/>
              <w:bottom w:val="single" w:sz="4" w:space="0" w:color="auto"/>
              <w:right w:val="single" w:sz="4" w:space="0" w:color="auto"/>
            </w:tcBorders>
            <w:shd w:val="clear" w:color="auto" w:fill="auto"/>
            <w:noWrap/>
            <w:vAlign w:val="center"/>
            <w:hideMark/>
          </w:tcPr>
          <w:p w14:paraId="5DFB25D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w:t>
            </w:r>
          </w:p>
        </w:tc>
        <w:tc>
          <w:tcPr>
            <w:tcW w:w="850" w:type="dxa"/>
            <w:tcBorders>
              <w:top w:val="nil"/>
              <w:left w:val="nil"/>
              <w:bottom w:val="single" w:sz="4" w:space="0" w:color="auto"/>
              <w:right w:val="single" w:sz="4" w:space="0" w:color="auto"/>
            </w:tcBorders>
            <w:shd w:val="clear" w:color="auto" w:fill="auto"/>
            <w:noWrap/>
            <w:vAlign w:val="center"/>
            <w:hideMark/>
          </w:tcPr>
          <w:p w14:paraId="06E829F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w:t>
            </w:r>
          </w:p>
        </w:tc>
      </w:tr>
      <w:tr w:rsidR="00B86A2A" w:rsidRPr="009D4EBB" w14:paraId="38AAA9E2"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44ED052B"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3EC2E4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26B8CDC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1ABA758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7E3A8A2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26D33ED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111F2A0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739D346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70F01AA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463C2EC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0DDC1AC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4FFB455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75A0E62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r>
      <w:tr w:rsidR="00B86A2A" w:rsidRPr="009D4EBB" w14:paraId="0C4F29A2"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64407AA"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AE6BFF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015EBA2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2A181AC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79C8D98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294DF81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2F330C6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546EBB6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37185A4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3C4C12E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4D7F3D0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255620F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743ABC1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r>
      <w:tr w:rsidR="00B86A2A" w:rsidRPr="009D4EBB" w14:paraId="6900C5CC"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53FCECD0"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14:paraId="2915D3E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0,054</w:t>
            </w:r>
          </w:p>
        </w:tc>
        <w:tc>
          <w:tcPr>
            <w:tcW w:w="850" w:type="dxa"/>
            <w:tcBorders>
              <w:top w:val="nil"/>
              <w:left w:val="nil"/>
              <w:bottom w:val="single" w:sz="4" w:space="0" w:color="auto"/>
              <w:right w:val="single" w:sz="4" w:space="0" w:color="auto"/>
            </w:tcBorders>
            <w:shd w:val="clear" w:color="auto" w:fill="auto"/>
            <w:noWrap/>
            <w:vAlign w:val="center"/>
            <w:hideMark/>
          </w:tcPr>
          <w:p w14:paraId="456F5E2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0,054</w:t>
            </w:r>
          </w:p>
        </w:tc>
        <w:tc>
          <w:tcPr>
            <w:tcW w:w="850" w:type="dxa"/>
            <w:tcBorders>
              <w:top w:val="nil"/>
              <w:left w:val="nil"/>
              <w:bottom w:val="single" w:sz="4" w:space="0" w:color="auto"/>
              <w:right w:val="single" w:sz="4" w:space="0" w:color="auto"/>
            </w:tcBorders>
            <w:shd w:val="clear" w:color="auto" w:fill="auto"/>
            <w:noWrap/>
            <w:vAlign w:val="center"/>
            <w:hideMark/>
          </w:tcPr>
          <w:p w14:paraId="5C7B9CB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0,054</w:t>
            </w:r>
          </w:p>
        </w:tc>
        <w:tc>
          <w:tcPr>
            <w:tcW w:w="850" w:type="dxa"/>
            <w:tcBorders>
              <w:top w:val="nil"/>
              <w:left w:val="nil"/>
              <w:bottom w:val="single" w:sz="4" w:space="0" w:color="auto"/>
              <w:right w:val="single" w:sz="4" w:space="0" w:color="auto"/>
            </w:tcBorders>
            <w:shd w:val="clear" w:color="auto" w:fill="auto"/>
            <w:noWrap/>
            <w:vAlign w:val="center"/>
            <w:hideMark/>
          </w:tcPr>
          <w:p w14:paraId="0D38DCB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0,054</w:t>
            </w:r>
          </w:p>
        </w:tc>
        <w:tc>
          <w:tcPr>
            <w:tcW w:w="850" w:type="dxa"/>
            <w:tcBorders>
              <w:top w:val="nil"/>
              <w:left w:val="nil"/>
              <w:bottom w:val="single" w:sz="4" w:space="0" w:color="auto"/>
              <w:right w:val="single" w:sz="4" w:space="0" w:color="auto"/>
            </w:tcBorders>
            <w:shd w:val="clear" w:color="auto" w:fill="auto"/>
            <w:noWrap/>
            <w:vAlign w:val="center"/>
            <w:hideMark/>
          </w:tcPr>
          <w:p w14:paraId="597770E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0,054</w:t>
            </w:r>
          </w:p>
        </w:tc>
        <w:tc>
          <w:tcPr>
            <w:tcW w:w="850" w:type="dxa"/>
            <w:tcBorders>
              <w:top w:val="nil"/>
              <w:left w:val="nil"/>
              <w:bottom w:val="single" w:sz="4" w:space="0" w:color="auto"/>
              <w:right w:val="single" w:sz="4" w:space="0" w:color="auto"/>
            </w:tcBorders>
            <w:shd w:val="clear" w:color="auto" w:fill="auto"/>
            <w:noWrap/>
            <w:vAlign w:val="center"/>
            <w:hideMark/>
          </w:tcPr>
          <w:p w14:paraId="5634334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0,054</w:t>
            </w:r>
          </w:p>
        </w:tc>
        <w:tc>
          <w:tcPr>
            <w:tcW w:w="850" w:type="dxa"/>
            <w:tcBorders>
              <w:top w:val="nil"/>
              <w:left w:val="nil"/>
              <w:bottom w:val="single" w:sz="4" w:space="0" w:color="auto"/>
              <w:right w:val="single" w:sz="4" w:space="0" w:color="auto"/>
            </w:tcBorders>
            <w:shd w:val="clear" w:color="auto" w:fill="auto"/>
            <w:noWrap/>
            <w:vAlign w:val="center"/>
            <w:hideMark/>
          </w:tcPr>
          <w:p w14:paraId="2B9F017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0,054</w:t>
            </w:r>
          </w:p>
        </w:tc>
        <w:tc>
          <w:tcPr>
            <w:tcW w:w="850" w:type="dxa"/>
            <w:tcBorders>
              <w:top w:val="nil"/>
              <w:left w:val="nil"/>
              <w:bottom w:val="single" w:sz="4" w:space="0" w:color="auto"/>
              <w:right w:val="single" w:sz="4" w:space="0" w:color="auto"/>
            </w:tcBorders>
            <w:shd w:val="clear" w:color="auto" w:fill="auto"/>
            <w:noWrap/>
            <w:vAlign w:val="center"/>
            <w:hideMark/>
          </w:tcPr>
          <w:p w14:paraId="0E07ABD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0,054</w:t>
            </w:r>
          </w:p>
        </w:tc>
        <w:tc>
          <w:tcPr>
            <w:tcW w:w="850" w:type="dxa"/>
            <w:tcBorders>
              <w:top w:val="nil"/>
              <w:left w:val="nil"/>
              <w:bottom w:val="single" w:sz="4" w:space="0" w:color="auto"/>
              <w:right w:val="single" w:sz="4" w:space="0" w:color="auto"/>
            </w:tcBorders>
            <w:shd w:val="clear" w:color="auto" w:fill="auto"/>
            <w:noWrap/>
            <w:vAlign w:val="center"/>
            <w:hideMark/>
          </w:tcPr>
          <w:p w14:paraId="5759064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0,054</w:t>
            </w:r>
          </w:p>
        </w:tc>
        <w:tc>
          <w:tcPr>
            <w:tcW w:w="850" w:type="dxa"/>
            <w:tcBorders>
              <w:top w:val="nil"/>
              <w:left w:val="nil"/>
              <w:bottom w:val="single" w:sz="4" w:space="0" w:color="auto"/>
              <w:right w:val="single" w:sz="4" w:space="0" w:color="auto"/>
            </w:tcBorders>
            <w:shd w:val="clear" w:color="auto" w:fill="auto"/>
            <w:noWrap/>
            <w:vAlign w:val="center"/>
            <w:hideMark/>
          </w:tcPr>
          <w:p w14:paraId="0D52356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0,054</w:t>
            </w:r>
          </w:p>
        </w:tc>
        <w:tc>
          <w:tcPr>
            <w:tcW w:w="850" w:type="dxa"/>
            <w:tcBorders>
              <w:top w:val="nil"/>
              <w:left w:val="nil"/>
              <w:bottom w:val="single" w:sz="4" w:space="0" w:color="auto"/>
              <w:right w:val="single" w:sz="4" w:space="0" w:color="auto"/>
            </w:tcBorders>
            <w:shd w:val="clear" w:color="auto" w:fill="auto"/>
            <w:noWrap/>
            <w:vAlign w:val="center"/>
            <w:hideMark/>
          </w:tcPr>
          <w:p w14:paraId="25D7439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0,054</w:t>
            </w:r>
          </w:p>
        </w:tc>
        <w:tc>
          <w:tcPr>
            <w:tcW w:w="850" w:type="dxa"/>
            <w:tcBorders>
              <w:top w:val="nil"/>
              <w:left w:val="nil"/>
              <w:bottom w:val="single" w:sz="4" w:space="0" w:color="auto"/>
              <w:right w:val="single" w:sz="4" w:space="0" w:color="auto"/>
            </w:tcBorders>
            <w:shd w:val="clear" w:color="auto" w:fill="auto"/>
            <w:noWrap/>
            <w:vAlign w:val="center"/>
            <w:hideMark/>
          </w:tcPr>
          <w:p w14:paraId="4E49319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0,054</w:t>
            </w:r>
          </w:p>
        </w:tc>
      </w:tr>
      <w:tr w:rsidR="00B86A2A" w:rsidRPr="009D4EBB" w14:paraId="322E7FC0"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5DB10FAE"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14:paraId="6CB3679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0,033</w:t>
            </w:r>
          </w:p>
        </w:tc>
        <w:tc>
          <w:tcPr>
            <w:tcW w:w="850" w:type="dxa"/>
            <w:tcBorders>
              <w:top w:val="nil"/>
              <w:left w:val="nil"/>
              <w:bottom w:val="single" w:sz="4" w:space="0" w:color="auto"/>
              <w:right w:val="single" w:sz="4" w:space="0" w:color="auto"/>
            </w:tcBorders>
            <w:shd w:val="clear" w:color="auto" w:fill="auto"/>
            <w:noWrap/>
            <w:vAlign w:val="center"/>
            <w:hideMark/>
          </w:tcPr>
          <w:p w14:paraId="399AF75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0,033</w:t>
            </w:r>
          </w:p>
        </w:tc>
        <w:tc>
          <w:tcPr>
            <w:tcW w:w="850" w:type="dxa"/>
            <w:tcBorders>
              <w:top w:val="nil"/>
              <w:left w:val="nil"/>
              <w:bottom w:val="single" w:sz="4" w:space="0" w:color="auto"/>
              <w:right w:val="single" w:sz="4" w:space="0" w:color="auto"/>
            </w:tcBorders>
            <w:shd w:val="clear" w:color="auto" w:fill="auto"/>
            <w:noWrap/>
            <w:vAlign w:val="center"/>
            <w:hideMark/>
          </w:tcPr>
          <w:p w14:paraId="090F571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0,033</w:t>
            </w:r>
          </w:p>
        </w:tc>
        <w:tc>
          <w:tcPr>
            <w:tcW w:w="850" w:type="dxa"/>
            <w:tcBorders>
              <w:top w:val="nil"/>
              <w:left w:val="nil"/>
              <w:bottom w:val="single" w:sz="4" w:space="0" w:color="auto"/>
              <w:right w:val="single" w:sz="4" w:space="0" w:color="auto"/>
            </w:tcBorders>
            <w:shd w:val="clear" w:color="auto" w:fill="auto"/>
            <w:noWrap/>
            <w:vAlign w:val="center"/>
            <w:hideMark/>
          </w:tcPr>
          <w:p w14:paraId="2C8DC83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0,033</w:t>
            </w:r>
          </w:p>
        </w:tc>
        <w:tc>
          <w:tcPr>
            <w:tcW w:w="850" w:type="dxa"/>
            <w:tcBorders>
              <w:top w:val="nil"/>
              <w:left w:val="nil"/>
              <w:bottom w:val="single" w:sz="4" w:space="0" w:color="auto"/>
              <w:right w:val="single" w:sz="4" w:space="0" w:color="auto"/>
            </w:tcBorders>
            <w:shd w:val="clear" w:color="auto" w:fill="auto"/>
            <w:noWrap/>
            <w:vAlign w:val="center"/>
            <w:hideMark/>
          </w:tcPr>
          <w:p w14:paraId="5646567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0,033</w:t>
            </w:r>
          </w:p>
        </w:tc>
        <w:tc>
          <w:tcPr>
            <w:tcW w:w="850" w:type="dxa"/>
            <w:tcBorders>
              <w:top w:val="nil"/>
              <w:left w:val="nil"/>
              <w:bottom w:val="single" w:sz="4" w:space="0" w:color="auto"/>
              <w:right w:val="single" w:sz="4" w:space="0" w:color="auto"/>
            </w:tcBorders>
            <w:shd w:val="clear" w:color="auto" w:fill="auto"/>
            <w:noWrap/>
            <w:vAlign w:val="center"/>
            <w:hideMark/>
          </w:tcPr>
          <w:p w14:paraId="637022C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0,033</w:t>
            </w:r>
          </w:p>
        </w:tc>
        <w:tc>
          <w:tcPr>
            <w:tcW w:w="850" w:type="dxa"/>
            <w:tcBorders>
              <w:top w:val="nil"/>
              <w:left w:val="nil"/>
              <w:bottom w:val="single" w:sz="4" w:space="0" w:color="auto"/>
              <w:right w:val="single" w:sz="4" w:space="0" w:color="auto"/>
            </w:tcBorders>
            <w:shd w:val="clear" w:color="auto" w:fill="auto"/>
            <w:noWrap/>
            <w:vAlign w:val="center"/>
            <w:hideMark/>
          </w:tcPr>
          <w:p w14:paraId="5FF3A07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0,033</w:t>
            </w:r>
          </w:p>
        </w:tc>
        <w:tc>
          <w:tcPr>
            <w:tcW w:w="850" w:type="dxa"/>
            <w:tcBorders>
              <w:top w:val="nil"/>
              <w:left w:val="nil"/>
              <w:bottom w:val="single" w:sz="4" w:space="0" w:color="auto"/>
              <w:right w:val="single" w:sz="4" w:space="0" w:color="auto"/>
            </w:tcBorders>
            <w:shd w:val="clear" w:color="auto" w:fill="auto"/>
            <w:noWrap/>
            <w:vAlign w:val="center"/>
            <w:hideMark/>
          </w:tcPr>
          <w:p w14:paraId="20608D9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0,033</w:t>
            </w:r>
          </w:p>
        </w:tc>
        <w:tc>
          <w:tcPr>
            <w:tcW w:w="850" w:type="dxa"/>
            <w:tcBorders>
              <w:top w:val="nil"/>
              <w:left w:val="nil"/>
              <w:bottom w:val="single" w:sz="4" w:space="0" w:color="auto"/>
              <w:right w:val="single" w:sz="4" w:space="0" w:color="auto"/>
            </w:tcBorders>
            <w:shd w:val="clear" w:color="auto" w:fill="auto"/>
            <w:noWrap/>
            <w:vAlign w:val="center"/>
            <w:hideMark/>
          </w:tcPr>
          <w:p w14:paraId="33258E5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0,033</w:t>
            </w:r>
          </w:p>
        </w:tc>
        <w:tc>
          <w:tcPr>
            <w:tcW w:w="850" w:type="dxa"/>
            <w:tcBorders>
              <w:top w:val="nil"/>
              <w:left w:val="nil"/>
              <w:bottom w:val="single" w:sz="4" w:space="0" w:color="auto"/>
              <w:right w:val="single" w:sz="4" w:space="0" w:color="auto"/>
            </w:tcBorders>
            <w:shd w:val="clear" w:color="auto" w:fill="auto"/>
            <w:noWrap/>
            <w:vAlign w:val="center"/>
            <w:hideMark/>
          </w:tcPr>
          <w:p w14:paraId="42D24BF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0,033</w:t>
            </w:r>
          </w:p>
        </w:tc>
        <w:tc>
          <w:tcPr>
            <w:tcW w:w="850" w:type="dxa"/>
            <w:tcBorders>
              <w:top w:val="nil"/>
              <w:left w:val="nil"/>
              <w:bottom w:val="single" w:sz="4" w:space="0" w:color="auto"/>
              <w:right w:val="single" w:sz="4" w:space="0" w:color="auto"/>
            </w:tcBorders>
            <w:shd w:val="clear" w:color="auto" w:fill="auto"/>
            <w:noWrap/>
            <w:vAlign w:val="center"/>
            <w:hideMark/>
          </w:tcPr>
          <w:p w14:paraId="18B90A9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0,033</w:t>
            </w:r>
          </w:p>
        </w:tc>
        <w:tc>
          <w:tcPr>
            <w:tcW w:w="850" w:type="dxa"/>
            <w:tcBorders>
              <w:top w:val="nil"/>
              <w:left w:val="nil"/>
              <w:bottom w:val="single" w:sz="4" w:space="0" w:color="auto"/>
              <w:right w:val="single" w:sz="4" w:space="0" w:color="auto"/>
            </w:tcBorders>
            <w:shd w:val="clear" w:color="auto" w:fill="auto"/>
            <w:noWrap/>
            <w:vAlign w:val="center"/>
            <w:hideMark/>
          </w:tcPr>
          <w:p w14:paraId="0DD7FDC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0,033</w:t>
            </w:r>
          </w:p>
        </w:tc>
      </w:tr>
      <w:tr w:rsidR="00B86A2A" w:rsidRPr="009D4EBB" w14:paraId="76602AEB"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3CE7A9CA"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14:paraId="1E69775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4F13E69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49834D6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4D3E75D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703B7CC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352E45D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4B3B276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37632E0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72EA72D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2743FB2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760682E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72D87DD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r>
      <w:tr w:rsidR="00B86A2A" w:rsidRPr="009D4EBB" w14:paraId="62763BAF"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625B71C7"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928DB9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14:paraId="5F7D638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14:paraId="6860484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14:paraId="50C1868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14:paraId="2B531F3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14:paraId="2EE08A7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14:paraId="772C039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14:paraId="6E9393D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14:paraId="2E9ACDC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14:paraId="03D6550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14:paraId="50894E7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14:paraId="3E94831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w:t>
            </w:r>
          </w:p>
        </w:tc>
      </w:tr>
      <w:tr w:rsidR="00B86A2A" w:rsidRPr="009D4EBB" w14:paraId="6A804EF0"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6CDC8E1A"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14:paraId="64445A0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14:paraId="2D3DBB3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14:paraId="3443370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14:paraId="11A37E9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14:paraId="483BEEF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14:paraId="3E4AAB6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14:paraId="519F7BE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14:paraId="6E61C1D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14:paraId="3756E67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14:paraId="1BD36ED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14:paraId="1951111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14:paraId="560A76E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w:t>
            </w:r>
          </w:p>
        </w:tc>
      </w:tr>
      <w:tr w:rsidR="00B86A2A" w:rsidRPr="009D4EBB" w14:paraId="1374A5AB"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576130EA"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14:paraId="469E782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w:t>
            </w:r>
          </w:p>
        </w:tc>
        <w:tc>
          <w:tcPr>
            <w:tcW w:w="850" w:type="dxa"/>
            <w:tcBorders>
              <w:top w:val="nil"/>
              <w:left w:val="nil"/>
              <w:bottom w:val="single" w:sz="4" w:space="0" w:color="auto"/>
              <w:right w:val="single" w:sz="4" w:space="0" w:color="auto"/>
            </w:tcBorders>
            <w:shd w:val="clear" w:color="auto" w:fill="auto"/>
            <w:noWrap/>
            <w:vAlign w:val="center"/>
            <w:hideMark/>
          </w:tcPr>
          <w:p w14:paraId="4873F5F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w:t>
            </w:r>
          </w:p>
        </w:tc>
        <w:tc>
          <w:tcPr>
            <w:tcW w:w="850" w:type="dxa"/>
            <w:tcBorders>
              <w:top w:val="nil"/>
              <w:left w:val="nil"/>
              <w:bottom w:val="single" w:sz="4" w:space="0" w:color="auto"/>
              <w:right w:val="single" w:sz="4" w:space="0" w:color="auto"/>
            </w:tcBorders>
            <w:shd w:val="clear" w:color="auto" w:fill="auto"/>
            <w:noWrap/>
            <w:vAlign w:val="center"/>
            <w:hideMark/>
          </w:tcPr>
          <w:p w14:paraId="23AED18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w:t>
            </w:r>
          </w:p>
        </w:tc>
        <w:tc>
          <w:tcPr>
            <w:tcW w:w="850" w:type="dxa"/>
            <w:tcBorders>
              <w:top w:val="nil"/>
              <w:left w:val="nil"/>
              <w:bottom w:val="single" w:sz="4" w:space="0" w:color="auto"/>
              <w:right w:val="single" w:sz="4" w:space="0" w:color="auto"/>
            </w:tcBorders>
            <w:shd w:val="clear" w:color="auto" w:fill="auto"/>
            <w:noWrap/>
            <w:vAlign w:val="center"/>
            <w:hideMark/>
          </w:tcPr>
          <w:p w14:paraId="04A8092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w:t>
            </w:r>
          </w:p>
        </w:tc>
        <w:tc>
          <w:tcPr>
            <w:tcW w:w="850" w:type="dxa"/>
            <w:tcBorders>
              <w:top w:val="nil"/>
              <w:left w:val="nil"/>
              <w:bottom w:val="single" w:sz="4" w:space="0" w:color="auto"/>
              <w:right w:val="single" w:sz="4" w:space="0" w:color="auto"/>
            </w:tcBorders>
            <w:shd w:val="clear" w:color="auto" w:fill="auto"/>
            <w:noWrap/>
            <w:vAlign w:val="center"/>
            <w:hideMark/>
          </w:tcPr>
          <w:p w14:paraId="3D72BA2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w:t>
            </w:r>
          </w:p>
        </w:tc>
        <w:tc>
          <w:tcPr>
            <w:tcW w:w="850" w:type="dxa"/>
            <w:tcBorders>
              <w:top w:val="nil"/>
              <w:left w:val="nil"/>
              <w:bottom w:val="single" w:sz="4" w:space="0" w:color="auto"/>
              <w:right w:val="single" w:sz="4" w:space="0" w:color="auto"/>
            </w:tcBorders>
            <w:shd w:val="clear" w:color="auto" w:fill="auto"/>
            <w:noWrap/>
            <w:vAlign w:val="center"/>
            <w:hideMark/>
          </w:tcPr>
          <w:p w14:paraId="755B9C5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w:t>
            </w:r>
          </w:p>
        </w:tc>
        <w:tc>
          <w:tcPr>
            <w:tcW w:w="850" w:type="dxa"/>
            <w:tcBorders>
              <w:top w:val="nil"/>
              <w:left w:val="nil"/>
              <w:bottom w:val="single" w:sz="4" w:space="0" w:color="auto"/>
              <w:right w:val="single" w:sz="4" w:space="0" w:color="auto"/>
            </w:tcBorders>
            <w:shd w:val="clear" w:color="auto" w:fill="auto"/>
            <w:noWrap/>
            <w:vAlign w:val="center"/>
            <w:hideMark/>
          </w:tcPr>
          <w:p w14:paraId="5688B3D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w:t>
            </w:r>
          </w:p>
        </w:tc>
        <w:tc>
          <w:tcPr>
            <w:tcW w:w="850" w:type="dxa"/>
            <w:tcBorders>
              <w:top w:val="nil"/>
              <w:left w:val="nil"/>
              <w:bottom w:val="single" w:sz="4" w:space="0" w:color="auto"/>
              <w:right w:val="single" w:sz="4" w:space="0" w:color="auto"/>
            </w:tcBorders>
            <w:shd w:val="clear" w:color="auto" w:fill="auto"/>
            <w:noWrap/>
            <w:vAlign w:val="center"/>
            <w:hideMark/>
          </w:tcPr>
          <w:p w14:paraId="5567B52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w:t>
            </w:r>
          </w:p>
        </w:tc>
        <w:tc>
          <w:tcPr>
            <w:tcW w:w="850" w:type="dxa"/>
            <w:tcBorders>
              <w:top w:val="nil"/>
              <w:left w:val="nil"/>
              <w:bottom w:val="single" w:sz="4" w:space="0" w:color="auto"/>
              <w:right w:val="single" w:sz="4" w:space="0" w:color="auto"/>
            </w:tcBorders>
            <w:shd w:val="clear" w:color="auto" w:fill="auto"/>
            <w:noWrap/>
            <w:vAlign w:val="center"/>
            <w:hideMark/>
          </w:tcPr>
          <w:p w14:paraId="069CF9D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w:t>
            </w:r>
          </w:p>
        </w:tc>
        <w:tc>
          <w:tcPr>
            <w:tcW w:w="850" w:type="dxa"/>
            <w:tcBorders>
              <w:top w:val="nil"/>
              <w:left w:val="nil"/>
              <w:bottom w:val="single" w:sz="4" w:space="0" w:color="auto"/>
              <w:right w:val="single" w:sz="4" w:space="0" w:color="auto"/>
            </w:tcBorders>
            <w:shd w:val="clear" w:color="auto" w:fill="auto"/>
            <w:noWrap/>
            <w:vAlign w:val="center"/>
            <w:hideMark/>
          </w:tcPr>
          <w:p w14:paraId="4F29D68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w:t>
            </w:r>
          </w:p>
        </w:tc>
        <w:tc>
          <w:tcPr>
            <w:tcW w:w="850" w:type="dxa"/>
            <w:tcBorders>
              <w:top w:val="nil"/>
              <w:left w:val="nil"/>
              <w:bottom w:val="single" w:sz="4" w:space="0" w:color="auto"/>
              <w:right w:val="single" w:sz="4" w:space="0" w:color="auto"/>
            </w:tcBorders>
            <w:shd w:val="clear" w:color="auto" w:fill="auto"/>
            <w:noWrap/>
            <w:vAlign w:val="center"/>
            <w:hideMark/>
          </w:tcPr>
          <w:p w14:paraId="13177A3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w:t>
            </w:r>
          </w:p>
        </w:tc>
        <w:tc>
          <w:tcPr>
            <w:tcW w:w="850" w:type="dxa"/>
            <w:tcBorders>
              <w:top w:val="nil"/>
              <w:left w:val="nil"/>
              <w:bottom w:val="single" w:sz="4" w:space="0" w:color="auto"/>
              <w:right w:val="single" w:sz="4" w:space="0" w:color="auto"/>
            </w:tcBorders>
            <w:shd w:val="clear" w:color="auto" w:fill="auto"/>
            <w:noWrap/>
            <w:vAlign w:val="center"/>
            <w:hideMark/>
          </w:tcPr>
          <w:p w14:paraId="06B972C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w:t>
            </w:r>
          </w:p>
        </w:tc>
      </w:tr>
      <w:tr w:rsidR="00B86A2A" w:rsidRPr="009D4EBB" w14:paraId="491F9012"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7D044A23"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14:paraId="289D29A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49,0</w:t>
            </w:r>
          </w:p>
        </w:tc>
        <w:tc>
          <w:tcPr>
            <w:tcW w:w="850" w:type="dxa"/>
            <w:tcBorders>
              <w:top w:val="nil"/>
              <w:left w:val="nil"/>
              <w:bottom w:val="single" w:sz="4" w:space="0" w:color="auto"/>
              <w:right w:val="single" w:sz="4" w:space="0" w:color="auto"/>
            </w:tcBorders>
            <w:shd w:val="clear" w:color="auto" w:fill="auto"/>
            <w:noWrap/>
            <w:vAlign w:val="center"/>
            <w:hideMark/>
          </w:tcPr>
          <w:p w14:paraId="3054F9E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49,0</w:t>
            </w:r>
          </w:p>
        </w:tc>
        <w:tc>
          <w:tcPr>
            <w:tcW w:w="850" w:type="dxa"/>
            <w:tcBorders>
              <w:top w:val="nil"/>
              <w:left w:val="nil"/>
              <w:bottom w:val="single" w:sz="4" w:space="0" w:color="auto"/>
              <w:right w:val="single" w:sz="4" w:space="0" w:color="auto"/>
            </w:tcBorders>
            <w:shd w:val="clear" w:color="auto" w:fill="auto"/>
            <w:noWrap/>
            <w:vAlign w:val="center"/>
            <w:hideMark/>
          </w:tcPr>
          <w:p w14:paraId="4704499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49,0</w:t>
            </w:r>
          </w:p>
        </w:tc>
        <w:tc>
          <w:tcPr>
            <w:tcW w:w="850" w:type="dxa"/>
            <w:tcBorders>
              <w:top w:val="nil"/>
              <w:left w:val="nil"/>
              <w:bottom w:val="single" w:sz="4" w:space="0" w:color="auto"/>
              <w:right w:val="single" w:sz="4" w:space="0" w:color="auto"/>
            </w:tcBorders>
            <w:shd w:val="clear" w:color="auto" w:fill="auto"/>
            <w:noWrap/>
            <w:vAlign w:val="center"/>
            <w:hideMark/>
          </w:tcPr>
          <w:p w14:paraId="0A881FE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49,0</w:t>
            </w:r>
          </w:p>
        </w:tc>
        <w:tc>
          <w:tcPr>
            <w:tcW w:w="850" w:type="dxa"/>
            <w:tcBorders>
              <w:top w:val="nil"/>
              <w:left w:val="nil"/>
              <w:bottom w:val="single" w:sz="4" w:space="0" w:color="auto"/>
              <w:right w:val="single" w:sz="4" w:space="0" w:color="auto"/>
            </w:tcBorders>
            <w:shd w:val="clear" w:color="auto" w:fill="auto"/>
            <w:noWrap/>
            <w:vAlign w:val="center"/>
            <w:hideMark/>
          </w:tcPr>
          <w:p w14:paraId="233D29B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49,0</w:t>
            </w:r>
          </w:p>
        </w:tc>
        <w:tc>
          <w:tcPr>
            <w:tcW w:w="850" w:type="dxa"/>
            <w:tcBorders>
              <w:top w:val="nil"/>
              <w:left w:val="nil"/>
              <w:bottom w:val="single" w:sz="4" w:space="0" w:color="auto"/>
              <w:right w:val="single" w:sz="4" w:space="0" w:color="auto"/>
            </w:tcBorders>
            <w:shd w:val="clear" w:color="auto" w:fill="auto"/>
            <w:noWrap/>
            <w:vAlign w:val="center"/>
            <w:hideMark/>
          </w:tcPr>
          <w:p w14:paraId="7C76969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49,0</w:t>
            </w:r>
          </w:p>
        </w:tc>
        <w:tc>
          <w:tcPr>
            <w:tcW w:w="850" w:type="dxa"/>
            <w:tcBorders>
              <w:top w:val="nil"/>
              <w:left w:val="nil"/>
              <w:bottom w:val="single" w:sz="4" w:space="0" w:color="auto"/>
              <w:right w:val="single" w:sz="4" w:space="0" w:color="auto"/>
            </w:tcBorders>
            <w:shd w:val="clear" w:color="auto" w:fill="auto"/>
            <w:noWrap/>
            <w:vAlign w:val="center"/>
            <w:hideMark/>
          </w:tcPr>
          <w:p w14:paraId="6C7D014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49,0</w:t>
            </w:r>
          </w:p>
        </w:tc>
        <w:tc>
          <w:tcPr>
            <w:tcW w:w="850" w:type="dxa"/>
            <w:tcBorders>
              <w:top w:val="nil"/>
              <w:left w:val="nil"/>
              <w:bottom w:val="single" w:sz="4" w:space="0" w:color="auto"/>
              <w:right w:val="single" w:sz="4" w:space="0" w:color="auto"/>
            </w:tcBorders>
            <w:shd w:val="clear" w:color="auto" w:fill="auto"/>
            <w:noWrap/>
            <w:vAlign w:val="center"/>
            <w:hideMark/>
          </w:tcPr>
          <w:p w14:paraId="12A66DD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49,0</w:t>
            </w:r>
          </w:p>
        </w:tc>
        <w:tc>
          <w:tcPr>
            <w:tcW w:w="850" w:type="dxa"/>
            <w:tcBorders>
              <w:top w:val="nil"/>
              <w:left w:val="nil"/>
              <w:bottom w:val="single" w:sz="4" w:space="0" w:color="auto"/>
              <w:right w:val="single" w:sz="4" w:space="0" w:color="auto"/>
            </w:tcBorders>
            <w:shd w:val="clear" w:color="auto" w:fill="auto"/>
            <w:noWrap/>
            <w:vAlign w:val="center"/>
            <w:hideMark/>
          </w:tcPr>
          <w:p w14:paraId="15D0866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49,0</w:t>
            </w:r>
          </w:p>
        </w:tc>
        <w:tc>
          <w:tcPr>
            <w:tcW w:w="850" w:type="dxa"/>
            <w:tcBorders>
              <w:top w:val="nil"/>
              <w:left w:val="nil"/>
              <w:bottom w:val="single" w:sz="4" w:space="0" w:color="auto"/>
              <w:right w:val="single" w:sz="4" w:space="0" w:color="auto"/>
            </w:tcBorders>
            <w:shd w:val="clear" w:color="auto" w:fill="auto"/>
            <w:noWrap/>
            <w:vAlign w:val="center"/>
            <w:hideMark/>
          </w:tcPr>
          <w:p w14:paraId="7BC016B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49,0</w:t>
            </w:r>
          </w:p>
        </w:tc>
        <w:tc>
          <w:tcPr>
            <w:tcW w:w="850" w:type="dxa"/>
            <w:tcBorders>
              <w:top w:val="nil"/>
              <w:left w:val="nil"/>
              <w:bottom w:val="single" w:sz="4" w:space="0" w:color="auto"/>
              <w:right w:val="single" w:sz="4" w:space="0" w:color="auto"/>
            </w:tcBorders>
            <w:shd w:val="clear" w:color="auto" w:fill="auto"/>
            <w:noWrap/>
            <w:vAlign w:val="center"/>
            <w:hideMark/>
          </w:tcPr>
          <w:p w14:paraId="1333943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49,0</w:t>
            </w:r>
          </w:p>
        </w:tc>
        <w:tc>
          <w:tcPr>
            <w:tcW w:w="850" w:type="dxa"/>
            <w:tcBorders>
              <w:top w:val="nil"/>
              <w:left w:val="nil"/>
              <w:bottom w:val="single" w:sz="4" w:space="0" w:color="auto"/>
              <w:right w:val="single" w:sz="4" w:space="0" w:color="auto"/>
            </w:tcBorders>
            <w:shd w:val="clear" w:color="auto" w:fill="auto"/>
            <w:noWrap/>
            <w:vAlign w:val="center"/>
            <w:hideMark/>
          </w:tcPr>
          <w:p w14:paraId="3CCABF7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49,0</w:t>
            </w:r>
          </w:p>
        </w:tc>
      </w:tr>
      <w:tr w:rsidR="00B86A2A" w:rsidRPr="009D4EBB" w14:paraId="5881A967"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5AE6CE97"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14:paraId="63905EB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393,0</w:t>
            </w:r>
          </w:p>
        </w:tc>
        <w:tc>
          <w:tcPr>
            <w:tcW w:w="850" w:type="dxa"/>
            <w:tcBorders>
              <w:top w:val="nil"/>
              <w:left w:val="nil"/>
              <w:bottom w:val="single" w:sz="4" w:space="0" w:color="auto"/>
              <w:right w:val="single" w:sz="4" w:space="0" w:color="auto"/>
            </w:tcBorders>
            <w:shd w:val="clear" w:color="auto" w:fill="auto"/>
            <w:noWrap/>
            <w:vAlign w:val="center"/>
            <w:hideMark/>
          </w:tcPr>
          <w:p w14:paraId="348E162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393,0</w:t>
            </w:r>
          </w:p>
        </w:tc>
        <w:tc>
          <w:tcPr>
            <w:tcW w:w="850" w:type="dxa"/>
            <w:tcBorders>
              <w:top w:val="nil"/>
              <w:left w:val="nil"/>
              <w:bottom w:val="single" w:sz="4" w:space="0" w:color="auto"/>
              <w:right w:val="single" w:sz="4" w:space="0" w:color="auto"/>
            </w:tcBorders>
            <w:shd w:val="clear" w:color="auto" w:fill="auto"/>
            <w:noWrap/>
            <w:vAlign w:val="center"/>
            <w:hideMark/>
          </w:tcPr>
          <w:p w14:paraId="49F4AC2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393,0</w:t>
            </w:r>
          </w:p>
        </w:tc>
        <w:tc>
          <w:tcPr>
            <w:tcW w:w="850" w:type="dxa"/>
            <w:tcBorders>
              <w:top w:val="nil"/>
              <w:left w:val="nil"/>
              <w:bottom w:val="single" w:sz="4" w:space="0" w:color="auto"/>
              <w:right w:val="single" w:sz="4" w:space="0" w:color="auto"/>
            </w:tcBorders>
            <w:shd w:val="clear" w:color="auto" w:fill="auto"/>
            <w:noWrap/>
            <w:vAlign w:val="center"/>
            <w:hideMark/>
          </w:tcPr>
          <w:p w14:paraId="4A7E74F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393,0</w:t>
            </w:r>
          </w:p>
        </w:tc>
        <w:tc>
          <w:tcPr>
            <w:tcW w:w="850" w:type="dxa"/>
            <w:tcBorders>
              <w:top w:val="nil"/>
              <w:left w:val="nil"/>
              <w:bottom w:val="single" w:sz="4" w:space="0" w:color="auto"/>
              <w:right w:val="single" w:sz="4" w:space="0" w:color="auto"/>
            </w:tcBorders>
            <w:shd w:val="clear" w:color="auto" w:fill="auto"/>
            <w:noWrap/>
            <w:vAlign w:val="center"/>
            <w:hideMark/>
          </w:tcPr>
          <w:p w14:paraId="705B200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393,0</w:t>
            </w:r>
          </w:p>
        </w:tc>
        <w:tc>
          <w:tcPr>
            <w:tcW w:w="850" w:type="dxa"/>
            <w:tcBorders>
              <w:top w:val="nil"/>
              <w:left w:val="nil"/>
              <w:bottom w:val="single" w:sz="4" w:space="0" w:color="auto"/>
              <w:right w:val="single" w:sz="4" w:space="0" w:color="auto"/>
            </w:tcBorders>
            <w:shd w:val="clear" w:color="auto" w:fill="auto"/>
            <w:noWrap/>
            <w:vAlign w:val="center"/>
            <w:hideMark/>
          </w:tcPr>
          <w:p w14:paraId="72E8414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393,0</w:t>
            </w:r>
          </w:p>
        </w:tc>
        <w:tc>
          <w:tcPr>
            <w:tcW w:w="850" w:type="dxa"/>
            <w:tcBorders>
              <w:top w:val="nil"/>
              <w:left w:val="nil"/>
              <w:bottom w:val="single" w:sz="4" w:space="0" w:color="auto"/>
              <w:right w:val="single" w:sz="4" w:space="0" w:color="auto"/>
            </w:tcBorders>
            <w:shd w:val="clear" w:color="auto" w:fill="auto"/>
            <w:noWrap/>
            <w:vAlign w:val="center"/>
            <w:hideMark/>
          </w:tcPr>
          <w:p w14:paraId="531DE69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393,0</w:t>
            </w:r>
          </w:p>
        </w:tc>
        <w:tc>
          <w:tcPr>
            <w:tcW w:w="850" w:type="dxa"/>
            <w:tcBorders>
              <w:top w:val="nil"/>
              <w:left w:val="nil"/>
              <w:bottom w:val="single" w:sz="4" w:space="0" w:color="auto"/>
              <w:right w:val="single" w:sz="4" w:space="0" w:color="auto"/>
            </w:tcBorders>
            <w:shd w:val="clear" w:color="auto" w:fill="auto"/>
            <w:noWrap/>
            <w:vAlign w:val="center"/>
            <w:hideMark/>
          </w:tcPr>
          <w:p w14:paraId="3D23EA9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393,0</w:t>
            </w:r>
          </w:p>
        </w:tc>
        <w:tc>
          <w:tcPr>
            <w:tcW w:w="850" w:type="dxa"/>
            <w:tcBorders>
              <w:top w:val="nil"/>
              <w:left w:val="nil"/>
              <w:bottom w:val="single" w:sz="4" w:space="0" w:color="auto"/>
              <w:right w:val="single" w:sz="4" w:space="0" w:color="auto"/>
            </w:tcBorders>
            <w:shd w:val="clear" w:color="auto" w:fill="auto"/>
            <w:noWrap/>
            <w:vAlign w:val="center"/>
            <w:hideMark/>
          </w:tcPr>
          <w:p w14:paraId="25EADA5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393,0</w:t>
            </w:r>
          </w:p>
        </w:tc>
        <w:tc>
          <w:tcPr>
            <w:tcW w:w="850" w:type="dxa"/>
            <w:tcBorders>
              <w:top w:val="nil"/>
              <w:left w:val="nil"/>
              <w:bottom w:val="single" w:sz="4" w:space="0" w:color="auto"/>
              <w:right w:val="single" w:sz="4" w:space="0" w:color="auto"/>
            </w:tcBorders>
            <w:shd w:val="clear" w:color="auto" w:fill="auto"/>
            <w:noWrap/>
            <w:vAlign w:val="center"/>
            <w:hideMark/>
          </w:tcPr>
          <w:p w14:paraId="3DC6829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393,0</w:t>
            </w:r>
          </w:p>
        </w:tc>
        <w:tc>
          <w:tcPr>
            <w:tcW w:w="850" w:type="dxa"/>
            <w:tcBorders>
              <w:top w:val="nil"/>
              <w:left w:val="nil"/>
              <w:bottom w:val="single" w:sz="4" w:space="0" w:color="auto"/>
              <w:right w:val="single" w:sz="4" w:space="0" w:color="auto"/>
            </w:tcBorders>
            <w:shd w:val="clear" w:color="auto" w:fill="auto"/>
            <w:noWrap/>
            <w:vAlign w:val="center"/>
            <w:hideMark/>
          </w:tcPr>
          <w:p w14:paraId="038C859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393,0</w:t>
            </w:r>
          </w:p>
        </w:tc>
        <w:tc>
          <w:tcPr>
            <w:tcW w:w="850" w:type="dxa"/>
            <w:tcBorders>
              <w:top w:val="nil"/>
              <w:left w:val="nil"/>
              <w:bottom w:val="single" w:sz="4" w:space="0" w:color="auto"/>
              <w:right w:val="single" w:sz="4" w:space="0" w:color="auto"/>
            </w:tcBorders>
            <w:shd w:val="clear" w:color="auto" w:fill="auto"/>
            <w:noWrap/>
            <w:vAlign w:val="center"/>
            <w:hideMark/>
          </w:tcPr>
          <w:p w14:paraId="40ECD3A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393,0</w:t>
            </w:r>
          </w:p>
        </w:tc>
      </w:tr>
      <w:tr w:rsidR="00B86A2A" w:rsidRPr="009D4EBB" w14:paraId="463E0D14"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14CC38A"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8F646E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0,22</w:t>
            </w:r>
          </w:p>
        </w:tc>
        <w:tc>
          <w:tcPr>
            <w:tcW w:w="850" w:type="dxa"/>
            <w:tcBorders>
              <w:top w:val="nil"/>
              <w:left w:val="nil"/>
              <w:bottom w:val="single" w:sz="4" w:space="0" w:color="auto"/>
              <w:right w:val="single" w:sz="4" w:space="0" w:color="auto"/>
            </w:tcBorders>
            <w:shd w:val="clear" w:color="auto" w:fill="auto"/>
            <w:noWrap/>
            <w:vAlign w:val="center"/>
            <w:hideMark/>
          </w:tcPr>
          <w:p w14:paraId="1B0B91A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0,22</w:t>
            </w:r>
          </w:p>
        </w:tc>
        <w:tc>
          <w:tcPr>
            <w:tcW w:w="850" w:type="dxa"/>
            <w:tcBorders>
              <w:top w:val="nil"/>
              <w:left w:val="nil"/>
              <w:bottom w:val="single" w:sz="4" w:space="0" w:color="auto"/>
              <w:right w:val="single" w:sz="4" w:space="0" w:color="auto"/>
            </w:tcBorders>
            <w:shd w:val="clear" w:color="auto" w:fill="auto"/>
            <w:noWrap/>
            <w:vAlign w:val="center"/>
            <w:hideMark/>
          </w:tcPr>
          <w:p w14:paraId="25DF381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0,22</w:t>
            </w:r>
          </w:p>
        </w:tc>
        <w:tc>
          <w:tcPr>
            <w:tcW w:w="850" w:type="dxa"/>
            <w:tcBorders>
              <w:top w:val="nil"/>
              <w:left w:val="nil"/>
              <w:bottom w:val="single" w:sz="4" w:space="0" w:color="auto"/>
              <w:right w:val="single" w:sz="4" w:space="0" w:color="auto"/>
            </w:tcBorders>
            <w:shd w:val="clear" w:color="auto" w:fill="auto"/>
            <w:noWrap/>
            <w:vAlign w:val="center"/>
            <w:hideMark/>
          </w:tcPr>
          <w:p w14:paraId="7F77995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0,22</w:t>
            </w:r>
          </w:p>
        </w:tc>
        <w:tc>
          <w:tcPr>
            <w:tcW w:w="850" w:type="dxa"/>
            <w:tcBorders>
              <w:top w:val="nil"/>
              <w:left w:val="nil"/>
              <w:bottom w:val="single" w:sz="4" w:space="0" w:color="auto"/>
              <w:right w:val="single" w:sz="4" w:space="0" w:color="auto"/>
            </w:tcBorders>
            <w:shd w:val="clear" w:color="auto" w:fill="auto"/>
            <w:noWrap/>
            <w:vAlign w:val="center"/>
            <w:hideMark/>
          </w:tcPr>
          <w:p w14:paraId="2A42169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0,22</w:t>
            </w:r>
          </w:p>
        </w:tc>
        <w:tc>
          <w:tcPr>
            <w:tcW w:w="850" w:type="dxa"/>
            <w:tcBorders>
              <w:top w:val="nil"/>
              <w:left w:val="nil"/>
              <w:bottom w:val="single" w:sz="4" w:space="0" w:color="auto"/>
              <w:right w:val="single" w:sz="4" w:space="0" w:color="auto"/>
            </w:tcBorders>
            <w:shd w:val="clear" w:color="auto" w:fill="auto"/>
            <w:noWrap/>
            <w:vAlign w:val="center"/>
            <w:hideMark/>
          </w:tcPr>
          <w:p w14:paraId="4469680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0,22</w:t>
            </w:r>
          </w:p>
        </w:tc>
        <w:tc>
          <w:tcPr>
            <w:tcW w:w="850" w:type="dxa"/>
            <w:tcBorders>
              <w:top w:val="nil"/>
              <w:left w:val="nil"/>
              <w:bottom w:val="single" w:sz="4" w:space="0" w:color="auto"/>
              <w:right w:val="single" w:sz="4" w:space="0" w:color="auto"/>
            </w:tcBorders>
            <w:shd w:val="clear" w:color="auto" w:fill="auto"/>
            <w:noWrap/>
            <w:vAlign w:val="center"/>
            <w:hideMark/>
          </w:tcPr>
          <w:p w14:paraId="1AC9F30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0,22</w:t>
            </w:r>
          </w:p>
        </w:tc>
        <w:tc>
          <w:tcPr>
            <w:tcW w:w="850" w:type="dxa"/>
            <w:tcBorders>
              <w:top w:val="nil"/>
              <w:left w:val="nil"/>
              <w:bottom w:val="single" w:sz="4" w:space="0" w:color="auto"/>
              <w:right w:val="single" w:sz="4" w:space="0" w:color="auto"/>
            </w:tcBorders>
            <w:shd w:val="clear" w:color="auto" w:fill="auto"/>
            <w:noWrap/>
            <w:vAlign w:val="center"/>
            <w:hideMark/>
          </w:tcPr>
          <w:p w14:paraId="507DE6E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0,22</w:t>
            </w:r>
          </w:p>
        </w:tc>
        <w:tc>
          <w:tcPr>
            <w:tcW w:w="850" w:type="dxa"/>
            <w:tcBorders>
              <w:top w:val="nil"/>
              <w:left w:val="nil"/>
              <w:bottom w:val="single" w:sz="4" w:space="0" w:color="auto"/>
              <w:right w:val="single" w:sz="4" w:space="0" w:color="auto"/>
            </w:tcBorders>
            <w:shd w:val="clear" w:color="auto" w:fill="auto"/>
            <w:noWrap/>
            <w:vAlign w:val="center"/>
            <w:hideMark/>
          </w:tcPr>
          <w:p w14:paraId="09101A1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0,22</w:t>
            </w:r>
          </w:p>
        </w:tc>
        <w:tc>
          <w:tcPr>
            <w:tcW w:w="850" w:type="dxa"/>
            <w:tcBorders>
              <w:top w:val="nil"/>
              <w:left w:val="nil"/>
              <w:bottom w:val="single" w:sz="4" w:space="0" w:color="auto"/>
              <w:right w:val="single" w:sz="4" w:space="0" w:color="auto"/>
            </w:tcBorders>
            <w:shd w:val="clear" w:color="auto" w:fill="auto"/>
            <w:noWrap/>
            <w:vAlign w:val="center"/>
            <w:hideMark/>
          </w:tcPr>
          <w:p w14:paraId="49C4B21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0,22</w:t>
            </w:r>
          </w:p>
        </w:tc>
        <w:tc>
          <w:tcPr>
            <w:tcW w:w="850" w:type="dxa"/>
            <w:tcBorders>
              <w:top w:val="nil"/>
              <w:left w:val="nil"/>
              <w:bottom w:val="single" w:sz="4" w:space="0" w:color="auto"/>
              <w:right w:val="single" w:sz="4" w:space="0" w:color="auto"/>
            </w:tcBorders>
            <w:shd w:val="clear" w:color="auto" w:fill="auto"/>
            <w:noWrap/>
            <w:vAlign w:val="center"/>
            <w:hideMark/>
          </w:tcPr>
          <w:p w14:paraId="19F1649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0,22</w:t>
            </w:r>
          </w:p>
        </w:tc>
        <w:tc>
          <w:tcPr>
            <w:tcW w:w="850" w:type="dxa"/>
            <w:tcBorders>
              <w:top w:val="nil"/>
              <w:left w:val="nil"/>
              <w:bottom w:val="single" w:sz="4" w:space="0" w:color="auto"/>
              <w:right w:val="single" w:sz="4" w:space="0" w:color="auto"/>
            </w:tcBorders>
            <w:shd w:val="clear" w:color="auto" w:fill="auto"/>
            <w:noWrap/>
            <w:vAlign w:val="center"/>
            <w:hideMark/>
          </w:tcPr>
          <w:p w14:paraId="5CABCF5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0,22</w:t>
            </w:r>
          </w:p>
        </w:tc>
      </w:tr>
      <w:tr w:rsidR="00B86A2A" w:rsidRPr="009D4EBB" w14:paraId="4B19806A"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DAEEF3"/>
            <w:noWrap/>
            <w:vAlign w:val="center"/>
            <w:hideMark/>
          </w:tcPr>
          <w:p w14:paraId="55889540" w14:textId="77777777" w:rsidR="00B86A2A" w:rsidRPr="00B86A2A" w:rsidRDefault="00B86A2A" w:rsidP="009D4EBB">
            <w:pPr>
              <w:spacing w:after="0" w:line="240" w:lineRule="auto"/>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 xml:space="preserve">МО "Усть-Коксинский район" </w:t>
            </w:r>
          </w:p>
        </w:tc>
        <w:tc>
          <w:tcPr>
            <w:tcW w:w="850" w:type="dxa"/>
            <w:tcBorders>
              <w:top w:val="nil"/>
              <w:left w:val="nil"/>
              <w:bottom w:val="single" w:sz="4" w:space="0" w:color="auto"/>
              <w:right w:val="single" w:sz="4" w:space="0" w:color="auto"/>
            </w:tcBorders>
            <w:shd w:val="clear" w:color="auto" w:fill="DAEEF3"/>
            <w:noWrap/>
            <w:vAlign w:val="center"/>
            <w:hideMark/>
          </w:tcPr>
          <w:p w14:paraId="73D2A20C" w14:textId="77777777" w:rsidR="00B86A2A" w:rsidRPr="00B86A2A" w:rsidRDefault="00B86A2A" w:rsidP="009D4EBB">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14:paraId="729F927A" w14:textId="77777777" w:rsidR="00B86A2A" w:rsidRPr="00B86A2A" w:rsidRDefault="00B86A2A" w:rsidP="009D4EBB">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14:paraId="6EC356B7" w14:textId="77777777" w:rsidR="00B86A2A" w:rsidRPr="00B86A2A" w:rsidRDefault="00B86A2A" w:rsidP="009D4EBB">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14:paraId="56E2A92F" w14:textId="77777777" w:rsidR="00B86A2A" w:rsidRPr="00B86A2A" w:rsidRDefault="00B86A2A" w:rsidP="009D4EBB">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14:paraId="50814FE8" w14:textId="77777777" w:rsidR="00B86A2A" w:rsidRPr="00B86A2A" w:rsidRDefault="00B86A2A" w:rsidP="009D4EBB">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14:paraId="0BE35D56" w14:textId="77777777" w:rsidR="00B86A2A" w:rsidRPr="00B86A2A" w:rsidRDefault="00B86A2A" w:rsidP="009D4EBB">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14:paraId="2C806EDB" w14:textId="77777777" w:rsidR="00B86A2A" w:rsidRPr="00B86A2A" w:rsidRDefault="00B86A2A" w:rsidP="009D4EBB">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14:paraId="56298D64" w14:textId="77777777" w:rsidR="00B86A2A" w:rsidRPr="00B86A2A" w:rsidRDefault="00B86A2A" w:rsidP="009D4EBB">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14:paraId="13221A42" w14:textId="77777777" w:rsidR="00B86A2A" w:rsidRPr="00B86A2A" w:rsidRDefault="00B86A2A" w:rsidP="009D4EBB">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14:paraId="1E562328" w14:textId="77777777" w:rsidR="00B86A2A" w:rsidRPr="00B86A2A" w:rsidRDefault="00B86A2A" w:rsidP="009D4EBB">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14:paraId="698F6C74" w14:textId="77777777" w:rsidR="00B86A2A" w:rsidRPr="00B86A2A" w:rsidRDefault="00B86A2A" w:rsidP="009D4EBB">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14:paraId="3E407D73" w14:textId="77777777" w:rsidR="00B86A2A" w:rsidRPr="00B86A2A" w:rsidRDefault="00B86A2A" w:rsidP="009D4EBB">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2032</w:t>
            </w:r>
          </w:p>
        </w:tc>
      </w:tr>
      <w:tr w:rsidR="00B86A2A" w:rsidRPr="009D4EBB" w14:paraId="5DE0AEF4"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C6041F8"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3CF8A4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15,4</w:t>
            </w:r>
          </w:p>
        </w:tc>
        <w:tc>
          <w:tcPr>
            <w:tcW w:w="850" w:type="dxa"/>
            <w:tcBorders>
              <w:top w:val="nil"/>
              <w:left w:val="nil"/>
              <w:bottom w:val="single" w:sz="4" w:space="0" w:color="auto"/>
              <w:right w:val="single" w:sz="4" w:space="0" w:color="auto"/>
            </w:tcBorders>
            <w:shd w:val="clear" w:color="auto" w:fill="auto"/>
            <w:noWrap/>
            <w:vAlign w:val="center"/>
            <w:hideMark/>
          </w:tcPr>
          <w:p w14:paraId="4BF9A98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43EA708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13EC7B0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7238C96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0792888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1B8C40F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6EA4233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29E88BC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594799E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2AE709E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7C72DEF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r>
      <w:tr w:rsidR="00B86A2A" w:rsidRPr="009D4EBB" w14:paraId="5CED9AE3"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FA49EFC"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973E2F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15,4</w:t>
            </w:r>
          </w:p>
        </w:tc>
        <w:tc>
          <w:tcPr>
            <w:tcW w:w="850" w:type="dxa"/>
            <w:tcBorders>
              <w:top w:val="nil"/>
              <w:left w:val="nil"/>
              <w:bottom w:val="single" w:sz="4" w:space="0" w:color="auto"/>
              <w:right w:val="single" w:sz="4" w:space="0" w:color="auto"/>
            </w:tcBorders>
            <w:shd w:val="clear" w:color="auto" w:fill="auto"/>
            <w:noWrap/>
            <w:vAlign w:val="center"/>
            <w:hideMark/>
          </w:tcPr>
          <w:p w14:paraId="2DD616A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092F31F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729BFCB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653BA0B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3B92A15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034389C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5109599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6EBF5FA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3EC4AFE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1A9D1A0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17FCEBC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r>
      <w:tr w:rsidR="00B86A2A" w:rsidRPr="009D4EBB" w14:paraId="3B26AECB"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25BEAC1"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B49C45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0,068</w:t>
            </w:r>
          </w:p>
        </w:tc>
        <w:tc>
          <w:tcPr>
            <w:tcW w:w="850" w:type="dxa"/>
            <w:tcBorders>
              <w:top w:val="nil"/>
              <w:left w:val="nil"/>
              <w:bottom w:val="single" w:sz="4" w:space="0" w:color="auto"/>
              <w:right w:val="single" w:sz="4" w:space="0" w:color="auto"/>
            </w:tcBorders>
            <w:shd w:val="clear" w:color="auto" w:fill="auto"/>
            <w:noWrap/>
            <w:vAlign w:val="center"/>
            <w:hideMark/>
          </w:tcPr>
          <w:p w14:paraId="17FEB38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14:paraId="2139D4B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14:paraId="42A1B9A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14:paraId="515B573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14:paraId="382CB66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14:paraId="265DC7A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14:paraId="76C1741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14:paraId="76904E9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14:paraId="1923801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14:paraId="01F5199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14:paraId="32E2A02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0,169</w:t>
            </w:r>
          </w:p>
        </w:tc>
      </w:tr>
      <w:tr w:rsidR="00B86A2A" w:rsidRPr="009D4EBB" w14:paraId="5F4BBD80"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560C7C2F"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14:paraId="3804FA2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7,0</w:t>
            </w:r>
          </w:p>
        </w:tc>
        <w:tc>
          <w:tcPr>
            <w:tcW w:w="850" w:type="dxa"/>
            <w:tcBorders>
              <w:top w:val="nil"/>
              <w:left w:val="nil"/>
              <w:bottom w:val="single" w:sz="4" w:space="0" w:color="auto"/>
              <w:right w:val="single" w:sz="4" w:space="0" w:color="auto"/>
            </w:tcBorders>
            <w:shd w:val="clear" w:color="auto" w:fill="auto"/>
            <w:noWrap/>
            <w:vAlign w:val="center"/>
            <w:hideMark/>
          </w:tcPr>
          <w:p w14:paraId="31FCA2C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8,3</w:t>
            </w:r>
          </w:p>
        </w:tc>
        <w:tc>
          <w:tcPr>
            <w:tcW w:w="850" w:type="dxa"/>
            <w:tcBorders>
              <w:top w:val="nil"/>
              <w:left w:val="nil"/>
              <w:bottom w:val="single" w:sz="4" w:space="0" w:color="auto"/>
              <w:right w:val="single" w:sz="4" w:space="0" w:color="auto"/>
            </w:tcBorders>
            <w:shd w:val="clear" w:color="auto" w:fill="auto"/>
            <w:noWrap/>
            <w:vAlign w:val="center"/>
            <w:hideMark/>
          </w:tcPr>
          <w:p w14:paraId="43FD572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9,3</w:t>
            </w:r>
          </w:p>
        </w:tc>
        <w:tc>
          <w:tcPr>
            <w:tcW w:w="850" w:type="dxa"/>
            <w:tcBorders>
              <w:top w:val="nil"/>
              <w:left w:val="nil"/>
              <w:bottom w:val="single" w:sz="4" w:space="0" w:color="auto"/>
              <w:right w:val="single" w:sz="4" w:space="0" w:color="auto"/>
            </w:tcBorders>
            <w:shd w:val="clear" w:color="auto" w:fill="auto"/>
            <w:noWrap/>
            <w:vAlign w:val="center"/>
            <w:hideMark/>
          </w:tcPr>
          <w:p w14:paraId="6905491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10,2</w:t>
            </w:r>
          </w:p>
        </w:tc>
        <w:tc>
          <w:tcPr>
            <w:tcW w:w="850" w:type="dxa"/>
            <w:tcBorders>
              <w:top w:val="nil"/>
              <w:left w:val="nil"/>
              <w:bottom w:val="single" w:sz="4" w:space="0" w:color="auto"/>
              <w:right w:val="single" w:sz="4" w:space="0" w:color="auto"/>
            </w:tcBorders>
            <w:shd w:val="clear" w:color="auto" w:fill="auto"/>
            <w:noWrap/>
            <w:vAlign w:val="center"/>
            <w:hideMark/>
          </w:tcPr>
          <w:p w14:paraId="0AD29E2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11,2</w:t>
            </w:r>
          </w:p>
        </w:tc>
        <w:tc>
          <w:tcPr>
            <w:tcW w:w="850" w:type="dxa"/>
            <w:tcBorders>
              <w:top w:val="nil"/>
              <w:left w:val="nil"/>
              <w:bottom w:val="single" w:sz="4" w:space="0" w:color="auto"/>
              <w:right w:val="single" w:sz="4" w:space="0" w:color="auto"/>
            </w:tcBorders>
            <w:shd w:val="clear" w:color="auto" w:fill="auto"/>
            <w:noWrap/>
            <w:vAlign w:val="center"/>
            <w:hideMark/>
          </w:tcPr>
          <w:p w14:paraId="4D08FB2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12,2</w:t>
            </w:r>
          </w:p>
        </w:tc>
        <w:tc>
          <w:tcPr>
            <w:tcW w:w="850" w:type="dxa"/>
            <w:tcBorders>
              <w:top w:val="nil"/>
              <w:left w:val="nil"/>
              <w:bottom w:val="single" w:sz="4" w:space="0" w:color="auto"/>
              <w:right w:val="single" w:sz="4" w:space="0" w:color="auto"/>
            </w:tcBorders>
            <w:shd w:val="clear" w:color="auto" w:fill="auto"/>
            <w:noWrap/>
            <w:vAlign w:val="center"/>
            <w:hideMark/>
          </w:tcPr>
          <w:p w14:paraId="6C97021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w:t>
            </w:r>
          </w:p>
        </w:tc>
        <w:tc>
          <w:tcPr>
            <w:tcW w:w="850" w:type="dxa"/>
            <w:tcBorders>
              <w:top w:val="nil"/>
              <w:left w:val="nil"/>
              <w:bottom w:val="single" w:sz="4" w:space="0" w:color="auto"/>
              <w:right w:val="single" w:sz="4" w:space="0" w:color="auto"/>
            </w:tcBorders>
            <w:shd w:val="clear" w:color="auto" w:fill="auto"/>
            <w:noWrap/>
            <w:vAlign w:val="center"/>
            <w:hideMark/>
          </w:tcPr>
          <w:p w14:paraId="78383C2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14,2</w:t>
            </w:r>
          </w:p>
        </w:tc>
        <w:tc>
          <w:tcPr>
            <w:tcW w:w="850" w:type="dxa"/>
            <w:tcBorders>
              <w:top w:val="nil"/>
              <w:left w:val="nil"/>
              <w:bottom w:val="single" w:sz="4" w:space="0" w:color="auto"/>
              <w:right w:val="single" w:sz="4" w:space="0" w:color="auto"/>
            </w:tcBorders>
            <w:shd w:val="clear" w:color="auto" w:fill="auto"/>
            <w:noWrap/>
            <w:vAlign w:val="center"/>
            <w:hideMark/>
          </w:tcPr>
          <w:p w14:paraId="206820C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15,1</w:t>
            </w:r>
          </w:p>
        </w:tc>
        <w:tc>
          <w:tcPr>
            <w:tcW w:w="850" w:type="dxa"/>
            <w:tcBorders>
              <w:top w:val="nil"/>
              <w:left w:val="nil"/>
              <w:bottom w:val="single" w:sz="4" w:space="0" w:color="auto"/>
              <w:right w:val="single" w:sz="4" w:space="0" w:color="auto"/>
            </w:tcBorders>
            <w:shd w:val="clear" w:color="auto" w:fill="auto"/>
            <w:noWrap/>
            <w:vAlign w:val="center"/>
            <w:hideMark/>
          </w:tcPr>
          <w:p w14:paraId="55BF055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16,1</w:t>
            </w:r>
          </w:p>
        </w:tc>
        <w:tc>
          <w:tcPr>
            <w:tcW w:w="850" w:type="dxa"/>
            <w:tcBorders>
              <w:top w:val="nil"/>
              <w:left w:val="nil"/>
              <w:bottom w:val="single" w:sz="4" w:space="0" w:color="auto"/>
              <w:right w:val="single" w:sz="4" w:space="0" w:color="auto"/>
            </w:tcBorders>
            <w:shd w:val="clear" w:color="auto" w:fill="auto"/>
            <w:noWrap/>
            <w:vAlign w:val="center"/>
            <w:hideMark/>
          </w:tcPr>
          <w:p w14:paraId="1C3D465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17,1</w:t>
            </w:r>
          </w:p>
        </w:tc>
        <w:tc>
          <w:tcPr>
            <w:tcW w:w="850" w:type="dxa"/>
            <w:tcBorders>
              <w:top w:val="nil"/>
              <w:left w:val="nil"/>
              <w:bottom w:val="single" w:sz="4" w:space="0" w:color="auto"/>
              <w:right w:val="single" w:sz="4" w:space="0" w:color="auto"/>
            </w:tcBorders>
            <w:shd w:val="clear" w:color="auto" w:fill="auto"/>
            <w:noWrap/>
            <w:vAlign w:val="center"/>
            <w:hideMark/>
          </w:tcPr>
          <w:p w14:paraId="75BFEF4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w:t>
            </w:r>
          </w:p>
        </w:tc>
      </w:tr>
      <w:tr w:rsidR="00B86A2A" w:rsidRPr="009D4EBB" w14:paraId="4BFA9736"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77B1CC9C"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7B03793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14957,2</w:t>
            </w:r>
          </w:p>
        </w:tc>
        <w:tc>
          <w:tcPr>
            <w:tcW w:w="850" w:type="dxa"/>
            <w:tcBorders>
              <w:top w:val="nil"/>
              <w:left w:val="nil"/>
              <w:bottom w:val="single" w:sz="4" w:space="0" w:color="auto"/>
              <w:right w:val="single" w:sz="4" w:space="0" w:color="auto"/>
            </w:tcBorders>
            <w:shd w:val="clear" w:color="auto" w:fill="auto"/>
            <w:noWrap/>
            <w:vAlign w:val="center"/>
            <w:hideMark/>
          </w:tcPr>
          <w:p w14:paraId="4F4D958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14:paraId="6E6E73E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14:paraId="1E6205B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14:paraId="318132F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14:paraId="448C00A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14:paraId="4A01A38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14:paraId="3BEAD62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14:paraId="3B2719F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14:paraId="661B291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14:paraId="3B04187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14:paraId="272B878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16049,3</w:t>
            </w:r>
          </w:p>
        </w:tc>
      </w:tr>
      <w:tr w:rsidR="00B86A2A" w:rsidRPr="009D4EBB" w14:paraId="7B9C8023"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6787DEA9"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6275F6B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425,4</w:t>
            </w:r>
          </w:p>
        </w:tc>
        <w:tc>
          <w:tcPr>
            <w:tcW w:w="850" w:type="dxa"/>
            <w:tcBorders>
              <w:top w:val="nil"/>
              <w:left w:val="nil"/>
              <w:bottom w:val="single" w:sz="4" w:space="0" w:color="auto"/>
              <w:right w:val="single" w:sz="4" w:space="0" w:color="auto"/>
            </w:tcBorders>
            <w:shd w:val="clear" w:color="auto" w:fill="auto"/>
            <w:noWrap/>
            <w:vAlign w:val="center"/>
            <w:hideMark/>
          </w:tcPr>
          <w:p w14:paraId="6287F92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14:paraId="156EC32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14:paraId="5541BBE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14:paraId="55D1AB9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14:paraId="67B0753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14:paraId="778D325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14:paraId="7ED032E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14:paraId="143CB97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14:paraId="78A4722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14:paraId="57BB630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14:paraId="4AD229D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1054,0</w:t>
            </w:r>
          </w:p>
        </w:tc>
      </w:tr>
      <w:tr w:rsidR="00B86A2A" w:rsidRPr="009D4EBB" w14:paraId="47D56675"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3DECA6CA"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14:paraId="3AC778C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14531,8</w:t>
            </w:r>
          </w:p>
        </w:tc>
        <w:tc>
          <w:tcPr>
            <w:tcW w:w="850" w:type="dxa"/>
            <w:tcBorders>
              <w:top w:val="nil"/>
              <w:left w:val="nil"/>
              <w:bottom w:val="single" w:sz="4" w:space="0" w:color="auto"/>
              <w:right w:val="single" w:sz="4" w:space="0" w:color="auto"/>
            </w:tcBorders>
            <w:shd w:val="clear" w:color="auto" w:fill="auto"/>
            <w:noWrap/>
            <w:vAlign w:val="center"/>
            <w:hideMark/>
          </w:tcPr>
          <w:p w14:paraId="1170A17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14:paraId="28EF16C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14:paraId="774A24F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14:paraId="7277F80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14:paraId="7F742E7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14:paraId="27267A8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14:paraId="0A380A1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14:paraId="22E7641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14:paraId="21F8143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14:paraId="452B27A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14:paraId="239C8CE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14995,3</w:t>
            </w:r>
          </w:p>
        </w:tc>
      </w:tr>
      <w:tr w:rsidR="00B86A2A" w:rsidRPr="009D4EBB" w14:paraId="4B0F7028"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60C884B9"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07988E7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21,3</w:t>
            </w:r>
          </w:p>
        </w:tc>
        <w:tc>
          <w:tcPr>
            <w:tcW w:w="850" w:type="dxa"/>
            <w:tcBorders>
              <w:top w:val="nil"/>
              <w:left w:val="nil"/>
              <w:bottom w:val="single" w:sz="4" w:space="0" w:color="auto"/>
              <w:right w:val="single" w:sz="4" w:space="0" w:color="auto"/>
            </w:tcBorders>
            <w:shd w:val="clear" w:color="auto" w:fill="auto"/>
            <w:noWrap/>
            <w:vAlign w:val="center"/>
            <w:hideMark/>
          </w:tcPr>
          <w:p w14:paraId="029E3C3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14:paraId="0B79647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14:paraId="4B1042E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14:paraId="49E3C40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14:paraId="41E3C72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14:paraId="5A5B62F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14:paraId="7EF0114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14:paraId="5AD43E3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14:paraId="1B649BD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14:paraId="7DBADC8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14:paraId="04ABBA1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52,7</w:t>
            </w:r>
          </w:p>
        </w:tc>
      </w:tr>
      <w:tr w:rsidR="00B86A2A" w:rsidRPr="009D4EBB" w14:paraId="2BDEC1CD"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A4E79E9"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14:paraId="1FA7AF2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14510,6</w:t>
            </w:r>
          </w:p>
        </w:tc>
        <w:tc>
          <w:tcPr>
            <w:tcW w:w="850" w:type="dxa"/>
            <w:tcBorders>
              <w:top w:val="nil"/>
              <w:left w:val="nil"/>
              <w:bottom w:val="single" w:sz="4" w:space="0" w:color="auto"/>
              <w:right w:val="single" w:sz="4" w:space="0" w:color="auto"/>
            </w:tcBorders>
            <w:shd w:val="clear" w:color="auto" w:fill="auto"/>
            <w:noWrap/>
            <w:vAlign w:val="center"/>
            <w:hideMark/>
          </w:tcPr>
          <w:p w14:paraId="7EF6ED9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14:paraId="6204A65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14:paraId="676D7F1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14:paraId="6EB267E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14:paraId="4D48159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14:paraId="6171A05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14:paraId="5F20286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14:paraId="6FBBD81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14:paraId="145E5CF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14:paraId="03219C4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14:paraId="3B75A8F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14942,6</w:t>
            </w:r>
          </w:p>
        </w:tc>
      </w:tr>
      <w:tr w:rsidR="00B86A2A" w:rsidRPr="009D4EBB" w14:paraId="490C1FDC"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1BBDB250"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14:paraId="576E5C8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5460,6</w:t>
            </w:r>
          </w:p>
        </w:tc>
        <w:tc>
          <w:tcPr>
            <w:tcW w:w="850" w:type="dxa"/>
            <w:tcBorders>
              <w:top w:val="nil"/>
              <w:left w:val="nil"/>
              <w:bottom w:val="single" w:sz="4" w:space="0" w:color="auto"/>
              <w:right w:val="single" w:sz="4" w:space="0" w:color="auto"/>
            </w:tcBorders>
            <w:shd w:val="clear" w:color="auto" w:fill="auto"/>
            <w:noWrap/>
            <w:vAlign w:val="center"/>
            <w:hideMark/>
          </w:tcPr>
          <w:p w14:paraId="3FE1CE5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14:paraId="54B4B04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14:paraId="32DB45C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14:paraId="2110765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14:paraId="0F982D3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14:paraId="5C0C43E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14:paraId="5D956DA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14:paraId="489C61C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14:paraId="325F0AE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14:paraId="0331CE9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14:paraId="28CFDAD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5470,6</w:t>
            </w:r>
          </w:p>
        </w:tc>
      </w:tr>
      <w:tr w:rsidR="00B86A2A" w:rsidRPr="009D4EBB" w14:paraId="5AC4AED4"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712F2804"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14:paraId="391F0D4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9050,0</w:t>
            </w:r>
          </w:p>
        </w:tc>
        <w:tc>
          <w:tcPr>
            <w:tcW w:w="850" w:type="dxa"/>
            <w:tcBorders>
              <w:top w:val="nil"/>
              <w:left w:val="nil"/>
              <w:bottom w:val="single" w:sz="4" w:space="0" w:color="auto"/>
              <w:right w:val="single" w:sz="4" w:space="0" w:color="auto"/>
            </w:tcBorders>
            <w:shd w:val="clear" w:color="auto" w:fill="auto"/>
            <w:noWrap/>
            <w:vAlign w:val="center"/>
            <w:hideMark/>
          </w:tcPr>
          <w:p w14:paraId="774D1EF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14:paraId="64A95F6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14:paraId="50BD56C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14:paraId="0AB69C6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14:paraId="1A9C122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14:paraId="70708AF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14:paraId="288F7BF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14:paraId="2394B8E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14:paraId="1B85886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14:paraId="6CCD8F4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14:paraId="24FEB72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9472,0</w:t>
            </w:r>
          </w:p>
        </w:tc>
      </w:tr>
      <w:tr w:rsidR="00B86A2A" w:rsidRPr="009D4EBB" w14:paraId="3AAABB9B"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4673D12F"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14:paraId="642CCD9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14:paraId="25D7172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14:paraId="47A121F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14:paraId="0B9FF96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14:paraId="1330095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14:paraId="34E2FA1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14:paraId="02A01F2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14:paraId="53D76E0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14:paraId="0AA6285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14:paraId="2365875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14:paraId="0906CFC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14:paraId="655CF83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10,8</w:t>
            </w:r>
          </w:p>
        </w:tc>
      </w:tr>
      <w:tr w:rsidR="00B86A2A" w:rsidRPr="009D4EBB" w14:paraId="52A0D556"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42EC058C"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lastRenderedPageBreak/>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14:paraId="739D965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222,5</w:t>
            </w:r>
          </w:p>
        </w:tc>
        <w:tc>
          <w:tcPr>
            <w:tcW w:w="850" w:type="dxa"/>
            <w:tcBorders>
              <w:top w:val="nil"/>
              <w:left w:val="nil"/>
              <w:bottom w:val="single" w:sz="4" w:space="0" w:color="auto"/>
              <w:right w:val="single" w:sz="4" w:space="0" w:color="auto"/>
            </w:tcBorders>
            <w:shd w:val="clear" w:color="auto" w:fill="auto"/>
            <w:noWrap/>
            <w:vAlign w:val="center"/>
            <w:hideMark/>
          </w:tcPr>
          <w:p w14:paraId="7F9D503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511B01E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1424F67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69106DF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3656F5F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4127EEA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33FAA32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3151008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0B8D34B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432B76B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7576337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231,2</w:t>
            </w:r>
          </w:p>
        </w:tc>
      </w:tr>
      <w:tr w:rsidR="00B86A2A" w:rsidRPr="009D4EBB" w14:paraId="0D67FADC"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7F25292B"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14:paraId="4FA94A2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3234,0</w:t>
            </w:r>
          </w:p>
        </w:tc>
        <w:tc>
          <w:tcPr>
            <w:tcW w:w="850" w:type="dxa"/>
            <w:tcBorders>
              <w:top w:val="nil"/>
              <w:left w:val="nil"/>
              <w:bottom w:val="single" w:sz="4" w:space="0" w:color="auto"/>
              <w:right w:val="single" w:sz="4" w:space="0" w:color="auto"/>
            </w:tcBorders>
            <w:shd w:val="clear" w:color="auto" w:fill="auto"/>
            <w:noWrap/>
            <w:vAlign w:val="center"/>
            <w:hideMark/>
          </w:tcPr>
          <w:p w14:paraId="2C8EE45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00DA57C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5365A73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7DCD890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510DD95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1B586AC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2A050B4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1E8EFC2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6E6C886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54BA03F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7F3773F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r>
      <w:tr w:rsidR="00B86A2A" w:rsidRPr="009D4EBB" w14:paraId="0C05228C"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690F8BC8"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14:paraId="14726AE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047BBAF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19C0858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09CF3FD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6ED0227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41C744D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14A9A21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4ABBEAA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2624E4A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70649D0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5EE9F96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5110C93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r>
      <w:tr w:rsidR="00B86A2A" w:rsidRPr="009D4EBB" w14:paraId="6A9B1DAD"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3C0B123A"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14:paraId="0FC70BD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3234,0</w:t>
            </w:r>
          </w:p>
        </w:tc>
        <w:tc>
          <w:tcPr>
            <w:tcW w:w="850" w:type="dxa"/>
            <w:tcBorders>
              <w:top w:val="nil"/>
              <w:left w:val="nil"/>
              <w:bottom w:val="single" w:sz="4" w:space="0" w:color="auto"/>
              <w:right w:val="single" w:sz="4" w:space="0" w:color="auto"/>
            </w:tcBorders>
            <w:shd w:val="clear" w:color="auto" w:fill="auto"/>
            <w:noWrap/>
            <w:vAlign w:val="center"/>
            <w:hideMark/>
          </w:tcPr>
          <w:p w14:paraId="621E2FF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3B22F00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465FC39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62E0544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530DCD0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537F904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5FD00FD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4BFBE56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199D3CE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4036F7A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17C7E4A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r>
      <w:tr w:rsidR="00B86A2A" w:rsidRPr="009D4EBB" w14:paraId="5D7CA996"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5BCE553B"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14:paraId="15A89B0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4438,8</w:t>
            </w:r>
          </w:p>
        </w:tc>
        <w:tc>
          <w:tcPr>
            <w:tcW w:w="850" w:type="dxa"/>
            <w:tcBorders>
              <w:top w:val="nil"/>
              <w:left w:val="nil"/>
              <w:bottom w:val="single" w:sz="4" w:space="0" w:color="auto"/>
              <w:right w:val="single" w:sz="4" w:space="0" w:color="auto"/>
            </w:tcBorders>
            <w:shd w:val="clear" w:color="auto" w:fill="auto"/>
            <w:noWrap/>
            <w:vAlign w:val="center"/>
            <w:hideMark/>
          </w:tcPr>
          <w:p w14:paraId="0050A9F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14:paraId="3195790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14:paraId="4E516EB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14:paraId="2510606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14:paraId="004F430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14:paraId="7BCB6E2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14:paraId="464DF61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14:paraId="37E66E1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14:paraId="1E1AB98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14:paraId="024D5BD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14:paraId="6CC85BF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4758,6</w:t>
            </w:r>
          </w:p>
        </w:tc>
      </w:tr>
      <w:tr w:rsidR="00B86A2A" w:rsidRPr="009D4EBB" w14:paraId="16ECCF22"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1282B956"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C0CC38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4,8</w:t>
            </w:r>
          </w:p>
        </w:tc>
        <w:tc>
          <w:tcPr>
            <w:tcW w:w="850" w:type="dxa"/>
            <w:tcBorders>
              <w:top w:val="nil"/>
              <w:left w:val="nil"/>
              <w:bottom w:val="single" w:sz="4" w:space="0" w:color="auto"/>
              <w:right w:val="single" w:sz="4" w:space="0" w:color="auto"/>
            </w:tcBorders>
            <w:shd w:val="clear" w:color="auto" w:fill="auto"/>
            <w:noWrap/>
            <w:vAlign w:val="center"/>
            <w:hideMark/>
          </w:tcPr>
          <w:p w14:paraId="50B6D19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14:paraId="1094424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14:paraId="22BED01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14:paraId="0D41F4B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14:paraId="3655318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14:paraId="7D5A9C6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14:paraId="182E0AE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14:paraId="39644B4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14:paraId="57A7DD9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14:paraId="5DEC058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14:paraId="429CDD9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41,4</w:t>
            </w:r>
          </w:p>
        </w:tc>
      </w:tr>
      <w:tr w:rsidR="00B86A2A" w:rsidRPr="009D4EBB" w14:paraId="2B081A84"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15D2FB75"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A05828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14:paraId="206C884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14:paraId="7EB3BC9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14:paraId="5057CA2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14:paraId="52F3CCA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14:paraId="6DFE23B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14:paraId="49ADEF0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14:paraId="30B8235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14:paraId="23303F6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14:paraId="0CFD563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14:paraId="6DE1693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14:paraId="7B8EA97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r>
      <w:tr w:rsidR="00B86A2A" w:rsidRPr="009D4EBB" w14:paraId="57E834B1"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70EDFD29"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5160B7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69C30B4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7A94996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31CDF2D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44EAD83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0076485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54C31E6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5C734B7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4E22C99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279C193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2A7F524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71835F3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r>
      <w:tr w:rsidR="00B86A2A" w:rsidRPr="009D4EBB" w14:paraId="6D602925"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23A4C3C"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14:paraId="118B5CC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1,098</w:t>
            </w:r>
          </w:p>
        </w:tc>
        <w:tc>
          <w:tcPr>
            <w:tcW w:w="850" w:type="dxa"/>
            <w:tcBorders>
              <w:top w:val="nil"/>
              <w:left w:val="nil"/>
              <w:bottom w:val="single" w:sz="4" w:space="0" w:color="auto"/>
              <w:right w:val="single" w:sz="4" w:space="0" w:color="auto"/>
            </w:tcBorders>
            <w:shd w:val="clear" w:color="auto" w:fill="auto"/>
            <w:noWrap/>
            <w:vAlign w:val="center"/>
            <w:hideMark/>
          </w:tcPr>
          <w:p w14:paraId="2A734D5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14:paraId="246A9D3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14:paraId="291DC03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14:paraId="7564B0A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14:paraId="32DA2EB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14:paraId="773E1A5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14:paraId="24852D8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14:paraId="242FAD2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14:paraId="5413156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14:paraId="7B28CE8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14:paraId="6788277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1,032</w:t>
            </w:r>
          </w:p>
        </w:tc>
      </w:tr>
      <w:tr w:rsidR="00B86A2A" w:rsidRPr="009D4EBB" w14:paraId="0A2684EA"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1D1773DE"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14:paraId="27C4D63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0,701</w:t>
            </w:r>
          </w:p>
        </w:tc>
        <w:tc>
          <w:tcPr>
            <w:tcW w:w="850" w:type="dxa"/>
            <w:tcBorders>
              <w:top w:val="nil"/>
              <w:left w:val="nil"/>
              <w:bottom w:val="single" w:sz="4" w:space="0" w:color="auto"/>
              <w:right w:val="single" w:sz="4" w:space="0" w:color="auto"/>
            </w:tcBorders>
            <w:shd w:val="clear" w:color="auto" w:fill="auto"/>
            <w:noWrap/>
            <w:vAlign w:val="center"/>
            <w:hideMark/>
          </w:tcPr>
          <w:p w14:paraId="455A587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14:paraId="3600A35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14:paraId="518675A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14:paraId="2E5D557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14:paraId="4DA4E4D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14:paraId="49EAE1F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14:paraId="52EAC75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14:paraId="13EE714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14:paraId="3D7CA9B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14:paraId="728824D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14:paraId="6BFAA8B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0,655</w:t>
            </w:r>
          </w:p>
        </w:tc>
      </w:tr>
      <w:tr w:rsidR="00B86A2A" w:rsidRPr="009D4EBB" w14:paraId="1A305CA4"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2C5CD2B"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14:paraId="795C9B0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70B41C0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48A544F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07547A2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4EDECE4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549C8F2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152B98D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44933E4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5FC82EC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1DB6BEF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06C7DDB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3C90CDB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r>
      <w:tr w:rsidR="00B86A2A" w:rsidRPr="009D4EBB" w14:paraId="049755F4"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4C5EC8C8"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B498C4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4,5</w:t>
            </w:r>
          </w:p>
        </w:tc>
        <w:tc>
          <w:tcPr>
            <w:tcW w:w="850" w:type="dxa"/>
            <w:tcBorders>
              <w:top w:val="nil"/>
              <w:left w:val="nil"/>
              <w:bottom w:val="single" w:sz="4" w:space="0" w:color="auto"/>
              <w:right w:val="single" w:sz="4" w:space="0" w:color="auto"/>
            </w:tcBorders>
            <w:shd w:val="clear" w:color="auto" w:fill="auto"/>
            <w:noWrap/>
            <w:vAlign w:val="center"/>
            <w:hideMark/>
          </w:tcPr>
          <w:p w14:paraId="7F966D2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48E685C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4EA5F81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502B159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1FE84B8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2DA53AD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36CE9BE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2F3EB77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1410467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4F6B0F1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592F3F2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4,6</w:t>
            </w:r>
          </w:p>
        </w:tc>
      </w:tr>
      <w:tr w:rsidR="00B86A2A" w:rsidRPr="009D4EBB" w14:paraId="01D575CF"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3CC91263"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14:paraId="08D321E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23,9</w:t>
            </w:r>
          </w:p>
        </w:tc>
        <w:tc>
          <w:tcPr>
            <w:tcW w:w="850" w:type="dxa"/>
            <w:tcBorders>
              <w:top w:val="nil"/>
              <w:left w:val="nil"/>
              <w:bottom w:val="single" w:sz="4" w:space="0" w:color="auto"/>
              <w:right w:val="single" w:sz="4" w:space="0" w:color="auto"/>
            </w:tcBorders>
            <w:shd w:val="clear" w:color="auto" w:fill="auto"/>
            <w:noWrap/>
            <w:vAlign w:val="center"/>
            <w:hideMark/>
          </w:tcPr>
          <w:p w14:paraId="26C86EC4"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14:paraId="724E127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14:paraId="38285BF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14:paraId="7F5C033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14:paraId="07F5416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14:paraId="66DC05F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14:paraId="21DE530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14:paraId="69246CD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14:paraId="3570558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14:paraId="318D618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14:paraId="17E330D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25,0</w:t>
            </w:r>
          </w:p>
        </w:tc>
      </w:tr>
      <w:tr w:rsidR="00B86A2A" w:rsidRPr="009D4EBB" w14:paraId="522E14A3"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75154789"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14:paraId="4C663B9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32,8</w:t>
            </w:r>
          </w:p>
        </w:tc>
        <w:tc>
          <w:tcPr>
            <w:tcW w:w="850" w:type="dxa"/>
            <w:tcBorders>
              <w:top w:val="nil"/>
              <w:left w:val="nil"/>
              <w:bottom w:val="single" w:sz="4" w:space="0" w:color="auto"/>
              <w:right w:val="single" w:sz="4" w:space="0" w:color="auto"/>
            </w:tcBorders>
            <w:shd w:val="clear" w:color="auto" w:fill="auto"/>
            <w:noWrap/>
            <w:vAlign w:val="center"/>
            <w:hideMark/>
          </w:tcPr>
          <w:p w14:paraId="09092B7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14:paraId="3FD5F1C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14:paraId="0DA99FA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14:paraId="3F5DEE1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14:paraId="11845D0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14:paraId="1DF07EA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14:paraId="2E37823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14:paraId="228C597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14:paraId="7D520FD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14:paraId="50376A0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14:paraId="78EA5E3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34,3</w:t>
            </w:r>
          </w:p>
        </w:tc>
      </w:tr>
      <w:tr w:rsidR="00B86A2A" w:rsidRPr="009D4EBB" w14:paraId="47A8E8CE"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4CDAA055"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14:paraId="7A45C50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894</w:t>
            </w:r>
          </w:p>
        </w:tc>
        <w:tc>
          <w:tcPr>
            <w:tcW w:w="850" w:type="dxa"/>
            <w:tcBorders>
              <w:top w:val="nil"/>
              <w:left w:val="nil"/>
              <w:bottom w:val="single" w:sz="4" w:space="0" w:color="auto"/>
              <w:right w:val="single" w:sz="4" w:space="0" w:color="auto"/>
            </w:tcBorders>
            <w:shd w:val="clear" w:color="auto" w:fill="auto"/>
            <w:noWrap/>
            <w:vAlign w:val="center"/>
            <w:hideMark/>
          </w:tcPr>
          <w:p w14:paraId="61A489D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14:paraId="0047DC8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14:paraId="5FE443C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14:paraId="53099C4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14:paraId="32BD871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14:paraId="2BF37C4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14:paraId="36F2A4B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14:paraId="15A6489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14:paraId="273C8F1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14:paraId="594A605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14:paraId="155DB9A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887</w:t>
            </w:r>
          </w:p>
        </w:tc>
      </w:tr>
      <w:tr w:rsidR="00B86A2A" w:rsidRPr="009D4EBB" w14:paraId="71130051"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35F80133"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14:paraId="0652DD9E"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6999</w:t>
            </w:r>
          </w:p>
        </w:tc>
        <w:tc>
          <w:tcPr>
            <w:tcW w:w="850" w:type="dxa"/>
            <w:tcBorders>
              <w:top w:val="nil"/>
              <w:left w:val="nil"/>
              <w:bottom w:val="single" w:sz="4" w:space="0" w:color="auto"/>
              <w:right w:val="single" w:sz="4" w:space="0" w:color="auto"/>
            </w:tcBorders>
            <w:shd w:val="clear" w:color="auto" w:fill="auto"/>
            <w:noWrap/>
            <w:vAlign w:val="center"/>
            <w:hideMark/>
          </w:tcPr>
          <w:p w14:paraId="340CB2F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14:paraId="6639986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14:paraId="4A985A85"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14:paraId="51D57582"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14:paraId="0509EA3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14:paraId="686B590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14:paraId="794471CF"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14:paraId="51CEF87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14:paraId="0C1F37EA"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14:paraId="24B0CC73"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14:paraId="2DA0135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6942</w:t>
            </w:r>
          </w:p>
        </w:tc>
      </w:tr>
      <w:tr w:rsidR="00B86A2A" w:rsidRPr="009D4EBB" w14:paraId="6C6FE305" w14:textId="77777777"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1000C1B" w14:textId="77777777"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9DD11D7"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4,44</w:t>
            </w:r>
          </w:p>
        </w:tc>
        <w:tc>
          <w:tcPr>
            <w:tcW w:w="850" w:type="dxa"/>
            <w:tcBorders>
              <w:top w:val="nil"/>
              <w:left w:val="nil"/>
              <w:bottom w:val="single" w:sz="4" w:space="0" w:color="auto"/>
              <w:right w:val="single" w:sz="4" w:space="0" w:color="auto"/>
            </w:tcBorders>
            <w:shd w:val="clear" w:color="auto" w:fill="auto"/>
            <w:noWrap/>
            <w:vAlign w:val="center"/>
            <w:hideMark/>
          </w:tcPr>
          <w:p w14:paraId="3102617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14:paraId="4362CB8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14:paraId="4025FE90"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14:paraId="0CA3A6F8"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14:paraId="7D492499"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14:paraId="7A0DFDBC"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14:paraId="05CC14C1"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14:paraId="0144E28B"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14:paraId="4AB3AB5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14:paraId="69C0EEF6"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14:paraId="299C4E2D" w14:textId="77777777"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4,42</w:t>
            </w:r>
          </w:p>
        </w:tc>
      </w:tr>
      <w:bookmarkEnd w:id="704"/>
    </w:tbl>
    <w:p w14:paraId="1B652C62" w14:textId="77777777" w:rsidR="00DA082D" w:rsidRDefault="00DA082D">
      <w:pPr>
        <w:rPr>
          <w:rFonts w:ascii="Arial" w:eastAsiaTheme="majorEastAsia" w:hAnsi="Arial" w:cstheme="majorBidi"/>
          <w:b/>
          <w:bCs/>
          <w:sz w:val="20"/>
          <w:szCs w:val="18"/>
          <w:lang w:eastAsia="ru-RU"/>
        </w:rPr>
      </w:pPr>
      <w:r>
        <w:br w:type="page"/>
      </w:r>
    </w:p>
    <w:p w14:paraId="13645EEE" w14:textId="0932F4A1" w:rsidR="009F79DB" w:rsidRDefault="009F79DB" w:rsidP="009F79DB">
      <w:pPr>
        <w:pStyle w:val="-f"/>
        <w:spacing w:before="0"/>
      </w:pPr>
      <w:bookmarkStart w:id="705" w:name="_Toc101864991"/>
      <w:r w:rsidRPr="008F29D9">
        <w:lastRenderedPageBreak/>
        <w:t xml:space="preserve">Таблица </w:t>
      </w:r>
      <w:fldSimple w:instr=" STYLEREF  \s &quot;СТ - 1 заголовок&quot; ">
        <w:r w:rsidR="008D714C">
          <w:rPr>
            <w:noProof/>
          </w:rPr>
          <w:t>11</w:t>
        </w:r>
      </w:fldSimple>
      <w:r w:rsidRPr="008F29D9">
        <w:t>.</w:t>
      </w:r>
      <w:r w:rsidRPr="008F29D9">
        <w:fldChar w:fldCharType="begin"/>
      </w:r>
      <w:r w:rsidRPr="008F29D9">
        <w:instrText xml:space="preserve"> SEQ Таблица \* ARABIC \</w:instrText>
      </w:r>
      <w:r w:rsidRPr="008F29D9">
        <w:rPr>
          <w:lang w:val="en-US"/>
        </w:rPr>
        <w:instrText>s</w:instrText>
      </w:r>
      <w:r w:rsidRPr="008F29D9">
        <w:instrText xml:space="preserve"> 1 </w:instrText>
      </w:r>
      <w:r w:rsidRPr="008F29D9">
        <w:fldChar w:fldCharType="separate"/>
      </w:r>
      <w:r w:rsidR="008D714C">
        <w:rPr>
          <w:noProof/>
        </w:rPr>
        <w:t>2</w:t>
      </w:r>
      <w:r w:rsidRPr="008F29D9">
        <w:rPr>
          <w:noProof/>
        </w:rPr>
        <w:fldChar w:fldCharType="end"/>
      </w:r>
      <w:r w:rsidRPr="008F29D9">
        <w:t xml:space="preserve"> </w:t>
      </w:r>
      <w:r w:rsidRPr="008F29D9">
        <w:sym w:font="Symbol" w:char="F02D"/>
      </w:r>
      <w:r w:rsidRPr="008F29D9">
        <w:t xml:space="preserve"> Топливный баланс перспективных котельных до 2032 года</w:t>
      </w:r>
      <w:bookmarkEnd w:id="705"/>
    </w:p>
    <w:tbl>
      <w:tblPr>
        <w:tblW w:w="15312" w:type="dxa"/>
        <w:tblLook w:val="04A0" w:firstRow="1" w:lastRow="0" w:firstColumn="1" w:lastColumn="0" w:noHBand="0" w:noVBand="1"/>
      </w:tblPr>
      <w:tblGrid>
        <w:gridCol w:w="6232"/>
        <w:gridCol w:w="680"/>
        <w:gridCol w:w="680"/>
        <w:gridCol w:w="680"/>
        <w:gridCol w:w="680"/>
        <w:gridCol w:w="795"/>
        <w:gridCol w:w="795"/>
        <w:gridCol w:w="795"/>
        <w:gridCol w:w="795"/>
        <w:gridCol w:w="795"/>
        <w:gridCol w:w="795"/>
        <w:gridCol w:w="795"/>
        <w:gridCol w:w="795"/>
      </w:tblGrid>
      <w:tr w:rsidR="00B86A2A" w:rsidRPr="0075462E" w14:paraId="377F906F" w14:textId="77777777" w:rsidTr="008F29D9">
        <w:trPr>
          <w:trHeight w:val="227"/>
        </w:trPr>
        <w:tc>
          <w:tcPr>
            <w:tcW w:w="6232"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C9A9433" w14:textId="77777777" w:rsidR="00B86A2A" w:rsidRPr="008F29D9" w:rsidRDefault="00B86A2A" w:rsidP="00B86A2A">
            <w:pPr>
              <w:spacing w:after="0" w:line="240" w:lineRule="auto"/>
              <w:jc w:val="center"/>
              <w:rPr>
                <w:rFonts w:ascii="Arial" w:eastAsia="Times New Roman" w:hAnsi="Arial" w:cs="Arial"/>
                <w:b/>
                <w:bCs/>
                <w:color w:val="000000"/>
                <w:sz w:val="16"/>
                <w:szCs w:val="16"/>
                <w:lang w:eastAsia="ru-RU"/>
              </w:rPr>
            </w:pPr>
            <w:bookmarkStart w:id="706" w:name="_Hlk101187217"/>
            <w:r w:rsidRPr="008F29D9">
              <w:rPr>
                <w:rFonts w:ascii="Arial" w:eastAsia="Times New Roman" w:hAnsi="Arial" w:cs="Arial"/>
                <w:b/>
                <w:bCs/>
                <w:color w:val="000000"/>
                <w:sz w:val="16"/>
                <w:szCs w:val="16"/>
                <w:lang w:eastAsia="ru-RU"/>
              </w:rPr>
              <w:t>Котельная мощностью 0,3 Гкал/ч для школы (с. Сугаш)</w:t>
            </w:r>
          </w:p>
        </w:tc>
        <w:tc>
          <w:tcPr>
            <w:tcW w:w="680" w:type="dxa"/>
            <w:tcBorders>
              <w:top w:val="single" w:sz="4" w:space="0" w:color="auto"/>
              <w:left w:val="nil"/>
              <w:bottom w:val="single" w:sz="4" w:space="0" w:color="auto"/>
              <w:right w:val="single" w:sz="4" w:space="0" w:color="auto"/>
            </w:tcBorders>
            <w:shd w:val="clear" w:color="auto" w:fill="DAEEF3"/>
            <w:noWrap/>
            <w:vAlign w:val="center"/>
            <w:hideMark/>
          </w:tcPr>
          <w:p w14:paraId="213423CC" w14:textId="77777777" w:rsidR="00B86A2A" w:rsidRPr="0075462E" w:rsidRDefault="00B86A2A" w:rsidP="00B86A2A">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2021</w:t>
            </w:r>
          </w:p>
        </w:tc>
        <w:tc>
          <w:tcPr>
            <w:tcW w:w="680" w:type="dxa"/>
            <w:tcBorders>
              <w:top w:val="single" w:sz="4" w:space="0" w:color="auto"/>
              <w:left w:val="nil"/>
              <w:bottom w:val="single" w:sz="4" w:space="0" w:color="auto"/>
              <w:right w:val="single" w:sz="4" w:space="0" w:color="auto"/>
            </w:tcBorders>
            <w:shd w:val="clear" w:color="auto" w:fill="DAEEF3"/>
            <w:noWrap/>
            <w:vAlign w:val="center"/>
            <w:hideMark/>
          </w:tcPr>
          <w:p w14:paraId="684E1695" w14:textId="77777777" w:rsidR="00B86A2A" w:rsidRPr="0075462E" w:rsidRDefault="00B86A2A" w:rsidP="00B86A2A">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2022</w:t>
            </w:r>
          </w:p>
        </w:tc>
        <w:tc>
          <w:tcPr>
            <w:tcW w:w="680" w:type="dxa"/>
            <w:tcBorders>
              <w:top w:val="single" w:sz="4" w:space="0" w:color="auto"/>
              <w:left w:val="nil"/>
              <w:bottom w:val="single" w:sz="4" w:space="0" w:color="auto"/>
              <w:right w:val="single" w:sz="4" w:space="0" w:color="auto"/>
            </w:tcBorders>
            <w:shd w:val="clear" w:color="auto" w:fill="DAEEF3"/>
            <w:noWrap/>
            <w:vAlign w:val="center"/>
            <w:hideMark/>
          </w:tcPr>
          <w:p w14:paraId="16C54B4A" w14:textId="77777777" w:rsidR="00B86A2A" w:rsidRPr="0075462E" w:rsidRDefault="00B86A2A" w:rsidP="00B86A2A">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2023</w:t>
            </w:r>
          </w:p>
        </w:tc>
        <w:tc>
          <w:tcPr>
            <w:tcW w:w="680" w:type="dxa"/>
            <w:tcBorders>
              <w:top w:val="single" w:sz="4" w:space="0" w:color="auto"/>
              <w:left w:val="nil"/>
              <w:bottom w:val="single" w:sz="4" w:space="0" w:color="auto"/>
              <w:right w:val="single" w:sz="4" w:space="0" w:color="auto"/>
            </w:tcBorders>
            <w:shd w:val="clear" w:color="auto" w:fill="DAEEF3"/>
            <w:noWrap/>
            <w:vAlign w:val="center"/>
            <w:hideMark/>
          </w:tcPr>
          <w:p w14:paraId="29E624B6" w14:textId="77777777" w:rsidR="00B86A2A" w:rsidRPr="0075462E" w:rsidRDefault="00B86A2A" w:rsidP="00B86A2A">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2024</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14:paraId="7D1B10E3" w14:textId="77777777" w:rsidR="00B86A2A" w:rsidRPr="0075462E" w:rsidRDefault="00B86A2A" w:rsidP="00B86A2A">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2025</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14:paraId="1263CC34" w14:textId="77777777" w:rsidR="00B86A2A" w:rsidRPr="0075462E" w:rsidRDefault="00B86A2A" w:rsidP="00B86A2A">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2026</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14:paraId="199DA48F" w14:textId="77777777" w:rsidR="00B86A2A" w:rsidRPr="0075462E" w:rsidRDefault="00B86A2A" w:rsidP="00B86A2A">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2027</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14:paraId="4FBEC83B" w14:textId="77777777" w:rsidR="00B86A2A" w:rsidRPr="0075462E" w:rsidRDefault="00B86A2A" w:rsidP="00B86A2A">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2028</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14:paraId="651467CF" w14:textId="77777777" w:rsidR="00B86A2A" w:rsidRPr="0075462E" w:rsidRDefault="00B86A2A" w:rsidP="00B86A2A">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2029</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14:paraId="5ADF4B03" w14:textId="77777777" w:rsidR="00B86A2A" w:rsidRPr="0075462E" w:rsidRDefault="00B86A2A" w:rsidP="00B86A2A">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2030</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14:paraId="434D91A0" w14:textId="77777777" w:rsidR="00B86A2A" w:rsidRPr="0075462E" w:rsidRDefault="00B86A2A" w:rsidP="00B86A2A">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2031</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14:paraId="11D8714F" w14:textId="77777777" w:rsidR="00B86A2A" w:rsidRPr="0075462E" w:rsidRDefault="00B86A2A" w:rsidP="00B86A2A">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2032</w:t>
            </w:r>
          </w:p>
        </w:tc>
      </w:tr>
      <w:tr w:rsidR="0075462E" w:rsidRPr="0075462E" w14:paraId="10E1522C"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33D4B6A9"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Установленная тепловая мощность, Гкал/ч</w:t>
            </w:r>
          </w:p>
        </w:tc>
        <w:tc>
          <w:tcPr>
            <w:tcW w:w="680" w:type="dxa"/>
            <w:tcBorders>
              <w:top w:val="nil"/>
              <w:left w:val="nil"/>
              <w:bottom w:val="single" w:sz="4" w:space="0" w:color="auto"/>
              <w:right w:val="single" w:sz="4" w:space="0" w:color="auto"/>
            </w:tcBorders>
            <w:shd w:val="clear" w:color="auto" w:fill="auto"/>
            <w:noWrap/>
            <w:vAlign w:val="center"/>
            <w:hideMark/>
          </w:tcPr>
          <w:p w14:paraId="02703E0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709253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4E61E3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B22871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6A5460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D7CA87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257342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679412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4C4F50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c>
          <w:tcPr>
            <w:tcW w:w="795" w:type="dxa"/>
            <w:tcBorders>
              <w:top w:val="nil"/>
              <w:left w:val="nil"/>
              <w:bottom w:val="single" w:sz="4" w:space="0" w:color="auto"/>
              <w:right w:val="single" w:sz="4" w:space="0" w:color="auto"/>
            </w:tcBorders>
            <w:shd w:val="clear" w:color="auto" w:fill="auto"/>
            <w:noWrap/>
            <w:vAlign w:val="center"/>
            <w:hideMark/>
          </w:tcPr>
          <w:p w14:paraId="02F88CB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c>
          <w:tcPr>
            <w:tcW w:w="795" w:type="dxa"/>
            <w:tcBorders>
              <w:top w:val="nil"/>
              <w:left w:val="nil"/>
              <w:bottom w:val="single" w:sz="4" w:space="0" w:color="auto"/>
              <w:right w:val="single" w:sz="4" w:space="0" w:color="auto"/>
            </w:tcBorders>
            <w:shd w:val="clear" w:color="auto" w:fill="auto"/>
            <w:noWrap/>
            <w:vAlign w:val="center"/>
            <w:hideMark/>
          </w:tcPr>
          <w:p w14:paraId="143B48C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c>
          <w:tcPr>
            <w:tcW w:w="795" w:type="dxa"/>
            <w:tcBorders>
              <w:top w:val="nil"/>
              <w:left w:val="nil"/>
              <w:bottom w:val="single" w:sz="4" w:space="0" w:color="auto"/>
              <w:right w:val="single" w:sz="4" w:space="0" w:color="auto"/>
            </w:tcBorders>
            <w:shd w:val="clear" w:color="auto" w:fill="auto"/>
            <w:noWrap/>
            <w:vAlign w:val="center"/>
            <w:hideMark/>
          </w:tcPr>
          <w:p w14:paraId="4163131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r>
      <w:tr w:rsidR="0075462E" w:rsidRPr="0075462E" w14:paraId="0194B17D"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2F1A2785"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Располагаемая тепловая мощность, Гкал/ч</w:t>
            </w:r>
          </w:p>
        </w:tc>
        <w:tc>
          <w:tcPr>
            <w:tcW w:w="680" w:type="dxa"/>
            <w:tcBorders>
              <w:top w:val="nil"/>
              <w:left w:val="nil"/>
              <w:bottom w:val="single" w:sz="4" w:space="0" w:color="auto"/>
              <w:right w:val="single" w:sz="4" w:space="0" w:color="auto"/>
            </w:tcBorders>
            <w:shd w:val="clear" w:color="auto" w:fill="auto"/>
            <w:noWrap/>
            <w:vAlign w:val="center"/>
            <w:hideMark/>
          </w:tcPr>
          <w:p w14:paraId="196AE26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47B342C"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58D57C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A6D0DF6"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4BD77B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3A5E5F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E75248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F0828E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7165DD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c>
          <w:tcPr>
            <w:tcW w:w="795" w:type="dxa"/>
            <w:tcBorders>
              <w:top w:val="nil"/>
              <w:left w:val="nil"/>
              <w:bottom w:val="single" w:sz="4" w:space="0" w:color="auto"/>
              <w:right w:val="single" w:sz="4" w:space="0" w:color="auto"/>
            </w:tcBorders>
            <w:shd w:val="clear" w:color="auto" w:fill="auto"/>
            <w:noWrap/>
            <w:vAlign w:val="center"/>
            <w:hideMark/>
          </w:tcPr>
          <w:p w14:paraId="701BE4B6"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c>
          <w:tcPr>
            <w:tcW w:w="795" w:type="dxa"/>
            <w:tcBorders>
              <w:top w:val="nil"/>
              <w:left w:val="nil"/>
              <w:bottom w:val="single" w:sz="4" w:space="0" w:color="auto"/>
              <w:right w:val="single" w:sz="4" w:space="0" w:color="auto"/>
            </w:tcBorders>
            <w:shd w:val="clear" w:color="auto" w:fill="auto"/>
            <w:noWrap/>
            <w:vAlign w:val="center"/>
            <w:hideMark/>
          </w:tcPr>
          <w:p w14:paraId="79221CD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c>
          <w:tcPr>
            <w:tcW w:w="795" w:type="dxa"/>
            <w:tcBorders>
              <w:top w:val="nil"/>
              <w:left w:val="nil"/>
              <w:bottom w:val="single" w:sz="4" w:space="0" w:color="auto"/>
              <w:right w:val="single" w:sz="4" w:space="0" w:color="auto"/>
            </w:tcBorders>
            <w:shd w:val="clear" w:color="auto" w:fill="auto"/>
            <w:noWrap/>
            <w:vAlign w:val="center"/>
            <w:hideMark/>
          </w:tcPr>
          <w:p w14:paraId="2CBA4924"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r>
      <w:tr w:rsidR="0075462E" w:rsidRPr="0075462E" w14:paraId="352C12D0"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4069BFDB"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Среднегодовые собственные и хозяйственные нужды, Гкал/ч</w:t>
            </w:r>
          </w:p>
        </w:tc>
        <w:tc>
          <w:tcPr>
            <w:tcW w:w="680" w:type="dxa"/>
            <w:tcBorders>
              <w:top w:val="nil"/>
              <w:left w:val="nil"/>
              <w:bottom w:val="single" w:sz="4" w:space="0" w:color="auto"/>
              <w:right w:val="single" w:sz="4" w:space="0" w:color="auto"/>
            </w:tcBorders>
            <w:shd w:val="clear" w:color="auto" w:fill="auto"/>
            <w:noWrap/>
            <w:vAlign w:val="center"/>
            <w:hideMark/>
          </w:tcPr>
          <w:p w14:paraId="33F21E4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A80A0C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3A4A5F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E80E7D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24B633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12A510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F746DB6"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0A1C0F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874F2D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0,006</w:t>
            </w:r>
          </w:p>
        </w:tc>
        <w:tc>
          <w:tcPr>
            <w:tcW w:w="795" w:type="dxa"/>
            <w:tcBorders>
              <w:top w:val="nil"/>
              <w:left w:val="nil"/>
              <w:bottom w:val="single" w:sz="4" w:space="0" w:color="auto"/>
              <w:right w:val="single" w:sz="4" w:space="0" w:color="auto"/>
            </w:tcBorders>
            <w:shd w:val="clear" w:color="auto" w:fill="auto"/>
            <w:noWrap/>
            <w:vAlign w:val="center"/>
            <w:hideMark/>
          </w:tcPr>
          <w:p w14:paraId="2994E88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0,006</w:t>
            </w:r>
          </w:p>
        </w:tc>
        <w:tc>
          <w:tcPr>
            <w:tcW w:w="795" w:type="dxa"/>
            <w:tcBorders>
              <w:top w:val="nil"/>
              <w:left w:val="nil"/>
              <w:bottom w:val="single" w:sz="4" w:space="0" w:color="auto"/>
              <w:right w:val="single" w:sz="4" w:space="0" w:color="auto"/>
            </w:tcBorders>
            <w:shd w:val="clear" w:color="auto" w:fill="auto"/>
            <w:noWrap/>
            <w:vAlign w:val="center"/>
            <w:hideMark/>
          </w:tcPr>
          <w:p w14:paraId="50A9C61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0,006</w:t>
            </w:r>
          </w:p>
        </w:tc>
        <w:tc>
          <w:tcPr>
            <w:tcW w:w="795" w:type="dxa"/>
            <w:tcBorders>
              <w:top w:val="nil"/>
              <w:left w:val="nil"/>
              <w:bottom w:val="single" w:sz="4" w:space="0" w:color="auto"/>
              <w:right w:val="single" w:sz="4" w:space="0" w:color="auto"/>
            </w:tcBorders>
            <w:shd w:val="clear" w:color="auto" w:fill="auto"/>
            <w:noWrap/>
            <w:vAlign w:val="center"/>
            <w:hideMark/>
          </w:tcPr>
          <w:p w14:paraId="1C20E634"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0,006</w:t>
            </w:r>
          </w:p>
        </w:tc>
      </w:tr>
      <w:tr w:rsidR="0075462E" w:rsidRPr="0075462E" w14:paraId="1986E8B0"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76DA78B2"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Средневзвешенный срок службы, лет</w:t>
            </w:r>
          </w:p>
        </w:tc>
        <w:tc>
          <w:tcPr>
            <w:tcW w:w="680" w:type="dxa"/>
            <w:tcBorders>
              <w:top w:val="nil"/>
              <w:left w:val="nil"/>
              <w:bottom w:val="single" w:sz="4" w:space="0" w:color="auto"/>
              <w:right w:val="single" w:sz="4" w:space="0" w:color="auto"/>
            </w:tcBorders>
            <w:shd w:val="clear" w:color="auto" w:fill="auto"/>
            <w:noWrap/>
            <w:vAlign w:val="center"/>
            <w:hideMark/>
          </w:tcPr>
          <w:p w14:paraId="36553B4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ECFDAF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70F730C"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6BD540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84D3AA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5CFF5C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615B136"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93C222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2F6511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w:t>
            </w:r>
          </w:p>
        </w:tc>
        <w:tc>
          <w:tcPr>
            <w:tcW w:w="795" w:type="dxa"/>
            <w:tcBorders>
              <w:top w:val="nil"/>
              <w:left w:val="nil"/>
              <w:bottom w:val="single" w:sz="4" w:space="0" w:color="auto"/>
              <w:right w:val="single" w:sz="4" w:space="0" w:color="auto"/>
            </w:tcBorders>
            <w:shd w:val="clear" w:color="auto" w:fill="auto"/>
            <w:noWrap/>
            <w:vAlign w:val="center"/>
            <w:hideMark/>
          </w:tcPr>
          <w:p w14:paraId="0E909D1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w:t>
            </w:r>
          </w:p>
        </w:tc>
        <w:tc>
          <w:tcPr>
            <w:tcW w:w="795" w:type="dxa"/>
            <w:tcBorders>
              <w:top w:val="nil"/>
              <w:left w:val="nil"/>
              <w:bottom w:val="single" w:sz="4" w:space="0" w:color="auto"/>
              <w:right w:val="single" w:sz="4" w:space="0" w:color="auto"/>
            </w:tcBorders>
            <w:shd w:val="clear" w:color="auto" w:fill="auto"/>
            <w:noWrap/>
            <w:vAlign w:val="center"/>
            <w:hideMark/>
          </w:tcPr>
          <w:p w14:paraId="5CE66F3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14:paraId="0F465DB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w:t>
            </w:r>
          </w:p>
        </w:tc>
      </w:tr>
      <w:tr w:rsidR="0075462E" w:rsidRPr="0075462E" w14:paraId="3B527D33"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67997749"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Выработка тепловой энергии, Гкал</w:t>
            </w:r>
          </w:p>
        </w:tc>
        <w:tc>
          <w:tcPr>
            <w:tcW w:w="680" w:type="dxa"/>
            <w:tcBorders>
              <w:top w:val="nil"/>
              <w:left w:val="nil"/>
              <w:bottom w:val="single" w:sz="4" w:space="0" w:color="auto"/>
              <w:right w:val="single" w:sz="4" w:space="0" w:color="auto"/>
            </w:tcBorders>
            <w:shd w:val="clear" w:color="auto" w:fill="auto"/>
            <w:noWrap/>
            <w:vAlign w:val="center"/>
            <w:hideMark/>
          </w:tcPr>
          <w:p w14:paraId="0582131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A22746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6D9601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C488B8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61CA756"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44C4F0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E81AA7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F769EE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4BA085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464,5</w:t>
            </w:r>
          </w:p>
        </w:tc>
        <w:tc>
          <w:tcPr>
            <w:tcW w:w="795" w:type="dxa"/>
            <w:tcBorders>
              <w:top w:val="nil"/>
              <w:left w:val="nil"/>
              <w:bottom w:val="single" w:sz="4" w:space="0" w:color="auto"/>
              <w:right w:val="single" w:sz="4" w:space="0" w:color="auto"/>
            </w:tcBorders>
            <w:shd w:val="clear" w:color="auto" w:fill="auto"/>
            <w:noWrap/>
            <w:vAlign w:val="center"/>
            <w:hideMark/>
          </w:tcPr>
          <w:p w14:paraId="6FDF9D8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464,5</w:t>
            </w:r>
          </w:p>
        </w:tc>
        <w:tc>
          <w:tcPr>
            <w:tcW w:w="795" w:type="dxa"/>
            <w:tcBorders>
              <w:top w:val="nil"/>
              <w:left w:val="nil"/>
              <w:bottom w:val="single" w:sz="4" w:space="0" w:color="auto"/>
              <w:right w:val="single" w:sz="4" w:space="0" w:color="auto"/>
            </w:tcBorders>
            <w:shd w:val="clear" w:color="auto" w:fill="auto"/>
            <w:noWrap/>
            <w:vAlign w:val="center"/>
            <w:hideMark/>
          </w:tcPr>
          <w:p w14:paraId="70ABBB74"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464,5</w:t>
            </w:r>
          </w:p>
        </w:tc>
        <w:tc>
          <w:tcPr>
            <w:tcW w:w="795" w:type="dxa"/>
            <w:tcBorders>
              <w:top w:val="nil"/>
              <w:left w:val="nil"/>
              <w:bottom w:val="single" w:sz="4" w:space="0" w:color="auto"/>
              <w:right w:val="single" w:sz="4" w:space="0" w:color="auto"/>
            </w:tcBorders>
            <w:shd w:val="clear" w:color="auto" w:fill="auto"/>
            <w:noWrap/>
            <w:vAlign w:val="center"/>
            <w:hideMark/>
          </w:tcPr>
          <w:p w14:paraId="074348F4"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464,5</w:t>
            </w:r>
          </w:p>
        </w:tc>
      </w:tr>
      <w:tr w:rsidR="0075462E" w:rsidRPr="0075462E" w14:paraId="60F8C7D5"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6699EF15"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Собственные нужды тепловой энергии, Гкал</w:t>
            </w:r>
          </w:p>
        </w:tc>
        <w:tc>
          <w:tcPr>
            <w:tcW w:w="680" w:type="dxa"/>
            <w:tcBorders>
              <w:top w:val="nil"/>
              <w:left w:val="nil"/>
              <w:bottom w:val="single" w:sz="4" w:space="0" w:color="auto"/>
              <w:right w:val="single" w:sz="4" w:space="0" w:color="auto"/>
            </w:tcBorders>
            <w:shd w:val="clear" w:color="auto" w:fill="auto"/>
            <w:noWrap/>
            <w:vAlign w:val="center"/>
            <w:hideMark/>
          </w:tcPr>
          <w:p w14:paraId="3A75E58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7F2366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21E755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587AB7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0C91A6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E066756"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6B7357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D8C082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02190C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37,0</w:t>
            </w:r>
          </w:p>
        </w:tc>
        <w:tc>
          <w:tcPr>
            <w:tcW w:w="795" w:type="dxa"/>
            <w:tcBorders>
              <w:top w:val="nil"/>
              <w:left w:val="nil"/>
              <w:bottom w:val="single" w:sz="4" w:space="0" w:color="auto"/>
              <w:right w:val="single" w:sz="4" w:space="0" w:color="auto"/>
            </w:tcBorders>
            <w:shd w:val="clear" w:color="auto" w:fill="auto"/>
            <w:noWrap/>
            <w:vAlign w:val="center"/>
            <w:hideMark/>
          </w:tcPr>
          <w:p w14:paraId="52BC804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37,0</w:t>
            </w:r>
          </w:p>
        </w:tc>
        <w:tc>
          <w:tcPr>
            <w:tcW w:w="795" w:type="dxa"/>
            <w:tcBorders>
              <w:top w:val="nil"/>
              <w:left w:val="nil"/>
              <w:bottom w:val="single" w:sz="4" w:space="0" w:color="auto"/>
              <w:right w:val="single" w:sz="4" w:space="0" w:color="auto"/>
            </w:tcBorders>
            <w:shd w:val="clear" w:color="auto" w:fill="auto"/>
            <w:noWrap/>
            <w:vAlign w:val="center"/>
            <w:hideMark/>
          </w:tcPr>
          <w:p w14:paraId="249311F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37,0</w:t>
            </w:r>
          </w:p>
        </w:tc>
        <w:tc>
          <w:tcPr>
            <w:tcW w:w="795" w:type="dxa"/>
            <w:tcBorders>
              <w:top w:val="nil"/>
              <w:left w:val="nil"/>
              <w:bottom w:val="single" w:sz="4" w:space="0" w:color="auto"/>
              <w:right w:val="single" w:sz="4" w:space="0" w:color="auto"/>
            </w:tcBorders>
            <w:shd w:val="clear" w:color="auto" w:fill="auto"/>
            <w:noWrap/>
            <w:vAlign w:val="center"/>
            <w:hideMark/>
          </w:tcPr>
          <w:p w14:paraId="3925249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37,0</w:t>
            </w:r>
          </w:p>
        </w:tc>
      </w:tr>
      <w:tr w:rsidR="0075462E" w:rsidRPr="0075462E" w14:paraId="70BDFFF2"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43172B91"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Отпуск тепловой энергии с коллекторов, Гкал</w:t>
            </w:r>
          </w:p>
        </w:tc>
        <w:tc>
          <w:tcPr>
            <w:tcW w:w="680" w:type="dxa"/>
            <w:tcBorders>
              <w:top w:val="nil"/>
              <w:left w:val="nil"/>
              <w:bottom w:val="single" w:sz="4" w:space="0" w:color="auto"/>
              <w:right w:val="single" w:sz="4" w:space="0" w:color="auto"/>
            </w:tcBorders>
            <w:shd w:val="clear" w:color="auto" w:fill="auto"/>
            <w:noWrap/>
            <w:vAlign w:val="center"/>
            <w:hideMark/>
          </w:tcPr>
          <w:p w14:paraId="6AEF36C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6169AE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C42A6D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407E5EC"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E0C315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4CE206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2BD55E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494390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55CCCC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427,5</w:t>
            </w:r>
          </w:p>
        </w:tc>
        <w:tc>
          <w:tcPr>
            <w:tcW w:w="795" w:type="dxa"/>
            <w:tcBorders>
              <w:top w:val="nil"/>
              <w:left w:val="nil"/>
              <w:bottom w:val="single" w:sz="4" w:space="0" w:color="auto"/>
              <w:right w:val="single" w:sz="4" w:space="0" w:color="auto"/>
            </w:tcBorders>
            <w:shd w:val="clear" w:color="auto" w:fill="auto"/>
            <w:noWrap/>
            <w:vAlign w:val="center"/>
            <w:hideMark/>
          </w:tcPr>
          <w:p w14:paraId="64281B0C"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427,5</w:t>
            </w:r>
          </w:p>
        </w:tc>
        <w:tc>
          <w:tcPr>
            <w:tcW w:w="795" w:type="dxa"/>
            <w:tcBorders>
              <w:top w:val="nil"/>
              <w:left w:val="nil"/>
              <w:bottom w:val="single" w:sz="4" w:space="0" w:color="auto"/>
              <w:right w:val="single" w:sz="4" w:space="0" w:color="auto"/>
            </w:tcBorders>
            <w:shd w:val="clear" w:color="auto" w:fill="auto"/>
            <w:noWrap/>
            <w:vAlign w:val="center"/>
            <w:hideMark/>
          </w:tcPr>
          <w:p w14:paraId="71A27CC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427,5</w:t>
            </w:r>
          </w:p>
        </w:tc>
        <w:tc>
          <w:tcPr>
            <w:tcW w:w="795" w:type="dxa"/>
            <w:tcBorders>
              <w:top w:val="nil"/>
              <w:left w:val="nil"/>
              <w:bottom w:val="single" w:sz="4" w:space="0" w:color="auto"/>
              <w:right w:val="single" w:sz="4" w:space="0" w:color="auto"/>
            </w:tcBorders>
            <w:shd w:val="clear" w:color="auto" w:fill="auto"/>
            <w:noWrap/>
            <w:vAlign w:val="center"/>
            <w:hideMark/>
          </w:tcPr>
          <w:p w14:paraId="01994A24"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427,5</w:t>
            </w:r>
          </w:p>
        </w:tc>
      </w:tr>
      <w:tr w:rsidR="0075462E" w:rsidRPr="0075462E" w14:paraId="4BB900D6"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4410E1F3"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Хозяйственные нужды тепловой энергии, Гкал</w:t>
            </w:r>
          </w:p>
        </w:tc>
        <w:tc>
          <w:tcPr>
            <w:tcW w:w="680" w:type="dxa"/>
            <w:tcBorders>
              <w:top w:val="nil"/>
              <w:left w:val="nil"/>
              <w:bottom w:val="single" w:sz="4" w:space="0" w:color="auto"/>
              <w:right w:val="single" w:sz="4" w:space="0" w:color="auto"/>
            </w:tcBorders>
            <w:shd w:val="clear" w:color="auto" w:fill="auto"/>
            <w:noWrap/>
            <w:vAlign w:val="center"/>
            <w:hideMark/>
          </w:tcPr>
          <w:p w14:paraId="56B8F00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FDD4B0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795445C"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46C42F4"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8517A0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8C46F2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2EA40E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FC8CE2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599D87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w:t>
            </w:r>
          </w:p>
        </w:tc>
        <w:tc>
          <w:tcPr>
            <w:tcW w:w="795" w:type="dxa"/>
            <w:tcBorders>
              <w:top w:val="nil"/>
              <w:left w:val="nil"/>
              <w:bottom w:val="single" w:sz="4" w:space="0" w:color="auto"/>
              <w:right w:val="single" w:sz="4" w:space="0" w:color="auto"/>
            </w:tcBorders>
            <w:shd w:val="clear" w:color="auto" w:fill="auto"/>
            <w:noWrap/>
            <w:vAlign w:val="center"/>
            <w:hideMark/>
          </w:tcPr>
          <w:p w14:paraId="0A12BB9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w:t>
            </w:r>
          </w:p>
        </w:tc>
        <w:tc>
          <w:tcPr>
            <w:tcW w:w="795" w:type="dxa"/>
            <w:tcBorders>
              <w:top w:val="nil"/>
              <w:left w:val="nil"/>
              <w:bottom w:val="single" w:sz="4" w:space="0" w:color="auto"/>
              <w:right w:val="single" w:sz="4" w:space="0" w:color="auto"/>
            </w:tcBorders>
            <w:shd w:val="clear" w:color="auto" w:fill="auto"/>
            <w:noWrap/>
            <w:vAlign w:val="center"/>
            <w:hideMark/>
          </w:tcPr>
          <w:p w14:paraId="0BB2EEE4"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w:t>
            </w:r>
          </w:p>
        </w:tc>
        <w:tc>
          <w:tcPr>
            <w:tcW w:w="795" w:type="dxa"/>
            <w:tcBorders>
              <w:top w:val="nil"/>
              <w:left w:val="nil"/>
              <w:bottom w:val="single" w:sz="4" w:space="0" w:color="auto"/>
              <w:right w:val="single" w:sz="4" w:space="0" w:color="auto"/>
            </w:tcBorders>
            <w:shd w:val="clear" w:color="auto" w:fill="auto"/>
            <w:noWrap/>
            <w:vAlign w:val="center"/>
            <w:hideMark/>
          </w:tcPr>
          <w:p w14:paraId="6A83574C"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w:t>
            </w:r>
          </w:p>
        </w:tc>
      </w:tr>
      <w:tr w:rsidR="0075462E" w:rsidRPr="0075462E" w14:paraId="2D607695"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1361DFBF"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Отпуск тепловой энергии с коллекторов внешним потребителям, Гкал</w:t>
            </w:r>
          </w:p>
        </w:tc>
        <w:tc>
          <w:tcPr>
            <w:tcW w:w="680" w:type="dxa"/>
            <w:tcBorders>
              <w:top w:val="nil"/>
              <w:left w:val="nil"/>
              <w:bottom w:val="single" w:sz="4" w:space="0" w:color="auto"/>
              <w:right w:val="single" w:sz="4" w:space="0" w:color="auto"/>
            </w:tcBorders>
            <w:shd w:val="clear" w:color="auto" w:fill="auto"/>
            <w:noWrap/>
            <w:vAlign w:val="center"/>
            <w:hideMark/>
          </w:tcPr>
          <w:p w14:paraId="2CD1593C"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6592B2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5D8BD7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6E9AA3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D32EE7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5F3555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31D220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FAE337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8F9316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425,6</w:t>
            </w:r>
          </w:p>
        </w:tc>
        <w:tc>
          <w:tcPr>
            <w:tcW w:w="795" w:type="dxa"/>
            <w:tcBorders>
              <w:top w:val="nil"/>
              <w:left w:val="nil"/>
              <w:bottom w:val="single" w:sz="4" w:space="0" w:color="auto"/>
              <w:right w:val="single" w:sz="4" w:space="0" w:color="auto"/>
            </w:tcBorders>
            <w:shd w:val="clear" w:color="auto" w:fill="auto"/>
            <w:noWrap/>
            <w:vAlign w:val="center"/>
            <w:hideMark/>
          </w:tcPr>
          <w:p w14:paraId="7AEA013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425,6</w:t>
            </w:r>
          </w:p>
        </w:tc>
        <w:tc>
          <w:tcPr>
            <w:tcW w:w="795" w:type="dxa"/>
            <w:tcBorders>
              <w:top w:val="nil"/>
              <w:left w:val="nil"/>
              <w:bottom w:val="single" w:sz="4" w:space="0" w:color="auto"/>
              <w:right w:val="single" w:sz="4" w:space="0" w:color="auto"/>
            </w:tcBorders>
            <w:shd w:val="clear" w:color="auto" w:fill="auto"/>
            <w:noWrap/>
            <w:vAlign w:val="center"/>
            <w:hideMark/>
          </w:tcPr>
          <w:p w14:paraId="7E3E1E14"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425,6</w:t>
            </w:r>
          </w:p>
        </w:tc>
        <w:tc>
          <w:tcPr>
            <w:tcW w:w="795" w:type="dxa"/>
            <w:tcBorders>
              <w:top w:val="nil"/>
              <w:left w:val="nil"/>
              <w:bottom w:val="single" w:sz="4" w:space="0" w:color="auto"/>
              <w:right w:val="single" w:sz="4" w:space="0" w:color="auto"/>
            </w:tcBorders>
            <w:shd w:val="clear" w:color="auto" w:fill="auto"/>
            <w:noWrap/>
            <w:vAlign w:val="center"/>
            <w:hideMark/>
          </w:tcPr>
          <w:p w14:paraId="3014E9F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425,6</w:t>
            </w:r>
          </w:p>
        </w:tc>
      </w:tr>
      <w:tr w:rsidR="0075462E" w:rsidRPr="0075462E" w14:paraId="7F0C5C50"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68B20167"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Потери тепловой энергии в сетях, Гкал</w:t>
            </w:r>
          </w:p>
        </w:tc>
        <w:tc>
          <w:tcPr>
            <w:tcW w:w="680" w:type="dxa"/>
            <w:tcBorders>
              <w:top w:val="nil"/>
              <w:left w:val="nil"/>
              <w:bottom w:val="single" w:sz="4" w:space="0" w:color="auto"/>
              <w:right w:val="single" w:sz="4" w:space="0" w:color="auto"/>
            </w:tcBorders>
            <w:shd w:val="clear" w:color="auto" w:fill="auto"/>
            <w:noWrap/>
            <w:vAlign w:val="center"/>
            <w:hideMark/>
          </w:tcPr>
          <w:p w14:paraId="0FECAD0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5B5B80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7610AD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0EA3D2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5384FC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C59DDB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E9A729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62AF9E6"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9C1CDBC"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24,6</w:t>
            </w:r>
          </w:p>
        </w:tc>
        <w:tc>
          <w:tcPr>
            <w:tcW w:w="795" w:type="dxa"/>
            <w:tcBorders>
              <w:top w:val="nil"/>
              <w:left w:val="nil"/>
              <w:bottom w:val="single" w:sz="4" w:space="0" w:color="auto"/>
              <w:right w:val="single" w:sz="4" w:space="0" w:color="auto"/>
            </w:tcBorders>
            <w:shd w:val="clear" w:color="auto" w:fill="auto"/>
            <w:noWrap/>
            <w:vAlign w:val="center"/>
            <w:hideMark/>
          </w:tcPr>
          <w:p w14:paraId="1AFE95B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24,6</w:t>
            </w:r>
          </w:p>
        </w:tc>
        <w:tc>
          <w:tcPr>
            <w:tcW w:w="795" w:type="dxa"/>
            <w:tcBorders>
              <w:top w:val="nil"/>
              <w:left w:val="nil"/>
              <w:bottom w:val="single" w:sz="4" w:space="0" w:color="auto"/>
              <w:right w:val="single" w:sz="4" w:space="0" w:color="auto"/>
            </w:tcBorders>
            <w:shd w:val="clear" w:color="auto" w:fill="auto"/>
            <w:noWrap/>
            <w:vAlign w:val="center"/>
            <w:hideMark/>
          </w:tcPr>
          <w:p w14:paraId="33C16C76"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24,6</w:t>
            </w:r>
          </w:p>
        </w:tc>
        <w:tc>
          <w:tcPr>
            <w:tcW w:w="795" w:type="dxa"/>
            <w:tcBorders>
              <w:top w:val="nil"/>
              <w:left w:val="nil"/>
              <w:bottom w:val="single" w:sz="4" w:space="0" w:color="auto"/>
              <w:right w:val="single" w:sz="4" w:space="0" w:color="auto"/>
            </w:tcBorders>
            <w:shd w:val="clear" w:color="auto" w:fill="auto"/>
            <w:noWrap/>
            <w:vAlign w:val="center"/>
            <w:hideMark/>
          </w:tcPr>
          <w:p w14:paraId="1E6AB77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24,6</w:t>
            </w:r>
          </w:p>
        </w:tc>
      </w:tr>
      <w:tr w:rsidR="0075462E" w:rsidRPr="0075462E" w14:paraId="4D2944E1"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183E6958"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Полезный отпуск тепловой энергии потребителям, Гкал</w:t>
            </w:r>
          </w:p>
        </w:tc>
        <w:tc>
          <w:tcPr>
            <w:tcW w:w="680" w:type="dxa"/>
            <w:tcBorders>
              <w:top w:val="nil"/>
              <w:left w:val="nil"/>
              <w:bottom w:val="single" w:sz="4" w:space="0" w:color="auto"/>
              <w:right w:val="single" w:sz="4" w:space="0" w:color="auto"/>
            </w:tcBorders>
            <w:shd w:val="clear" w:color="auto" w:fill="auto"/>
            <w:noWrap/>
            <w:vAlign w:val="center"/>
            <w:hideMark/>
          </w:tcPr>
          <w:p w14:paraId="2D5C073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E8ED12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7FABA2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8C3729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D0F9BD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ADB500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A9A78E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31D3DF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3DFE75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401,0</w:t>
            </w:r>
          </w:p>
        </w:tc>
        <w:tc>
          <w:tcPr>
            <w:tcW w:w="795" w:type="dxa"/>
            <w:tcBorders>
              <w:top w:val="nil"/>
              <w:left w:val="nil"/>
              <w:bottom w:val="single" w:sz="4" w:space="0" w:color="auto"/>
              <w:right w:val="single" w:sz="4" w:space="0" w:color="auto"/>
            </w:tcBorders>
            <w:shd w:val="clear" w:color="auto" w:fill="auto"/>
            <w:noWrap/>
            <w:vAlign w:val="center"/>
            <w:hideMark/>
          </w:tcPr>
          <w:p w14:paraId="4FBB5CBC"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401,0</w:t>
            </w:r>
          </w:p>
        </w:tc>
        <w:tc>
          <w:tcPr>
            <w:tcW w:w="795" w:type="dxa"/>
            <w:tcBorders>
              <w:top w:val="nil"/>
              <w:left w:val="nil"/>
              <w:bottom w:val="single" w:sz="4" w:space="0" w:color="auto"/>
              <w:right w:val="single" w:sz="4" w:space="0" w:color="auto"/>
            </w:tcBorders>
            <w:shd w:val="clear" w:color="auto" w:fill="auto"/>
            <w:noWrap/>
            <w:vAlign w:val="center"/>
            <w:hideMark/>
          </w:tcPr>
          <w:p w14:paraId="61E1677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401,0</w:t>
            </w:r>
          </w:p>
        </w:tc>
        <w:tc>
          <w:tcPr>
            <w:tcW w:w="795" w:type="dxa"/>
            <w:tcBorders>
              <w:top w:val="nil"/>
              <w:left w:val="nil"/>
              <w:bottom w:val="single" w:sz="4" w:space="0" w:color="auto"/>
              <w:right w:val="single" w:sz="4" w:space="0" w:color="auto"/>
            </w:tcBorders>
            <w:shd w:val="clear" w:color="auto" w:fill="auto"/>
            <w:noWrap/>
            <w:vAlign w:val="center"/>
            <w:hideMark/>
          </w:tcPr>
          <w:p w14:paraId="1F4C4CC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401,0</w:t>
            </w:r>
          </w:p>
        </w:tc>
      </w:tr>
      <w:tr w:rsidR="0075462E" w:rsidRPr="0075462E" w14:paraId="1BABDDBF"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4344517E"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Коэффициент использования установленной тепловой мощности, %</w:t>
            </w:r>
          </w:p>
        </w:tc>
        <w:tc>
          <w:tcPr>
            <w:tcW w:w="680" w:type="dxa"/>
            <w:tcBorders>
              <w:top w:val="nil"/>
              <w:left w:val="nil"/>
              <w:bottom w:val="single" w:sz="4" w:space="0" w:color="auto"/>
              <w:right w:val="single" w:sz="4" w:space="0" w:color="auto"/>
            </w:tcBorders>
            <w:shd w:val="clear" w:color="auto" w:fill="auto"/>
            <w:noWrap/>
            <w:vAlign w:val="center"/>
            <w:hideMark/>
          </w:tcPr>
          <w:p w14:paraId="2EF71BE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8F536B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24007B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D756C3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CC49D26"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DCD6C5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CC1D53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31C8A4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8F07DB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19,7</w:t>
            </w:r>
          </w:p>
        </w:tc>
        <w:tc>
          <w:tcPr>
            <w:tcW w:w="795" w:type="dxa"/>
            <w:tcBorders>
              <w:top w:val="nil"/>
              <w:left w:val="nil"/>
              <w:bottom w:val="single" w:sz="4" w:space="0" w:color="auto"/>
              <w:right w:val="single" w:sz="4" w:space="0" w:color="auto"/>
            </w:tcBorders>
            <w:shd w:val="clear" w:color="auto" w:fill="auto"/>
            <w:noWrap/>
            <w:vAlign w:val="center"/>
            <w:hideMark/>
          </w:tcPr>
          <w:p w14:paraId="3D146FE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19,7</w:t>
            </w:r>
          </w:p>
        </w:tc>
        <w:tc>
          <w:tcPr>
            <w:tcW w:w="795" w:type="dxa"/>
            <w:tcBorders>
              <w:top w:val="nil"/>
              <w:left w:val="nil"/>
              <w:bottom w:val="single" w:sz="4" w:space="0" w:color="auto"/>
              <w:right w:val="single" w:sz="4" w:space="0" w:color="auto"/>
            </w:tcBorders>
            <w:shd w:val="clear" w:color="auto" w:fill="auto"/>
            <w:noWrap/>
            <w:vAlign w:val="center"/>
            <w:hideMark/>
          </w:tcPr>
          <w:p w14:paraId="5415391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19,7</w:t>
            </w:r>
          </w:p>
        </w:tc>
        <w:tc>
          <w:tcPr>
            <w:tcW w:w="795" w:type="dxa"/>
            <w:tcBorders>
              <w:top w:val="nil"/>
              <w:left w:val="nil"/>
              <w:bottom w:val="single" w:sz="4" w:space="0" w:color="auto"/>
              <w:right w:val="single" w:sz="4" w:space="0" w:color="auto"/>
            </w:tcBorders>
            <w:shd w:val="clear" w:color="auto" w:fill="auto"/>
            <w:noWrap/>
            <w:vAlign w:val="center"/>
            <w:hideMark/>
          </w:tcPr>
          <w:p w14:paraId="4D3C418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19,7</w:t>
            </w:r>
          </w:p>
        </w:tc>
      </w:tr>
      <w:tr w:rsidR="0075462E" w:rsidRPr="0075462E" w14:paraId="294D9531"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2B66B736"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УРУТ на отпуск тепловой энергии, кг.у.т./Гкал</w:t>
            </w:r>
          </w:p>
        </w:tc>
        <w:tc>
          <w:tcPr>
            <w:tcW w:w="680" w:type="dxa"/>
            <w:tcBorders>
              <w:top w:val="nil"/>
              <w:left w:val="nil"/>
              <w:bottom w:val="single" w:sz="4" w:space="0" w:color="auto"/>
              <w:right w:val="single" w:sz="4" w:space="0" w:color="auto"/>
            </w:tcBorders>
            <w:shd w:val="clear" w:color="auto" w:fill="auto"/>
            <w:noWrap/>
            <w:vAlign w:val="center"/>
            <w:hideMark/>
          </w:tcPr>
          <w:p w14:paraId="1E8F6FC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FBF107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FE848E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D428AE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CD6D15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829331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F9A06A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2FEBDF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1CB741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14:paraId="753186B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14:paraId="080B4FE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14:paraId="350559A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r>
      <w:tr w:rsidR="0075462E" w:rsidRPr="0075462E" w14:paraId="2BDA957B"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206148C0"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Расход условного топлива на отпуск тепловой энергии, т.у.т</w:t>
            </w:r>
          </w:p>
        </w:tc>
        <w:tc>
          <w:tcPr>
            <w:tcW w:w="680" w:type="dxa"/>
            <w:tcBorders>
              <w:top w:val="nil"/>
              <w:left w:val="nil"/>
              <w:bottom w:val="single" w:sz="4" w:space="0" w:color="auto"/>
              <w:right w:val="single" w:sz="4" w:space="0" w:color="auto"/>
            </w:tcBorders>
            <w:shd w:val="clear" w:color="auto" w:fill="auto"/>
            <w:noWrap/>
            <w:vAlign w:val="center"/>
            <w:hideMark/>
          </w:tcPr>
          <w:p w14:paraId="4F30C05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C4EEA1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A769E0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399B5E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AE3672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0FA45E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C57670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017A04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56BA01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c>
          <w:tcPr>
            <w:tcW w:w="795" w:type="dxa"/>
            <w:tcBorders>
              <w:top w:val="nil"/>
              <w:left w:val="nil"/>
              <w:bottom w:val="single" w:sz="4" w:space="0" w:color="auto"/>
              <w:right w:val="single" w:sz="4" w:space="0" w:color="auto"/>
            </w:tcBorders>
            <w:shd w:val="clear" w:color="auto" w:fill="auto"/>
            <w:noWrap/>
            <w:vAlign w:val="center"/>
            <w:hideMark/>
          </w:tcPr>
          <w:p w14:paraId="1CE8D73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c>
          <w:tcPr>
            <w:tcW w:w="795" w:type="dxa"/>
            <w:tcBorders>
              <w:top w:val="nil"/>
              <w:left w:val="nil"/>
              <w:bottom w:val="single" w:sz="4" w:space="0" w:color="auto"/>
              <w:right w:val="single" w:sz="4" w:space="0" w:color="auto"/>
            </w:tcBorders>
            <w:shd w:val="clear" w:color="auto" w:fill="auto"/>
            <w:noWrap/>
            <w:vAlign w:val="center"/>
            <w:hideMark/>
          </w:tcPr>
          <w:p w14:paraId="2B960CF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c>
          <w:tcPr>
            <w:tcW w:w="795" w:type="dxa"/>
            <w:tcBorders>
              <w:top w:val="nil"/>
              <w:left w:val="nil"/>
              <w:bottom w:val="single" w:sz="4" w:space="0" w:color="auto"/>
              <w:right w:val="single" w:sz="4" w:space="0" w:color="auto"/>
            </w:tcBorders>
            <w:shd w:val="clear" w:color="auto" w:fill="auto"/>
            <w:noWrap/>
            <w:vAlign w:val="center"/>
            <w:hideMark/>
          </w:tcPr>
          <w:p w14:paraId="367B1B7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r>
      <w:tr w:rsidR="0075462E" w:rsidRPr="0075462E" w14:paraId="0A4F2F5C"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7BA547F4"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Теплота сгорания угля, ккал/кг</w:t>
            </w:r>
          </w:p>
        </w:tc>
        <w:tc>
          <w:tcPr>
            <w:tcW w:w="680" w:type="dxa"/>
            <w:tcBorders>
              <w:top w:val="nil"/>
              <w:left w:val="nil"/>
              <w:bottom w:val="single" w:sz="4" w:space="0" w:color="auto"/>
              <w:right w:val="single" w:sz="4" w:space="0" w:color="auto"/>
            </w:tcBorders>
            <w:shd w:val="clear" w:color="auto" w:fill="auto"/>
            <w:noWrap/>
            <w:vAlign w:val="center"/>
            <w:hideMark/>
          </w:tcPr>
          <w:p w14:paraId="0EC6454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75D063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6C4601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6A84D9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1B49874"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8497FB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6B6818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294DCC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3E6C75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c>
          <w:tcPr>
            <w:tcW w:w="795" w:type="dxa"/>
            <w:tcBorders>
              <w:top w:val="nil"/>
              <w:left w:val="nil"/>
              <w:bottom w:val="single" w:sz="4" w:space="0" w:color="auto"/>
              <w:right w:val="single" w:sz="4" w:space="0" w:color="auto"/>
            </w:tcBorders>
            <w:shd w:val="clear" w:color="auto" w:fill="auto"/>
            <w:noWrap/>
            <w:vAlign w:val="center"/>
            <w:hideMark/>
          </w:tcPr>
          <w:p w14:paraId="677A108C"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c>
          <w:tcPr>
            <w:tcW w:w="795" w:type="dxa"/>
            <w:tcBorders>
              <w:top w:val="nil"/>
              <w:left w:val="nil"/>
              <w:bottom w:val="single" w:sz="4" w:space="0" w:color="auto"/>
              <w:right w:val="single" w:sz="4" w:space="0" w:color="auto"/>
            </w:tcBorders>
            <w:shd w:val="clear" w:color="auto" w:fill="auto"/>
            <w:noWrap/>
            <w:vAlign w:val="center"/>
            <w:hideMark/>
          </w:tcPr>
          <w:p w14:paraId="50D9C7B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c>
          <w:tcPr>
            <w:tcW w:w="795" w:type="dxa"/>
            <w:tcBorders>
              <w:top w:val="nil"/>
              <w:left w:val="nil"/>
              <w:bottom w:val="single" w:sz="4" w:space="0" w:color="auto"/>
              <w:right w:val="single" w:sz="4" w:space="0" w:color="auto"/>
            </w:tcBorders>
            <w:shd w:val="clear" w:color="auto" w:fill="auto"/>
            <w:noWrap/>
            <w:vAlign w:val="center"/>
            <w:hideMark/>
          </w:tcPr>
          <w:p w14:paraId="4DCE9C4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r>
      <w:tr w:rsidR="0075462E" w:rsidRPr="0075462E" w14:paraId="1F3860FB"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1AD899CA"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Расход угля на отпуск тепловой энергии, т.у.т</w:t>
            </w:r>
          </w:p>
        </w:tc>
        <w:tc>
          <w:tcPr>
            <w:tcW w:w="680" w:type="dxa"/>
            <w:tcBorders>
              <w:top w:val="nil"/>
              <w:left w:val="nil"/>
              <w:bottom w:val="single" w:sz="4" w:space="0" w:color="auto"/>
              <w:right w:val="single" w:sz="4" w:space="0" w:color="auto"/>
            </w:tcBorders>
            <w:shd w:val="clear" w:color="auto" w:fill="auto"/>
            <w:noWrap/>
            <w:vAlign w:val="center"/>
            <w:hideMark/>
          </w:tcPr>
          <w:p w14:paraId="0290AB2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302F00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2BF15D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7B6772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E06DEE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8A115E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6D3548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45DBB4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AE5265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c>
          <w:tcPr>
            <w:tcW w:w="795" w:type="dxa"/>
            <w:tcBorders>
              <w:top w:val="nil"/>
              <w:left w:val="nil"/>
              <w:bottom w:val="single" w:sz="4" w:space="0" w:color="auto"/>
              <w:right w:val="single" w:sz="4" w:space="0" w:color="auto"/>
            </w:tcBorders>
            <w:shd w:val="clear" w:color="auto" w:fill="auto"/>
            <w:noWrap/>
            <w:vAlign w:val="center"/>
            <w:hideMark/>
          </w:tcPr>
          <w:p w14:paraId="63FBE7BC"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c>
          <w:tcPr>
            <w:tcW w:w="795" w:type="dxa"/>
            <w:tcBorders>
              <w:top w:val="nil"/>
              <w:left w:val="nil"/>
              <w:bottom w:val="single" w:sz="4" w:space="0" w:color="auto"/>
              <w:right w:val="single" w:sz="4" w:space="0" w:color="auto"/>
            </w:tcBorders>
            <w:shd w:val="clear" w:color="auto" w:fill="auto"/>
            <w:noWrap/>
            <w:vAlign w:val="center"/>
            <w:hideMark/>
          </w:tcPr>
          <w:p w14:paraId="51F6103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c>
          <w:tcPr>
            <w:tcW w:w="795" w:type="dxa"/>
            <w:tcBorders>
              <w:top w:val="nil"/>
              <w:left w:val="nil"/>
              <w:bottom w:val="single" w:sz="4" w:space="0" w:color="auto"/>
              <w:right w:val="single" w:sz="4" w:space="0" w:color="auto"/>
            </w:tcBorders>
            <w:shd w:val="clear" w:color="auto" w:fill="auto"/>
            <w:noWrap/>
            <w:vAlign w:val="center"/>
            <w:hideMark/>
          </w:tcPr>
          <w:p w14:paraId="67D987B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r>
      <w:tr w:rsidR="0075462E" w:rsidRPr="0075462E" w14:paraId="0F418B46"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50ED4D6E"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Расход угля на отпуск тепловой энергии, т.н.т</w:t>
            </w:r>
          </w:p>
        </w:tc>
        <w:tc>
          <w:tcPr>
            <w:tcW w:w="680" w:type="dxa"/>
            <w:tcBorders>
              <w:top w:val="nil"/>
              <w:left w:val="nil"/>
              <w:bottom w:val="single" w:sz="4" w:space="0" w:color="auto"/>
              <w:right w:val="single" w:sz="4" w:space="0" w:color="auto"/>
            </w:tcBorders>
            <w:shd w:val="clear" w:color="auto" w:fill="auto"/>
            <w:noWrap/>
            <w:vAlign w:val="center"/>
            <w:hideMark/>
          </w:tcPr>
          <w:p w14:paraId="3AC0636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1B25C96"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29684C4"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370155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DF0908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0E5CC5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ADDB12C"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5E2D75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A6B6C2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126</w:t>
            </w:r>
          </w:p>
        </w:tc>
        <w:tc>
          <w:tcPr>
            <w:tcW w:w="795" w:type="dxa"/>
            <w:tcBorders>
              <w:top w:val="nil"/>
              <w:left w:val="nil"/>
              <w:bottom w:val="single" w:sz="4" w:space="0" w:color="auto"/>
              <w:right w:val="single" w:sz="4" w:space="0" w:color="auto"/>
            </w:tcBorders>
            <w:shd w:val="clear" w:color="auto" w:fill="auto"/>
            <w:noWrap/>
            <w:vAlign w:val="center"/>
            <w:hideMark/>
          </w:tcPr>
          <w:p w14:paraId="0622298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126</w:t>
            </w:r>
          </w:p>
        </w:tc>
        <w:tc>
          <w:tcPr>
            <w:tcW w:w="795" w:type="dxa"/>
            <w:tcBorders>
              <w:top w:val="nil"/>
              <w:left w:val="nil"/>
              <w:bottom w:val="single" w:sz="4" w:space="0" w:color="auto"/>
              <w:right w:val="single" w:sz="4" w:space="0" w:color="auto"/>
            </w:tcBorders>
            <w:shd w:val="clear" w:color="auto" w:fill="auto"/>
            <w:noWrap/>
            <w:vAlign w:val="center"/>
            <w:hideMark/>
          </w:tcPr>
          <w:p w14:paraId="67A013F4"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126</w:t>
            </w:r>
          </w:p>
        </w:tc>
        <w:tc>
          <w:tcPr>
            <w:tcW w:w="795" w:type="dxa"/>
            <w:tcBorders>
              <w:top w:val="nil"/>
              <w:left w:val="nil"/>
              <w:bottom w:val="single" w:sz="4" w:space="0" w:color="auto"/>
              <w:right w:val="single" w:sz="4" w:space="0" w:color="auto"/>
            </w:tcBorders>
            <w:shd w:val="clear" w:color="auto" w:fill="auto"/>
            <w:noWrap/>
            <w:vAlign w:val="center"/>
            <w:hideMark/>
          </w:tcPr>
          <w:p w14:paraId="032A77C6"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126</w:t>
            </w:r>
          </w:p>
        </w:tc>
      </w:tr>
      <w:tr w:rsidR="0075462E" w:rsidRPr="0075462E" w14:paraId="27D29802"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6088B394"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Тепловая нагрузка на коллекторах в осенне-зимний период, Гкал/ч</w:t>
            </w:r>
          </w:p>
        </w:tc>
        <w:tc>
          <w:tcPr>
            <w:tcW w:w="680" w:type="dxa"/>
            <w:tcBorders>
              <w:top w:val="nil"/>
              <w:left w:val="nil"/>
              <w:bottom w:val="single" w:sz="4" w:space="0" w:color="auto"/>
              <w:right w:val="single" w:sz="4" w:space="0" w:color="auto"/>
            </w:tcBorders>
            <w:shd w:val="clear" w:color="auto" w:fill="auto"/>
            <w:noWrap/>
            <w:vAlign w:val="center"/>
            <w:hideMark/>
          </w:tcPr>
          <w:p w14:paraId="775E199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009AEF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E8A419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9028A6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1838D3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ECE73D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13EE3A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4B09B1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63AB33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0,13</w:t>
            </w:r>
          </w:p>
        </w:tc>
        <w:tc>
          <w:tcPr>
            <w:tcW w:w="795" w:type="dxa"/>
            <w:tcBorders>
              <w:top w:val="nil"/>
              <w:left w:val="nil"/>
              <w:bottom w:val="single" w:sz="4" w:space="0" w:color="auto"/>
              <w:right w:val="single" w:sz="4" w:space="0" w:color="auto"/>
            </w:tcBorders>
            <w:shd w:val="clear" w:color="auto" w:fill="auto"/>
            <w:noWrap/>
            <w:vAlign w:val="center"/>
            <w:hideMark/>
          </w:tcPr>
          <w:p w14:paraId="44FB555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0,13</w:t>
            </w:r>
          </w:p>
        </w:tc>
        <w:tc>
          <w:tcPr>
            <w:tcW w:w="795" w:type="dxa"/>
            <w:tcBorders>
              <w:top w:val="nil"/>
              <w:left w:val="nil"/>
              <w:bottom w:val="single" w:sz="4" w:space="0" w:color="auto"/>
              <w:right w:val="single" w:sz="4" w:space="0" w:color="auto"/>
            </w:tcBorders>
            <w:shd w:val="clear" w:color="auto" w:fill="auto"/>
            <w:noWrap/>
            <w:vAlign w:val="center"/>
            <w:hideMark/>
          </w:tcPr>
          <w:p w14:paraId="7905181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0,13</w:t>
            </w:r>
          </w:p>
        </w:tc>
        <w:tc>
          <w:tcPr>
            <w:tcW w:w="795" w:type="dxa"/>
            <w:tcBorders>
              <w:top w:val="nil"/>
              <w:left w:val="nil"/>
              <w:bottom w:val="single" w:sz="4" w:space="0" w:color="auto"/>
              <w:right w:val="single" w:sz="4" w:space="0" w:color="auto"/>
            </w:tcBorders>
            <w:shd w:val="clear" w:color="auto" w:fill="auto"/>
            <w:noWrap/>
            <w:vAlign w:val="center"/>
            <w:hideMark/>
          </w:tcPr>
          <w:p w14:paraId="537AC48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0,13</w:t>
            </w:r>
          </w:p>
        </w:tc>
      </w:tr>
      <w:tr w:rsidR="0075462E" w:rsidRPr="0075462E" w14:paraId="71B3038E"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551E4F34"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Тепловая нагрузка на коллекторах в переходный период, Гкал/ч</w:t>
            </w:r>
          </w:p>
        </w:tc>
        <w:tc>
          <w:tcPr>
            <w:tcW w:w="680" w:type="dxa"/>
            <w:tcBorders>
              <w:top w:val="nil"/>
              <w:left w:val="nil"/>
              <w:bottom w:val="single" w:sz="4" w:space="0" w:color="auto"/>
              <w:right w:val="single" w:sz="4" w:space="0" w:color="auto"/>
            </w:tcBorders>
            <w:shd w:val="clear" w:color="auto" w:fill="auto"/>
            <w:noWrap/>
            <w:vAlign w:val="center"/>
            <w:hideMark/>
          </w:tcPr>
          <w:p w14:paraId="06D16CD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B4A0E2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30D22D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9FF636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596696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65734B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A8F351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2F3911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510DC04"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0,06</w:t>
            </w:r>
          </w:p>
        </w:tc>
        <w:tc>
          <w:tcPr>
            <w:tcW w:w="795" w:type="dxa"/>
            <w:tcBorders>
              <w:top w:val="nil"/>
              <w:left w:val="nil"/>
              <w:bottom w:val="single" w:sz="4" w:space="0" w:color="auto"/>
              <w:right w:val="single" w:sz="4" w:space="0" w:color="auto"/>
            </w:tcBorders>
            <w:shd w:val="clear" w:color="auto" w:fill="auto"/>
            <w:noWrap/>
            <w:vAlign w:val="center"/>
            <w:hideMark/>
          </w:tcPr>
          <w:p w14:paraId="02D5710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0,06</w:t>
            </w:r>
          </w:p>
        </w:tc>
        <w:tc>
          <w:tcPr>
            <w:tcW w:w="795" w:type="dxa"/>
            <w:tcBorders>
              <w:top w:val="nil"/>
              <w:left w:val="nil"/>
              <w:bottom w:val="single" w:sz="4" w:space="0" w:color="auto"/>
              <w:right w:val="single" w:sz="4" w:space="0" w:color="auto"/>
            </w:tcBorders>
            <w:shd w:val="clear" w:color="auto" w:fill="auto"/>
            <w:noWrap/>
            <w:vAlign w:val="center"/>
            <w:hideMark/>
          </w:tcPr>
          <w:p w14:paraId="515EEA4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0,06</w:t>
            </w:r>
          </w:p>
        </w:tc>
        <w:tc>
          <w:tcPr>
            <w:tcW w:w="795" w:type="dxa"/>
            <w:tcBorders>
              <w:top w:val="nil"/>
              <w:left w:val="nil"/>
              <w:bottom w:val="single" w:sz="4" w:space="0" w:color="auto"/>
              <w:right w:val="single" w:sz="4" w:space="0" w:color="auto"/>
            </w:tcBorders>
            <w:shd w:val="clear" w:color="auto" w:fill="auto"/>
            <w:noWrap/>
            <w:vAlign w:val="center"/>
            <w:hideMark/>
          </w:tcPr>
          <w:p w14:paraId="414E3E26"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0,06</w:t>
            </w:r>
          </w:p>
        </w:tc>
      </w:tr>
      <w:tr w:rsidR="0075462E" w:rsidRPr="0075462E" w14:paraId="6930352B"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7B9C50EC"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Тепловая нагрузка на коллекторах в летний период, Гкал/ч</w:t>
            </w:r>
          </w:p>
        </w:tc>
        <w:tc>
          <w:tcPr>
            <w:tcW w:w="680" w:type="dxa"/>
            <w:tcBorders>
              <w:top w:val="nil"/>
              <w:left w:val="nil"/>
              <w:bottom w:val="single" w:sz="4" w:space="0" w:color="auto"/>
              <w:right w:val="single" w:sz="4" w:space="0" w:color="auto"/>
            </w:tcBorders>
            <w:shd w:val="clear" w:color="auto" w:fill="auto"/>
            <w:noWrap/>
            <w:vAlign w:val="center"/>
            <w:hideMark/>
          </w:tcPr>
          <w:p w14:paraId="36D9752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F6F558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D30A3A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E045EA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8AFB35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77FCA74"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C86804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EF52B1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E821966"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14:paraId="0015190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14:paraId="446DD32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14:paraId="444A15B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w:t>
            </w:r>
          </w:p>
        </w:tc>
      </w:tr>
      <w:tr w:rsidR="0075462E" w:rsidRPr="0075462E" w14:paraId="2DF6A4DF"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7974A017"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Максимальный часовой расход условного топлива в ОЗП, т.у.т/ч</w:t>
            </w:r>
          </w:p>
        </w:tc>
        <w:tc>
          <w:tcPr>
            <w:tcW w:w="680" w:type="dxa"/>
            <w:tcBorders>
              <w:top w:val="nil"/>
              <w:left w:val="nil"/>
              <w:bottom w:val="single" w:sz="4" w:space="0" w:color="auto"/>
              <w:right w:val="single" w:sz="4" w:space="0" w:color="auto"/>
            </w:tcBorders>
            <w:shd w:val="clear" w:color="auto" w:fill="auto"/>
            <w:noWrap/>
            <w:vAlign w:val="center"/>
            <w:hideMark/>
          </w:tcPr>
          <w:p w14:paraId="0A2E7AA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42452E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08C3F0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F5ADFB6"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C451FC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2E2281C"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92980D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84029D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093163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0,044</w:t>
            </w:r>
          </w:p>
        </w:tc>
        <w:tc>
          <w:tcPr>
            <w:tcW w:w="795" w:type="dxa"/>
            <w:tcBorders>
              <w:top w:val="nil"/>
              <w:left w:val="nil"/>
              <w:bottom w:val="single" w:sz="4" w:space="0" w:color="auto"/>
              <w:right w:val="single" w:sz="4" w:space="0" w:color="auto"/>
            </w:tcBorders>
            <w:shd w:val="clear" w:color="auto" w:fill="auto"/>
            <w:noWrap/>
            <w:vAlign w:val="center"/>
            <w:hideMark/>
          </w:tcPr>
          <w:p w14:paraId="75C843B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0,044</w:t>
            </w:r>
          </w:p>
        </w:tc>
        <w:tc>
          <w:tcPr>
            <w:tcW w:w="795" w:type="dxa"/>
            <w:tcBorders>
              <w:top w:val="nil"/>
              <w:left w:val="nil"/>
              <w:bottom w:val="single" w:sz="4" w:space="0" w:color="auto"/>
              <w:right w:val="single" w:sz="4" w:space="0" w:color="auto"/>
            </w:tcBorders>
            <w:shd w:val="clear" w:color="auto" w:fill="auto"/>
            <w:noWrap/>
            <w:vAlign w:val="center"/>
            <w:hideMark/>
          </w:tcPr>
          <w:p w14:paraId="1EDBFBB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0,044</w:t>
            </w:r>
          </w:p>
        </w:tc>
        <w:tc>
          <w:tcPr>
            <w:tcW w:w="795" w:type="dxa"/>
            <w:tcBorders>
              <w:top w:val="nil"/>
              <w:left w:val="nil"/>
              <w:bottom w:val="single" w:sz="4" w:space="0" w:color="auto"/>
              <w:right w:val="single" w:sz="4" w:space="0" w:color="auto"/>
            </w:tcBorders>
            <w:shd w:val="clear" w:color="auto" w:fill="auto"/>
            <w:noWrap/>
            <w:vAlign w:val="center"/>
            <w:hideMark/>
          </w:tcPr>
          <w:p w14:paraId="785347C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0,044</w:t>
            </w:r>
          </w:p>
        </w:tc>
      </w:tr>
      <w:tr w:rsidR="0075462E" w:rsidRPr="0075462E" w14:paraId="593760A8"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6A1FBC60"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680" w:type="dxa"/>
            <w:tcBorders>
              <w:top w:val="nil"/>
              <w:left w:val="nil"/>
              <w:bottom w:val="single" w:sz="4" w:space="0" w:color="auto"/>
              <w:right w:val="single" w:sz="4" w:space="0" w:color="auto"/>
            </w:tcBorders>
            <w:shd w:val="clear" w:color="auto" w:fill="auto"/>
            <w:noWrap/>
            <w:vAlign w:val="center"/>
            <w:hideMark/>
          </w:tcPr>
          <w:p w14:paraId="5E8AA60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80F939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89DBAC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6145E7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6787E6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7951AD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E338E8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AEEFA5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D07227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0,014</w:t>
            </w:r>
          </w:p>
        </w:tc>
        <w:tc>
          <w:tcPr>
            <w:tcW w:w="795" w:type="dxa"/>
            <w:tcBorders>
              <w:top w:val="nil"/>
              <w:left w:val="nil"/>
              <w:bottom w:val="single" w:sz="4" w:space="0" w:color="auto"/>
              <w:right w:val="single" w:sz="4" w:space="0" w:color="auto"/>
            </w:tcBorders>
            <w:shd w:val="clear" w:color="auto" w:fill="auto"/>
            <w:noWrap/>
            <w:vAlign w:val="center"/>
            <w:hideMark/>
          </w:tcPr>
          <w:p w14:paraId="05C20BEC"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0,014</w:t>
            </w:r>
          </w:p>
        </w:tc>
        <w:tc>
          <w:tcPr>
            <w:tcW w:w="795" w:type="dxa"/>
            <w:tcBorders>
              <w:top w:val="nil"/>
              <w:left w:val="nil"/>
              <w:bottom w:val="single" w:sz="4" w:space="0" w:color="auto"/>
              <w:right w:val="single" w:sz="4" w:space="0" w:color="auto"/>
            </w:tcBorders>
            <w:shd w:val="clear" w:color="auto" w:fill="auto"/>
            <w:noWrap/>
            <w:vAlign w:val="center"/>
            <w:hideMark/>
          </w:tcPr>
          <w:p w14:paraId="0050044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0,014</w:t>
            </w:r>
          </w:p>
        </w:tc>
        <w:tc>
          <w:tcPr>
            <w:tcW w:w="795" w:type="dxa"/>
            <w:tcBorders>
              <w:top w:val="nil"/>
              <w:left w:val="nil"/>
              <w:bottom w:val="single" w:sz="4" w:space="0" w:color="auto"/>
              <w:right w:val="single" w:sz="4" w:space="0" w:color="auto"/>
            </w:tcBorders>
            <w:shd w:val="clear" w:color="auto" w:fill="auto"/>
            <w:noWrap/>
            <w:vAlign w:val="center"/>
            <w:hideMark/>
          </w:tcPr>
          <w:p w14:paraId="18C1ADD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0,014</w:t>
            </w:r>
          </w:p>
        </w:tc>
      </w:tr>
      <w:tr w:rsidR="0075462E" w:rsidRPr="0075462E" w14:paraId="15300EDB"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3C83FAC8"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Максимальный часовой расход условного топлива в летний период, т.у.т/ч</w:t>
            </w:r>
          </w:p>
        </w:tc>
        <w:tc>
          <w:tcPr>
            <w:tcW w:w="680" w:type="dxa"/>
            <w:tcBorders>
              <w:top w:val="nil"/>
              <w:left w:val="nil"/>
              <w:bottom w:val="single" w:sz="4" w:space="0" w:color="auto"/>
              <w:right w:val="single" w:sz="4" w:space="0" w:color="auto"/>
            </w:tcBorders>
            <w:shd w:val="clear" w:color="auto" w:fill="auto"/>
            <w:noWrap/>
            <w:vAlign w:val="center"/>
            <w:hideMark/>
          </w:tcPr>
          <w:p w14:paraId="2E38B056"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FD1996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6F5D25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F922A1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5669FA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D08CDC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5CBE10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98596C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4F5143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14:paraId="2915ABB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14:paraId="3F688F1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14:paraId="29469E3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w:t>
            </w:r>
          </w:p>
        </w:tc>
      </w:tr>
      <w:tr w:rsidR="0075462E" w:rsidRPr="0075462E" w14:paraId="671145BE"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6FB6927D"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Средняя тепловая нагрузка в самый холодный месяц, Гкал/ч</w:t>
            </w:r>
          </w:p>
        </w:tc>
        <w:tc>
          <w:tcPr>
            <w:tcW w:w="680" w:type="dxa"/>
            <w:tcBorders>
              <w:top w:val="nil"/>
              <w:left w:val="nil"/>
              <w:bottom w:val="single" w:sz="4" w:space="0" w:color="auto"/>
              <w:right w:val="single" w:sz="4" w:space="0" w:color="auto"/>
            </w:tcBorders>
            <w:shd w:val="clear" w:color="auto" w:fill="auto"/>
            <w:noWrap/>
            <w:vAlign w:val="center"/>
            <w:hideMark/>
          </w:tcPr>
          <w:p w14:paraId="4A1EC8A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A05C46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A4C93A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6C997FC"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ED84D0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B0EEA84"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647AAE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674882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F9751E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0,12</w:t>
            </w:r>
          </w:p>
        </w:tc>
        <w:tc>
          <w:tcPr>
            <w:tcW w:w="795" w:type="dxa"/>
            <w:tcBorders>
              <w:top w:val="nil"/>
              <w:left w:val="nil"/>
              <w:bottom w:val="single" w:sz="4" w:space="0" w:color="auto"/>
              <w:right w:val="single" w:sz="4" w:space="0" w:color="auto"/>
            </w:tcBorders>
            <w:shd w:val="clear" w:color="auto" w:fill="auto"/>
            <w:noWrap/>
            <w:vAlign w:val="center"/>
            <w:hideMark/>
          </w:tcPr>
          <w:p w14:paraId="0B2CC9D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0,12</w:t>
            </w:r>
          </w:p>
        </w:tc>
        <w:tc>
          <w:tcPr>
            <w:tcW w:w="795" w:type="dxa"/>
            <w:tcBorders>
              <w:top w:val="nil"/>
              <w:left w:val="nil"/>
              <w:bottom w:val="single" w:sz="4" w:space="0" w:color="auto"/>
              <w:right w:val="single" w:sz="4" w:space="0" w:color="auto"/>
            </w:tcBorders>
            <w:shd w:val="clear" w:color="auto" w:fill="auto"/>
            <w:noWrap/>
            <w:vAlign w:val="center"/>
            <w:hideMark/>
          </w:tcPr>
          <w:p w14:paraId="5047A07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0,12</w:t>
            </w:r>
          </w:p>
        </w:tc>
        <w:tc>
          <w:tcPr>
            <w:tcW w:w="795" w:type="dxa"/>
            <w:tcBorders>
              <w:top w:val="nil"/>
              <w:left w:val="nil"/>
              <w:bottom w:val="single" w:sz="4" w:space="0" w:color="auto"/>
              <w:right w:val="single" w:sz="4" w:space="0" w:color="auto"/>
            </w:tcBorders>
            <w:shd w:val="clear" w:color="auto" w:fill="auto"/>
            <w:noWrap/>
            <w:vAlign w:val="center"/>
            <w:hideMark/>
          </w:tcPr>
          <w:p w14:paraId="66E4800C"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0,12</w:t>
            </w:r>
          </w:p>
        </w:tc>
      </w:tr>
      <w:tr w:rsidR="0075462E" w:rsidRPr="0075462E" w14:paraId="6E0DC288"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1CAD6DC1"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Расход условного топлива в самые холодные сутки, т.у.т./сут</w:t>
            </w:r>
          </w:p>
        </w:tc>
        <w:tc>
          <w:tcPr>
            <w:tcW w:w="680" w:type="dxa"/>
            <w:tcBorders>
              <w:top w:val="nil"/>
              <w:left w:val="nil"/>
              <w:bottom w:val="single" w:sz="4" w:space="0" w:color="auto"/>
              <w:right w:val="single" w:sz="4" w:space="0" w:color="auto"/>
            </w:tcBorders>
            <w:shd w:val="clear" w:color="auto" w:fill="auto"/>
            <w:noWrap/>
            <w:vAlign w:val="center"/>
            <w:hideMark/>
          </w:tcPr>
          <w:p w14:paraId="445855E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BE3B7F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A1531A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A1FCDD4"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128344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E696D3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D8FBB6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E1487B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4A7BE5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0,6</w:t>
            </w:r>
          </w:p>
        </w:tc>
        <w:tc>
          <w:tcPr>
            <w:tcW w:w="795" w:type="dxa"/>
            <w:tcBorders>
              <w:top w:val="nil"/>
              <w:left w:val="nil"/>
              <w:bottom w:val="single" w:sz="4" w:space="0" w:color="auto"/>
              <w:right w:val="single" w:sz="4" w:space="0" w:color="auto"/>
            </w:tcBorders>
            <w:shd w:val="clear" w:color="auto" w:fill="auto"/>
            <w:noWrap/>
            <w:vAlign w:val="center"/>
            <w:hideMark/>
          </w:tcPr>
          <w:p w14:paraId="323DEC4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0,6</w:t>
            </w:r>
          </w:p>
        </w:tc>
        <w:tc>
          <w:tcPr>
            <w:tcW w:w="795" w:type="dxa"/>
            <w:tcBorders>
              <w:top w:val="nil"/>
              <w:left w:val="nil"/>
              <w:bottom w:val="single" w:sz="4" w:space="0" w:color="auto"/>
              <w:right w:val="single" w:sz="4" w:space="0" w:color="auto"/>
            </w:tcBorders>
            <w:shd w:val="clear" w:color="auto" w:fill="auto"/>
            <w:noWrap/>
            <w:vAlign w:val="center"/>
            <w:hideMark/>
          </w:tcPr>
          <w:p w14:paraId="0C9EC72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0,6</w:t>
            </w:r>
          </w:p>
        </w:tc>
        <w:tc>
          <w:tcPr>
            <w:tcW w:w="795" w:type="dxa"/>
            <w:tcBorders>
              <w:top w:val="nil"/>
              <w:left w:val="nil"/>
              <w:bottom w:val="single" w:sz="4" w:space="0" w:color="auto"/>
              <w:right w:val="single" w:sz="4" w:space="0" w:color="auto"/>
            </w:tcBorders>
            <w:shd w:val="clear" w:color="auto" w:fill="auto"/>
            <w:noWrap/>
            <w:vAlign w:val="center"/>
            <w:hideMark/>
          </w:tcPr>
          <w:p w14:paraId="424BB93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0,6</w:t>
            </w:r>
          </w:p>
        </w:tc>
      </w:tr>
      <w:tr w:rsidR="0075462E" w:rsidRPr="0075462E" w14:paraId="743ECCE9"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20ECBACB"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Расход угля в самые холодные сутки, т.н.т/сут</w:t>
            </w:r>
          </w:p>
        </w:tc>
        <w:tc>
          <w:tcPr>
            <w:tcW w:w="680" w:type="dxa"/>
            <w:tcBorders>
              <w:top w:val="nil"/>
              <w:left w:val="nil"/>
              <w:bottom w:val="single" w:sz="4" w:space="0" w:color="auto"/>
              <w:right w:val="single" w:sz="4" w:space="0" w:color="auto"/>
            </w:tcBorders>
            <w:shd w:val="clear" w:color="auto" w:fill="auto"/>
            <w:noWrap/>
            <w:vAlign w:val="center"/>
            <w:hideMark/>
          </w:tcPr>
          <w:p w14:paraId="34C6BA1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6DCDA1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1A896B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BAB31A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19C32C6"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054B9B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D66390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5A7031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32E1D5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0,8</w:t>
            </w:r>
          </w:p>
        </w:tc>
        <w:tc>
          <w:tcPr>
            <w:tcW w:w="795" w:type="dxa"/>
            <w:tcBorders>
              <w:top w:val="nil"/>
              <w:left w:val="nil"/>
              <w:bottom w:val="single" w:sz="4" w:space="0" w:color="auto"/>
              <w:right w:val="single" w:sz="4" w:space="0" w:color="auto"/>
            </w:tcBorders>
            <w:shd w:val="clear" w:color="auto" w:fill="auto"/>
            <w:noWrap/>
            <w:vAlign w:val="center"/>
            <w:hideMark/>
          </w:tcPr>
          <w:p w14:paraId="1B293F5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0,8</w:t>
            </w:r>
          </w:p>
        </w:tc>
        <w:tc>
          <w:tcPr>
            <w:tcW w:w="795" w:type="dxa"/>
            <w:tcBorders>
              <w:top w:val="nil"/>
              <w:left w:val="nil"/>
              <w:bottom w:val="single" w:sz="4" w:space="0" w:color="auto"/>
              <w:right w:val="single" w:sz="4" w:space="0" w:color="auto"/>
            </w:tcBorders>
            <w:shd w:val="clear" w:color="auto" w:fill="auto"/>
            <w:noWrap/>
            <w:vAlign w:val="center"/>
            <w:hideMark/>
          </w:tcPr>
          <w:p w14:paraId="1870D70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0,8</w:t>
            </w:r>
          </w:p>
        </w:tc>
        <w:tc>
          <w:tcPr>
            <w:tcW w:w="795" w:type="dxa"/>
            <w:tcBorders>
              <w:top w:val="nil"/>
              <w:left w:val="nil"/>
              <w:bottom w:val="single" w:sz="4" w:space="0" w:color="auto"/>
              <w:right w:val="single" w:sz="4" w:space="0" w:color="auto"/>
            </w:tcBorders>
            <w:shd w:val="clear" w:color="auto" w:fill="auto"/>
            <w:noWrap/>
            <w:vAlign w:val="center"/>
            <w:hideMark/>
          </w:tcPr>
          <w:p w14:paraId="3BF6559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0,8</w:t>
            </w:r>
          </w:p>
        </w:tc>
      </w:tr>
      <w:tr w:rsidR="0075462E" w:rsidRPr="0075462E" w14:paraId="5C0A5C77"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2847E9ED"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Нормативный неснижаемый запас угля, т.н.т.</w:t>
            </w:r>
          </w:p>
        </w:tc>
        <w:tc>
          <w:tcPr>
            <w:tcW w:w="680" w:type="dxa"/>
            <w:tcBorders>
              <w:top w:val="nil"/>
              <w:left w:val="nil"/>
              <w:bottom w:val="single" w:sz="4" w:space="0" w:color="auto"/>
              <w:right w:val="single" w:sz="4" w:space="0" w:color="auto"/>
            </w:tcBorders>
            <w:shd w:val="clear" w:color="auto" w:fill="auto"/>
            <w:noWrap/>
            <w:vAlign w:val="center"/>
            <w:hideMark/>
          </w:tcPr>
          <w:p w14:paraId="69E5F67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62E5854"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AFF6176"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24AC8A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9FF9D6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E458AB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CE7B80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08C59DC"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3601AEC"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w:t>
            </w:r>
          </w:p>
        </w:tc>
        <w:tc>
          <w:tcPr>
            <w:tcW w:w="795" w:type="dxa"/>
            <w:tcBorders>
              <w:top w:val="nil"/>
              <w:left w:val="nil"/>
              <w:bottom w:val="single" w:sz="4" w:space="0" w:color="auto"/>
              <w:right w:val="single" w:sz="4" w:space="0" w:color="auto"/>
            </w:tcBorders>
            <w:shd w:val="clear" w:color="auto" w:fill="auto"/>
            <w:noWrap/>
            <w:vAlign w:val="center"/>
            <w:hideMark/>
          </w:tcPr>
          <w:p w14:paraId="78F5ACF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w:t>
            </w:r>
          </w:p>
        </w:tc>
        <w:tc>
          <w:tcPr>
            <w:tcW w:w="795" w:type="dxa"/>
            <w:tcBorders>
              <w:top w:val="nil"/>
              <w:left w:val="nil"/>
              <w:bottom w:val="single" w:sz="4" w:space="0" w:color="auto"/>
              <w:right w:val="single" w:sz="4" w:space="0" w:color="auto"/>
            </w:tcBorders>
            <w:shd w:val="clear" w:color="auto" w:fill="auto"/>
            <w:noWrap/>
            <w:vAlign w:val="center"/>
            <w:hideMark/>
          </w:tcPr>
          <w:p w14:paraId="03F8984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w:t>
            </w:r>
          </w:p>
        </w:tc>
        <w:tc>
          <w:tcPr>
            <w:tcW w:w="795" w:type="dxa"/>
            <w:tcBorders>
              <w:top w:val="nil"/>
              <w:left w:val="nil"/>
              <w:bottom w:val="single" w:sz="4" w:space="0" w:color="auto"/>
              <w:right w:val="single" w:sz="4" w:space="0" w:color="auto"/>
            </w:tcBorders>
            <w:shd w:val="clear" w:color="auto" w:fill="auto"/>
            <w:noWrap/>
            <w:vAlign w:val="center"/>
            <w:hideMark/>
          </w:tcPr>
          <w:p w14:paraId="72F5D57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w:t>
            </w:r>
          </w:p>
        </w:tc>
      </w:tr>
      <w:tr w:rsidR="0075462E" w:rsidRPr="0075462E" w14:paraId="5E60E436"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148A2A5C"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Нормативный эксплуатационный запас угля, т.н.т.</w:t>
            </w:r>
          </w:p>
        </w:tc>
        <w:tc>
          <w:tcPr>
            <w:tcW w:w="680" w:type="dxa"/>
            <w:tcBorders>
              <w:top w:val="nil"/>
              <w:left w:val="nil"/>
              <w:bottom w:val="single" w:sz="4" w:space="0" w:color="auto"/>
              <w:right w:val="single" w:sz="4" w:space="0" w:color="auto"/>
            </w:tcBorders>
            <w:shd w:val="clear" w:color="auto" w:fill="auto"/>
            <w:noWrap/>
            <w:vAlign w:val="center"/>
            <w:hideMark/>
          </w:tcPr>
          <w:p w14:paraId="1387B8D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8CA79B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AABBC5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96445A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6D18D94"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0316C8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31CC04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108F95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053975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38</w:t>
            </w:r>
          </w:p>
        </w:tc>
        <w:tc>
          <w:tcPr>
            <w:tcW w:w="795" w:type="dxa"/>
            <w:tcBorders>
              <w:top w:val="nil"/>
              <w:left w:val="nil"/>
              <w:bottom w:val="single" w:sz="4" w:space="0" w:color="auto"/>
              <w:right w:val="single" w:sz="4" w:space="0" w:color="auto"/>
            </w:tcBorders>
            <w:shd w:val="clear" w:color="auto" w:fill="auto"/>
            <w:noWrap/>
            <w:vAlign w:val="center"/>
            <w:hideMark/>
          </w:tcPr>
          <w:p w14:paraId="11E1B8A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38</w:t>
            </w:r>
          </w:p>
        </w:tc>
        <w:tc>
          <w:tcPr>
            <w:tcW w:w="795" w:type="dxa"/>
            <w:tcBorders>
              <w:top w:val="nil"/>
              <w:left w:val="nil"/>
              <w:bottom w:val="single" w:sz="4" w:space="0" w:color="auto"/>
              <w:right w:val="single" w:sz="4" w:space="0" w:color="auto"/>
            </w:tcBorders>
            <w:shd w:val="clear" w:color="auto" w:fill="auto"/>
            <w:noWrap/>
            <w:vAlign w:val="center"/>
            <w:hideMark/>
          </w:tcPr>
          <w:p w14:paraId="1B76970C"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38</w:t>
            </w:r>
          </w:p>
        </w:tc>
        <w:tc>
          <w:tcPr>
            <w:tcW w:w="795" w:type="dxa"/>
            <w:tcBorders>
              <w:top w:val="nil"/>
              <w:left w:val="nil"/>
              <w:bottom w:val="single" w:sz="4" w:space="0" w:color="auto"/>
              <w:right w:val="single" w:sz="4" w:space="0" w:color="auto"/>
            </w:tcBorders>
            <w:shd w:val="clear" w:color="auto" w:fill="auto"/>
            <w:noWrap/>
            <w:vAlign w:val="center"/>
            <w:hideMark/>
          </w:tcPr>
          <w:p w14:paraId="2F8D64C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38</w:t>
            </w:r>
          </w:p>
        </w:tc>
      </w:tr>
      <w:tr w:rsidR="0075462E" w:rsidRPr="0075462E" w14:paraId="2EB05095"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461FE05B"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Тепловая нагрузка в аварийном режиме на коллекторах СП 124.13330.2012, Гкал/ч</w:t>
            </w:r>
          </w:p>
        </w:tc>
        <w:tc>
          <w:tcPr>
            <w:tcW w:w="680" w:type="dxa"/>
            <w:tcBorders>
              <w:top w:val="nil"/>
              <w:left w:val="nil"/>
              <w:bottom w:val="single" w:sz="4" w:space="0" w:color="auto"/>
              <w:right w:val="single" w:sz="4" w:space="0" w:color="auto"/>
            </w:tcBorders>
            <w:shd w:val="clear" w:color="auto" w:fill="auto"/>
            <w:noWrap/>
            <w:vAlign w:val="center"/>
            <w:hideMark/>
          </w:tcPr>
          <w:p w14:paraId="4FEEDCB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997757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282F7A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5649BB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FB581B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13ED81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2F5FA66"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193EC6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2E1F57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0,11</w:t>
            </w:r>
          </w:p>
        </w:tc>
        <w:tc>
          <w:tcPr>
            <w:tcW w:w="795" w:type="dxa"/>
            <w:tcBorders>
              <w:top w:val="nil"/>
              <w:left w:val="nil"/>
              <w:bottom w:val="single" w:sz="4" w:space="0" w:color="auto"/>
              <w:right w:val="single" w:sz="4" w:space="0" w:color="auto"/>
            </w:tcBorders>
            <w:shd w:val="clear" w:color="auto" w:fill="auto"/>
            <w:noWrap/>
            <w:vAlign w:val="center"/>
            <w:hideMark/>
          </w:tcPr>
          <w:p w14:paraId="2193280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0,11</w:t>
            </w:r>
          </w:p>
        </w:tc>
        <w:tc>
          <w:tcPr>
            <w:tcW w:w="795" w:type="dxa"/>
            <w:tcBorders>
              <w:top w:val="nil"/>
              <w:left w:val="nil"/>
              <w:bottom w:val="single" w:sz="4" w:space="0" w:color="auto"/>
              <w:right w:val="single" w:sz="4" w:space="0" w:color="auto"/>
            </w:tcBorders>
            <w:shd w:val="clear" w:color="auto" w:fill="auto"/>
            <w:noWrap/>
            <w:vAlign w:val="center"/>
            <w:hideMark/>
          </w:tcPr>
          <w:p w14:paraId="2573852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0,11</w:t>
            </w:r>
          </w:p>
        </w:tc>
        <w:tc>
          <w:tcPr>
            <w:tcW w:w="795" w:type="dxa"/>
            <w:tcBorders>
              <w:top w:val="nil"/>
              <w:left w:val="nil"/>
              <w:bottom w:val="single" w:sz="4" w:space="0" w:color="auto"/>
              <w:right w:val="single" w:sz="4" w:space="0" w:color="auto"/>
            </w:tcBorders>
            <w:shd w:val="clear" w:color="auto" w:fill="auto"/>
            <w:noWrap/>
            <w:vAlign w:val="center"/>
            <w:hideMark/>
          </w:tcPr>
          <w:p w14:paraId="5BC84FF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0,11</w:t>
            </w:r>
          </w:p>
        </w:tc>
      </w:tr>
      <w:tr w:rsidR="0075462E" w:rsidRPr="0075462E" w14:paraId="1F8E8F14" w14:textId="77777777" w:rsidTr="008F29D9">
        <w:trPr>
          <w:trHeight w:val="227"/>
        </w:trPr>
        <w:tc>
          <w:tcPr>
            <w:tcW w:w="6232"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3D103128" w14:textId="77777777" w:rsidR="0075462E" w:rsidRPr="0075462E" w:rsidRDefault="0075462E" w:rsidP="0075462E">
            <w:pPr>
              <w:spacing w:after="0" w:line="240" w:lineRule="auto"/>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Талдинское сельское поселение</w:t>
            </w:r>
          </w:p>
        </w:tc>
        <w:tc>
          <w:tcPr>
            <w:tcW w:w="68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13A9AE2" w14:textId="77777777" w:rsidR="0075462E" w:rsidRPr="0075462E" w:rsidRDefault="0075462E" w:rsidP="0075462E">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2021</w:t>
            </w:r>
          </w:p>
        </w:tc>
        <w:tc>
          <w:tcPr>
            <w:tcW w:w="68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054914A" w14:textId="77777777" w:rsidR="0075462E" w:rsidRPr="0075462E" w:rsidRDefault="0075462E" w:rsidP="0075462E">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2022</w:t>
            </w:r>
          </w:p>
        </w:tc>
        <w:tc>
          <w:tcPr>
            <w:tcW w:w="68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7569EC6" w14:textId="77777777" w:rsidR="0075462E" w:rsidRPr="0075462E" w:rsidRDefault="0075462E" w:rsidP="0075462E">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2023</w:t>
            </w:r>
          </w:p>
        </w:tc>
        <w:tc>
          <w:tcPr>
            <w:tcW w:w="68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115D212" w14:textId="77777777" w:rsidR="0075462E" w:rsidRPr="0075462E" w:rsidRDefault="0075462E" w:rsidP="0075462E">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2024</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D28C29A" w14:textId="77777777" w:rsidR="0075462E" w:rsidRPr="0075462E" w:rsidRDefault="0075462E" w:rsidP="0075462E">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2025</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FBE3B0D" w14:textId="77777777" w:rsidR="0075462E" w:rsidRPr="0075462E" w:rsidRDefault="0075462E" w:rsidP="0075462E">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2026</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FEC48E5" w14:textId="77777777" w:rsidR="0075462E" w:rsidRPr="0075462E" w:rsidRDefault="0075462E" w:rsidP="0075462E">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2027</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6B57E0A" w14:textId="77777777" w:rsidR="0075462E" w:rsidRPr="0075462E" w:rsidRDefault="0075462E" w:rsidP="0075462E">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2028</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BB1216C" w14:textId="77777777" w:rsidR="0075462E" w:rsidRPr="0075462E" w:rsidRDefault="0075462E" w:rsidP="0075462E">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2029</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55BF345" w14:textId="77777777" w:rsidR="0075462E" w:rsidRPr="0075462E" w:rsidRDefault="0075462E" w:rsidP="0075462E">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2030</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3905909" w14:textId="77777777" w:rsidR="0075462E" w:rsidRPr="0075462E" w:rsidRDefault="0075462E" w:rsidP="0075462E">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2031</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3B4863C" w14:textId="77777777" w:rsidR="0075462E" w:rsidRPr="0075462E" w:rsidRDefault="0075462E" w:rsidP="0075462E">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2032</w:t>
            </w:r>
          </w:p>
        </w:tc>
      </w:tr>
      <w:tr w:rsidR="0075462E" w:rsidRPr="0075462E" w14:paraId="52B7B587" w14:textId="77777777" w:rsidTr="008F29D9">
        <w:trPr>
          <w:trHeight w:val="227"/>
        </w:trPr>
        <w:tc>
          <w:tcPr>
            <w:tcW w:w="62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13BF98"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Установленная тепловая мощность, Гкал/ч</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7FA9EF1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3545A95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4C7DFE6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18960ED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4FC4EC6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50AE2D7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4514213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304A86F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362922C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6327ECB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0DB1A3D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72E83EA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r>
      <w:tr w:rsidR="0075462E" w:rsidRPr="0075462E" w14:paraId="2B13348F"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6CBBCC70"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Располагаемая тепловая мощность, Гкал/ч</w:t>
            </w:r>
          </w:p>
        </w:tc>
        <w:tc>
          <w:tcPr>
            <w:tcW w:w="680" w:type="dxa"/>
            <w:tcBorders>
              <w:top w:val="nil"/>
              <w:left w:val="nil"/>
              <w:bottom w:val="single" w:sz="4" w:space="0" w:color="auto"/>
              <w:right w:val="single" w:sz="4" w:space="0" w:color="auto"/>
            </w:tcBorders>
            <w:shd w:val="clear" w:color="auto" w:fill="auto"/>
            <w:noWrap/>
            <w:vAlign w:val="center"/>
            <w:hideMark/>
          </w:tcPr>
          <w:p w14:paraId="7B9EE11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92D371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6A77F8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2D4B996"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5E06B1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D7807C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0D005C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77AC05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B31BF0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c>
          <w:tcPr>
            <w:tcW w:w="795" w:type="dxa"/>
            <w:tcBorders>
              <w:top w:val="nil"/>
              <w:left w:val="nil"/>
              <w:bottom w:val="single" w:sz="4" w:space="0" w:color="auto"/>
              <w:right w:val="single" w:sz="4" w:space="0" w:color="auto"/>
            </w:tcBorders>
            <w:shd w:val="clear" w:color="auto" w:fill="auto"/>
            <w:noWrap/>
            <w:vAlign w:val="center"/>
            <w:hideMark/>
          </w:tcPr>
          <w:p w14:paraId="5E79EE7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c>
          <w:tcPr>
            <w:tcW w:w="795" w:type="dxa"/>
            <w:tcBorders>
              <w:top w:val="nil"/>
              <w:left w:val="nil"/>
              <w:bottom w:val="single" w:sz="4" w:space="0" w:color="auto"/>
              <w:right w:val="single" w:sz="4" w:space="0" w:color="auto"/>
            </w:tcBorders>
            <w:shd w:val="clear" w:color="auto" w:fill="auto"/>
            <w:noWrap/>
            <w:vAlign w:val="center"/>
            <w:hideMark/>
          </w:tcPr>
          <w:p w14:paraId="06BF4326"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c>
          <w:tcPr>
            <w:tcW w:w="795" w:type="dxa"/>
            <w:tcBorders>
              <w:top w:val="nil"/>
              <w:left w:val="nil"/>
              <w:bottom w:val="single" w:sz="4" w:space="0" w:color="auto"/>
              <w:right w:val="single" w:sz="4" w:space="0" w:color="auto"/>
            </w:tcBorders>
            <w:shd w:val="clear" w:color="auto" w:fill="auto"/>
            <w:noWrap/>
            <w:vAlign w:val="center"/>
            <w:hideMark/>
          </w:tcPr>
          <w:p w14:paraId="727FC77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r>
      <w:tr w:rsidR="0075462E" w:rsidRPr="0075462E" w14:paraId="5A56FDEA"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1AD42B31"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Среднегодовые собственные и хозяйственные нужды, Гкал/ч</w:t>
            </w:r>
          </w:p>
        </w:tc>
        <w:tc>
          <w:tcPr>
            <w:tcW w:w="680" w:type="dxa"/>
            <w:tcBorders>
              <w:top w:val="nil"/>
              <w:left w:val="nil"/>
              <w:bottom w:val="single" w:sz="4" w:space="0" w:color="auto"/>
              <w:right w:val="single" w:sz="4" w:space="0" w:color="auto"/>
            </w:tcBorders>
            <w:shd w:val="clear" w:color="auto" w:fill="auto"/>
            <w:noWrap/>
            <w:vAlign w:val="center"/>
            <w:hideMark/>
          </w:tcPr>
          <w:p w14:paraId="5889B71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641C15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3A364E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E6399A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E0ABFC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D6B6DE4"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D63735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B4C63D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C9FE2FC"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0,006</w:t>
            </w:r>
          </w:p>
        </w:tc>
        <w:tc>
          <w:tcPr>
            <w:tcW w:w="795" w:type="dxa"/>
            <w:tcBorders>
              <w:top w:val="nil"/>
              <w:left w:val="nil"/>
              <w:bottom w:val="single" w:sz="4" w:space="0" w:color="auto"/>
              <w:right w:val="single" w:sz="4" w:space="0" w:color="auto"/>
            </w:tcBorders>
            <w:shd w:val="clear" w:color="auto" w:fill="auto"/>
            <w:noWrap/>
            <w:vAlign w:val="center"/>
            <w:hideMark/>
          </w:tcPr>
          <w:p w14:paraId="7CD3C53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0,006</w:t>
            </w:r>
          </w:p>
        </w:tc>
        <w:tc>
          <w:tcPr>
            <w:tcW w:w="795" w:type="dxa"/>
            <w:tcBorders>
              <w:top w:val="nil"/>
              <w:left w:val="nil"/>
              <w:bottom w:val="single" w:sz="4" w:space="0" w:color="auto"/>
              <w:right w:val="single" w:sz="4" w:space="0" w:color="auto"/>
            </w:tcBorders>
            <w:shd w:val="clear" w:color="auto" w:fill="auto"/>
            <w:noWrap/>
            <w:vAlign w:val="center"/>
            <w:hideMark/>
          </w:tcPr>
          <w:p w14:paraId="6342EAB6"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0,006</w:t>
            </w:r>
          </w:p>
        </w:tc>
        <w:tc>
          <w:tcPr>
            <w:tcW w:w="795" w:type="dxa"/>
            <w:tcBorders>
              <w:top w:val="nil"/>
              <w:left w:val="nil"/>
              <w:bottom w:val="single" w:sz="4" w:space="0" w:color="auto"/>
              <w:right w:val="single" w:sz="4" w:space="0" w:color="auto"/>
            </w:tcBorders>
            <w:shd w:val="clear" w:color="auto" w:fill="auto"/>
            <w:noWrap/>
            <w:vAlign w:val="center"/>
            <w:hideMark/>
          </w:tcPr>
          <w:p w14:paraId="19332674"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0,006</w:t>
            </w:r>
          </w:p>
        </w:tc>
      </w:tr>
      <w:tr w:rsidR="0075462E" w:rsidRPr="0075462E" w14:paraId="398CE7AF"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5657E8AD"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Средневзвешенный срок службы, лет</w:t>
            </w:r>
          </w:p>
        </w:tc>
        <w:tc>
          <w:tcPr>
            <w:tcW w:w="680" w:type="dxa"/>
            <w:tcBorders>
              <w:top w:val="nil"/>
              <w:left w:val="nil"/>
              <w:bottom w:val="single" w:sz="4" w:space="0" w:color="auto"/>
              <w:right w:val="single" w:sz="4" w:space="0" w:color="auto"/>
            </w:tcBorders>
            <w:shd w:val="clear" w:color="auto" w:fill="auto"/>
            <w:noWrap/>
            <w:vAlign w:val="center"/>
            <w:hideMark/>
          </w:tcPr>
          <w:p w14:paraId="0586198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48F14DC"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01FFF36"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68E727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1C918E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ACCC1C4"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C32350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D2825B4"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83B490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w:t>
            </w:r>
          </w:p>
        </w:tc>
        <w:tc>
          <w:tcPr>
            <w:tcW w:w="795" w:type="dxa"/>
            <w:tcBorders>
              <w:top w:val="nil"/>
              <w:left w:val="nil"/>
              <w:bottom w:val="single" w:sz="4" w:space="0" w:color="auto"/>
              <w:right w:val="single" w:sz="4" w:space="0" w:color="auto"/>
            </w:tcBorders>
            <w:shd w:val="clear" w:color="auto" w:fill="auto"/>
            <w:noWrap/>
            <w:vAlign w:val="center"/>
            <w:hideMark/>
          </w:tcPr>
          <w:p w14:paraId="556D54E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w:t>
            </w:r>
          </w:p>
        </w:tc>
        <w:tc>
          <w:tcPr>
            <w:tcW w:w="795" w:type="dxa"/>
            <w:tcBorders>
              <w:top w:val="nil"/>
              <w:left w:val="nil"/>
              <w:bottom w:val="single" w:sz="4" w:space="0" w:color="auto"/>
              <w:right w:val="single" w:sz="4" w:space="0" w:color="auto"/>
            </w:tcBorders>
            <w:shd w:val="clear" w:color="auto" w:fill="auto"/>
            <w:noWrap/>
            <w:vAlign w:val="center"/>
            <w:hideMark/>
          </w:tcPr>
          <w:p w14:paraId="5E5F071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14:paraId="7E9F1F9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w:t>
            </w:r>
          </w:p>
        </w:tc>
      </w:tr>
      <w:tr w:rsidR="0075462E" w:rsidRPr="0075462E" w14:paraId="791A0009"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6DA10501"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Выработка тепловой энергии, Гкал</w:t>
            </w:r>
          </w:p>
        </w:tc>
        <w:tc>
          <w:tcPr>
            <w:tcW w:w="680" w:type="dxa"/>
            <w:tcBorders>
              <w:top w:val="nil"/>
              <w:left w:val="nil"/>
              <w:bottom w:val="single" w:sz="4" w:space="0" w:color="auto"/>
              <w:right w:val="single" w:sz="4" w:space="0" w:color="auto"/>
            </w:tcBorders>
            <w:shd w:val="clear" w:color="auto" w:fill="auto"/>
            <w:noWrap/>
            <w:vAlign w:val="center"/>
            <w:hideMark/>
          </w:tcPr>
          <w:p w14:paraId="5549EECC"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05AF6A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CB4554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D37857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608F54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0B7BCE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3D7B926"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5E6B39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E85221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464,5</w:t>
            </w:r>
          </w:p>
        </w:tc>
        <w:tc>
          <w:tcPr>
            <w:tcW w:w="795" w:type="dxa"/>
            <w:tcBorders>
              <w:top w:val="nil"/>
              <w:left w:val="nil"/>
              <w:bottom w:val="single" w:sz="4" w:space="0" w:color="auto"/>
              <w:right w:val="single" w:sz="4" w:space="0" w:color="auto"/>
            </w:tcBorders>
            <w:shd w:val="clear" w:color="auto" w:fill="auto"/>
            <w:noWrap/>
            <w:vAlign w:val="center"/>
            <w:hideMark/>
          </w:tcPr>
          <w:p w14:paraId="247AA674"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464,5</w:t>
            </w:r>
          </w:p>
        </w:tc>
        <w:tc>
          <w:tcPr>
            <w:tcW w:w="795" w:type="dxa"/>
            <w:tcBorders>
              <w:top w:val="nil"/>
              <w:left w:val="nil"/>
              <w:bottom w:val="single" w:sz="4" w:space="0" w:color="auto"/>
              <w:right w:val="single" w:sz="4" w:space="0" w:color="auto"/>
            </w:tcBorders>
            <w:shd w:val="clear" w:color="auto" w:fill="auto"/>
            <w:noWrap/>
            <w:vAlign w:val="center"/>
            <w:hideMark/>
          </w:tcPr>
          <w:p w14:paraId="1050638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464,5</w:t>
            </w:r>
          </w:p>
        </w:tc>
        <w:tc>
          <w:tcPr>
            <w:tcW w:w="795" w:type="dxa"/>
            <w:tcBorders>
              <w:top w:val="nil"/>
              <w:left w:val="nil"/>
              <w:bottom w:val="single" w:sz="4" w:space="0" w:color="auto"/>
              <w:right w:val="single" w:sz="4" w:space="0" w:color="auto"/>
            </w:tcBorders>
            <w:shd w:val="clear" w:color="auto" w:fill="auto"/>
            <w:noWrap/>
            <w:vAlign w:val="center"/>
            <w:hideMark/>
          </w:tcPr>
          <w:p w14:paraId="7707963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464,5</w:t>
            </w:r>
          </w:p>
        </w:tc>
      </w:tr>
      <w:tr w:rsidR="0075462E" w:rsidRPr="0075462E" w14:paraId="53686A62" w14:textId="77777777" w:rsidTr="008F29D9">
        <w:trPr>
          <w:trHeight w:val="227"/>
        </w:trPr>
        <w:tc>
          <w:tcPr>
            <w:tcW w:w="62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804D7B"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Собственные нужды тепловой энергии, Гкал</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56295D6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0BF0D35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30E7AC4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42C9288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3A24FC9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37FA16A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1042CAB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6D66EEF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20E9A36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3E2EE9C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28CA7F8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7B8C60B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37,0</w:t>
            </w:r>
          </w:p>
        </w:tc>
      </w:tr>
      <w:tr w:rsidR="0075462E" w:rsidRPr="0075462E" w14:paraId="60233803" w14:textId="77777777" w:rsidTr="008F29D9">
        <w:trPr>
          <w:trHeight w:val="227"/>
        </w:trPr>
        <w:tc>
          <w:tcPr>
            <w:tcW w:w="62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C61A20"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lastRenderedPageBreak/>
              <w:t>Отпуск тепловой энергии с коллекторов, Гкал</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35E5266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32FE082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568C248C"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59630146"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4634C24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710E148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4437619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1BA83ED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2080900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427,5</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7F22646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427,5</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65720FD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427,5</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63D792A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427,5</w:t>
            </w:r>
          </w:p>
        </w:tc>
      </w:tr>
      <w:tr w:rsidR="0075462E" w:rsidRPr="0075462E" w14:paraId="04B4A619"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4228AF45"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Хозяйственные нужды тепловой энергии, Гкал</w:t>
            </w:r>
          </w:p>
        </w:tc>
        <w:tc>
          <w:tcPr>
            <w:tcW w:w="680" w:type="dxa"/>
            <w:tcBorders>
              <w:top w:val="nil"/>
              <w:left w:val="nil"/>
              <w:bottom w:val="single" w:sz="4" w:space="0" w:color="auto"/>
              <w:right w:val="single" w:sz="4" w:space="0" w:color="auto"/>
            </w:tcBorders>
            <w:shd w:val="clear" w:color="auto" w:fill="auto"/>
            <w:noWrap/>
            <w:vAlign w:val="center"/>
            <w:hideMark/>
          </w:tcPr>
          <w:p w14:paraId="2DD8BE4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F08D6A6"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11FA03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552D01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5053E2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52EECBC"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43CBE76"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963B0B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07F8CB6"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w:t>
            </w:r>
          </w:p>
        </w:tc>
        <w:tc>
          <w:tcPr>
            <w:tcW w:w="795" w:type="dxa"/>
            <w:tcBorders>
              <w:top w:val="nil"/>
              <w:left w:val="nil"/>
              <w:bottom w:val="single" w:sz="4" w:space="0" w:color="auto"/>
              <w:right w:val="single" w:sz="4" w:space="0" w:color="auto"/>
            </w:tcBorders>
            <w:shd w:val="clear" w:color="auto" w:fill="auto"/>
            <w:noWrap/>
            <w:vAlign w:val="center"/>
            <w:hideMark/>
          </w:tcPr>
          <w:p w14:paraId="4846045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w:t>
            </w:r>
          </w:p>
        </w:tc>
        <w:tc>
          <w:tcPr>
            <w:tcW w:w="795" w:type="dxa"/>
            <w:tcBorders>
              <w:top w:val="nil"/>
              <w:left w:val="nil"/>
              <w:bottom w:val="single" w:sz="4" w:space="0" w:color="auto"/>
              <w:right w:val="single" w:sz="4" w:space="0" w:color="auto"/>
            </w:tcBorders>
            <w:shd w:val="clear" w:color="auto" w:fill="auto"/>
            <w:noWrap/>
            <w:vAlign w:val="center"/>
            <w:hideMark/>
          </w:tcPr>
          <w:p w14:paraId="4121A93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w:t>
            </w:r>
          </w:p>
        </w:tc>
        <w:tc>
          <w:tcPr>
            <w:tcW w:w="795" w:type="dxa"/>
            <w:tcBorders>
              <w:top w:val="nil"/>
              <w:left w:val="nil"/>
              <w:bottom w:val="single" w:sz="4" w:space="0" w:color="auto"/>
              <w:right w:val="single" w:sz="4" w:space="0" w:color="auto"/>
            </w:tcBorders>
            <w:shd w:val="clear" w:color="auto" w:fill="auto"/>
            <w:noWrap/>
            <w:vAlign w:val="center"/>
            <w:hideMark/>
          </w:tcPr>
          <w:p w14:paraId="436494F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w:t>
            </w:r>
          </w:p>
        </w:tc>
      </w:tr>
      <w:tr w:rsidR="0075462E" w:rsidRPr="0075462E" w14:paraId="4D766E98"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2154CE0C"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Отпуск тепловой энергии с коллекторов внешним потребителям, Гкал</w:t>
            </w:r>
          </w:p>
        </w:tc>
        <w:tc>
          <w:tcPr>
            <w:tcW w:w="680" w:type="dxa"/>
            <w:tcBorders>
              <w:top w:val="nil"/>
              <w:left w:val="nil"/>
              <w:bottom w:val="single" w:sz="4" w:space="0" w:color="auto"/>
              <w:right w:val="single" w:sz="4" w:space="0" w:color="auto"/>
            </w:tcBorders>
            <w:shd w:val="clear" w:color="auto" w:fill="auto"/>
            <w:noWrap/>
            <w:vAlign w:val="center"/>
            <w:hideMark/>
          </w:tcPr>
          <w:p w14:paraId="4D71685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2BCC47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ECA1AE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A767AD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E5448A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27301E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11C1A3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E256A2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C66DF7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425,6</w:t>
            </w:r>
          </w:p>
        </w:tc>
        <w:tc>
          <w:tcPr>
            <w:tcW w:w="795" w:type="dxa"/>
            <w:tcBorders>
              <w:top w:val="nil"/>
              <w:left w:val="nil"/>
              <w:bottom w:val="single" w:sz="4" w:space="0" w:color="auto"/>
              <w:right w:val="single" w:sz="4" w:space="0" w:color="auto"/>
            </w:tcBorders>
            <w:shd w:val="clear" w:color="auto" w:fill="auto"/>
            <w:noWrap/>
            <w:vAlign w:val="center"/>
            <w:hideMark/>
          </w:tcPr>
          <w:p w14:paraId="6196DA8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425,6</w:t>
            </w:r>
          </w:p>
        </w:tc>
        <w:tc>
          <w:tcPr>
            <w:tcW w:w="795" w:type="dxa"/>
            <w:tcBorders>
              <w:top w:val="nil"/>
              <w:left w:val="nil"/>
              <w:bottom w:val="single" w:sz="4" w:space="0" w:color="auto"/>
              <w:right w:val="single" w:sz="4" w:space="0" w:color="auto"/>
            </w:tcBorders>
            <w:shd w:val="clear" w:color="auto" w:fill="auto"/>
            <w:noWrap/>
            <w:vAlign w:val="center"/>
            <w:hideMark/>
          </w:tcPr>
          <w:p w14:paraId="7349424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425,6</w:t>
            </w:r>
          </w:p>
        </w:tc>
        <w:tc>
          <w:tcPr>
            <w:tcW w:w="795" w:type="dxa"/>
            <w:tcBorders>
              <w:top w:val="nil"/>
              <w:left w:val="nil"/>
              <w:bottom w:val="single" w:sz="4" w:space="0" w:color="auto"/>
              <w:right w:val="single" w:sz="4" w:space="0" w:color="auto"/>
            </w:tcBorders>
            <w:shd w:val="clear" w:color="auto" w:fill="auto"/>
            <w:noWrap/>
            <w:vAlign w:val="center"/>
            <w:hideMark/>
          </w:tcPr>
          <w:p w14:paraId="5C809F9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425,6</w:t>
            </w:r>
          </w:p>
        </w:tc>
      </w:tr>
      <w:tr w:rsidR="0075462E" w:rsidRPr="0075462E" w14:paraId="65FA0437"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537D8CCB"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Потери тепловой энергии в сетях, Гкал</w:t>
            </w:r>
          </w:p>
        </w:tc>
        <w:tc>
          <w:tcPr>
            <w:tcW w:w="680" w:type="dxa"/>
            <w:tcBorders>
              <w:top w:val="nil"/>
              <w:left w:val="nil"/>
              <w:bottom w:val="single" w:sz="4" w:space="0" w:color="auto"/>
              <w:right w:val="single" w:sz="4" w:space="0" w:color="auto"/>
            </w:tcBorders>
            <w:shd w:val="clear" w:color="auto" w:fill="auto"/>
            <w:noWrap/>
            <w:vAlign w:val="center"/>
            <w:hideMark/>
          </w:tcPr>
          <w:p w14:paraId="128F1DD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7788FA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72AFB1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6F0696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00803B6"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E83238C"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7F7A82C"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2FB72A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36971B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24,6</w:t>
            </w:r>
          </w:p>
        </w:tc>
        <w:tc>
          <w:tcPr>
            <w:tcW w:w="795" w:type="dxa"/>
            <w:tcBorders>
              <w:top w:val="nil"/>
              <w:left w:val="nil"/>
              <w:bottom w:val="single" w:sz="4" w:space="0" w:color="auto"/>
              <w:right w:val="single" w:sz="4" w:space="0" w:color="auto"/>
            </w:tcBorders>
            <w:shd w:val="clear" w:color="auto" w:fill="auto"/>
            <w:noWrap/>
            <w:vAlign w:val="center"/>
            <w:hideMark/>
          </w:tcPr>
          <w:p w14:paraId="2F3D450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24,6</w:t>
            </w:r>
          </w:p>
        </w:tc>
        <w:tc>
          <w:tcPr>
            <w:tcW w:w="795" w:type="dxa"/>
            <w:tcBorders>
              <w:top w:val="nil"/>
              <w:left w:val="nil"/>
              <w:bottom w:val="single" w:sz="4" w:space="0" w:color="auto"/>
              <w:right w:val="single" w:sz="4" w:space="0" w:color="auto"/>
            </w:tcBorders>
            <w:shd w:val="clear" w:color="auto" w:fill="auto"/>
            <w:noWrap/>
            <w:vAlign w:val="center"/>
            <w:hideMark/>
          </w:tcPr>
          <w:p w14:paraId="5C8E6154"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24,6</w:t>
            </w:r>
          </w:p>
        </w:tc>
        <w:tc>
          <w:tcPr>
            <w:tcW w:w="795" w:type="dxa"/>
            <w:tcBorders>
              <w:top w:val="nil"/>
              <w:left w:val="nil"/>
              <w:bottom w:val="single" w:sz="4" w:space="0" w:color="auto"/>
              <w:right w:val="single" w:sz="4" w:space="0" w:color="auto"/>
            </w:tcBorders>
            <w:shd w:val="clear" w:color="auto" w:fill="auto"/>
            <w:noWrap/>
            <w:vAlign w:val="center"/>
            <w:hideMark/>
          </w:tcPr>
          <w:p w14:paraId="5D38C56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24,6</w:t>
            </w:r>
          </w:p>
        </w:tc>
      </w:tr>
      <w:tr w:rsidR="0075462E" w:rsidRPr="0075462E" w14:paraId="5969E78F"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43809F3A"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Полезный отпуск тепловой энергии потребителям, Гкал</w:t>
            </w:r>
          </w:p>
        </w:tc>
        <w:tc>
          <w:tcPr>
            <w:tcW w:w="680" w:type="dxa"/>
            <w:tcBorders>
              <w:top w:val="nil"/>
              <w:left w:val="nil"/>
              <w:bottom w:val="single" w:sz="4" w:space="0" w:color="auto"/>
              <w:right w:val="single" w:sz="4" w:space="0" w:color="auto"/>
            </w:tcBorders>
            <w:shd w:val="clear" w:color="auto" w:fill="auto"/>
            <w:noWrap/>
            <w:vAlign w:val="center"/>
            <w:hideMark/>
          </w:tcPr>
          <w:p w14:paraId="3869477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9E7807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1372B3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C81D7B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C3D4F3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713C33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C3532E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FEFAA6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869185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401,0</w:t>
            </w:r>
          </w:p>
        </w:tc>
        <w:tc>
          <w:tcPr>
            <w:tcW w:w="795" w:type="dxa"/>
            <w:tcBorders>
              <w:top w:val="nil"/>
              <w:left w:val="nil"/>
              <w:bottom w:val="single" w:sz="4" w:space="0" w:color="auto"/>
              <w:right w:val="single" w:sz="4" w:space="0" w:color="auto"/>
            </w:tcBorders>
            <w:shd w:val="clear" w:color="auto" w:fill="auto"/>
            <w:noWrap/>
            <w:vAlign w:val="center"/>
            <w:hideMark/>
          </w:tcPr>
          <w:p w14:paraId="52D8BE2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401,0</w:t>
            </w:r>
          </w:p>
        </w:tc>
        <w:tc>
          <w:tcPr>
            <w:tcW w:w="795" w:type="dxa"/>
            <w:tcBorders>
              <w:top w:val="nil"/>
              <w:left w:val="nil"/>
              <w:bottom w:val="single" w:sz="4" w:space="0" w:color="auto"/>
              <w:right w:val="single" w:sz="4" w:space="0" w:color="auto"/>
            </w:tcBorders>
            <w:shd w:val="clear" w:color="auto" w:fill="auto"/>
            <w:noWrap/>
            <w:vAlign w:val="center"/>
            <w:hideMark/>
          </w:tcPr>
          <w:p w14:paraId="6004404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401,0</w:t>
            </w:r>
          </w:p>
        </w:tc>
        <w:tc>
          <w:tcPr>
            <w:tcW w:w="795" w:type="dxa"/>
            <w:tcBorders>
              <w:top w:val="nil"/>
              <w:left w:val="nil"/>
              <w:bottom w:val="single" w:sz="4" w:space="0" w:color="auto"/>
              <w:right w:val="single" w:sz="4" w:space="0" w:color="auto"/>
            </w:tcBorders>
            <w:shd w:val="clear" w:color="auto" w:fill="auto"/>
            <w:noWrap/>
            <w:vAlign w:val="center"/>
            <w:hideMark/>
          </w:tcPr>
          <w:p w14:paraId="1E23AB2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401,0</w:t>
            </w:r>
          </w:p>
        </w:tc>
      </w:tr>
      <w:tr w:rsidR="0075462E" w:rsidRPr="0075462E" w14:paraId="514C83C3"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4EE54479"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Коэффициент использования установленной тепловой мощности, %</w:t>
            </w:r>
          </w:p>
        </w:tc>
        <w:tc>
          <w:tcPr>
            <w:tcW w:w="680" w:type="dxa"/>
            <w:tcBorders>
              <w:top w:val="nil"/>
              <w:left w:val="nil"/>
              <w:bottom w:val="single" w:sz="4" w:space="0" w:color="auto"/>
              <w:right w:val="single" w:sz="4" w:space="0" w:color="auto"/>
            </w:tcBorders>
            <w:shd w:val="clear" w:color="auto" w:fill="auto"/>
            <w:noWrap/>
            <w:vAlign w:val="center"/>
            <w:hideMark/>
          </w:tcPr>
          <w:p w14:paraId="4C80A28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DE82DA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F2CF966"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B6896B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669FFE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B8C426C"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EDD17D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2E7FDC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8FE919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19,7</w:t>
            </w:r>
          </w:p>
        </w:tc>
        <w:tc>
          <w:tcPr>
            <w:tcW w:w="795" w:type="dxa"/>
            <w:tcBorders>
              <w:top w:val="nil"/>
              <w:left w:val="nil"/>
              <w:bottom w:val="single" w:sz="4" w:space="0" w:color="auto"/>
              <w:right w:val="single" w:sz="4" w:space="0" w:color="auto"/>
            </w:tcBorders>
            <w:shd w:val="clear" w:color="auto" w:fill="auto"/>
            <w:noWrap/>
            <w:vAlign w:val="center"/>
            <w:hideMark/>
          </w:tcPr>
          <w:p w14:paraId="7923CB0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19,7</w:t>
            </w:r>
          </w:p>
        </w:tc>
        <w:tc>
          <w:tcPr>
            <w:tcW w:w="795" w:type="dxa"/>
            <w:tcBorders>
              <w:top w:val="nil"/>
              <w:left w:val="nil"/>
              <w:bottom w:val="single" w:sz="4" w:space="0" w:color="auto"/>
              <w:right w:val="single" w:sz="4" w:space="0" w:color="auto"/>
            </w:tcBorders>
            <w:shd w:val="clear" w:color="auto" w:fill="auto"/>
            <w:noWrap/>
            <w:vAlign w:val="center"/>
            <w:hideMark/>
          </w:tcPr>
          <w:p w14:paraId="6D30005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19,7</w:t>
            </w:r>
          </w:p>
        </w:tc>
        <w:tc>
          <w:tcPr>
            <w:tcW w:w="795" w:type="dxa"/>
            <w:tcBorders>
              <w:top w:val="nil"/>
              <w:left w:val="nil"/>
              <w:bottom w:val="single" w:sz="4" w:space="0" w:color="auto"/>
              <w:right w:val="single" w:sz="4" w:space="0" w:color="auto"/>
            </w:tcBorders>
            <w:shd w:val="clear" w:color="auto" w:fill="auto"/>
            <w:noWrap/>
            <w:vAlign w:val="center"/>
            <w:hideMark/>
          </w:tcPr>
          <w:p w14:paraId="6588EF2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19,7</w:t>
            </w:r>
          </w:p>
        </w:tc>
      </w:tr>
      <w:tr w:rsidR="0075462E" w:rsidRPr="0075462E" w14:paraId="3734623D"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7F67B7B0"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УРУТ на отпуск тепловой энергии, кг.у.т./Гкал</w:t>
            </w:r>
          </w:p>
        </w:tc>
        <w:tc>
          <w:tcPr>
            <w:tcW w:w="680" w:type="dxa"/>
            <w:tcBorders>
              <w:top w:val="nil"/>
              <w:left w:val="nil"/>
              <w:bottom w:val="single" w:sz="4" w:space="0" w:color="auto"/>
              <w:right w:val="single" w:sz="4" w:space="0" w:color="auto"/>
            </w:tcBorders>
            <w:shd w:val="clear" w:color="auto" w:fill="auto"/>
            <w:noWrap/>
            <w:vAlign w:val="center"/>
            <w:hideMark/>
          </w:tcPr>
          <w:p w14:paraId="48FED1B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2BF961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AEEF1C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BBE93A4"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93302CC"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4FF2EA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CAD1DF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862BAFC"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EAC28D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14:paraId="6DA8A5E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14:paraId="79F0DC1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14:paraId="28393F0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r>
      <w:tr w:rsidR="0075462E" w:rsidRPr="0075462E" w14:paraId="54D5C72A"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6FA97E72"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Расход условного топлива на отпуск тепловой энергии, т.у.т</w:t>
            </w:r>
          </w:p>
        </w:tc>
        <w:tc>
          <w:tcPr>
            <w:tcW w:w="680" w:type="dxa"/>
            <w:tcBorders>
              <w:top w:val="nil"/>
              <w:left w:val="nil"/>
              <w:bottom w:val="single" w:sz="4" w:space="0" w:color="auto"/>
              <w:right w:val="single" w:sz="4" w:space="0" w:color="auto"/>
            </w:tcBorders>
            <w:shd w:val="clear" w:color="auto" w:fill="auto"/>
            <w:noWrap/>
            <w:vAlign w:val="center"/>
            <w:hideMark/>
          </w:tcPr>
          <w:p w14:paraId="5464D5C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B69D83C"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6993E5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FF8EFC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C12DE1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ADFC2F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546918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F4A0386"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575DB7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c>
          <w:tcPr>
            <w:tcW w:w="795" w:type="dxa"/>
            <w:tcBorders>
              <w:top w:val="nil"/>
              <w:left w:val="nil"/>
              <w:bottom w:val="single" w:sz="4" w:space="0" w:color="auto"/>
              <w:right w:val="single" w:sz="4" w:space="0" w:color="auto"/>
            </w:tcBorders>
            <w:shd w:val="clear" w:color="auto" w:fill="auto"/>
            <w:noWrap/>
            <w:vAlign w:val="center"/>
            <w:hideMark/>
          </w:tcPr>
          <w:p w14:paraId="4571F98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c>
          <w:tcPr>
            <w:tcW w:w="795" w:type="dxa"/>
            <w:tcBorders>
              <w:top w:val="nil"/>
              <w:left w:val="nil"/>
              <w:bottom w:val="single" w:sz="4" w:space="0" w:color="auto"/>
              <w:right w:val="single" w:sz="4" w:space="0" w:color="auto"/>
            </w:tcBorders>
            <w:shd w:val="clear" w:color="auto" w:fill="auto"/>
            <w:noWrap/>
            <w:vAlign w:val="center"/>
            <w:hideMark/>
          </w:tcPr>
          <w:p w14:paraId="407F06B6"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c>
          <w:tcPr>
            <w:tcW w:w="795" w:type="dxa"/>
            <w:tcBorders>
              <w:top w:val="nil"/>
              <w:left w:val="nil"/>
              <w:bottom w:val="single" w:sz="4" w:space="0" w:color="auto"/>
              <w:right w:val="single" w:sz="4" w:space="0" w:color="auto"/>
            </w:tcBorders>
            <w:shd w:val="clear" w:color="auto" w:fill="auto"/>
            <w:noWrap/>
            <w:vAlign w:val="center"/>
            <w:hideMark/>
          </w:tcPr>
          <w:p w14:paraId="64315D5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r>
      <w:tr w:rsidR="0075462E" w:rsidRPr="0075462E" w14:paraId="20CAC896"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28466ED3"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Теплота сгорания угля, ккал/кг</w:t>
            </w:r>
          </w:p>
        </w:tc>
        <w:tc>
          <w:tcPr>
            <w:tcW w:w="680" w:type="dxa"/>
            <w:tcBorders>
              <w:top w:val="nil"/>
              <w:left w:val="nil"/>
              <w:bottom w:val="single" w:sz="4" w:space="0" w:color="auto"/>
              <w:right w:val="single" w:sz="4" w:space="0" w:color="auto"/>
            </w:tcBorders>
            <w:shd w:val="clear" w:color="auto" w:fill="auto"/>
            <w:noWrap/>
            <w:vAlign w:val="center"/>
            <w:hideMark/>
          </w:tcPr>
          <w:p w14:paraId="311662F4"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2DEFD5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FAAA0A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FE194D6"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C17A6E4"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26A47C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2516E8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90AB9F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B8E038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c>
          <w:tcPr>
            <w:tcW w:w="795" w:type="dxa"/>
            <w:tcBorders>
              <w:top w:val="nil"/>
              <w:left w:val="nil"/>
              <w:bottom w:val="single" w:sz="4" w:space="0" w:color="auto"/>
              <w:right w:val="single" w:sz="4" w:space="0" w:color="auto"/>
            </w:tcBorders>
            <w:shd w:val="clear" w:color="auto" w:fill="auto"/>
            <w:noWrap/>
            <w:vAlign w:val="center"/>
            <w:hideMark/>
          </w:tcPr>
          <w:p w14:paraId="222A9CC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c>
          <w:tcPr>
            <w:tcW w:w="795" w:type="dxa"/>
            <w:tcBorders>
              <w:top w:val="nil"/>
              <w:left w:val="nil"/>
              <w:bottom w:val="single" w:sz="4" w:space="0" w:color="auto"/>
              <w:right w:val="single" w:sz="4" w:space="0" w:color="auto"/>
            </w:tcBorders>
            <w:shd w:val="clear" w:color="auto" w:fill="auto"/>
            <w:noWrap/>
            <w:vAlign w:val="center"/>
            <w:hideMark/>
          </w:tcPr>
          <w:p w14:paraId="57CE2BE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c>
          <w:tcPr>
            <w:tcW w:w="795" w:type="dxa"/>
            <w:tcBorders>
              <w:top w:val="nil"/>
              <w:left w:val="nil"/>
              <w:bottom w:val="single" w:sz="4" w:space="0" w:color="auto"/>
              <w:right w:val="single" w:sz="4" w:space="0" w:color="auto"/>
            </w:tcBorders>
            <w:shd w:val="clear" w:color="auto" w:fill="auto"/>
            <w:noWrap/>
            <w:vAlign w:val="center"/>
            <w:hideMark/>
          </w:tcPr>
          <w:p w14:paraId="1B76348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r>
      <w:tr w:rsidR="0075462E" w:rsidRPr="0075462E" w14:paraId="57FC5598"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1E7DE149"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Расход угля на отпуск тепловой энергии, т.у.т</w:t>
            </w:r>
          </w:p>
        </w:tc>
        <w:tc>
          <w:tcPr>
            <w:tcW w:w="680" w:type="dxa"/>
            <w:tcBorders>
              <w:top w:val="nil"/>
              <w:left w:val="nil"/>
              <w:bottom w:val="single" w:sz="4" w:space="0" w:color="auto"/>
              <w:right w:val="single" w:sz="4" w:space="0" w:color="auto"/>
            </w:tcBorders>
            <w:shd w:val="clear" w:color="auto" w:fill="auto"/>
            <w:noWrap/>
            <w:vAlign w:val="center"/>
            <w:hideMark/>
          </w:tcPr>
          <w:p w14:paraId="5E38693C"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52A1A1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B37781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A05CEE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BDEA27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70BC4C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9894224"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1BB20D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2E8AA8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c>
          <w:tcPr>
            <w:tcW w:w="795" w:type="dxa"/>
            <w:tcBorders>
              <w:top w:val="nil"/>
              <w:left w:val="nil"/>
              <w:bottom w:val="single" w:sz="4" w:space="0" w:color="auto"/>
              <w:right w:val="single" w:sz="4" w:space="0" w:color="auto"/>
            </w:tcBorders>
            <w:shd w:val="clear" w:color="auto" w:fill="auto"/>
            <w:noWrap/>
            <w:vAlign w:val="center"/>
            <w:hideMark/>
          </w:tcPr>
          <w:p w14:paraId="42E3F57C"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c>
          <w:tcPr>
            <w:tcW w:w="795" w:type="dxa"/>
            <w:tcBorders>
              <w:top w:val="nil"/>
              <w:left w:val="nil"/>
              <w:bottom w:val="single" w:sz="4" w:space="0" w:color="auto"/>
              <w:right w:val="single" w:sz="4" w:space="0" w:color="auto"/>
            </w:tcBorders>
            <w:shd w:val="clear" w:color="auto" w:fill="auto"/>
            <w:noWrap/>
            <w:vAlign w:val="center"/>
            <w:hideMark/>
          </w:tcPr>
          <w:p w14:paraId="3E4D5F1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c>
          <w:tcPr>
            <w:tcW w:w="795" w:type="dxa"/>
            <w:tcBorders>
              <w:top w:val="nil"/>
              <w:left w:val="nil"/>
              <w:bottom w:val="single" w:sz="4" w:space="0" w:color="auto"/>
              <w:right w:val="single" w:sz="4" w:space="0" w:color="auto"/>
            </w:tcBorders>
            <w:shd w:val="clear" w:color="auto" w:fill="auto"/>
            <w:noWrap/>
            <w:vAlign w:val="center"/>
            <w:hideMark/>
          </w:tcPr>
          <w:p w14:paraId="3946461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r>
      <w:tr w:rsidR="0075462E" w:rsidRPr="0075462E" w14:paraId="1FB4F4B9"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066C959E"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Расход угля на отпуск тепловой энергии, т.н.т</w:t>
            </w:r>
          </w:p>
        </w:tc>
        <w:tc>
          <w:tcPr>
            <w:tcW w:w="680" w:type="dxa"/>
            <w:tcBorders>
              <w:top w:val="nil"/>
              <w:left w:val="nil"/>
              <w:bottom w:val="single" w:sz="4" w:space="0" w:color="auto"/>
              <w:right w:val="single" w:sz="4" w:space="0" w:color="auto"/>
            </w:tcBorders>
            <w:shd w:val="clear" w:color="auto" w:fill="auto"/>
            <w:noWrap/>
            <w:vAlign w:val="center"/>
            <w:hideMark/>
          </w:tcPr>
          <w:p w14:paraId="0EB4895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F06B31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F1242D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A9A194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4C7977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80AD41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277A67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338EB2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9A1460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126</w:t>
            </w:r>
          </w:p>
        </w:tc>
        <w:tc>
          <w:tcPr>
            <w:tcW w:w="795" w:type="dxa"/>
            <w:tcBorders>
              <w:top w:val="nil"/>
              <w:left w:val="nil"/>
              <w:bottom w:val="single" w:sz="4" w:space="0" w:color="auto"/>
              <w:right w:val="single" w:sz="4" w:space="0" w:color="auto"/>
            </w:tcBorders>
            <w:shd w:val="clear" w:color="auto" w:fill="auto"/>
            <w:noWrap/>
            <w:vAlign w:val="center"/>
            <w:hideMark/>
          </w:tcPr>
          <w:p w14:paraId="4B0849B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126</w:t>
            </w:r>
          </w:p>
        </w:tc>
        <w:tc>
          <w:tcPr>
            <w:tcW w:w="795" w:type="dxa"/>
            <w:tcBorders>
              <w:top w:val="nil"/>
              <w:left w:val="nil"/>
              <w:bottom w:val="single" w:sz="4" w:space="0" w:color="auto"/>
              <w:right w:val="single" w:sz="4" w:space="0" w:color="auto"/>
            </w:tcBorders>
            <w:shd w:val="clear" w:color="auto" w:fill="auto"/>
            <w:noWrap/>
            <w:vAlign w:val="center"/>
            <w:hideMark/>
          </w:tcPr>
          <w:p w14:paraId="1801D7A4"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126</w:t>
            </w:r>
          </w:p>
        </w:tc>
        <w:tc>
          <w:tcPr>
            <w:tcW w:w="795" w:type="dxa"/>
            <w:tcBorders>
              <w:top w:val="nil"/>
              <w:left w:val="nil"/>
              <w:bottom w:val="single" w:sz="4" w:space="0" w:color="auto"/>
              <w:right w:val="single" w:sz="4" w:space="0" w:color="auto"/>
            </w:tcBorders>
            <w:shd w:val="clear" w:color="auto" w:fill="auto"/>
            <w:noWrap/>
            <w:vAlign w:val="center"/>
            <w:hideMark/>
          </w:tcPr>
          <w:p w14:paraId="19BA6B5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126</w:t>
            </w:r>
          </w:p>
        </w:tc>
      </w:tr>
      <w:tr w:rsidR="0075462E" w:rsidRPr="0075462E" w14:paraId="1E401EC1"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7C1D2A4E"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Тепловая нагрузка на коллекторах в осенне-зимний период, Гкал/ч</w:t>
            </w:r>
          </w:p>
        </w:tc>
        <w:tc>
          <w:tcPr>
            <w:tcW w:w="680" w:type="dxa"/>
            <w:tcBorders>
              <w:top w:val="nil"/>
              <w:left w:val="nil"/>
              <w:bottom w:val="single" w:sz="4" w:space="0" w:color="auto"/>
              <w:right w:val="single" w:sz="4" w:space="0" w:color="auto"/>
            </w:tcBorders>
            <w:shd w:val="clear" w:color="auto" w:fill="auto"/>
            <w:noWrap/>
            <w:vAlign w:val="center"/>
            <w:hideMark/>
          </w:tcPr>
          <w:p w14:paraId="05ECEF0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D9A4FE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3F76C5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6050EE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B1A0CC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16861F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C8230D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999981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46C128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0,13</w:t>
            </w:r>
          </w:p>
        </w:tc>
        <w:tc>
          <w:tcPr>
            <w:tcW w:w="795" w:type="dxa"/>
            <w:tcBorders>
              <w:top w:val="nil"/>
              <w:left w:val="nil"/>
              <w:bottom w:val="single" w:sz="4" w:space="0" w:color="auto"/>
              <w:right w:val="single" w:sz="4" w:space="0" w:color="auto"/>
            </w:tcBorders>
            <w:shd w:val="clear" w:color="auto" w:fill="auto"/>
            <w:noWrap/>
            <w:vAlign w:val="center"/>
            <w:hideMark/>
          </w:tcPr>
          <w:p w14:paraId="310FA806"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0,13</w:t>
            </w:r>
          </w:p>
        </w:tc>
        <w:tc>
          <w:tcPr>
            <w:tcW w:w="795" w:type="dxa"/>
            <w:tcBorders>
              <w:top w:val="nil"/>
              <w:left w:val="nil"/>
              <w:bottom w:val="single" w:sz="4" w:space="0" w:color="auto"/>
              <w:right w:val="single" w:sz="4" w:space="0" w:color="auto"/>
            </w:tcBorders>
            <w:shd w:val="clear" w:color="auto" w:fill="auto"/>
            <w:noWrap/>
            <w:vAlign w:val="center"/>
            <w:hideMark/>
          </w:tcPr>
          <w:p w14:paraId="40ADC5F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0,13</w:t>
            </w:r>
          </w:p>
        </w:tc>
        <w:tc>
          <w:tcPr>
            <w:tcW w:w="795" w:type="dxa"/>
            <w:tcBorders>
              <w:top w:val="nil"/>
              <w:left w:val="nil"/>
              <w:bottom w:val="single" w:sz="4" w:space="0" w:color="auto"/>
              <w:right w:val="single" w:sz="4" w:space="0" w:color="auto"/>
            </w:tcBorders>
            <w:shd w:val="clear" w:color="auto" w:fill="auto"/>
            <w:noWrap/>
            <w:vAlign w:val="center"/>
            <w:hideMark/>
          </w:tcPr>
          <w:p w14:paraId="65919CF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0,13</w:t>
            </w:r>
          </w:p>
        </w:tc>
      </w:tr>
      <w:tr w:rsidR="0075462E" w:rsidRPr="0075462E" w14:paraId="79897078"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1CE8963A"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Тепловая нагрузка на коллекторах в переходный период, Гкал/ч</w:t>
            </w:r>
          </w:p>
        </w:tc>
        <w:tc>
          <w:tcPr>
            <w:tcW w:w="680" w:type="dxa"/>
            <w:tcBorders>
              <w:top w:val="nil"/>
              <w:left w:val="nil"/>
              <w:bottom w:val="single" w:sz="4" w:space="0" w:color="auto"/>
              <w:right w:val="single" w:sz="4" w:space="0" w:color="auto"/>
            </w:tcBorders>
            <w:shd w:val="clear" w:color="auto" w:fill="auto"/>
            <w:noWrap/>
            <w:vAlign w:val="center"/>
            <w:hideMark/>
          </w:tcPr>
          <w:p w14:paraId="21D7E6D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2BEBF2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AB85C9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DC3E40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F104AC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F113A1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2ED512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54E263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21E0EC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0,06</w:t>
            </w:r>
          </w:p>
        </w:tc>
        <w:tc>
          <w:tcPr>
            <w:tcW w:w="795" w:type="dxa"/>
            <w:tcBorders>
              <w:top w:val="nil"/>
              <w:left w:val="nil"/>
              <w:bottom w:val="single" w:sz="4" w:space="0" w:color="auto"/>
              <w:right w:val="single" w:sz="4" w:space="0" w:color="auto"/>
            </w:tcBorders>
            <w:shd w:val="clear" w:color="auto" w:fill="auto"/>
            <w:noWrap/>
            <w:vAlign w:val="center"/>
            <w:hideMark/>
          </w:tcPr>
          <w:p w14:paraId="26291A7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0,06</w:t>
            </w:r>
          </w:p>
        </w:tc>
        <w:tc>
          <w:tcPr>
            <w:tcW w:w="795" w:type="dxa"/>
            <w:tcBorders>
              <w:top w:val="nil"/>
              <w:left w:val="nil"/>
              <w:bottom w:val="single" w:sz="4" w:space="0" w:color="auto"/>
              <w:right w:val="single" w:sz="4" w:space="0" w:color="auto"/>
            </w:tcBorders>
            <w:shd w:val="clear" w:color="auto" w:fill="auto"/>
            <w:noWrap/>
            <w:vAlign w:val="center"/>
            <w:hideMark/>
          </w:tcPr>
          <w:p w14:paraId="11E8457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0,06</w:t>
            </w:r>
          </w:p>
        </w:tc>
        <w:tc>
          <w:tcPr>
            <w:tcW w:w="795" w:type="dxa"/>
            <w:tcBorders>
              <w:top w:val="nil"/>
              <w:left w:val="nil"/>
              <w:bottom w:val="single" w:sz="4" w:space="0" w:color="auto"/>
              <w:right w:val="single" w:sz="4" w:space="0" w:color="auto"/>
            </w:tcBorders>
            <w:shd w:val="clear" w:color="auto" w:fill="auto"/>
            <w:noWrap/>
            <w:vAlign w:val="center"/>
            <w:hideMark/>
          </w:tcPr>
          <w:p w14:paraId="16BD5C4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0,06</w:t>
            </w:r>
          </w:p>
        </w:tc>
      </w:tr>
      <w:tr w:rsidR="0075462E" w:rsidRPr="0075462E" w14:paraId="4B50B915"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28ACAEA5"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Тепловая нагрузка на коллекторах в летний период, Гкал/ч</w:t>
            </w:r>
          </w:p>
        </w:tc>
        <w:tc>
          <w:tcPr>
            <w:tcW w:w="680" w:type="dxa"/>
            <w:tcBorders>
              <w:top w:val="nil"/>
              <w:left w:val="nil"/>
              <w:bottom w:val="single" w:sz="4" w:space="0" w:color="auto"/>
              <w:right w:val="single" w:sz="4" w:space="0" w:color="auto"/>
            </w:tcBorders>
            <w:shd w:val="clear" w:color="auto" w:fill="auto"/>
            <w:noWrap/>
            <w:vAlign w:val="center"/>
            <w:hideMark/>
          </w:tcPr>
          <w:p w14:paraId="03B4BDF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7E7A3C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C82482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D17EC7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9D796A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EBC57F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A86A46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A5CB8F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230972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3D23683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1261F6E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5349A52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r>
      <w:tr w:rsidR="0075462E" w:rsidRPr="0075462E" w14:paraId="1FAE564C"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72D92927"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Максимальный часовой расход условного топлива в ОЗП, т.у.т/ч</w:t>
            </w:r>
          </w:p>
        </w:tc>
        <w:tc>
          <w:tcPr>
            <w:tcW w:w="680" w:type="dxa"/>
            <w:tcBorders>
              <w:top w:val="nil"/>
              <w:left w:val="nil"/>
              <w:bottom w:val="single" w:sz="4" w:space="0" w:color="auto"/>
              <w:right w:val="single" w:sz="4" w:space="0" w:color="auto"/>
            </w:tcBorders>
            <w:shd w:val="clear" w:color="auto" w:fill="auto"/>
            <w:noWrap/>
            <w:vAlign w:val="center"/>
            <w:hideMark/>
          </w:tcPr>
          <w:p w14:paraId="100CA4CC"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01AE1A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250933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82BCDD6"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384816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D66280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319C6C4"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EEB389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0E6446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0,044</w:t>
            </w:r>
          </w:p>
        </w:tc>
        <w:tc>
          <w:tcPr>
            <w:tcW w:w="795" w:type="dxa"/>
            <w:tcBorders>
              <w:top w:val="nil"/>
              <w:left w:val="nil"/>
              <w:bottom w:val="single" w:sz="4" w:space="0" w:color="auto"/>
              <w:right w:val="single" w:sz="4" w:space="0" w:color="auto"/>
            </w:tcBorders>
            <w:shd w:val="clear" w:color="auto" w:fill="auto"/>
            <w:noWrap/>
            <w:vAlign w:val="center"/>
            <w:hideMark/>
          </w:tcPr>
          <w:p w14:paraId="0CDB1DE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0,044</w:t>
            </w:r>
          </w:p>
        </w:tc>
        <w:tc>
          <w:tcPr>
            <w:tcW w:w="795" w:type="dxa"/>
            <w:tcBorders>
              <w:top w:val="nil"/>
              <w:left w:val="nil"/>
              <w:bottom w:val="single" w:sz="4" w:space="0" w:color="auto"/>
              <w:right w:val="single" w:sz="4" w:space="0" w:color="auto"/>
            </w:tcBorders>
            <w:shd w:val="clear" w:color="auto" w:fill="auto"/>
            <w:noWrap/>
            <w:vAlign w:val="center"/>
            <w:hideMark/>
          </w:tcPr>
          <w:p w14:paraId="4D17E64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0,044</w:t>
            </w:r>
          </w:p>
        </w:tc>
        <w:tc>
          <w:tcPr>
            <w:tcW w:w="795" w:type="dxa"/>
            <w:tcBorders>
              <w:top w:val="nil"/>
              <w:left w:val="nil"/>
              <w:bottom w:val="single" w:sz="4" w:space="0" w:color="auto"/>
              <w:right w:val="single" w:sz="4" w:space="0" w:color="auto"/>
            </w:tcBorders>
            <w:shd w:val="clear" w:color="auto" w:fill="auto"/>
            <w:noWrap/>
            <w:vAlign w:val="center"/>
            <w:hideMark/>
          </w:tcPr>
          <w:p w14:paraId="28E97806"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0,044</w:t>
            </w:r>
          </w:p>
        </w:tc>
      </w:tr>
      <w:tr w:rsidR="0075462E" w:rsidRPr="0075462E" w14:paraId="5AA78F26"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7E316C76"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680" w:type="dxa"/>
            <w:tcBorders>
              <w:top w:val="nil"/>
              <w:left w:val="nil"/>
              <w:bottom w:val="single" w:sz="4" w:space="0" w:color="auto"/>
              <w:right w:val="single" w:sz="4" w:space="0" w:color="auto"/>
            </w:tcBorders>
            <w:shd w:val="clear" w:color="auto" w:fill="auto"/>
            <w:noWrap/>
            <w:vAlign w:val="center"/>
            <w:hideMark/>
          </w:tcPr>
          <w:p w14:paraId="491AD65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59CA73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5C6940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E29EE9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9B20D9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EC0165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A25380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0E3687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F2C7E9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0,014</w:t>
            </w:r>
          </w:p>
        </w:tc>
        <w:tc>
          <w:tcPr>
            <w:tcW w:w="795" w:type="dxa"/>
            <w:tcBorders>
              <w:top w:val="nil"/>
              <w:left w:val="nil"/>
              <w:bottom w:val="single" w:sz="4" w:space="0" w:color="auto"/>
              <w:right w:val="single" w:sz="4" w:space="0" w:color="auto"/>
            </w:tcBorders>
            <w:shd w:val="clear" w:color="auto" w:fill="auto"/>
            <w:noWrap/>
            <w:vAlign w:val="center"/>
            <w:hideMark/>
          </w:tcPr>
          <w:p w14:paraId="2901586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0,014</w:t>
            </w:r>
          </w:p>
        </w:tc>
        <w:tc>
          <w:tcPr>
            <w:tcW w:w="795" w:type="dxa"/>
            <w:tcBorders>
              <w:top w:val="nil"/>
              <w:left w:val="nil"/>
              <w:bottom w:val="single" w:sz="4" w:space="0" w:color="auto"/>
              <w:right w:val="single" w:sz="4" w:space="0" w:color="auto"/>
            </w:tcBorders>
            <w:shd w:val="clear" w:color="auto" w:fill="auto"/>
            <w:noWrap/>
            <w:vAlign w:val="center"/>
            <w:hideMark/>
          </w:tcPr>
          <w:p w14:paraId="33A8157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0,014</w:t>
            </w:r>
          </w:p>
        </w:tc>
        <w:tc>
          <w:tcPr>
            <w:tcW w:w="795" w:type="dxa"/>
            <w:tcBorders>
              <w:top w:val="nil"/>
              <w:left w:val="nil"/>
              <w:bottom w:val="single" w:sz="4" w:space="0" w:color="auto"/>
              <w:right w:val="single" w:sz="4" w:space="0" w:color="auto"/>
            </w:tcBorders>
            <w:shd w:val="clear" w:color="auto" w:fill="auto"/>
            <w:noWrap/>
            <w:vAlign w:val="center"/>
            <w:hideMark/>
          </w:tcPr>
          <w:p w14:paraId="524C781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0,014</w:t>
            </w:r>
          </w:p>
        </w:tc>
      </w:tr>
      <w:tr w:rsidR="0075462E" w:rsidRPr="0075462E" w14:paraId="0D623EE4"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692B969E"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Максимальный часовой расход условного топлива в летний период, т.у.т/ч</w:t>
            </w:r>
          </w:p>
        </w:tc>
        <w:tc>
          <w:tcPr>
            <w:tcW w:w="680" w:type="dxa"/>
            <w:tcBorders>
              <w:top w:val="nil"/>
              <w:left w:val="nil"/>
              <w:bottom w:val="single" w:sz="4" w:space="0" w:color="auto"/>
              <w:right w:val="single" w:sz="4" w:space="0" w:color="auto"/>
            </w:tcBorders>
            <w:shd w:val="clear" w:color="auto" w:fill="auto"/>
            <w:noWrap/>
            <w:vAlign w:val="center"/>
            <w:hideMark/>
          </w:tcPr>
          <w:p w14:paraId="483E283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39A2A7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C5ADDB6"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4F84C7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49B01D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9A1A7C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9AEA35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BBCE18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823BB7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6DDAFD5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05361F9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0867B39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r>
      <w:tr w:rsidR="0075462E" w:rsidRPr="0075462E" w14:paraId="327C67D9"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0D1374CB"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Средняя тепловая нагрузка в самый холодный месяц, Гкал/ч</w:t>
            </w:r>
          </w:p>
        </w:tc>
        <w:tc>
          <w:tcPr>
            <w:tcW w:w="680" w:type="dxa"/>
            <w:tcBorders>
              <w:top w:val="nil"/>
              <w:left w:val="nil"/>
              <w:bottom w:val="single" w:sz="4" w:space="0" w:color="auto"/>
              <w:right w:val="single" w:sz="4" w:space="0" w:color="auto"/>
            </w:tcBorders>
            <w:shd w:val="clear" w:color="auto" w:fill="auto"/>
            <w:noWrap/>
            <w:vAlign w:val="center"/>
            <w:hideMark/>
          </w:tcPr>
          <w:p w14:paraId="3E74398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BD0E41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7CA0DB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D7DA98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8DE98A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E9255D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EF414E4"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4D2250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CE2575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0,12</w:t>
            </w:r>
          </w:p>
        </w:tc>
        <w:tc>
          <w:tcPr>
            <w:tcW w:w="795" w:type="dxa"/>
            <w:tcBorders>
              <w:top w:val="nil"/>
              <w:left w:val="nil"/>
              <w:bottom w:val="single" w:sz="4" w:space="0" w:color="auto"/>
              <w:right w:val="single" w:sz="4" w:space="0" w:color="auto"/>
            </w:tcBorders>
            <w:shd w:val="clear" w:color="auto" w:fill="auto"/>
            <w:noWrap/>
            <w:vAlign w:val="center"/>
            <w:hideMark/>
          </w:tcPr>
          <w:p w14:paraId="223DF62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0,12</w:t>
            </w:r>
          </w:p>
        </w:tc>
        <w:tc>
          <w:tcPr>
            <w:tcW w:w="795" w:type="dxa"/>
            <w:tcBorders>
              <w:top w:val="nil"/>
              <w:left w:val="nil"/>
              <w:bottom w:val="single" w:sz="4" w:space="0" w:color="auto"/>
              <w:right w:val="single" w:sz="4" w:space="0" w:color="auto"/>
            </w:tcBorders>
            <w:shd w:val="clear" w:color="auto" w:fill="auto"/>
            <w:noWrap/>
            <w:vAlign w:val="center"/>
            <w:hideMark/>
          </w:tcPr>
          <w:p w14:paraId="3E1A1E6C"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0,12</w:t>
            </w:r>
          </w:p>
        </w:tc>
        <w:tc>
          <w:tcPr>
            <w:tcW w:w="795" w:type="dxa"/>
            <w:tcBorders>
              <w:top w:val="nil"/>
              <w:left w:val="nil"/>
              <w:bottom w:val="single" w:sz="4" w:space="0" w:color="auto"/>
              <w:right w:val="single" w:sz="4" w:space="0" w:color="auto"/>
            </w:tcBorders>
            <w:shd w:val="clear" w:color="auto" w:fill="auto"/>
            <w:noWrap/>
            <w:vAlign w:val="center"/>
            <w:hideMark/>
          </w:tcPr>
          <w:p w14:paraId="0B0DFBA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0,12</w:t>
            </w:r>
          </w:p>
        </w:tc>
      </w:tr>
      <w:tr w:rsidR="0075462E" w:rsidRPr="0075462E" w14:paraId="385FB7CE"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69A8C76C"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Расход условного топлива в самые холодные сутки, т.у.т./сут</w:t>
            </w:r>
          </w:p>
        </w:tc>
        <w:tc>
          <w:tcPr>
            <w:tcW w:w="680" w:type="dxa"/>
            <w:tcBorders>
              <w:top w:val="nil"/>
              <w:left w:val="nil"/>
              <w:bottom w:val="single" w:sz="4" w:space="0" w:color="auto"/>
              <w:right w:val="single" w:sz="4" w:space="0" w:color="auto"/>
            </w:tcBorders>
            <w:shd w:val="clear" w:color="auto" w:fill="auto"/>
            <w:noWrap/>
            <w:vAlign w:val="center"/>
            <w:hideMark/>
          </w:tcPr>
          <w:p w14:paraId="0AF7610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F52783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9DA25E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0EBEB0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5A5220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B17F56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12E88D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143CBA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0E8F76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w:t>
            </w:r>
          </w:p>
        </w:tc>
        <w:tc>
          <w:tcPr>
            <w:tcW w:w="795" w:type="dxa"/>
            <w:tcBorders>
              <w:top w:val="nil"/>
              <w:left w:val="nil"/>
              <w:bottom w:val="single" w:sz="4" w:space="0" w:color="auto"/>
              <w:right w:val="single" w:sz="4" w:space="0" w:color="auto"/>
            </w:tcBorders>
            <w:shd w:val="clear" w:color="auto" w:fill="auto"/>
            <w:noWrap/>
            <w:vAlign w:val="center"/>
            <w:hideMark/>
          </w:tcPr>
          <w:p w14:paraId="0467D834"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w:t>
            </w:r>
          </w:p>
        </w:tc>
        <w:tc>
          <w:tcPr>
            <w:tcW w:w="795" w:type="dxa"/>
            <w:tcBorders>
              <w:top w:val="nil"/>
              <w:left w:val="nil"/>
              <w:bottom w:val="single" w:sz="4" w:space="0" w:color="auto"/>
              <w:right w:val="single" w:sz="4" w:space="0" w:color="auto"/>
            </w:tcBorders>
            <w:shd w:val="clear" w:color="auto" w:fill="auto"/>
            <w:noWrap/>
            <w:vAlign w:val="center"/>
            <w:hideMark/>
          </w:tcPr>
          <w:p w14:paraId="1EDDF5B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w:t>
            </w:r>
          </w:p>
        </w:tc>
        <w:tc>
          <w:tcPr>
            <w:tcW w:w="795" w:type="dxa"/>
            <w:tcBorders>
              <w:top w:val="nil"/>
              <w:left w:val="nil"/>
              <w:bottom w:val="single" w:sz="4" w:space="0" w:color="auto"/>
              <w:right w:val="single" w:sz="4" w:space="0" w:color="auto"/>
            </w:tcBorders>
            <w:shd w:val="clear" w:color="auto" w:fill="auto"/>
            <w:noWrap/>
            <w:vAlign w:val="center"/>
            <w:hideMark/>
          </w:tcPr>
          <w:p w14:paraId="4427727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w:t>
            </w:r>
          </w:p>
        </w:tc>
      </w:tr>
      <w:tr w:rsidR="0075462E" w:rsidRPr="0075462E" w14:paraId="03E85CB0"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4B1B3732"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Расход угля в самые холодные сутки, т.н.т/сут</w:t>
            </w:r>
          </w:p>
        </w:tc>
        <w:tc>
          <w:tcPr>
            <w:tcW w:w="680" w:type="dxa"/>
            <w:tcBorders>
              <w:top w:val="nil"/>
              <w:left w:val="nil"/>
              <w:bottom w:val="single" w:sz="4" w:space="0" w:color="auto"/>
              <w:right w:val="single" w:sz="4" w:space="0" w:color="auto"/>
            </w:tcBorders>
            <w:shd w:val="clear" w:color="auto" w:fill="auto"/>
            <w:noWrap/>
            <w:vAlign w:val="center"/>
            <w:hideMark/>
          </w:tcPr>
          <w:p w14:paraId="6E215F7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157499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CAE1F8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EFBA44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6DA20C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927EB66"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B7E8CFC"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0F36CB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59ED27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w:t>
            </w:r>
          </w:p>
        </w:tc>
        <w:tc>
          <w:tcPr>
            <w:tcW w:w="795" w:type="dxa"/>
            <w:tcBorders>
              <w:top w:val="nil"/>
              <w:left w:val="nil"/>
              <w:bottom w:val="single" w:sz="4" w:space="0" w:color="auto"/>
              <w:right w:val="single" w:sz="4" w:space="0" w:color="auto"/>
            </w:tcBorders>
            <w:shd w:val="clear" w:color="auto" w:fill="auto"/>
            <w:noWrap/>
            <w:vAlign w:val="center"/>
            <w:hideMark/>
          </w:tcPr>
          <w:p w14:paraId="08FE0B16"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w:t>
            </w:r>
          </w:p>
        </w:tc>
        <w:tc>
          <w:tcPr>
            <w:tcW w:w="795" w:type="dxa"/>
            <w:tcBorders>
              <w:top w:val="nil"/>
              <w:left w:val="nil"/>
              <w:bottom w:val="single" w:sz="4" w:space="0" w:color="auto"/>
              <w:right w:val="single" w:sz="4" w:space="0" w:color="auto"/>
            </w:tcBorders>
            <w:shd w:val="clear" w:color="auto" w:fill="auto"/>
            <w:noWrap/>
            <w:vAlign w:val="center"/>
            <w:hideMark/>
          </w:tcPr>
          <w:p w14:paraId="14FC0BC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w:t>
            </w:r>
          </w:p>
        </w:tc>
        <w:tc>
          <w:tcPr>
            <w:tcW w:w="795" w:type="dxa"/>
            <w:tcBorders>
              <w:top w:val="nil"/>
              <w:left w:val="nil"/>
              <w:bottom w:val="single" w:sz="4" w:space="0" w:color="auto"/>
              <w:right w:val="single" w:sz="4" w:space="0" w:color="auto"/>
            </w:tcBorders>
            <w:shd w:val="clear" w:color="auto" w:fill="auto"/>
            <w:noWrap/>
            <w:vAlign w:val="center"/>
            <w:hideMark/>
          </w:tcPr>
          <w:p w14:paraId="245C4C5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w:t>
            </w:r>
          </w:p>
        </w:tc>
      </w:tr>
      <w:tr w:rsidR="0075462E" w:rsidRPr="0075462E" w14:paraId="006829FF"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04388FF0"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Нормативный неснижаемый запас угля, т.н.т.</w:t>
            </w:r>
          </w:p>
        </w:tc>
        <w:tc>
          <w:tcPr>
            <w:tcW w:w="680" w:type="dxa"/>
            <w:tcBorders>
              <w:top w:val="nil"/>
              <w:left w:val="nil"/>
              <w:bottom w:val="single" w:sz="4" w:space="0" w:color="auto"/>
              <w:right w:val="single" w:sz="4" w:space="0" w:color="auto"/>
            </w:tcBorders>
            <w:shd w:val="clear" w:color="auto" w:fill="auto"/>
            <w:noWrap/>
            <w:vAlign w:val="center"/>
            <w:hideMark/>
          </w:tcPr>
          <w:p w14:paraId="08F6AAA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9FE0DF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26B9D6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5817B3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360B2D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FB8BA7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CD740F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8E3879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BD47EB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w:t>
            </w:r>
          </w:p>
        </w:tc>
        <w:tc>
          <w:tcPr>
            <w:tcW w:w="795" w:type="dxa"/>
            <w:tcBorders>
              <w:top w:val="nil"/>
              <w:left w:val="nil"/>
              <w:bottom w:val="single" w:sz="4" w:space="0" w:color="auto"/>
              <w:right w:val="single" w:sz="4" w:space="0" w:color="auto"/>
            </w:tcBorders>
            <w:shd w:val="clear" w:color="auto" w:fill="auto"/>
            <w:noWrap/>
            <w:vAlign w:val="center"/>
            <w:hideMark/>
          </w:tcPr>
          <w:p w14:paraId="220D5546"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w:t>
            </w:r>
          </w:p>
        </w:tc>
        <w:tc>
          <w:tcPr>
            <w:tcW w:w="795" w:type="dxa"/>
            <w:tcBorders>
              <w:top w:val="nil"/>
              <w:left w:val="nil"/>
              <w:bottom w:val="single" w:sz="4" w:space="0" w:color="auto"/>
              <w:right w:val="single" w:sz="4" w:space="0" w:color="auto"/>
            </w:tcBorders>
            <w:shd w:val="clear" w:color="auto" w:fill="auto"/>
            <w:noWrap/>
            <w:vAlign w:val="center"/>
            <w:hideMark/>
          </w:tcPr>
          <w:p w14:paraId="748D136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w:t>
            </w:r>
          </w:p>
        </w:tc>
        <w:tc>
          <w:tcPr>
            <w:tcW w:w="795" w:type="dxa"/>
            <w:tcBorders>
              <w:top w:val="nil"/>
              <w:left w:val="nil"/>
              <w:bottom w:val="single" w:sz="4" w:space="0" w:color="auto"/>
              <w:right w:val="single" w:sz="4" w:space="0" w:color="auto"/>
            </w:tcBorders>
            <w:shd w:val="clear" w:color="auto" w:fill="auto"/>
            <w:noWrap/>
            <w:vAlign w:val="center"/>
            <w:hideMark/>
          </w:tcPr>
          <w:p w14:paraId="632E405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w:t>
            </w:r>
          </w:p>
        </w:tc>
      </w:tr>
      <w:tr w:rsidR="0075462E" w:rsidRPr="0075462E" w14:paraId="298BBAB7"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371FD8EE"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Нормативный эксплуатационный запас угля, т.н.т.</w:t>
            </w:r>
          </w:p>
        </w:tc>
        <w:tc>
          <w:tcPr>
            <w:tcW w:w="680" w:type="dxa"/>
            <w:tcBorders>
              <w:top w:val="nil"/>
              <w:left w:val="nil"/>
              <w:bottom w:val="single" w:sz="4" w:space="0" w:color="auto"/>
              <w:right w:val="single" w:sz="4" w:space="0" w:color="auto"/>
            </w:tcBorders>
            <w:shd w:val="clear" w:color="auto" w:fill="auto"/>
            <w:noWrap/>
            <w:vAlign w:val="center"/>
            <w:hideMark/>
          </w:tcPr>
          <w:p w14:paraId="5BD1EC44"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F61D1B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6B6E0E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0DEB0B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A2E6286"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086AD2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9ADC8C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AFB32D6"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1DA015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38</w:t>
            </w:r>
          </w:p>
        </w:tc>
        <w:tc>
          <w:tcPr>
            <w:tcW w:w="795" w:type="dxa"/>
            <w:tcBorders>
              <w:top w:val="nil"/>
              <w:left w:val="nil"/>
              <w:bottom w:val="single" w:sz="4" w:space="0" w:color="auto"/>
              <w:right w:val="single" w:sz="4" w:space="0" w:color="auto"/>
            </w:tcBorders>
            <w:shd w:val="clear" w:color="auto" w:fill="auto"/>
            <w:noWrap/>
            <w:vAlign w:val="center"/>
            <w:hideMark/>
          </w:tcPr>
          <w:p w14:paraId="3372A9B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38</w:t>
            </w:r>
          </w:p>
        </w:tc>
        <w:tc>
          <w:tcPr>
            <w:tcW w:w="795" w:type="dxa"/>
            <w:tcBorders>
              <w:top w:val="nil"/>
              <w:left w:val="nil"/>
              <w:bottom w:val="single" w:sz="4" w:space="0" w:color="auto"/>
              <w:right w:val="single" w:sz="4" w:space="0" w:color="auto"/>
            </w:tcBorders>
            <w:shd w:val="clear" w:color="auto" w:fill="auto"/>
            <w:noWrap/>
            <w:vAlign w:val="center"/>
            <w:hideMark/>
          </w:tcPr>
          <w:p w14:paraId="50E5D16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38</w:t>
            </w:r>
          </w:p>
        </w:tc>
        <w:tc>
          <w:tcPr>
            <w:tcW w:w="795" w:type="dxa"/>
            <w:tcBorders>
              <w:top w:val="nil"/>
              <w:left w:val="nil"/>
              <w:bottom w:val="single" w:sz="4" w:space="0" w:color="auto"/>
              <w:right w:val="single" w:sz="4" w:space="0" w:color="auto"/>
            </w:tcBorders>
            <w:shd w:val="clear" w:color="auto" w:fill="auto"/>
            <w:noWrap/>
            <w:vAlign w:val="center"/>
            <w:hideMark/>
          </w:tcPr>
          <w:p w14:paraId="1B9E78C4"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38</w:t>
            </w:r>
          </w:p>
        </w:tc>
      </w:tr>
      <w:tr w:rsidR="0075462E" w:rsidRPr="0075462E" w14:paraId="3C7BB280"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7086CB34"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Тепловая нагрузка в аварийном режиме на коллекторах СП 124.13330.2012, Гкал/ч</w:t>
            </w:r>
          </w:p>
        </w:tc>
        <w:tc>
          <w:tcPr>
            <w:tcW w:w="680" w:type="dxa"/>
            <w:tcBorders>
              <w:top w:val="nil"/>
              <w:left w:val="nil"/>
              <w:bottom w:val="single" w:sz="4" w:space="0" w:color="auto"/>
              <w:right w:val="single" w:sz="4" w:space="0" w:color="auto"/>
            </w:tcBorders>
            <w:shd w:val="clear" w:color="auto" w:fill="auto"/>
            <w:noWrap/>
            <w:vAlign w:val="center"/>
            <w:hideMark/>
          </w:tcPr>
          <w:p w14:paraId="7E2E8A1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A748C7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43D91A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909F7D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E756E6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A1894C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C111ED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7D9EC7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E504AB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0,11</w:t>
            </w:r>
          </w:p>
        </w:tc>
        <w:tc>
          <w:tcPr>
            <w:tcW w:w="795" w:type="dxa"/>
            <w:tcBorders>
              <w:top w:val="nil"/>
              <w:left w:val="nil"/>
              <w:bottom w:val="single" w:sz="4" w:space="0" w:color="auto"/>
              <w:right w:val="single" w:sz="4" w:space="0" w:color="auto"/>
            </w:tcBorders>
            <w:shd w:val="clear" w:color="auto" w:fill="auto"/>
            <w:noWrap/>
            <w:vAlign w:val="center"/>
            <w:hideMark/>
          </w:tcPr>
          <w:p w14:paraId="295054DC"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0,11</w:t>
            </w:r>
          </w:p>
        </w:tc>
        <w:tc>
          <w:tcPr>
            <w:tcW w:w="795" w:type="dxa"/>
            <w:tcBorders>
              <w:top w:val="nil"/>
              <w:left w:val="nil"/>
              <w:bottom w:val="single" w:sz="4" w:space="0" w:color="auto"/>
              <w:right w:val="single" w:sz="4" w:space="0" w:color="auto"/>
            </w:tcBorders>
            <w:shd w:val="clear" w:color="auto" w:fill="auto"/>
            <w:noWrap/>
            <w:vAlign w:val="center"/>
            <w:hideMark/>
          </w:tcPr>
          <w:p w14:paraId="09D43CB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0,11</w:t>
            </w:r>
          </w:p>
        </w:tc>
        <w:tc>
          <w:tcPr>
            <w:tcW w:w="795" w:type="dxa"/>
            <w:tcBorders>
              <w:top w:val="nil"/>
              <w:left w:val="nil"/>
              <w:bottom w:val="single" w:sz="4" w:space="0" w:color="auto"/>
              <w:right w:val="single" w:sz="4" w:space="0" w:color="auto"/>
            </w:tcBorders>
            <w:shd w:val="clear" w:color="auto" w:fill="auto"/>
            <w:noWrap/>
            <w:vAlign w:val="center"/>
            <w:hideMark/>
          </w:tcPr>
          <w:p w14:paraId="2E2AD6B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0,11</w:t>
            </w:r>
          </w:p>
        </w:tc>
      </w:tr>
      <w:tr w:rsidR="0075462E" w:rsidRPr="0075462E" w14:paraId="1FA5EE02" w14:textId="77777777" w:rsidTr="008F29D9">
        <w:trPr>
          <w:trHeight w:val="227"/>
        </w:trPr>
        <w:tc>
          <w:tcPr>
            <w:tcW w:w="6232"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707B9CAF" w14:textId="77777777" w:rsidR="0075462E" w:rsidRPr="0075462E" w:rsidRDefault="0075462E" w:rsidP="0075462E">
            <w:pPr>
              <w:spacing w:after="0" w:line="240" w:lineRule="auto"/>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 xml:space="preserve">МО "Усть-Коксинский район" </w:t>
            </w:r>
          </w:p>
        </w:tc>
        <w:tc>
          <w:tcPr>
            <w:tcW w:w="68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136CAA7" w14:textId="77777777" w:rsidR="0075462E" w:rsidRPr="0075462E" w:rsidRDefault="0075462E" w:rsidP="0075462E">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2021</w:t>
            </w:r>
          </w:p>
        </w:tc>
        <w:tc>
          <w:tcPr>
            <w:tcW w:w="68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E0943DB" w14:textId="77777777" w:rsidR="0075462E" w:rsidRPr="0075462E" w:rsidRDefault="0075462E" w:rsidP="0075462E">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2022</w:t>
            </w:r>
          </w:p>
        </w:tc>
        <w:tc>
          <w:tcPr>
            <w:tcW w:w="68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47D0493" w14:textId="77777777" w:rsidR="0075462E" w:rsidRPr="0075462E" w:rsidRDefault="0075462E" w:rsidP="0075462E">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2023</w:t>
            </w:r>
          </w:p>
        </w:tc>
        <w:tc>
          <w:tcPr>
            <w:tcW w:w="68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B2530FA" w14:textId="77777777" w:rsidR="0075462E" w:rsidRPr="0075462E" w:rsidRDefault="0075462E" w:rsidP="0075462E">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2024</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CD4BBC9" w14:textId="77777777" w:rsidR="0075462E" w:rsidRPr="0075462E" w:rsidRDefault="0075462E" w:rsidP="0075462E">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2025</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8350D79" w14:textId="77777777" w:rsidR="0075462E" w:rsidRPr="0075462E" w:rsidRDefault="0075462E" w:rsidP="0075462E">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2026</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652B3BF" w14:textId="77777777" w:rsidR="0075462E" w:rsidRPr="0075462E" w:rsidRDefault="0075462E" w:rsidP="0075462E">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2027</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DC68998" w14:textId="77777777" w:rsidR="0075462E" w:rsidRPr="0075462E" w:rsidRDefault="0075462E" w:rsidP="0075462E">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2028</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4995294" w14:textId="77777777" w:rsidR="0075462E" w:rsidRPr="0075462E" w:rsidRDefault="0075462E" w:rsidP="0075462E">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2029</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901C0BF" w14:textId="77777777" w:rsidR="0075462E" w:rsidRPr="0075462E" w:rsidRDefault="0075462E" w:rsidP="0075462E">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2030</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34C3614" w14:textId="77777777" w:rsidR="0075462E" w:rsidRPr="0075462E" w:rsidRDefault="0075462E" w:rsidP="0075462E">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2031</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DC37D2D" w14:textId="77777777" w:rsidR="0075462E" w:rsidRPr="0075462E" w:rsidRDefault="0075462E" w:rsidP="0075462E">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2032</w:t>
            </w:r>
          </w:p>
        </w:tc>
      </w:tr>
      <w:tr w:rsidR="0075462E" w:rsidRPr="0075462E" w14:paraId="5BEF08E9" w14:textId="77777777" w:rsidTr="008F29D9">
        <w:trPr>
          <w:trHeight w:val="227"/>
        </w:trPr>
        <w:tc>
          <w:tcPr>
            <w:tcW w:w="62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A88138"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Установленная тепловая мощность, Гкал/ч</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2078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88DA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E386C"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7666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FFE64"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6,3</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F2A0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6,3</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C375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6,3</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4EF6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6,3</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155F4"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17,2</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B3E2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17,2</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BD66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17,2</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BFEE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17,2</w:t>
            </w:r>
          </w:p>
        </w:tc>
      </w:tr>
      <w:tr w:rsidR="0075462E" w:rsidRPr="0075462E" w14:paraId="629823F7" w14:textId="77777777" w:rsidTr="008F29D9">
        <w:trPr>
          <w:trHeight w:val="227"/>
        </w:trPr>
        <w:tc>
          <w:tcPr>
            <w:tcW w:w="62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35AB6E"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Располагаемая тепловая мощность, Гкал/ч</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31FEA48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10FABBC4"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7E02172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31403CC4"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08680B3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1A81FE1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07FC8C8C"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7EA89D7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25ACD5F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17,2</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7298229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17,2</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5173E2D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17,2</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65D2C9E4"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17,2</w:t>
            </w:r>
          </w:p>
        </w:tc>
      </w:tr>
      <w:tr w:rsidR="0075462E" w:rsidRPr="0075462E" w14:paraId="1111F6D7"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01A8A967"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Среднегодовые собственные и хозяйственные нужды, Гкал/ч</w:t>
            </w:r>
          </w:p>
        </w:tc>
        <w:tc>
          <w:tcPr>
            <w:tcW w:w="680" w:type="dxa"/>
            <w:tcBorders>
              <w:top w:val="nil"/>
              <w:left w:val="nil"/>
              <w:bottom w:val="single" w:sz="4" w:space="0" w:color="auto"/>
              <w:right w:val="single" w:sz="4" w:space="0" w:color="auto"/>
            </w:tcBorders>
            <w:shd w:val="clear" w:color="auto" w:fill="auto"/>
            <w:noWrap/>
            <w:vAlign w:val="center"/>
            <w:hideMark/>
          </w:tcPr>
          <w:p w14:paraId="3E7792C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C45FB1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3BF564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E5E04B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7E6A99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0,125</w:t>
            </w:r>
          </w:p>
        </w:tc>
        <w:tc>
          <w:tcPr>
            <w:tcW w:w="795" w:type="dxa"/>
            <w:tcBorders>
              <w:top w:val="nil"/>
              <w:left w:val="nil"/>
              <w:bottom w:val="single" w:sz="4" w:space="0" w:color="auto"/>
              <w:right w:val="single" w:sz="4" w:space="0" w:color="auto"/>
            </w:tcBorders>
            <w:shd w:val="clear" w:color="auto" w:fill="auto"/>
            <w:noWrap/>
            <w:vAlign w:val="center"/>
            <w:hideMark/>
          </w:tcPr>
          <w:p w14:paraId="77048434"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0,125</w:t>
            </w:r>
          </w:p>
        </w:tc>
        <w:tc>
          <w:tcPr>
            <w:tcW w:w="795" w:type="dxa"/>
            <w:tcBorders>
              <w:top w:val="nil"/>
              <w:left w:val="nil"/>
              <w:bottom w:val="single" w:sz="4" w:space="0" w:color="auto"/>
              <w:right w:val="single" w:sz="4" w:space="0" w:color="auto"/>
            </w:tcBorders>
            <w:shd w:val="clear" w:color="auto" w:fill="auto"/>
            <w:noWrap/>
            <w:vAlign w:val="center"/>
            <w:hideMark/>
          </w:tcPr>
          <w:p w14:paraId="0350BF3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0,125</w:t>
            </w:r>
          </w:p>
        </w:tc>
        <w:tc>
          <w:tcPr>
            <w:tcW w:w="795" w:type="dxa"/>
            <w:tcBorders>
              <w:top w:val="nil"/>
              <w:left w:val="nil"/>
              <w:bottom w:val="single" w:sz="4" w:space="0" w:color="auto"/>
              <w:right w:val="single" w:sz="4" w:space="0" w:color="auto"/>
            </w:tcBorders>
            <w:shd w:val="clear" w:color="auto" w:fill="auto"/>
            <w:noWrap/>
            <w:vAlign w:val="center"/>
            <w:hideMark/>
          </w:tcPr>
          <w:p w14:paraId="4BC58D3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0,125</w:t>
            </w:r>
          </w:p>
        </w:tc>
        <w:tc>
          <w:tcPr>
            <w:tcW w:w="795" w:type="dxa"/>
            <w:tcBorders>
              <w:top w:val="nil"/>
              <w:left w:val="nil"/>
              <w:bottom w:val="single" w:sz="4" w:space="0" w:color="auto"/>
              <w:right w:val="single" w:sz="4" w:space="0" w:color="auto"/>
            </w:tcBorders>
            <w:shd w:val="clear" w:color="auto" w:fill="auto"/>
            <w:noWrap/>
            <w:vAlign w:val="center"/>
            <w:hideMark/>
          </w:tcPr>
          <w:p w14:paraId="74C7025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0,341</w:t>
            </w:r>
          </w:p>
        </w:tc>
        <w:tc>
          <w:tcPr>
            <w:tcW w:w="795" w:type="dxa"/>
            <w:tcBorders>
              <w:top w:val="nil"/>
              <w:left w:val="nil"/>
              <w:bottom w:val="single" w:sz="4" w:space="0" w:color="auto"/>
              <w:right w:val="single" w:sz="4" w:space="0" w:color="auto"/>
            </w:tcBorders>
            <w:shd w:val="clear" w:color="auto" w:fill="auto"/>
            <w:noWrap/>
            <w:vAlign w:val="center"/>
            <w:hideMark/>
          </w:tcPr>
          <w:p w14:paraId="11B2D85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0,341</w:t>
            </w:r>
          </w:p>
        </w:tc>
        <w:tc>
          <w:tcPr>
            <w:tcW w:w="795" w:type="dxa"/>
            <w:tcBorders>
              <w:top w:val="nil"/>
              <w:left w:val="nil"/>
              <w:bottom w:val="single" w:sz="4" w:space="0" w:color="auto"/>
              <w:right w:val="single" w:sz="4" w:space="0" w:color="auto"/>
            </w:tcBorders>
            <w:shd w:val="clear" w:color="auto" w:fill="auto"/>
            <w:noWrap/>
            <w:vAlign w:val="center"/>
            <w:hideMark/>
          </w:tcPr>
          <w:p w14:paraId="152370A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0,341</w:t>
            </w:r>
          </w:p>
        </w:tc>
        <w:tc>
          <w:tcPr>
            <w:tcW w:w="795" w:type="dxa"/>
            <w:tcBorders>
              <w:top w:val="nil"/>
              <w:left w:val="nil"/>
              <w:bottom w:val="single" w:sz="4" w:space="0" w:color="auto"/>
              <w:right w:val="single" w:sz="4" w:space="0" w:color="auto"/>
            </w:tcBorders>
            <w:shd w:val="clear" w:color="auto" w:fill="auto"/>
            <w:noWrap/>
            <w:vAlign w:val="center"/>
            <w:hideMark/>
          </w:tcPr>
          <w:p w14:paraId="0BA6979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0,341</w:t>
            </w:r>
          </w:p>
        </w:tc>
      </w:tr>
      <w:tr w:rsidR="0075462E" w:rsidRPr="0075462E" w14:paraId="6518ACE3"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7937430F"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Средневзвешенный срок службы, лет</w:t>
            </w:r>
          </w:p>
        </w:tc>
        <w:tc>
          <w:tcPr>
            <w:tcW w:w="680" w:type="dxa"/>
            <w:tcBorders>
              <w:top w:val="nil"/>
              <w:left w:val="nil"/>
              <w:bottom w:val="single" w:sz="4" w:space="0" w:color="auto"/>
              <w:right w:val="single" w:sz="4" w:space="0" w:color="auto"/>
            </w:tcBorders>
            <w:shd w:val="clear" w:color="auto" w:fill="auto"/>
            <w:noWrap/>
            <w:vAlign w:val="center"/>
            <w:hideMark/>
          </w:tcPr>
          <w:p w14:paraId="5814960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8CD577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8A0B1B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7CF8D2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066134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w:t>
            </w:r>
          </w:p>
        </w:tc>
        <w:tc>
          <w:tcPr>
            <w:tcW w:w="795" w:type="dxa"/>
            <w:tcBorders>
              <w:top w:val="nil"/>
              <w:left w:val="nil"/>
              <w:bottom w:val="single" w:sz="4" w:space="0" w:color="auto"/>
              <w:right w:val="single" w:sz="4" w:space="0" w:color="auto"/>
            </w:tcBorders>
            <w:shd w:val="clear" w:color="auto" w:fill="auto"/>
            <w:noWrap/>
            <w:vAlign w:val="center"/>
            <w:hideMark/>
          </w:tcPr>
          <w:p w14:paraId="16FED1B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w:t>
            </w:r>
          </w:p>
        </w:tc>
        <w:tc>
          <w:tcPr>
            <w:tcW w:w="795" w:type="dxa"/>
            <w:tcBorders>
              <w:top w:val="nil"/>
              <w:left w:val="nil"/>
              <w:bottom w:val="single" w:sz="4" w:space="0" w:color="auto"/>
              <w:right w:val="single" w:sz="4" w:space="0" w:color="auto"/>
            </w:tcBorders>
            <w:shd w:val="clear" w:color="auto" w:fill="auto"/>
            <w:noWrap/>
            <w:vAlign w:val="center"/>
            <w:hideMark/>
          </w:tcPr>
          <w:p w14:paraId="48C0B04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14:paraId="23384AB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w:t>
            </w:r>
          </w:p>
        </w:tc>
        <w:tc>
          <w:tcPr>
            <w:tcW w:w="795" w:type="dxa"/>
            <w:tcBorders>
              <w:top w:val="nil"/>
              <w:left w:val="nil"/>
              <w:bottom w:val="single" w:sz="4" w:space="0" w:color="auto"/>
              <w:right w:val="single" w:sz="4" w:space="0" w:color="auto"/>
            </w:tcBorders>
            <w:shd w:val="clear" w:color="auto" w:fill="auto"/>
            <w:noWrap/>
            <w:vAlign w:val="center"/>
            <w:hideMark/>
          </w:tcPr>
          <w:p w14:paraId="419853E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w:t>
            </w:r>
          </w:p>
        </w:tc>
        <w:tc>
          <w:tcPr>
            <w:tcW w:w="795" w:type="dxa"/>
            <w:tcBorders>
              <w:top w:val="nil"/>
              <w:left w:val="nil"/>
              <w:bottom w:val="single" w:sz="4" w:space="0" w:color="auto"/>
              <w:right w:val="single" w:sz="4" w:space="0" w:color="auto"/>
            </w:tcBorders>
            <w:shd w:val="clear" w:color="auto" w:fill="auto"/>
            <w:noWrap/>
            <w:vAlign w:val="center"/>
            <w:hideMark/>
          </w:tcPr>
          <w:p w14:paraId="0BD6DE6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14:paraId="4D1F762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w:t>
            </w:r>
          </w:p>
        </w:tc>
        <w:tc>
          <w:tcPr>
            <w:tcW w:w="795" w:type="dxa"/>
            <w:tcBorders>
              <w:top w:val="nil"/>
              <w:left w:val="nil"/>
              <w:bottom w:val="single" w:sz="4" w:space="0" w:color="auto"/>
              <w:right w:val="single" w:sz="4" w:space="0" w:color="auto"/>
            </w:tcBorders>
            <w:shd w:val="clear" w:color="auto" w:fill="auto"/>
            <w:noWrap/>
            <w:vAlign w:val="center"/>
            <w:hideMark/>
          </w:tcPr>
          <w:p w14:paraId="4B039FD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w:t>
            </w:r>
          </w:p>
        </w:tc>
      </w:tr>
      <w:tr w:rsidR="0075462E" w:rsidRPr="0075462E" w14:paraId="212FE159"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7EAD64DE"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Выработка тепловой энергии, Гкал</w:t>
            </w:r>
          </w:p>
        </w:tc>
        <w:tc>
          <w:tcPr>
            <w:tcW w:w="680" w:type="dxa"/>
            <w:tcBorders>
              <w:top w:val="nil"/>
              <w:left w:val="nil"/>
              <w:bottom w:val="single" w:sz="4" w:space="0" w:color="auto"/>
              <w:right w:val="single" w:sz="4" w:space="0" w:color="auto"/>
            </w:tcBorders>
            <w:shd w:val="clear" w:color="auto" w:fill="auto"/>
            <w:noWrap/>
            <w:vAlign w:val="center"/>
            <w:hideMark/>
          </w:tcPr>
          <w:p w14:paraId="5D0381C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A965CC6"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571FB96"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0CD734C"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4CD013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10231,3</w:t>
            </w:r>
          </w:p>
        </w:tc>
        <w:tc>
          <w:tcPr>
            <w:tcW w:w="795" w:type="dxa"/>
            <w:tcBorders>
              <w:top w:val="nil"/>
              <w:left w:val="nil"/>
              <w:bottom w:val="single" w:sz="4" w:space="0" w:color="auto"/>
              <w:right w:val="single" w:sz="4" w:space="0" w:color="auto"/>
            </w:tcBorders>
            <w:shd w:val="clear" w:color="auto" w:fill="auto"/>
            <w:noWrap/>
            <w:vAlign w:val="center"/>
            <w:hideMark/>
          </w:tcPr>
          <w:p w14:paraId="47B4E70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10231,3</w:t>
            </w:r>
          </w:p>
        </w:tc>
        <w:tc>
          <w:tcPr>
            <w:tcW w:w="795" w:type="dxa"/>
            <w:tcBorders>
              <w:top w:val="nil"/>
              <w:left w:val="nil"/>
              <w:bottom w:val="single" w:sz="4" w:space="0" w:color="auto"/>
              <w:right w:val="single" w:sz="4" w:space="0" w:color="auto"/>
            </w:tcBorders>
            <w:shd w:val="clear" w:color="auto" w:fill="auto"/>
            <w:noWrap/>
            <w:vAlign w:val="center"/>
            <w:hideMark/>
          </w:tcPr>
          <w:p w14:paraId="020F28D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10231,3</w:t>
            </w:r>
          </w:p>
        </w:tc>
        <w:tc>
          <w:tcPr>
            <w:tcW w:w="795" w:type="dxa"/>
            <w:tcBorders>
              <w:top w:val="nil"/>
              <w:left w:val="nil"/>
              <w:bottom w:val="single" w:sz="4" w:space="0" w:color="auto"/>
              <w:right w:val="single" w:sz="4" w:space="0" w:color="auto"/>
            </w:tcBorders>
            <w:shd w:val="clear" w:color="auto" w:fill="auto"/>
            <w:noWrap/>
            <w:vAlign w:val="center"/>
            <w:hideMark/>
          </w:tcPr>
          <w:p w14:paraId="1A9FB12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10231,3</w:t>
            </w:r>
          </w:p>
        </w:tc>
        <w:tc>
          <w:tcPr>
            <w:tcW w:w="795" w:type="dxa"/>
            <w:tcBorders>
              <w:top w:val="nil"/>
              <w:left w:val="nil"/>
              <w:bottom w:val="single" w:sz="4" w:space="0" w:color="auto"/>
              <w:right w:val="single" w:sz="4" w:space="0" w:color="auto"/>
            </w:tcBorders>
            <w:shd w:val="clear" w:color="auto" w:fill="auto"/>
            <w:noWrap/>
            <w:vAlign w:val="center"/>
            <w:hideMark/>
          </w:tcPr>
          <w:p w14:paraId="7B5B08B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27845,1</w:t>
            </w:r>
          </w:p>
        </w:tc>
        <w:tc>
          <w:tcPr>
            <w:tcW w:w="795" w:type="dxa"/>
            <w:tcBorders>
              <w:top w:val="nil"/>
              <w:left w:val="nil"/>
              <w:bottom w:val="single" w:sz="4" w:space="0" w:color="auto"/>
              <w:right w:val="single" w:sz="4" w:space="0" w:color="auto"/>
            </w:tcBorders>
            <w:shd w:val="clear" w:color="auto" w:fill="auto"/>
            <w:noWrap/>
            <w:vAlign w:val="center"/>
            <w:hideMark/>
          </w:tcPr>
          <w:p w14:paraId="6E6A617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27845,1</w:t>
            </w:r>
          </w:p>
        </w:tc>
        <w:tc>
          <w:tcPr>
            <w:tcW w:w="795" w:type="dxa"/>
            <w:tcBorders>
              <w:top w:val="nil"/>
              <w:left w:val="nil"/>
              <w:bottom w:val="single" w:sz="4" w:space="0" w:color="auto"/>
              <w:right w:val="single" w:sz="4" w:space="0" w:color="auto"/>
            </w:tcBorders>
            <w:shd w:val="clear" w:color="auto" w:fill="auto"/>
            <w:noWrap/>
            <w:vAlign w:val="center"/>
            <w:hideMark/>
          </w:tcPr>
          <w:p w14:paraId="022B194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27845,1</w:t>
            </w:r>
          </w:p>
        </w:tc>
        <w:tc>
          <w:tcPr>
            <w:tcW w:w="795" w:type="dxa"/>
            <w:tcBorders>
              <w:top w:val="nil"/>
              <w:left w:val="nil"/>
              <w:bottom w:val="single" w:sz="4" w:space="0" w:color="auto"/>
              <w:right w:val="single" w:sz="4" w:space="0" w:color="auto"/>
            </w:tcBorders>
            <w:shd w:val="clear" w:color="auto" w:fill="auto"/>
            <w:noWrap/>
            <w:vAlign w:val="center"/>
            <w:hideMark/>
          </w:tcPr>
          <w:p w14:paraId="4A75B86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27845,1</w:t>
            </w:r>
          </w:p>
        </w:tc>
      </w:tr>
      <w:tr w:rsidR="0075462E" w:rsidRPr="0075462E" w14:paraId="421A8FAC"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44E4D7F7"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Собственные нужды тепловой энергии, Гкал</w:t>
            </w:r>
          </w:p>
        </w:tc>
        <w:tc>
          <w:tcPr>
            <w:tcW w:w="680" w:type="dxa"/>
            <w:tcBorders>
              <w:top w:val="nil"/>
              <w:left w:val="nil"/>
              <w:bottom w:val="single" w:sz="4" w:space="0" w:color="auto"/>
              <w:right w:val="single" w:sz="4" w:space="0" w:color="auto"/>
            </w:tcBorders>
            <w:shd w:val="clear" w:color="auto" w:fill="auto"/>
            <w:noWrap/>
            <w:vAlign w:val="center"/>
            <w:hideMark/>
          </w:tcPr>
          <w:p w14:paraId="1A3E074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8A9315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DD7941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2588E3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A53E03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776,4</w:t>
            </w:r>
          </w:p>
        </w:tc>
        <w:tc>
          <w:tcPr>
            <w:tcW w:w="795" w:type="dxa"/>
            <w:tcBorders>
              <w:top w:val="nil"/>
              <w:left w:val="nil"/>
              <w:bottom w:val="single" w:sz="4" w:space="0" w:color="auto"/>
              <w:right w:val="single" w:sz="4" w:space="0" w:color="auto"/>
            </w:tcBorders>
            <w:shd w:val="clear" w:color="auto" w:fill="auto"/>
            <w:noWrap/>
            <w:vAlign w:val="center"/>
            <w:hideMark/>
          </w:tcPr>
          <w:p w14:paraId="1ECD85D6"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776,4</w:t>
            </w:r>
          </w:p>
        </w:tc>
        <w:tc>
          <w:tcPr>
            <w:tcW w:w="795" w:type="dxa"/>
            <w:tcBorders>
              <w:top w:val="nil"/>
              <w:left w:val="nil"/>
              <w:bottom w:val="single" w:sz="4" w:space="0" w:color="auto"/>
              <w:right w:val="single" w:sz="4" w:space="0" w:color="auto"/>
            </w:tcBorders>
            <w:shd w:val="clear" w:color="auto" w:fill="auto"/>
            <w:noWrap/>
            <w:vAlign w:val="center"/>
            <w:hideMark/>
          </w:tcPr>
          <w:p w14:paraId="4D9423C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776,4</w:t>
            </w:r>
          </w:p>
        </w:tc>
        <w:tc>
          <w:tcPr>
            <w:tcW w:w="795" w:type="dxa"/>
            <w:tcBorders>
              <w:top w:val="nil"/>
              <w:left w:val="nil"/>
              <w:bottom w:val="single" w:sz="4" w:space="0" w:color="auto"/>
              <w:right w:val="single" w:sz="4" w:space="0" w:color="auto"/>
            </w:tcBorders>
            <w:shd w:val="clear" w:color="auto" w:fill="auto"/>
            <w:noWrap/>
            <w:vAlign w:val="center"/>
            <w:hideMark/>
          </w:tcPr>
          <w:p w14:paraId="472D7C9C"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776,4</w:t>
            </w:r>
          </w:p>
        </w:tc>
        <w:tc>
          <w:tcPr>
            <w:tcW w:w="795" w:type="dxa"/>
            <w:tcBorders>
              <w:top w:val="nil"/>
              <w:left w:val="nil"/>
              <w:bottom w:val="single" w:sz="4" w:space="0" w:color="auto"/>
              <w:right w:val="single" w:sz="4" w:space="0" w:color="auto"/>
            </w:tcBorders>
            <w:shd w:val="clear" w:color="auto" w:fill="auto"/>
            <w:noWrap/>
            <w:vAlign w:val="center"/>
            <w:hideMark/>
          </w:tcPr>
          <w:p w14:paraId="3712350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2119,6</w:t>
            </w:r>
          </w:p>
        </w:tc>
        <w:tc>
          <w:tcPr>
            <w:tcW w:w="795" w:type="dxa"/>
            <w:tcBorders>
              <w:top w:val="nil"/>
              <w:left w:val="nil"/>
              <w:bottom w:val="single" w:sz="4" w:space="0" w:color="auto"/>
              <w:right w:val="single" w:sz="4" w:space="0" w:color="auto"/>
            </w:tcBorders>
            <w:shd w:val="clear" w:color="auto" w:fill="auto"/>
            <w:noWrap/>
            <w:vAlign w:val="center"/>
            <w:hideMark/>
          </w:tcPr>
          <w:p w14:paraId="508A1F6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2119,6</w:t>
            </w:r>
          </w:p>
        </w:tc>
        <w:tc>
          <w:tcPr>
            <w:tcW w:w="795" w:type="dxa"/>
            <w:tcBorders>
              <w:top w:val="nil"/>
              <w:left w:val="nil"/>
              <w:bottom w:val="single" w:sz="4" w:space="0" w:color="auto"/>
              <w:right w:val="single" w:sz="4" w:space="0" w:color="auto"/>
            </w:tcBorders>
            <w:shd w:val="clear" w:color="auto" w:fill="auto"/>
            <w:noWrap/>
            <w:vAlign w:val="center"/>
            <w:hideMark/>
          </w:tcPr>
          <w:p w14:paraId="5DE34034"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2119,6</w:t>
            </w:r>
          </w:p>
        </w:tc>
        <w:tc>
          <w:tcPr>
            <w:tcW w:w="795" w:type="dxa"/>
            <w:tcBorders>
              <w:top w:val="nil"/>
              <w:left w:val="nil"/>
              <w:bottom w:val="single" w:sz="4" w:space="0" w:color="auto"/>
              <w:right w:val="single" w:sz="4" w:space="0" w:color="auto"/>
            </w:tcBorders>
            <w:shd w:val="clear" w:color="auto" w:fill="auto"/>
            <w:noWrap/>
            <w:vAlign w:val="center"/>
            <w:hideMark/>
          </w:tcPr>
          <w:p w14:paraId="7222F4E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2119,6</w:t>
            </w:r>
          </w:p>
        </w:tc>
      </w:tr>
      <w:tr w:rsidR="0075462E" w:rsidRPr="0075462E" w14:paraId="12B6567E"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10068B3C"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Отпуск тепловой энергии с коллекторов, Гкал</w:t>
            </w:r>
          </w:p>
        </w:tc>
        <w:tc>
          <w:tcPr>
            <w:tcW w:w="680" w:type="dxa"/>
            <w:tcBorders>
              <w:top w:val="nil"/>
              <w:left w:val="nil"/>
              <w:bottom w:val="single" w:sz="4" w:space="0" w:color="auto"/>
              <w:right w:val="single" w:sz="4" w:space="0" w:color="auto"/>
            </w:tcBorders>
            <w:shd w:val="clear" w:color="auto" w:fill="auto"/>
            <w:noWrap/>
            <w:vAlign w:val="center"/>
            <w:hideMark/>
          </w:tcPr>
          <w:p w14:paraId="661836C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9FAD3D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69E1E5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AFE1E9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1E912F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9455,0</w:t>
            </w:r>
          </w:p>
        </w:tc>
        <w:tc>
          <w:tcPr>
            <w:tcW w:w="795" w:type="dxa"/>
            <w:tcBorders>
              <w:top w:val="nil"/>
              <w:left w:val="nil"/>
              <w:bottom w:val="single" w:sz="4" w:space="0" w:color="auto"/>
              <w:right w:val="single" w:sz="4" w:space="0" w:color="auto"/>
            </w:tcBorders>
            <w:shd w:val="clear" w:color="auto" w:fill="auto"/>
            <w:noWrap/>
            <w:vAlign w:val="center"/>
            <w:hideMark/>
          </w:tcPr>
          <w:p w14:paraId="5588CAD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9455,0</w:t>
            </w:r>
          </w:p>
        </w:tc>
        <w:tc>
          <w:tcPr>
            <w:tcW w:w="795" w:type="dxa"/>
            <w:tcBorders>
              <w:top w:val="nil"/>
              <w:left w:val="nil"/>
              <w:bottom w:val="single" w:sz="4" w:space="0" w:color="auto"/>
              <w:right w:val="single" w:sz="4" w:space="0" w:color="auto"/>
            </w:tcBorders>
            <w:shd w:val="clear" w:color="auto" w:fill="auto"/>
            <w:noWrap/>
            <w:vAlign w:val="center"/>
            <w:hideMark/>
          </w:tcPr>
          <w:p w14:paraId="7BD9AC4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9455,0</w:t>
            </w:r>
          </w:p>
        </w:tc>
        <w:tc>
          <w:tcPr>
            <w:tcW w:w="795" w:type="dxa"/>
            <w:tcBorders>
              <w:top w:val="nil"/>
              <w:left w:val="nil"/>
              <w:bottom w:val="single" w:sz="4" w:space="0" w:color="auto"/>
              <w:right w:val="single" w:sz="4" w:space="0" w:color="auto"/>
            </w:tcBorders>
            <w:shd w:val="clear" w:color="auto" w:fill="auto"/>
            <w:noWrap/>
            <w:vAlign w:val="center"/>
            <w:hideMark/>
          </w:tcPr>
          <w:p w14:paraId="68B2553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9455,0</w:t>
            </w:r>
          </w:p>
        </w:tc>
        <w:tc>
          <w:tcPr>
            <w:tcW w:w="795" w:type="dxa"/>
            <w:tcBorders>
              <w:top w:val="nil"/>
              <w:left w:val="nil"/>
              <w:bottom w:val="single" w:sz="4" w:space="0" w:color="auto"/>
              <w:right w:val="single" w:sz="4" w:space="0" w:color="auto"/>
            </w:tcBorders>
            <w:shd w:val="clear" w:color="auto" w:fill="auto"/>
            <w:noWrap/>
            <w:vAlign w:val="center"/>
            <w:hideMark/>
          </w:tcPr>
          <w:p w14:paraId="1C7CE95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25725,5</w:t>
            </w:r>
          </w:p>
        </w:tc>
        <w:tc>
          <w:tcPr>
            <w:tcW w:w="795" w:type="dxa"/>
            <w:tcBorders>
              <w:top w:val="nil"/>
              <w:left w:val="nil"/>
              <w:bottom w:val="single" w:sz="4" w:space="0" w:color="auto"/>
              <w:right w:val="single" w:sz="4" w:space="0" w:color="auto"/>
            </w:tcBorders>
            <w:shd w:val="clear" w:color="auto" w:fill="auto"/>
            <w:noWrap/>
            <w:vAlign w:val="center"/>
            <w:hideMark/>
          </w:tcPr>
          <w:p w14:paraId="7F1082D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25725,5</w:t>
            </w:r>
          </w:p>
        </w:tc>
        <w:tc>
          <w:tcPr>
            <w:tcW w:w="795" w:type="dxa"/>
            <w:tcBorders>
              <w:top w:val="nil"/>
              <w:left w:val="nil"/>
              <w:bottom w:val="single" w:sz="4" w:space="0" w:color="auto"/>
              <w:right w:val="single" w:sz="4" w:space="0" w:color="auto"/>
            </w:tcBorders>
            <w:shd w:val="clear" w:color="auto" w:fill="auto"/>
            <w:noWrap/>
            <w:vAlign w:val="center"/>
            <w:hideMark/>
          </w:tcPr>
          <w:p w14:paraId="3777B8C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25725,5</w:t>
            </w:r>
          </w:p>
        </w:tc>
        <w:tc>
          <w:tcPr>
            <w:tcW w:w="795" w:type="dxa"/>
            <w:tcBorders>
              <w:top w:val="nil"/>
              <w:left w:val="nil"/>
              <w:bottom w:val="single" w:sz="4" w:space="0" w:color="auto"/>
              <w:right w:val="single" w:sz="4" w:space="0" w:color="auto"/>
            </w:tcBorders>
            <w:shd w:val="clear" w:color="auto" w:fill="auto"/>
            <w:noWrap/>
            <w:vAlign w:val="center"/>
            <w:hideMark/>
          </w:tcPr>
          <w:p w14:paraId="06F8D2A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25725,5</w:t>
            </w:r>
          </w:p>
        </w:tc>
      </w:tr>
      <w:tr w:rsidR="0075462E" w:rsidRPr="0075462E" w14:paraId="33CD227C"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7820E2FB"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Хозяйственные нужды тепловой энергии, Гкал</w:t>
            </w:r>
          </w:p>
        </w:tc>
        <w:tc>
          <w:tcPr>
            <w:tcW w:w="680" w:type="dxa"/>
            <w:tcBorders>
              <w:top w:val="nil"/>
              <w:left w:val="nil"/>
              <w:bottom w:val="single" w:sz="4" w:space="0" w:color="auto"/>
              <w:right w:val="single" w:sz="4" w:space="0" w:color="auto"/>
            </w:tcBorders>
            <w:shd w:val="clear" w:color="auto" w:fill="auto"/>
            <w:noWrap/>
            <w:vAlign w:val="center"/>
            <w:hideMark/>
          </w:tcPr>
          <w:p w14:paraId="20B0B4C4"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613872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635266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010316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845699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40,9</w:t>
            </w:r>
          </w:p>
        </w:tc>
        <w:tc>
          <w:tcPr>
            <w:tcW w:w="795" w:type="dxa"/>
            <w:tcBorders>
              <w:top w:val="nil"/>
              <w:left w:val="nil"/>
              <w:bottom w:val="single" w:sz="4" w:space="0" w:color="auto"/>
              <w:right w:val="single" w:sz="4" w:space="0" w:color="auto"/>
            </w:tcBorders>
            <w:shd w:val="clear" w:color="auto" w:fill="auto"/>
            <w:noWrap/>
            <w:vAlign w:val="center"/>
            <w:hideMark/>
          </w:tcPr>
          <w:p w14:paraId="49F149E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40,9</w:t>
            </w:r>
          </w:p>
        </w:tc>
        <w:tc>
          <w:tcPr>
            <w:tcW w:w="795" w:type="dxa"/>
            <w:tcBorders>
              <w:top w:val="nil"/>
              <w:left w:val="nil"/>
              <w:bottom w:val="single" w:sz="4" w:space="0" w:color="auto"/>
              <w:right w:val="single" w:sz="4" w:space="0" w:color="auto"/>
            </w:tcBorders>
            <w:shd w:val="clear" w:color="auto" w:fill="auto"/>
            <w:noWrap/>
            <w:vAlign w:val="center"/>
            <w:hideMark/>
          </w:tcPr>
          <w:p w14:paraId="48AE1B8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40,9</w:t>
            </w:r>
          </w:p>
        </w:tc>
        <w:tc>
          <w:tcPr>
            <w:tcW w:w="795" w:type="dxa"/>
            <w:tcBorders>
              <w:top w:val="nil"/>
              <w:left w:val="nil"/>
              <w:bottom w:val="single" w:sz="4" w:space="0" w:color="auto"/>
              <w:right w:val="single" w:sz="4" w:space="0" w:color="auto"/>
            </w:tcBorders>
            <w:shd w:val="clear" w:color="auto" w:fill="auto"/>
            <w:noWrap/>
            <w:vAlign w:val="center"/>
            <w:hideMark/>
          </w:tcPr>
          <w:p w14:paraId="5A62213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40,9</w:t>
            </w:r>
          </w:p>
        </w:tc>
        <w:tc>
          <w:tcPr>
            <w:tcW w:w="795" w:type="dxa"/>
            <w:tcBorders>
              <w:top w:val="nil"/>
              <w:left w:val="nil"/>
              <w:bottom w:val="single" w:sz="4" w:space="0" w:color="auto"/>
              <w:right w:val="single" w:sz="4" w:space="0" w:color="auto"/>
            </w:tcBorders>
            <w:shd w:val="clear" w:color="auto" w:fill="auto"/>
            <w:noWrap/>
            <w:vAlign w:val="center"/>
            <w:hideMark/>
          </w:tcPr>
          <w:p w14:paraId="01A136C4"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111,6</w:t>
            </w:r>
          </w:p>
        </w:tc>
        <w:tc>
          <w:tcPr>
            <w:tcW w:w="795" w:type="dxa"/>
            <w:tcBorders>
              <w:top w:val="nil"/>
              <w:left w:val="nil"/>
              <w:bottom w:val="single" w:sz="4" w:space="0" w:color="auto"/>
              <w:right w:val="single" w:sz="4" w:space="0" w:color="auto"/>
            </w:tcBorders>
            <w:shd w:val="clear" w:color="auto" w:fill="auto"/>
            <w:noWrap/>
            <w:vAlign w:val="center"/>
            <w:hideMark/>
          </w:tcPr>
          <w:p w14:paraId="20BEB36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111,6</w:t>
            </w:r>
          </w:p>
        </w:tc>
        <w:tc>
          <w:tcPr>
            <w:tcW w:w="795" w:type="dxa"/>
            <w:tcBorders>
              <w:top w:val="nil"/>
              <w:left w:val="nil"/>
              <w:bottom w:val="single" w:sz="4" w:space="0" w:color="auto"/>
              <w:right w:val="single" w:sz="4" w:space="0" w:color="auto"/>
            </w:tcBorders>
            <w:shd w:val="clear" w:color="auto" w:fill="auto"/>
            <w:noWrap/>
            <w:vAlign w:val="center"/>
            <w:hideMark/>
          </w:tcPr>
          <w:p w14:paraId="4EF4503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111,6</w:t>
            </w:r>
          </w:p>
        </w:tc>
        <w:tc>
          <w:tcPr>
            <w:tcW w:w="795" w:type="dxa"/>
            <w:tcBorders>
              <w:top w:val="nil"/>
              <w:left w:val="nil"/>
              <w:bottom w:val="single" w:sz="4" w:space="0" w:color="auto"/>
              <w:right w:val="single" w:sz="4" w:space="0" w:color="auto"/>
            </w:tcBorders>
            <w:shd w:val="clear" w:color="auto" w:fill="auto"/>
            <w:noWrap/>
            <w:vAlign w:val="center"/>
            <w:hideMark/>
          </w:tcPr>
          <w:p w14:paraId="0DB6AB0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111,6</w:t>
            </w:r>
          </w:p>
        </w:tc>
      </w:tr>
      <w:tr w:rsidR="0075462E" w:rsidRPr="0075462E" w14:paraId="21653BCB"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5FB0C630"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Отпуск тепловой энергии с коллекторов внешним потребителям, Гкал</w:t>
            </w:r>
          </w:p>
        </w:tc>
        <w:tc>
          <w:tcPr>
            <w:tcW w:w="680" w:type="dxa"/>
            <w:tcBorders>
              <w:top w:val="nil"/>
              <w:left w:val="nil"/>
              <w:bottom w:val="single" w:sz="4" w:space="0" w:color="auto"/>
              <w:right w:val="single" w:sz="4" w:space="0" w:color="auto"/>
            </w:tcBorders>
            <w:shd w:val="clear" w:color="auto" w:fill="auto"/>
            <w:noWrap/>
            <w:vAlign w:val="center"/>
            <w:hideMark/>
          </w:tcPr>
          <w:p w14:paraId="1BB002CC"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A67FA0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1F038B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7BD5BB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6753A86"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9414,1</w:t>
            </w:r>
          </w:p>
        </w:tc>
        <w:tc>
          <w:tcPr>
            <w:tcW w:w="795" w:type="dxa"/>
            <w:tcBorders>
              <w:top w:val="nil"/>
              <w:left w:val="nil"/>
              <w:bottom w:val="single" w:sz="4" w:space="0" w:color="auto"/>
              <w:right w:val="single" w:sz="4" w:space="0" w:color="auto"/>
            </w:tcBorders>
            <w:shd w:val="clear" w:color="auto" w:fill="auto"/>
            <w:noWrap/>
            <w:vAlign w:val="center"/>
            <w:hideMark/>
          </w:tcPr>
          <w:p w14:paraId="1A5310D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9414,1</w:t>
            </w:r>
          </w:p>
        </w:tc>
        <w:tc>
          <w:tcPr>
            <w:tcW w:w="795" w:type="dxa"/>
            <w:tcBorders>
              <w:top w:val="nil"/>
              <w:left w:val="nil"/>
              <w:bottom w:val="single" w:sz="4" w:space="0" w:color="auto"/>
              <w:right w:val="single" w:sz="4" w:space="0" w:color="auto"/>
            </w:tcBorders>
            <w:shd w:val="clear" w:color="auto" w:fill="auto"/>
            <w:noWrap/>
            <w:vAlign w:val="center"/>
            <w:hideMark/>
          </w:tcPr>
          <w:p w14:paraId="7FBA63C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9414,1</w:t>
            </w:r>
          </w:p>
        </w:tc>
        <w:tc>
          <w:tcPr>
            <w:tcW w:w="795" w:type="dxa"/>
            <w:tcBorders>
              <w:top w:val="nil"/>
              <w:left w:val="nil"/>
              <w:bottom w:val="single" w:sz="4" w:space="0" w:color="auto"/>
              <w:right w:val="single" w:sz="4" w:space="0" w:color="auto"/>
            </w:tcBorders>
            <w:shd w:val="clear" w:color="auto" w:fill="auto"/>
            <w:noWrap/>
            <w:vAlign w:val="center"/>
            <w:hideMark/>
          </w:tcPr>
          <w:p w14:paraId="2C93527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9414,1</w:t>
            </w:r>
          </w:p>
        </w:tc>
        <w:tc>
          <w:tcPr>
            <w:tcW w:w="795" w:type="dxa"/>
            <w:tcBorders>
              <w:top w:val="nil"/>
              <w:left w:val="nil"/>
              <w:bottom w:val="single" w:sz="4" w:space="0" w:color="auto"/>
              <w:right w:val="single" w:sz="4" w:space="0" w:color="auto"/>
            </w:tcBorders>
            <w:shd w:val="clear" w:color="auto" w:fill="auto"/>
            <w:noWrap/>
            <w:vAlign w:val="center"/>
            <w:hideMark/>
          </w:tcPr>
          <w:p w14:paraId="2ACF727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25613,9</w:t>
            </w:r>
          </w:p>
        </w:tc>
        <w:tc>
          <w:tcPr>
            <w:tcW w:w="795" w:type="dxa"/>
            <w:tcBorders>
              <w:top w:val="nil"/>
              <w:left w:val="nil"/>
              <w:bottom w:val="single" w:sz="4" w:space="0" w:color="auto"/>
              <w:right w:val="single" w:sz="4" w:space="0" w:color="auto"/>
            </w:tcBorders>
            <w:shd w:val="clear" w:color="auto" w:fill="auto"/>
            <w:noWrap/>
            <w:vAlign w:val="center"/>
            <w:hideMark/>
          </w:tcPr>
          <w:p w14:paraId="7367849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25613,9</w:t>
            </w:r>
          </w:p>
        </w:tc>
        <w:tc>
          <w:tcPr>
            <w:tcW w:w="795" w:type="dxa"/>
            <w:tcBorders>
              <w:top w:val="nil"/>
              <w:left w:val="nil"/>
              <w:bottom w:val="single" w:sz="4" w:space="0" w:color="auto"/>
              <w:right w:val="single" w:sz="4" w:space="0" w:color="auto"/>
            </w:tcBorders>
            <w:shd w:val="clear" w:color="auto" w:fill="auto"/>
            <w:noWrap/>
            <w:vAlign w:val="center"/>
            <w:hideMark/>
          </w:tcPr>
          <w:p w14:paraId="65567FA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25613,9</w:t>
            </w:r>
          </w:p>
        </w:tc>
        <w:tc>
          <w:tcPr>
            <w:tcW w:w="795" w:type="dxa"/>
            <w:tcBorders>
              <w:top w:val="nil"/>
              <w:left w:val="nil"/>
              <w:bottom w:val="single" w:sz="4" w:space="0" w:color="auto"/>
              <w:right w:val="single" w:sz="4" w:space="0" w:color="auto"/>
            </w:tcBorders>
            <w:shd w:val="clear" w:color="auto" w:fill="auto"/>
            <w:noWrap/>
            <w:vAlign w:val="center"/>
            <w:hideMark/>
          </w:tcPr>
          <w:p w14:paraId="426B172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25613,9</w:t>
            </w:r>
          </w:p>
        </w:tc>
      </w:tr>
      <w:tr w:rsidR="0075462E" w:rsidRPr="0075462E" w14:paraId="323186BE"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43B3ACCB"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Потери тепловой энергии в сетях, Гкал</w:t>
            </w:r>
          </w:p>
        </w:tc>
        <w:tc>
          <w:tcPr>
            <w:tcW w:w="680" w:type="dxa"/>
            <w:tcBorders>
              <w:top w:val="nil"/>
              <w:left w:val="nil"/>
              <w:bottom w:val="single" w:sz="4" w:space="0" w:color="auto"/>
              <w:right w:val="single" w:sz="4" w:space="0" w:color="auto"/>
            </w:tcBorders>
            <w:shd w:val="clear" w:color="auto" w:fill="auto"/>
            <w:noWrap/>
            <w:vAlign w:val="center"/>
            <w:hideMark/>
          </w:tcPr>
          <w:p w14:paraId="5EF8BD9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78F1006"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6665D7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01B98C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DC11D9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502,9</w:t>
            </w:r>
          </w:p>
        </w:tc>
        <w:tc>
          <w:tcPr>
            <w:tcW w:w="795" w:type="dxa"/>
            <w:tcBorders>
              <w:top w:val="nil"/>
              <w:left w:val="nil"/>
              <w:bottom w:val="single" w:sz="4" w:space="0" w:color="auto"/>
              <w:right w:val="single" w:sz="4" w:space="0" w:color="auto"/>
            </w:tcBorders>
            <w:shd w:val="clear" w:color="auto" w:fill="auto"/>
            <w:noWrap/>
            <w:vAlign w:val="center"/>
            <w:hideMark/>
          </w:tcPr>
          <w:p w14:paraId="24997AF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502,9</w:t>
            </w:r>
          </w:p>
        </w:tc>
        <w:tc>
          <w:tcPr>
            <w:tcW w:w="795" w:type="dxa"/>
            <w:tcBorders>
              <w:top w:val="nil"/>
              <w:left w:val="nil"/>
              <w:bottom w:val="single" w:sz="4" w:space="0" w:color="auto"/>
              <w:right w:val="single" w:sz="4" w:space="0" w:color="auto"/>
            </w:tcBorders>
            <w:shd w:val="clear" w:color="auto" w:fill="auto"/>
            <w:noWrap/>
            <w:vAlign w:val="center"/>
            <w:hideMark/>
          </w:tcPr>
          <w:p w14:paraId="2F0FC78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502,9</w:t>
            </w:r>
          </w:p>
        </w:tc>
        <w:tc>
          <w:tcPr>
            <w:tcW w:w="795" w:type="dxa"/>
            <w:tcBorders>
              <w:top w:val="nil"/>
              <w:left w:val="nil"/>
              <w:bottom w:val="single" w:sz="4" w:space="0" w:color="auto"/>
              <w:right w:val="single" w:sz="4" w:space="0" w:color="auto"/>
            </w:tcBorders>
            <w:shd w:val="clear" w:color="auto" w:fill="auto"/>
            <w:noWrap/>
            <w:vAlign w:val="center"/>
            <w:hideMark/>
          </w:tcPr>
          <w:p w14:paraId="0B663F7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502,9</w:t>
            </w:r>
          </w:p>
        </w:tc>
        <w:tc>
          <w:tcPr>
            <w:tcW w:w="795" w:type="dxa"/>
            <w:tcBorders>
              <w:top w:val="nil"/>
              <w:left w:val="nil"/>
              <w:bottom w:val="single" w:sz="4" w:space="0" w:color="auto"/>
              <w:right w:val="single" w:sz="4" w:space="0" w:color="auto"/>
            </w:tcBorders>
            <w:shd w:val="clear" w:color="auto" w:fill="auto"/>
            <w:noWrap/>
            <w:vAlign w:val="center"/>
            <w:hideMark/>
          </w:tcPr>
          <w:p w14:paraId="6C9C8AC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1371,0</w:t>
            </w:r>
          </w:p>
        </w:tc>
        <w:tc>
          <w:tcPr>
            <w:tcW w:w="795" w:type="dxa"/>
            <w:tcBorders>
              <w:top w:val="nil"/>
              <w:left w:val="nil"/>
              <w:bottom w:val="single" w:sz="4" w:space="0" w:color="auto"/>
              <w:right w:val="single" w:sz="4" w:space="0" w:color="auto"/>
            </w:tcBorders>
            <w:shd w:val="clear" w:color="auto" w:fill="auto"/>
            <w:noWrap/>
            <w:vAlign w:val="center"/>
            <w:hideMark/>
          </w:tcPr>
          <w:p w14:paraId="4C8494A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1371,0</w:t>
            </w:r>
          </w:p>
        </w:tc>
        <w:tc>
          <w:tcPr>
            <w:tcW w:w="795" w:type="dxa"/>
            <w:tcBorders>
              <w:top w:val="nil"/>
              <w:left w:val="nil"/>
              <w:bottom w:val="single" w:sz="4" w:space="0" w:color="auto"/>
              <w:right w:val="single" w:sz="4" w:space="0" w:color="auto"/>
            </w:tcBorders>
            <w:shd w:val="clear" w:color="auto" w:fill="auto"/>
            <w:noWrap/>
            <w:vAlign w:val="center"/>
            <w:hideMark/>
          </w:tcPr>
          <w:p w14:paraId="1548033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1371,0</w:t>
            </w:r>
          </w:p>
        </w:tc>
        <w:tc>
          <w:tcPr>
            <w:tcW w:w="795" w:type="dxa"/>
            <w:tcBorders>
              <w:top w:val="nil"/>
              <w:left w:val="nil"/>
              <w:bottom w:val="single" w:sz="4" w:space="0" w:color="auto"/>
              <w:right w:val="single" w:sz="4" w:space="0" w:color="auto"/>
            </w:tcBorders>
            <w:shd w:val="clear" w:color="auto" w:fill="auto"/>
            <w:noWrap/>
            <w:vAlign w:val="center"/>
            <w:hideMark/>
          </w:tcPr>
          <w:p w14:paraId="06B03D6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1371,0</w:t>
            </w:r>
          </w:p>
        </w:tc>
      </w:tr>
      <w:tr w:rsidR="0075462E" w:rsidRPr="0075462E" w14:paraId="70BE33DC"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310B0270"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Полезный отпуск тепловой энергии потребителям, Гкал</w:t>
            </w:r>
          </w:p>
        </w:tc>
        <w:tc>
          <w:tcPr>
            <w:tcW w:w="680" w:type="dxa"/>
            <w:tcBorders>
              <w:top w:val="nil"/>
              <w:left w:val="nil"/>
              <w:bottom w:val="single" w:sz="4" w:space="0" w:color="auto"/>
              <w:right w:val="single" w:sz="4" w:space="0" w:color="auto"/>
            </w:tcBorders>
            <w:shd w:val="clear" w:color="auto" w:fill="auto"/>
            <w:noWrap/>
            <w:vAlign w:val="center"/>
            <w:hideMark/>
          </w:tcPr>
          <w:p w14:paraId="0E694D3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8C5131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B7A7C2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4FA98F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CCA6A8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8911,2</w:t>
            </w:r>
          </w:p>
        </w:tc>
        <w:tc>
          <w:tcPr>
            <w:tcW w:w="795" w:type="dxa"/>
            <w:tcBorders>
              <w:top w:val="nil"/>
              <w:left w:val="nil"/>
              <w:bottom w:val="single" w:sz="4" w:space="0" w:color="auto"/>
              <w:right w:val="single" w:sz="4" w:space="0" w:color="auto"/>
            </w:tcBorders>
            <w:shd w:val="clear" w:color="auto" w:fill="auto"/>
            <w:noWrap/>
            <w:vAlign w:val="center"/>
            <w:hideMark/>
          </w:tcPr>
          <w:p w14:paraId="7C64DAF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8911,2</w:t>
            </w:r>
          </w:p>
        </w:tc>
        <w:tc>
          <w:tcPr>
            <w:tcW w:w="795" w:type="dxa"/>
            <w:tcBorders>
              <w:top w:val="nil"/>
              <w:left w:val="nil"/>
              <w:bottom w:val="single" w:sz="4" w:space="0" w:color="auto"/>
              <w:right w:val="single" w:sz="4" w:space="0" w:color="auto"/>
            </w:tcBorders>
            <w:shd w:val="clear" w:color="auto" w:fill="auto"/>
            <w:noWrap/>
            <w:vAlign w:val="center"/>
            <w:hideMark/>
          </w:tcPr>
          <w:p w14:paraId="4430F23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8911,2</w:t>
            </w:r>
          </w:p>
        </w:tc>
        <w:tc>
          <w:tcPr>
            <w:tcW w:w="795" w:type="dxa"/>
            <w:tcBorders>
              <w:top w:val="nil"/>
              <w:left w:val="nil"/>
              <w:bottom w:val="single" w:sz="4" w:space="0" w:color="auto"/>
              <w:right w:val="single" w:sz="4" w:space="0" w:color="auto"/>
            </w:tcBorders>
            <w:shd w:val="clear" w:color="auto" w:fill="auto"/>
            <w:noWrap/>
            <w:vAlign w:val="center"/>
            <w:hideMark/>
          </w:tcPr>
          <w:p w14:paraId="24C8587C"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8911,2</w:t>
            </w:r>
          </w:p>
        </w:tc>
        <w:tc>
          <w:tcPr>
            <w:tcW w:w="795" w:type="dxa"/>
            <w:tcBorders>
              <w:top w:val="nil"/>
              <w:left w:val="nil"/>
              <w:bottom w:val="single" w:sz="4" w:space="0" w:color="auto"/>
              <w:right w:val="single" w:sz="4" w:space="0" w:color="auto"/>
            </w:tcBorders>
            <w:shd w:val="clear" w:color="auto" w:fill="auto"/>
            <w:noWrap/>
            <w:vAlign w:val="center"/>
            <w:hideMark/>
          </w:tcPr>
          <w:p w14:paraId="34F74B3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24242,9</w:t>
            </w:r>
          </w:p>
        </w:tc>
        <w:tc>
          <w:tcPr>
            <w:tcW w:w="795" w:type="dxa"/>
            <w:tcBorders>
              <w:top w:val="nil"/>
              <w:left w:val="nil"/>
              <w:bottom w:val="single" w:sz="4" w:space="0" w:color="auto"/>
              <w:right w:val="single" w:sz="4" w:space="0" w:color="auto"/>
            </w:tcBorders>
            <w:shd w:val="clear" w:color="auto" w:fill="auto"/>
            <w:noWrap/>
            <w:vAlign w:val="center"/>
            <w:hideMark/>
          </w:tcPr>
          <w:p w14:paraId="0E0E33DC"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24242,9</w:t>
            </w:r>
          </w:p>
        </w:tc>
        <w:tc>
          <w:tcPr>
            <w:tcW w:w="795" w:type="dxa"/>
            <w:tcBorders>
              <w:top w:val="nil"/>
              <w:left w:val="nil"/>
              <w:bottom w:val="single" w:sz="4" w:space="0" w:color="auto"/>
              <w:right w:val="single" w:sz="4" w:space="0" w:color="auto"/>
            </w:tcBorders>
            <w:shd w:val="clear" w:color="auto" w:fill="auto"/>
            <w:noWrap/>
            <w:vAlign w:val="center"/>
            <w:hideMark/>
          </w:tcPr>
          <w:p w14:paraId="51E84A7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24242,9</w:t>
            </w:r>
          </w:p>
        </w:tc>
        <w:tc>
          <w:tcPr>
            <w:tcW w:w="795" w:type="dxa"/>
            <w:tcBorders>
              <w:top w:val="nil"/>
              <w:left w:val="nil"/>
              <w:bottom w:val="single" w:sz="4" w:space="0" w:color="auto"/>
              <w:right w:val="single" w:sz="4" w:space="0" w:color="auto"/>
            </w:tcBorders>
            <w:shd w:val="clear" w:color="auto" w:fill="auto"/>
            <w:noWrap/>
            <w:vAlign w:val="center"/>
            <w:hideMark/>
          </w:tcPr>
          <w:p w14:paraId="577CFB36"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24242,9</w:t>
            </w:r>
          </w:p>
        </w:tc>
      </w:tr>
      <w:tr w:rsidR="0075462E" w:rsidRPr="0075462E" w14:paraId="1B7DA9AA"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4BD878AE"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Коэффициент использования установленной тепловой мощности, %</w:t>
            </w:r>
          </w:p>
        </w:tc>
        <w:tc>
          <w:tcPr>
            <w:tcW w:w="680" w:type="dxa"/>
            <w:tcBorders>
              <w:top w:val="nil"/>
              <w:left w:val="nil"/>
              <w:bottom w:val="single" w:sz="4" w:space="0" w:color="auto"/>
              <w:right w:val="single" w:sz="4" w:space="0" w:color="auto"/>
            </w:tcBorders>
            <w:shd w:val="clear" w:color="auto" w:fill="auto"/>
            <w:noWrap/>
            <w:vAlign w:val="center"/>
            <w:hideMark/>
          </w:tcPr>
          <w:p w14:paraId="4A9A8B7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5E64A46"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EBC2FA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47DEE4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E2B830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20,7</w:t>
            </w:r>
          </w:p>
        </w:tc>
        <w:tc>
          <w:tcPr>
            <w:tcW w:w="795" w:type="dxa"/>
            <w:tcBorders>
              <w:top w:val="nil"/>
              <w:left w:val="nil"/>
              <w:bottom w:val="single" w:sz="4" w:space="0" w:color="auto"/>
              <w:right w:val="single" w:sz="4" w:space="0" w:color="auto"/>
            </w:tcBorders>
            <w:shd w:val="clear" w:color="auto" w:fill="auto"/>
            <w:noWrap/>
            <w:vAlign w:val="center"/>
            <w:hideMark/>
          </w:tcPr>
          <w:p w14:paraId="764F27F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20,7</w:t>
            </w:r>
          </w:p>
        </w:tc>
        <w:tc>
          <w:tcPr>
            <w:tcW w:w="795" w:type="dxa"/>
            <w:tcBorders>
              <w:top w:val="nil"/>
              <w:left w:val="nil"/>
              <w:bottom w:val="single" w:sz="4" w:space="0" w:color="auto"/>
              <w:right w:val="single" w:sz="4" w:space="0" w:color="auto"/>
            </w:tcBorders>
            <w:shd w:val="clear" w:color="auto" w:fill="auto"/>
            <w:noWrap/>
            <w:vAlign w:val="center"/>
            <w:hideMark/>
          </w:tcPr>
          <w:p w14:paraId="55BE23CC"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20,7</w:t>
            </w:r>
          </w:p>
        </w:tc>
        <w:tc>
          <w:tcPr>
            <w:tcW w:w="795" w:type="dxa"/>
            <w:tcBorders>
              <w:top w:val="nil"/>
              <w:left w:val="nil"/>
              <w:bottom w:val="single" w:sz="4" w:space="0" w:color="auto"/>
              <w:right w:val="single" w:sz="4" w:space="0" w:color="auto"/>
            </w:tcBorders>
            <w:shd w:val="clear" w:color="auto" w:fill="auto"/>
            <w:noWrap/>
            <w:vAlign w:val="center"/>
            <w:hideMark/>
          </w:tcPr>
          <w:p w14:paraId="7A7031E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20,7</w:t>
            </w:r>
          </w:p>
        </w:tc>
        <w:tc>
          <w:tcPr>
            <w:tcW w:w="795" w:type="dxa"/>
            <w:tcBorders>
              <w:top w:val="nil"/>
              <w:left w:val="nil"/>
              <w:bottom w:val="single" w:sz="4" w:space="0" w:color="auto"/>
              <w:right w:val="single" w:sz="4" w:space="0" w:color="auto"/>
            </w:tcBorders>
            <w:shd w:val="clear" w:color="auto" w:fill="auto"/>
            <w:noWrap/>
            <w:vAlign w:val="center"/>
            <w:hideMark/>
          </w:tcPr>
          <w:p w14:paraId="3D387C16"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20,6</w:t>
            </w:r>
          </w:p>
        </w:tc>
        <w:tc>
          <w:tcPr>
            <w:tcW w:w="795" w:type="dxa"/>
            <w:tcBorders>
              <w:top w:val="nil"/>
              <w:left w:val="nil"/>
              <w:bottom w:val="single" w:sz="4" w:space="0" w:color="auto"/>
              <w:right w:val="single" w:sz="4" w:space="0" w:color="auto"/>
            </w:tcBorders>
            <w:shd w:val="clear" w:color="auto" w:fill="auto"/>
            <w:noWrap/>
            <w:vAlign w:val="center"/>
            <w:hideMark/>
          </w:tcPr>
          <w:p w14:paraId="3AFD1EF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20,6</w:t>
            </w:r>
          </w:p>
        </w:tc>
        <w:tc>
          <w:tcPr>
            <w:tcW w:w="795" w:type="dxa"/>
            <w:tcBorders>
              <w:top w:val="nil"/>
              <w:left w:val="nil"/>
              <w:bottom w:val="single" w:sz="4" w:space="0" w:color="auto"/>
              <w:right w:val="single" w:sz="4" w:space="0" w:color="auto"/>
            </w:tcBorders>
            <w:shd w:val="clear" w:color="auto" w:fill="auto"/>
            <w:noWrap/>
            <w:vAlign w:val="center"/>
            <w:hideMark/>
          </w:tcPr>
          <w:p w14:paraId="1B992AA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20,6</w:t>
            </w:r>
          </w:p>
        </w:tc>
        <w:tc>
          <w:tcPr>
            <w:tcW w:w="795" w:type="dxa"/>
            <w:tcBorders>
              <w:top w:val="nil"/>
              <w:left w:val="nil"/>
              <w:bottom w:val="single" w:sz="4" w:space="0" w:color="auto"/>
              <w:right w:val="single" w:sz="4" w:space="0" w:color="auto"/>
            </w:tcBorders>
            <w:shd w:val="clear" w:color="auto" w:fill="auto"/>
            <w:noWrap/>
            <w:vAlign w:val="center"/>
            <w:hideMark/>
          </w:tcPr>
          <w:p w14:paraId="5E05B1A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20,6</w:t>
            </w:r>
          </w:p>
        </w:tc>
      </w:tr>
      <w:tr w:rsidR="0075462E" w:rsidRPr="0075462E" w14:paraId="7EE4F242"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3EE2AF9B"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УРУТ на отпуск тепловой энергии, кг.у.т./Гкал</w:t>
            </w:r>
          </w:p>
        </w:tc>
        <w:tc>
          <w:tcPr>
            <w:tcW w:w="680" w:type="dxa"/>
            <w:tcBorders>
              <w:top w:val="nil"/>
              <w:left w:val="nil"/>
              <w:bottom w:val="single" w:sz="4" w:space="0" w:color="auto"/>
              <w:right w:val="single" w:sz="4" w:space="0" w:color="auto"/>
            </w:tcBorders>
            <w:shd w:val="clear" w:color="auto" w:fill="auto"/>
            <w:noWrap/>
            <w:vAlign w:val="center"/>
            <w:hideMark/>
          </w:tcPr>
          <w:p w14:paraId="1977A6C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E45CF2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727C64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BED9E54"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5DFD9F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14:paraId="27B92C86"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14:paraId="05EDE43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14:paraId="12594CD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14:paraId="06E6217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14:paraId="459F672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14:paraId="0F459D4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14:paraId="7CAFC9F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r>
      <w:tr w:rsidR="0075462E" w:rsidRPr="0075462E" w14:paraId="0DCD3F7E"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302EB7DA"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Расход условного топлива на отпуск тепловой энергии, т.у.т</w:t>
            </w:r>
          </w:p>
        </w:tc>
        <w:tc>
          <w:tcPr>
            <w:tcW w:w="680" w:type="dxa"/>
            <w:tcBorders>
              <w:top w:val="nil"/>
              <w:left w:val="nil"/>
              <w:bottom w:val="single" w:sz="4" w:space="0" w:color="auto"/>
              <w:right w:val="single" w:sz="4" w:space="0" w:color="auto"/>
            </w:tcBorders>
            <w:shd w:val="clear" w:color="auto" w:fill="auto"/>
            <w:noWrap/>
            <w:vAlign w:val="center"/>
            <w:hideMark/>
          </w:tcPr>
          <w:p w14:paraId="0B4FF30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52A017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7863FF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450C07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8F592D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1986</w:t>
            </w:r>
          </w:p>
        </w:tc>
        <w:tc>
          <w:tcPr>
            <w:tcW w:w="795" w:type="dxa"/>
            <w:tcBorders>
              <w:top w:val="nil"/>
              <w:left w:val="nil"/>
              <w:bottom w:val="single" w:sz="4" w:space="0" w:color="auto"/>
              <w:right w:val="single" w:sz="4" w:space="0" w:color="auto"/>
            </w:tcBorders>
            <w:shd w:val="clear" w:color="auto" w:fill="auto"/>
            <w:noWrap/>
            <w:vAlign w:val="center"/>
            <w:hideMark/>
          </w:tcPr>
          <w:p w14:paraId="300F1F9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1986</w:t>
            </w:r>
          </w:p>
        </w:tc>
        <w:tc>
          <w:tcPr>
            <w:tcW w:w="795" w:type="dxa"/>
            <w:tcBorders>
              <w:top w:val="nil"/>
              <w:left w:val="nil"/>
              <w:bottom w:val="single" w:sz="4" w:space="0" w:color="auto"/>
              <w:right w:val="single" w:sz="4" w:space="0" w:color="auto"/>
            </w:tcBorders>
            <w:shd w:val="clear" w:color="auto" w:fill="auto"/>
            <w:noWrap/>
            <w:vAlign w:val="center"/>
            <w:hideMark/>
          </w:tcPr>
          <w:p w14:paraId="4F3CBE4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1986</w:t>
            </w:r>
          </w:p>
        </w:tc>
        <w:tc>
          <w:tcPr>
            <w:tcW w:w="795" w:type="dxa"/>
            <w:tcBorders>
              <w:top w:val="nil"/>
              <w:left w:val="nil"/>
              <w:bottom w:val="single" w:sz="4" w:space="0" w:color="auto"/>
              <w:right w:val="single" w:sz="4" w:space="0" w:color="auto"/>
            </w:tcBorders>
            <w:shd w:val="clear" w:color="auto" w:fill="auto"/>
            <w:noWrap/>
            <w:vAlign w:val="center"/>
            <w:hideMark/>
          </w:tcPr>
          <w:p w14:paraId="685B6C86"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1986</w:t>
            </w:r>
          </w:p>
        </w:tc>
        <w:tc>
          <w:tcPr>
            <w:tcW w:w="795" w:type="dxa"/>
            <w:tcBorders>
              <w:top w:val="nil"/>
              <w:left w:val="nil"/>
              <w:bottom w:val="single" w:sz="4" w:space="0" w:color="auto"/>
              <w:right w:val="single" w:sz="4" w:space="0" w:color="auto"/>
            </w:tcBorders>
            <w:shd w:val="clear" w:color="auto" w:fill="auto"/>
            <w:noWrap/>
            <w:vAlign w:val="center"/>
            <w:hideMark/>
          </w:tcPr>
          <w:p w14:paraId="165F3144"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5402</w:t>
            </w:r>
          </w:p>
        </w:tc>
        <w:tc>
          <w:tcPr>
            <w:tcW w:w="795" w:type="dxa"/>
            <w:tcBorders>
              <w:top w:val="nil"/>
              <w:left w:val="nil"/>
              <w:bottom w:val="single" w:sz="4" w:space="0" w:color="auto"/>
              <w:right w:val="single" w:sz="4" w:space="0" w:color="auto"/>
            </w:tcBorders>
            <w:shd w:val="clear" w:color="auto" w:fill="auto"/>
            <w:noWrap/>
            <w:vAlign w:val="center"/>
            <w:hideMark/>
          </w:tcPr>
          <w:p w14:paraId="5CF1B65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5402</w:t>
            </w:r>
          </w:p>
        </w:tc>
        <w:tc>
          <w:tcPr>
            <w:tcW w:w="795" w:type="dxa"/>
            <w:tcBorders>
              <w:top w:val="nil"/>
              <w:left w:val="nil"/>
              <w:bottom w:val="single" w:sz="4" w:space="0" w:color="auto"/>
              <w:right w:val="single" w:sz="4" w:space="0" w:color="auto"/>
            </w:tcBorders>
            <w:shd w:val="clear" w:color="auto" w:fill="auto"/>
            <w:noWrap/>
            <w:vAlign w:val="center"/>
            <w:hideMark/>
          </w:tcPr>
          <w:p w14:paraId="3FED5A76"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5402</w:t>
            </w:r>
          </w:p>
        </w:tc>
        <w:tc>
          <w:tcPr>
            <w:tcW w:w="795" w:type="dxa"/>
            <w:tcBorders>
              <w:top w:val="nil"/>
              <w:left w:val="nil"/>
              <w:bottom w:val="single" w:sz="4" w:space="0" w:color="auto"/>
              <w:right w:val="single" w:sz="4" w:space="0" w:color="auto"/>
            </w:tcBorders>
            <w:shd w:val="clear" w:color="auto" w:fill="auto"/>
            <w:noWrap/>
            <w:vAlign w:val="center"/>
            <w:hideMark/>
          </w:tcPr>
          <w:p w14:paraId="0FB42A7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5402</w:t>
            </w:r>
          </w:p>
        </w:tc>
      </w:tr>
      <w:tr w:rsidR="0075462E" w:rsidRPr="0075462E" w14:paraId="02C7A099" w14:textId="77777777" w:rsidTr="008F29D9">
        <w:trPr>
          <w:trHeight w:val="227"/>
        </w:trPr>
        <w:tc>
          <w:tcPr>
            <w:tcW w:w="62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0983B7"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Теплота сгорания угля, ккал/кг</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060ECD24"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00E08066"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3FAA83E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0B91F26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790D506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0ED26A5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39466D3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5DD98AA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7DA8620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3FC4DBE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7E357D24"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650EC5D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r>
      <w:tr w:rsidR="0075462E" w:rsidRPr="0075462E" w14:paraId="3BE11BE7" w14:textId="77777777" w:rsidTr="008F29D9">
        <w:trPr>
          <w:trHeight w:val="227"/>
        </w:trPr>
        <w:tc>
          <w:tcPr>
            <w:tcW w:w="62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68AD80"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lastRenderedPageBreak/>
              <w:t>Расход угля на отпуск тепловой энергии, т.у.т</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2DD4EFE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5D03563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640E6C44"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185C5E1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2A91AB9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1986</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316F70A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1986</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1B4293FC"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1986</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6433FD0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1986</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397F685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5402</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67D18C5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5402</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6D00F5A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5402</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58DD465C"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5402</w:t>
            </w:r>
          </w:p>
        </w:tc>
      </w:tr>
      <w:tr w:rsidR="0075462E" w:rsidRPr="0075462E" w14:paraId="38532496"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45F836A6"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Расход угля на отпуск тепловой энергии, т.н.т</w:t>
            </w:r>
          </w:p>
        </w:tc>
        <w:tc>
          <w:tcPr>
            <w:tcW w:w="680" w:type="dxa"/>
            <w:tcBorders>
              <w:top w:val="nil"/>
              <w:left w:val="nil"/>
              <w:bottom w:val="single" w:sz="4" w:space="0" w:color="auto"/>
              <w:right w:val="single" w:sz="4" w:space="0" w:color="auto"/>
            </w:tcBorders>
            <w:shd w:val="clear" w:color="auto" w:fill="auto"/>
            <w:noWrap/>
            <w:vAlign w:val="center"/>
            <w:hideMark/>
          </w:tcPr>
          <w:p w14:paraId="5E554DF4"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99C66B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01CD1C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CA940B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425BDB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2780</w:t>
            </w:r>
          </w:p>
        </w:tc>
        <w:tc>
          <w:tcPr>
            <w:tcW w:w="795" w:type="dxa"/>
            <w:tcBorders>
              <w:top w:val="nil"/>
              <w:left w:val="nil"/>
              <w:bottom w:val="single" w:sz="4" w:space="0" w:color="auto"/>
              <w:right w:val="single" w:sz="4" w:space="0" w:color="auto"/>
            </w:tcBorders>
            <w:shd w:val="clear" w:color="auto" w:fill="auto"/>
            <w:noWrap/>
            <w:vAlign w:val="center"/>
            <w:hideMark/>
          </w:tcPr>
          <w:p w14:paraId="36EC300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2780</w:t>
            </w:r>
          </w:p>
        </w:tc>
        <w:tc>
          <w:tcPr>
            <w:tcW w:w="795" w:type="dxa"/>
            <w:tcBorders>
              <w:top w:val="nil"/>
              <w:left w:val="nil"/>
              <w:bottom w:val="single" w:sz="4" w:space="0" w:color="auto"/>
              <w:right w:val="single" w:sz="4" w:space="0" w:color="auto"/>
            </w:tcBorders>
            <w:shd w:val="clear" w:color="auto" w:fill="auto"/>
            <w:noWrap/>
            <w:vAlign w:val="center"/>
            <w:hideMark/>
          </w:tcPr>
          <w:p w14:paraId="1DFC7EB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2780</w:t>
            </w:r>
          </w:p>
        </w:tc>
        <w:tc>
          <w:tcPr>
            <w:tcW w:w="795" w:type="dxa"/>
            <w:tcBorders>
              <w:top w:val="nil"/>
              <w:left w:val="nil"/>
              <w:bottom w:val="single" w:sz="4" w:space="0" w:color="auto"/>
              <w:right w:val="single" w:sz="4" w:space="0" w:color="auto"/>
            </w:tcBorders>
            <w:shd w:val="clear" w:color="auto" w:fill="auto"/>
            <w:noWrap/>
            <w:vAlign w:val="center"/>
            <w:hideMark/>
          </w:tcPr>
          <w:p w14:paraId="7A965FC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2780</w:t>
            </w:r>
          </w:p>
        </w:tc>
        <w:tc>
          <w:tcPr>
            <w:tcW w:w="795" w:type="dxa"/>
            <w:tcBorders>
              <w:top w:val="nil"/>
              <w:left w:val="nil"/>
              <w:bottom w:val="single" w:sz="4" w:space="0" w:color="auto"/>
              <w:right w:val="single" w:sz="4" w:space="0" w:color="auto"/>
            </w:tcBorders>
            <w:shd w:val="clear" w:color="auto" w:fill="auto"/>
            <w:noWrap/>
            <w:vAlign w:val="center"/>
            <w:hideMark/>
          </w:tcPr>
          <w:p w14:paraId="75E5A764"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7563</w:t>
            </w:r>
          </w:p>
        </w:tc>
        <w:tc>
          <w:tcPr>
            <w:tcW w:w="795" w:type="dxa"/>
            <w:tcBorders>
              <w:top w:val="nil"/>
              <w:left w:val="nil"/>
              <w:bottom w:val="single" w:sz="4" w:space="0" w:color="auto"/>
              <w:right w:val="single" w:sz="4" w:space="0" w:color="auto"/>
            </w:tcBorders>
            <w:shd w:val="clear" w:color="auto" w:fill="auto"/>
            <w:noWrap/>
            <w:vAlign w:val="center"/>
            <w:hideMark/>
          </w:tcPr>
          <w:p w14:paraId="06538D76"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7563</w:t>
            </w:r>
          </w:p>
        </w:tc>
        <w:tc>
          <w:tcPr>
            <w:tcW w:w="795" w:type="dxa"/>
            <w:tcBorders>
              <w:top w:val="nil"/>
              <w:left w:val="nil"/>
              <w:bottom w:val="single" w:sz="4" w:space="0" w:color="auto"/>
              <w:right w:val="single" w:sz="4" w:space="0" w:color="auto"/>
            </w:tcBorders>
            <w:shd w:val="clear" w:color="auto" w:fill="auto"/>
            <w:noWrap/>
            <w:vAlign w:val="center"/>
            <w:hideMark/>
          </w:tcPr>
          <w:p w14:paraId="4E668B2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7563</w:t>
            </w:r>
          </w:p>
        </w:tc>
        <w:tc>
          <w:tcPr>
            <w:tcW w:w="795" w:type="dxa"/>
            <w:tcBorders>
              <w:top w:val="nil"/>
              <w:left w:val="nil"/>
              <w:bottom w:val="single" w:sz="4" w:space="0" w:color="auto"/>
              <w:right w:val="single" w:sz="4" w:space="0" w:color="auto"/>
            </w:tcBorders>
            <w:shd w:val="clear" w:color="auto" w:fill="auto"/>
            <w:noWrap/>
            <w:vAlign w:val="center"/>
            <w:hideMark/>
          </w:tcPr>
          <w:p w14:paraId="4EF56C9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7563</w:t>
            </w:r>
          </w:p>
        </w:tc>
      </w:tr>
      <w:tr w:rsidR="0075462E" w:rsidRPr="0075462E" w14:paraId="12833839"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68AF5885"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Тепловая нагрузка на коллекторах в осенне-зимний период, Гкал/ч</w:t>
            </w:r>
          </w:p>
        </w:tc>
        <w:tc>
          <w:tcPr>
            <w:tcW w:w="680" w:type="dxa"/>
            <w:tcBorders>
              <w:top w:val="nil"/>
              <w:left w:val="nil"/>
              <w:bottom w:val="single" w:sz="4" w:space="0" w:color="auto"/>
              <w:right w:val="single" w:sz="4" w:space="0" w:color="auto"/>
            </w:tcBorders>
            <w:shd w:val="clear" w:color="auto" w:fill="auto"/>
            <w:noWrap/>
            <w:vAlign w:val="center"/>
            <w:hideMark/>
          </w:tcPr>
          <w:p w14:paraId="29E3D1D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3F5F1A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D45927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1112C3C"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ADAD26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2,83</w:t>
            </w:r>
          </w:p>
        </w:tc>
        <w:tc>
          <w:tcPr>
            <w:tcW w:w="795" w:type="dxa"/>
            <w:tcBorders>
              <w:top w:val="nil"/>
              <w:left w:val="nil"/>
              <w:bottom w:val="single" w:sz="4" w:space="0" w:color="auto"/>
              <w:right w:val="single" w:sz="4" w:space="0" w:color="auto"/>
            </w:tcBorders>
            <w:shd w:val="clear" w:color="auto" w:fill="auto"/>
            <w:noWrap/>
            <w:vAlign w:val="center"/>
            <w:hideMark/>
          </w:tcPr>
          <w:p w14:paraId="67C7E7F4"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2,83</w:t>
            </w:r>
          </w:p>
        </w:tc>
        <w:tc>
          <w:tcPr>
            <w:tcW w:w="795" w:type="dxa"/>
            <w:tcBorders>
              <w:top w:val="nil"/>
              <w:left w:val="nil"/>
              <w:bottom w:val="single" w:sz="4" w:space="0" w:color="auto"/>
              <w:right w:val="single" w:sz="4" w:space="0" w:color="auto"/>
            </w:tcBorders>
            <w:shd w:val="clear" w:color="auto" w:fill="auto"/>
            <w:noWrap/>
            <w:vAlign w:val="center"/>
            <w:hideMark/>
          </w:tcPr>
          <w:p w14:paraId="7B1A70C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2,83</w:t>
            </w:r>
          </w:p>
        </w:tc>
        <w:tc>
          <w:tcPr>
            <w:tcW w:w="795" w:type="dxa"/>
            <w:tcBorders>
              <w:top w:val="nil"/>
              <w:left w:val="nil"/>
              <w:bottom w:val="single" w:sz="4" w:space="0" w:color="auto"/>
              <w:right w:val="single" w:sz="4" w:space="0" w:color="auto"/>
            </w:tcBorders>
            <w:shd w:val="clear" w:color="auto" w:fill="auto"/>
            <w:noWrap/>
            <w:vAlign w:val="center"/>
            <w:hideMark/>
          </w:tcPr>
          <w:p w14:paraId="4064724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2,83</w:t>
            </w:r>
          </w:p>
        </w:tc>
        <w:tc>
          <w:tcPr>
            <w:tcW w:w="795" w:type="dxa"/>
            <w:tcBorders>
              <w:top w:val="nil"/>
              <w:left w:val="nil"/>
              <w:bottom w:val="single" w:sz="4" w:space="0" w:color="auto"/>
              <w:right w:val="single" w:sz="4" w:space="0" w:color="auto"/>
            </w:tcBorders>
            <w:shd w:val="clear" w:color="auto" w:fill="auto"/>
            <w:noWrap/>
            <w:vAlign w:val="center"/>
            <w:hideMark/>
          </w:tcPr>
          <w:p w14:paraId="688109CC"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7,71</w:t>
            </w:r>
          </w:p>
        </w:tc>
        <w:tc>
          <w:tcPr>
            <w:tcW w:w="795" w:type="dxa"/>
            <w:tcBorders>
              <w:top w:val="nil"/>
              <w:left w:val="nil"/>
              <w:bottom w:val="single" w:sz="4" w:space="0" w:color="auto"/>
              <w:right w:val="single" w:sz="4" w:space="0" w:color="auto"/>
            </w:tcBorders>
            <w:shd w:val="clear" w:color="auto" w:fill="auto"/>
            <w:noWrap/>
            <w:vAlign w:val="center"/>
            <w:hideMark/>
          </w:tcPr>
          <w:p w14:paraId="3961C88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7,71</w:t>
            </w:r>
          </w:p>
        </w:tc>
        <w:tc>
          <w:tcPr>
            <w:tcW w:w="795" w:type="dxa"/>
            <w:tcBorders>
              <w:top w:val="nil"/>
              <w:left w:val="nil"/>
              <w:bottom w:val="single" w:sz="4" w:space="0" w:color="auto"/>
              <w:right w:val="single" w:sz="4" w:space="0" w:color="auto"/>
            </w:tcBorders>
            <w:shd w:val="clear" w:color="auto" w:fill="auto"/>
            <w:noWrap/>
            <w:vAlign w:val="center"/>
            <w:hideMark/>
          </w:tcPr>
          <w:p w14:paraId="7757A33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7,71</w:t>
            </w:r>
          </w:p>
        </w:tc>
        <w:tc>
          <w:tcPr>
            <w:tcW w:w="795" w:type="dxa"/>
            <w:tcBorders>
              <w:top w:val="nil"/>
              <w:left w:val="nil"/>
              <w:bottom w:val="single" w:sz="4" w:space="0" w:color="auto"/>
              <w:right w:val="single" w:sz="4" w:space="0" w:color="auto"/>
            </w:tcBorders>
            <w:shd w:val="clear" w:color="auto" w:fill="auto"/>
            <w:noWrap/>
            <w:vAlign w:val="center"/>
            <w:hideMark/>
          </w:tcPr>
          <w:p w14:paraId="781D2E3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7,71</w:t>
            </w:r>
          </w:p>
        </w:tc>
      </w:tr>
      <w:tr w:rsidR="0075462E" w:rsidRPr="0075462E" w14:paraId="3DE750F5"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4F108B64"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Тепловая нагрузка на коллекторах в переходный период, Гкал/ч</w:t>
            </w:r>
          </w:p>
        </w:tc>
        <w:tc>
          <w:tcPr>
            <w:tcW w:w="680" w:type="dxa"/>
            <w:tcBorders>
              <w:top w:val="nil"/>
              <w:left w:val="nil"/>
              <w:bottom w:val="single" w:sz="4" w:space="0" w:color="auto"/>
              <w:right w:val="single" w:sz="4" w:space="0" w:color="auto"/>
            </w:tcBorders>
            <w:shd w:val="clear" w:color="auto" w:fill="auto"/>
            <w:noWrap/>
            <w:vAlign w:val="center"/>
            <w:hideMark/>
          </w:tcPr>
          <w:p w14:paraId="48C06D5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9309A86"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8A4C55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432AEE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76DE01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1,36</w:t>
            </w:r>
          </w:p>
        </w:tc>
        <w:tc>
          <w:tcPr>
            <w:tcW w:w="795" w:type="dxa"/>
            <w:tcBorders>
              <w:top w:val="nil"/>
              <w:left w:val="nil"/>
              <w:bottom w:val="single" w:sz="4" w:space="0" w:color="auto"/>
              <w:right w:val="single" w:sz="4" w:space="0" w:color="auto"/>
            </w:tcBorders>
            <w:shd w:val="clear" w:color="auto" w:fill="auto"/>
            <w:noWrap/>
            <w:vAlign w:val="center"/>
            <w:hideMark/>
          </w:tcPr>
          <w:p w14:paraId="1D39AC7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1,36</w:t>
            </w:r>
          </w:p>
        </w:tc>
        <w:tc>
          <w:tcPr>
            <w:tcW w:w="795" w:type="dxa"/>
            <w:tcBorders>
              <w:top w:val="nil"/>
              <w:left w:val="nil"/>
              <w:bottom w:val="single" w:sz="4" w:space="0" w:color="auto"/>
              <w:right w:val="single" w:sz="4" w:space="0" w:color="auto"/>
            </w:tcBorders>
            <w:shd w:val="clear" w:color="auto" w:fill="auto"/>
            <w:noWrap/>
            <w:vAlign w:val="center"/>
            <w:hideMark/>
          </w:tcPr>
          <w:p w14:paraId="489A253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1,36</w:t>
            </w:r>
          </w:p>
        </w:tc>
        <w:tc>
          <w:tcPr>
            <w:tcW w:w="795" w:type="dxa"/>
            <w:tcBorders>
              <w:top w:val="nil"/>
              <w:left w:val="nil"/>
              <w:bottom w:val="single" w:sz="4" w:space="0" w:color="auto"/>
              <w:right w:val="single" w:sz="4" w:space="0" w:color="auto"/>
            </w:tcBorders>
            <w:shd w:val="clear" w:color="auto" w:fill="auto"/>
            <w:noWrap/>
            <w:vAlign w:val="center"/>
            <w:hideMark/>
          </w:tcPr>
          <w:p w14:paraId="5C92ED4C"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1,36</w:t>
            </w:r>
          </w:p>
        </w:tc>
        <w:tc>
          <w:tcPr>
            <w:tcW w:w="795" w:type="dxa"/>
            <w:tcBorders>
              <w:top w:val="nil"/>
              <w:left w:val="nil"/>
              <w:bottom w:val="single" w:sz="4" w:space="0" w:color="auto"/>
              <w:right w:val="single" w:sz="4" w:space="0" w:color="auto"/>
            </w:tcBorders>
            <w:shd w:val="clear" w:color="auto" w:fill="auto"/>
            <w:noWrap/>
            <w:vAlign w:val="center"/>
            <w:hideMark/>
          </w:tcPr>
          <w:p w14:paraId="0BA6648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3,70</w:t>
            </w:r>
          </w:p>
        </w:tc>
        <w:tc>
          <w:tcPr>
            <w:tcW w:w="795" w:type="dxa"/>
            <w:tcBorders>
              <w:top w:val="nil"/>
              <w:left w:val="nil"/>
              <w:bottom w:val="single" w:sz="4" w:space="0" w:color="auto"/>
              <w:right w:val="single" w:sz="4" w:space="0" w:color="auto"/>
            </w:tcBorders>
            <w:shd w:val="clear" w:color="auto" w:fill="auto"/>
            <w:noWrap/>
            <w:vAlign w:val="center"/>
            <w:hideMark/>
          </w:tcPr>
          <w:p w14:paraId="096BB324"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3,70</w:t>
            </w:r>
          </w:p>
        </w:tc>
        <w:tc>
          <w:tcPr>
            <w:tcW w:w="795" w:type="dxa"/>
            <w:tcBorders>
              <w:top w:val="nil"/>
              <w:left w:val="nil"/>
              <w:bottom w:val="single" w:sz="4" w:space="0" w:color="auto"/>
              <w:right w:val="single" w:sz="4" w:space="0" w:color="auto"/>
            </w:tcBorders>
            <w:shd w:val="clear" w:color="auto" w:fill="auto"/>
            <w:noWrap/>
            <w:vAlign w:val="center"/>
            <w:hideMark/>
          </w:tcPr>
          <w:p w14:paraId="03C4179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3,70</w:t>
            </w:r>
          </w:p>
        </w:tc>
        <w:tc>
          <w:tcPr>
            <w:tcW w:w="795" w:type="dxa"/>
            <w:tcBorders>
              <w:top w:val="nil"/>
              <w:left w:val="nil"/>
              <w:bottom w:val="single" w:sz="4" w:space="0" w:color="auto"/>
              <w:right w:val="single" w:sz="4" w:space="0" w:color="auto"/>
            </w:tcBorders>
            <w:shd w:val="clear" w:color="auto" w:fill="auto"/>
            <w:noWrap/>
            <w:vAlign w:val="center"/>
            <w:hideMark/>
          </w:tcPr>
          <w:p w14:paraId="14CAA9F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3,70</w:t>
            </w:r>
          </w:p>
        </w:tc>
      </w:tr>
      <w:tr w:rsidR="0075462E" w:rsidRPr="0075462E" w14:paraId="1ED66354"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6E1993E1"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Тепловая нагрузка на коллекторах в летний период, Гкал/ч</w:t>
            </w:r>
          </w:p>
        </w:tc>
        <w:tc>
          <w:tcPr>
            <w:tcW w:w="680" w:type="dxa"/>
            <w:tcBorders>
              <w:top w:val="nil"/>
              <w:left w:val="nil"/>
              <w:bottom w:val="single" w:sz="4" w:space="0" w:color="auto"/>
              <w:right w:val="single" w:sz="4" w:space="0" w:color="auto"/>
            </w:tcBorders>
            <w:shd w:val="clear" w:color="auto" w:fill="auto"/>
            <w:noWrap/>
            <w:vAlign w:val="center"/>
            <w:hideMark/>
          </w:tcPr>
          <w:p w14:paraId="664B068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745BF7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9CECC9C"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D8C661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E35966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48D919DC"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4BC1D83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6690F19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6191743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24234E1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7976F34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636117A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r>
      <w:tr w:rsidR="0075462E" w:rsidRPr="0075462E" w14:paraId="4A3B330E"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21AD3D52"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Максимальный часовой расход условного топлива в ОЗП, т.у.т/ч</w:t>
            </w:r>
          </w:p>
        </w:tc>
        <w:tc>
          <w:tcPr>
            <w:tcW w:w="680" w:type="dxa"/>
            <w:tcBorders>
              <w:top w:val="nil"/>
              <w:left w:val="nil"/>
              <w:bottom w:val="single" w:sz="4" w:space="0" w:color="auto"/>
              <w:right w:val="single" w:sz="4" w:space="0" w:color="auto"/>
            </w:tcBorders>
            <w:shd w:val="clear" w:color="auto" w:fill="auto"/>
            <w:noWrap/>
            <w:vAlign w:val="center"/>
            <w:hideMark/>
          </w:tcPr>
          <w:p w14:paraId="0E16484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7DFD5A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11496A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DE356F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58CD9B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0,959</w:t>
            </w:r>
          </w:p>
        </w:tc>
        <w:tc>
          <w:tcPr>
            <w:tcW w:w="795" w:type="dxa"/>
            <w:tcBorders>
              <w:top w:val="nil"/>
              <w:left w:val="nil"/>
              <w:bottom w:val="single" w:sz="4" w:space="0" w:color="auto"/>
              <w:right w:val="single" w:sz="4" w:space="0" w:color="auto"/>
            </w:tcBorders>
            <w:shd w:val="clear" w:color="auto" w:fill="auto"/>
            <w:noWrap/>
            <w:vAlign w:val="center"/>
            <w:hideMark/>
          </w:tcPr>
          <w:p w14:paraId="5789F98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0,959</w:t>
            </w:r>
          </w:p>
        </w:tc>
        <w:tc>
          <w:tcPr>
            <w:tcW w:w="795" w:type="dxa"/>
            <w:tcBorders>
              <w:top w:val="nil"/>
              <w:left w:val="nil"/>
              <w:bottom w:val="single" w:sz="4" w:space="0" w:color="auto"/>
              <w:right w:val="single" w:sz="4" w:space="0" w:color="auto"/>
            </w:tcBorders>
            <w:shd w:val="clear" w:color="auto" w:fill="auto"/>
            <w:noWrap/>
            <w:vAlign w:val="center"/>
            <w:hideMark/>
          </w:tcPr>
          <w:p w14:paraId="6337AAE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0,959</w:t>
            </w:r>
          </w:p>
        </w:tc>
        <w:tc>
          <w:tcPr>
            <w:tcW w:w="795" w:type="dxa"/>
            <w:tcBorders>
              <w:top w:val="nil"/>
              <w:left w:val="nil"/>
              <w:bottom w:val="single" w:sz="4" w:space="0" w:color="auto"/>
              <w:right w:val="single" w:sz="4" w:space="0" w:color="auto"/>
            </w:tcBorders>
            <w:shd w:val="clear" w:color="auto" w:fill="auto"/>
            <w:noWrap/>
            <w:vAlign w:val="center"/>
            <w:hideMark/>
          </w:tcPr>
          <w:p w14:paraId="69A361F6"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0,959</w:t>
            </w:r>
          </w:p>
        </w:tc>
        <w:tc>
          <w:tcPr>
            <w:tcW w:w="795" w:type="dxa"/>
            <w:tcBorders>
              <w:top w:val="nil"/>
              <w:left w:val="nil"/>
              <w:bottom w:val="single" w:sz="4" w:space="0" w:color="auto"/>
              <w:right w:val="single" w:sz="4" w:space="0" w:color="auto"/>
            </w:tcBorders>
            <w:shd w:val="clear" w:color="auto" w:fill="auto"/>
            <w:noWrap/>
            <w:vAlign w:val="center"/>
            <w:hideMark/>
          </w:tcPr>
          <w:p w14:paraId="3BF20D9C"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2,614</w:t>
            </w:r>
          </w:p>
        </w:tc>
        <w:tc>
          <w:tcPr>
            <w:tcW w:w="795" w:type="dxa"/>
            <w:tcBorders>
              <w:top w:val="nil"/>
              <w:left w:val="nil"/>
              <w:bottom w:val="single" w:sz="4" w:space="0" w:color="auto"/>
              <w:right w:val="single" w:sz="4" w:space="0" w:color="auto"/>
            </w:tcBorders>
            <w:shd w:val="clear" w:color="auto" w:fill="auto"/>
            <w:noWrap/>
            <w:vAlign w:val="center"/>
            <w:hideMark/>
          </w:tcPr>
          <w:p w14:paraId="5000DB1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2,614</w:t>
            </w:r>
          </w:p>
        </w:tc>
        <w:tc>
          <w:tcPr>
            <w:tcW w:w="795" w:type="dxa"/>
            <w:tcBorders>
              <w:top w:val="nil"/>
              <w:left w:val="nil"/>
              <w:bottom w:val="single" w:sz="4" w:space="0" w:color="auto"/>
              <w:right w:val="single" w:sz="4" w:space="0" w:color="auto"/>
            </w:tcBorders>
            <w:shd w:val="clear" w:color="auto" w:fill="auto"/>
            <w:noWrap/>
            <w:vAlign w:val="center"/>
            <w:hideMark/>
          </w:tcPr>
          <w:p w14:paraId="4BE1A46C"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2,614</w:t>
            </w:r>
          </w:p>
        </w:tc>
        <w:tc>
          <w:tcPr>
            <w:tcW w:w="795" w:type="dxa"/>
            <w:tcBorders>
              <w:top w:val="nil"/>
              <w:left w:val="nil"/>
              <w:bottom w:val="single" w:sz="4" w:space="0" w:color="auto"/>
              <w:right w:val="single" w:sz="4" w:space="0" w:color="auto"/>
            </w:tcBorders>
            <w:shd w:val="clear" w:color="auto" w:fill="auto"/>
            <w:noWrap/>
            <w:vAlign w:val="center"/>
            <w:hideMark/>
          </w:tcPr>
          <w:p w14:paraId="2A6D9D6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2,614</w:t>
            </w:r>
          </w:p>
        </w:tc>
      </w:tr>
      <w:tr w:rsidR="0075462E" w:rsidRPr="0075462E" w14:paraId="06B61DCF"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5C228F5A"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680" w:type="dxa"/>
            <w:tcBorders>
              <w:top w:val="nil"/>
              <w:left w:val="nil"/>
              <w:bottom w:val="single" w:sz="4" w:space="0" w:color="auto"/>
              <w:right w:val="single" w:sz="4" w:space="0" w:color="auto"/>
            </w:tcBorders>
            <w:shd w:val="clear" w:color="auto" w:fill="auto"/>
            <w:noWrap/>
            <w:vAlign w:val="center"/>
            <w:hideMark/>
          </w:tcPr>
          <w:p w14:paraId="34E265C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C678DA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BB35F3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B58CFD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92B606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0,312</w:t>
            </w:r>
          </w:p>
        </w:tc>
        <w:tc>
          <w:tcPr>
            <w:tcW w:w="795" w:type="dxa"/>
            <w:tcBorders>
              <w:top w:val="nil"/>
              <w:left w:val="nil"/>
              <w:bottom w:val="single" w:sz="4" w:space="0" w:color="auto"/>
              <w:right w:val="single" w:sz="4" w:space="0" w:color="auto"/>
            </w:tcBorders>
            <w:shd w:val="clear" w:color="auto" w:fill="auto"/>
            <w:noWrap/>
            <w:vAlign w:val="center"/>
            <w:hideMark/>
          </w:tcPr>
          <w:p w14:paraId="401E005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0,312</w:t>
            </w:r>
          </w:p>
        </w:tc>
        <w:tc>
          <w:tcPr>
            <w:tcW w:w="795" w:type="dxa"/>
            <w:tcBorders>
              <w:top w:val="nil"/>
              <w:left w:val="nil"/>
              <w:bottom w:val="single" w:sz="4" w:space="0" w:color="auto"/>
              <w:right w:val="single" w:sz="4" w:space="0" w:color="auto"/>
            </w:tcBorders>
            <w:shd w:val="clear" w:color="auto" w:fill="auto"/>
            <w:noWrap/>
            <w:vAlign w:val="center"/>
            <w:hideMark/>
          </w:tcPr>
          <w:p w14:paraId="5A00214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0,312</w:t>
            </w:r>
          </w:p>
        </w:tc>
        <w:tc>
          <w:tcPr>
            <w:tcW w:w="795" w:type="dxa"/>
            <w:tcBorders>
              <w:top w:val="nil"/>
              <w:left w:val="nil"/>
              <w:bottom w:val="single" w:sz="4" w:space="0" w:color="auto"/>
              <w:right w:val="single" w:sz="4" w:space="0" w:color="auto"/>
            </w:tcBorders>
            <w:shd w:val="clear" w:color="auto" w:fill="auto"/>
            <w:noWrap/>
            <w:vAlign w:val="center"/>
            <w:hideMark/>
          </w:tcPr>
          <w:p w14:paraId="5208D364"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0,312</w:t>
            </w:r>
          </w:p>
        </w:tc>
        <w:tc>
          <w:tcPr>
            <w:tcW w:w="795" w:type="dxa"/>
            <w:tcBorders>
              <w:top w:val="nil"/>
              <w:left w:val="nil"/>
              <w:bottom w:val="single" w:sz="4" w:space="0" w:color="auto"/>
              <w:right w:val="single" w:sz="4" w:space="0" w:color="auto"/>
            </w:tcBorders>
            <w:shd w:val="clear" w:color="auto" w:fill="auto"/>
            <w:noWrap/>
            <w:vAlign w:val="center"/>
            <w:hideMark/>
          </w:tcPr>
          <w:p w14:paraId="37A28B2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0,849</w:t>
            </w:r>
          </w:p>
        </w:tc>
        <w:tc>
          <w:tcPr>
            <w:tcW w:w="795" w:type="dxa"/>
            <w:tcBorders>
              <w:top w:val="nil"/>
              <w:left w:val="nil"/>
              <w:bottom w:val="single" w:sz="4" w:space="0" w:color="auto"/>
              <w:right w:val="single" w:sz="4" w:space="0" w:color="auto"/>
            </w:tcBorders>
            <w:shd w:val="clear" w:color="auto" w:fill="auto"/>
            <w:noWrap/>
            <w:vAlign w:val="center"/>
            <w:hideMark/>
          </w:tcPr>
          <w:p w14:paraId="71C2341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0,849</w:t>
            </w:r>
          </w:p>
        </w:tc>
        <w:tc>
          <w:tcPr>
            <w:tcW w:w="795" w:type="dxa"/>
            <w:tcBorders>
              <w:top w:val="nil"/>
              <w:left w:val="nil"/>
              <w:bottom w:val="single" w:sz="4" w:space="0" w:color="auto"/>
              <w:right w:val="single" w:sz="4" w:space="0" w:color="auto"/>
            </w:tcBorders>
            <w:shd w:val="clear" w:color="auto" w:fill="auto"/>
            <w:noWrap/>
            <w:vAlign w:val="center"/>
            <w:hideMark/>
          </w:tcPr>
          <w:p w14:paraId="4255EC3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0,849</w:t>
            </w:r>
          </w:p>
        </w:tc>
        <w:tc>
          <w:tcPr>
            <w:tcW w:w="795" w:type="dxa"/>
            <w:tcBorders>
              <w:top w:val="nil"/>
              <w:left w:val="nil"/>
              <w:bottom w:val="single" w:sz="4" w:space="0" w:color="auto"/>
              <w:right w:val="single" w:sz="4" w:space="0" w:color="auto"/>
            </w:tcBorders>
            <w:shd w:val="clear" w:color="auto" w:fill="auto"/>
            <w:noWrap/>
            <w:vAlign w:val="center"/>
            <w:hideMark/>
          </w:tcPr>
          <w:p w14:paraId="7552DB5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0,849</w:t>
            </w:r>
          </w:p>
        </w:tc>
      </w:tr>
      <w:tr w:rsidR="0075462E" w:rsidRPr="0075462E" w14:paraId="48CD528C"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13A24978"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Максимальный часовой расход условного топлива в летний период, т.у.т/ч</w:t>
            </w:r>
          </w:p>
        </w:tc>
        <w:tc>
          <w:tcPr>
            <w:tcW w:w="680" w:type="dxa"/>
            <w:tcBorders>
              <w:top w:val="nil"/>
              <w:left w:val="nil"/>
              <w:bottom w:val="single" w:sz="4" w:space="0" w:color="auto"/>
              <w:right w:val="single" w:sz="4" w:space="0" w:color="auto"/>
            </w:tcBorders>
            <w:shd w:val="clear" w:color="auto" w:fill="auto"/>
            <w:noWrap/>
            <w:vAlign w:val="center"/>
            <w:hideMark/>
          </w:tcPr>
          <w:p w14:paraId="53E94E1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864DB56"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03F411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5B0064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CEEFC7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67571234"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1262339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5C62653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45D12F9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051B9A7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0F00615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1CA3890C"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r>
      <w:tr w:rsidR="0075462E" w:rsidRPr="0075462E" w14:paraId="649D0D32"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07E49FC0"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Средняя тепловая нагрузка в самый холодный месяц, Гкал/ч</w:t>
            </w:r>
          </w:p>
        </w:tc>
        <w:tc>
          <w:tcPr>
            <w:tcW w:w="680" w:type="dxa"/>
            <w:tcBorders>
              <w:top w:val="nil"/>
              <w:left w:val="nil"/>
              <w:bottom w:val="single" w:sz="4" w:space="0" w:color="auto"/>
              <w:right w:val="single" w:sz="4" w:space="0" w:color="auto"/>
            </w:tcBorders>
            <w:shd w:val="clear" w:color="auto" w:fill="auto"/>
            <w:noWrap/>
            <w:vAlign w:val="center"/>
            <w:hideMark/>
          </w:tcPr>
          <w:p w14:paraId="68D148E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FE618E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79558FE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27FAB0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6CFFD7C"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2,66</w:t>
            </w:r>
          </w:p>
        </w:tc>
        <w:tc>
          <w:tcPr>
            <w:tcW w:w="795" w:type="dxa"/>
            <w:tcBorders>
              <w:top w:val="nil"/>
              <w:left w:val="nil"/>
              <w:bottom w:val="single" w:sz="4" w:space="0" w:color="auto"/>
              <w:right w:val="single" w:sz="4" w:space="0" w:color="auto"/>
            </w:tcBorders>
            <w:shd w:val="clear" w:color="auto" w:fill="auto"/>
            <w:noWrap/>
            <w:vAlign w:val="center"/>
            <w:hideMark/>
          </w:tcPr>
          <w:p w14:paraId="043C59C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2,66</w:t>
            </w:r>
          </w:p>
        </w:tc>
        <w:tc>
          <w:tcPr>
            <w:tcW w:w="795" w:type="dxa"/>
            <w:tcBorders>
              <w:top w:val="nil"/>
              <w:left w:val="nil"/>
              <w:bottom w:val="single" w:sz="4" w:space="0" w:color="auto"/>
              <w:right w:val="single" w:sz="4" w:space="0" w:color="auto"/>
            </w:tcBorders>
            <w:shd w:val="clear" w:color="auto" w:fill="auto"/>
            <w:noWrap/>
            <w:vAlign w:val="center"/>
            <w:hideMark/>
          </w:tcPr>
          <w:p w14:paraId="1A4C4DE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2,66</w:t>
            </w:r>
          </w:p>
        </w:tc>
        <w:tc>
          <w:tcPr>
            <w:tcW w:w="795" w:type="dxa"/>
            <w:tcBorders>
              <w:top w:val="nil"/>
              <w:left w:val="nil"/>
              <w:bottom w:val="single" w:sz="4" w:space="0" w:color="auto"/>
              <w:right w:val="single" w:sz="4" w:space="0" w:color="auto"/>
            </w:tcBorders>
            <w:shd w:val="clear" w:color="auto" w:fill="auto"/>
            <w:noWrap/>
            <w:vAlign w:val="center"/>
            <w:hideMark/>
          </w:tcPr>
          <w:p w14:paraId="7C557C5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2,66</w:t>
            </w:r>
          </w:p>
        </w:tc>
        <w:tc>
          <w:tcPr>
            <w:tcW w:w="795" w:type="dxa"/>
            <w:tcBorders>
              <w:top w:val="nil"/>
              <w:left w:val="nil"/>
              <w:bottom w:val="single" w:sz="4" w:space="0" w:color="auto"/>
              <w:right w:val="single" w:sz="4" w:space="0" w:color="auto"/>
            </w:tcBorders>
            <w:shd w:val="clear" w:color="auto" w:fill="auto"/>
            <w:noWrap/>
            <w:vAlign w:val="center"/>
            <w:hideMark/>
          </w:tcPr>
          <w:p w14:paraId="7691201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7,25</w:t>
            </w:r>
          </w:p>
        </w:tc>
        <w:tc>
          <w:tcPr>
            <w:tcW w:w="795" w:type="dxa"/>
            <w:tcBorders>
              <w:top w:val="nil"/>
              <w:left w:val="nil"/>
              <w:bottom w:val="single" w:sz="4" w:space="0" w:color="auto"/>
              <w:right w:val="single" w:sz="4" w:space="0" w:color="auto"/>
            </w:tcBorders>
            <w:shd w:val="clear" w:color="auto" w:fill="auto"/>
            <w:noWrap/>
            <w:vAlign w:val="center"/>
            <w:hideMark/>
          </w:tcPr>
          <w:p w14:paraId="38896C5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7,25</w:t>
            </w:r>
          </w:p>
        </w:tc>
        <w:tc>
          <w:tcPr>
            <w:tcW w:w="795" w:type="dxa"/>
            <w:tcBorders>
              <w:top w:val="nil"/>
              <w:left w:val="nil"/>
              <w:bottom w:val="single" w:sz="4" w:space="0" w:color="auto"/>
              <w:right w:val="single" w:sz="4" w:space="0" w:color="auto"/>
            </w:tcBorders>
            <w:shd w:val="clear" w:color="auto" w:fill="auto"/>
            <w:noWrap/>
            <w:vAlign w:val="center"/>
            <w:hideMark/>
          </w:tcPr>
          <w:p w14:paraId="0B0D6EC4"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7,25</w:t>
            </w:r>
          </w:p>
        </w:tc>
        <w:tc>
          <w:tcPr>
            <w:tcW w:w="795" w:type="dxa"/>
            <w:tcBorders>
              <w:top w:val="nil"/>
              <w:left w:val="nil"/>
              <w:bottom w:val="single" w:sz="4" w:space="0" w:color="auto"/>
              <w:right w:val="single" w:sz="4" w:space="0" w:color="auto"/>
            </w:tcBorders>
            <w:shd w:val="clear" w:color="auto" w:fill="auto"/>
            <w:noWrap/>
            <w:vAlign w:val="center"/>
            <w:hideMark/>
          </w:tcPr>
          <w:p w14:paraId="1D5F1B0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7,25</w:t>
            </w:r>
          </w:p>
        </w:tc>
      </w:tr>
      <w:tr w:rsidR="0075462E" w:rsidRPr="0075462E" w14:paraId="70A33443"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78102AB3"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Расход условного топлива в самые холодные сутки, т.у.т./сут</w:t>
            </w:r>
          </w:p>
        </w:tc>
        <w:tc>
          <w:tcPr>
            <w:tcW w:w="680" w:type="dxa"/>
            <w:tcBorders>
              <w:top w:val="nil"/>
              <w:left w:val="nil"/>
              <w:bottom w:val="single" w:sz="4" w:space="0" w:color="auto"/>
              <w:right w:val="single" w:sz="4" w:space="0" w:color="auto"/>
            </w:tcBorders>
            <w:shd w:val="clear" w:color="auto" w:fill="auto"/>
            <w:noWrap/>
            <w:vAlign w:val="center"/>
            <w:hideMark/>
          </w:tcPr>
          <w:p w14:paraId="1F4318A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6C16843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6DBAE0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4B090F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4B6640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w:t>
            </w:r>
          </w:p>
        </w:tc>
        <w:tc>
          <w:tcPr>
            <w:tcW w:w="795" w:type="dxa"/>
            <w:tcBorders>
              <w:top w:val="nil"/>
              <w:left w:val="nil"/>
              <w:bottom w:val="single" w:sz="4" w:space="0" w:color="auto"/>
              <w:right w:val="single" w:sz="4" w:space="0" w:color="auto"/>
            </w:tcBorders>
            <w:shd w:val="clear" w:color="auto" w:fill="auto"/>
            <w:noWrap/>
            <w:vAlign w:val="center"/>
            <w:hideMark/>
          </w:tcPr>
          <w:p w14:paraId="0428CDB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w:t>
            </w:r>
          </w:p>
        </w:tc>
        <w:tc>
          <w:tcPr>
            <w:tcW w:w="795" w:type="dxa"/>
            <w:tcBorders>
              <w:top w:val="nil"/>
              <w:left w:val="nil"/>
              <w:bottom w:val="single" w:sz="4" w:space="0" w:color="auto"/>
              <w:right w:val="single" w:sz="4" w:space="0" w:color="auto"/>
            </w:tcBorders>
            <w:shd w:val="clear" w:color="auto" w:fill="auto"/>
            <w:noWrap/>
            <w:vAlign w:val="center"/>
            <w:hideMark/>
          </w:tcPr>
          <w:p w14:paraId="2C67D50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w:t>
            </w:r>
          </w:p>
        </w:tc>
        <w:tc>
          <w:tcPr>
            <w:tcW w:w="795" w:type="dxa"/>
            <w:tcBorders>
              <w:top w:val="nil"/>
              <w:left w:val="nil"/>
              <w:bottom w:val="single" w:sz="4" w:space="0" w:color="auto"/>
              <w:right w:val="single" w:sz="4" w:space="0" w:color="auto"/>
            </w:tcBorders>
            <w:shd w:val="clear" w:color="auto" w:fill="auto"/>
            <w:noWrap/>
            <w:vAlign w:val="center"/>
            <w:hideMark/>
          </w:tcPr>
          <w:p w14:paraId="2663F2D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w:t>
            </w:r>
          </w:p>
        </w:tc>
        <w:tc>
          <w:tcPr>
            <w:tcW w:w="795" w:type="dxa"/>
            <w:tcBorders>
              <w:top w:val="nil"/>
              <w:left w:val="nil"/>
              <w:bottom w:val="single" w:sz="4" w:space="0" w:color="auto"/>
              <w:right w:val="single" w:sz="4" w:space="0" w:color="auto"/>
            </w:tcBorders>
            <w:shd w:val="clear" w:color="auto" w:fill="auto"/>
            <w:noWrap/>
            <w:vAlign w:val="center"/>
            <w:hideMark/>
          </w:tcPr>
          <w:p w14:paraId="6368DE2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w:t>
            </w:r>
          </w:p>
        </w:tc>
        <w:tc>
          <w:tcPr>
            <w:tcW w:w="795" w:type="dxa"/>
            <w:tcBorders>
              <w:top w:val="nil"/>
              <w:left w:val="nil"/>
              <w:bottom w:val="single" w:sz="4" w:space="0" w:color="auto"/>
              <w:right w:val="single" w:sz="4" w:space="0" w:color="auto"/>
            </w:tcBorders>
            <w:shd w:val="clear" w:color="auto" w:fill="auto"/>
            <w:noWrap/>
            <w:vAlign w:val="center"/>
            <w:hideMark/>
          </w:tcPr>
          <w:p w14:paraId="491F5E2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w:t>
            </w:r>
          </w:p>
        </w:tc>
        <w:tc>
          <w:tcPr>
            <w:tcW w:w="795" w:type="dxa"/>
            <w:tcBorders>
              <w:top w:val="nil"/>
              <w:left w:val="nil"/>
              <w:bottom w:val="single" w:sz="4" w:space="0" w:color="auto"/>
              <w:right w:val="single" w:sz="4" w:space="0" w:color="auto"/>
            </w:tcBorders>
            <w:shd w:val="clear" w:color="auto" w:fill="auto"/>
            <w:noWrap/>
            <w:vAlign w:val="center"/>
            <w:hideMark/>
          </w:tcPr>
          <w:p w14:paraId="536BCBC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w:t>
            </w:r>
          </w:p>
        </w:tc>
        <w:tc>
          <w:tcPr>
            <w:tcW w:w="795" w:type="dxa"/>
            <w:tcBorders>
              <w:top w:val="nil"/>
              <w:left w:val="nil"/>
              <w:bottom w:val="single" w:sz="4" w:space="0" w:color="auto"/>
              <w:right w:val="single" w:sz="4" w:space="0" w:color="auto"/>
            </w:tcBorders>
            <w:shd w:val="clear" w:color="auto" w:fill="auto"/>
            <w:noWrap/>
            <w:vAlign w:val="center"/>
            <w:hideMark/>
          </w:tcPr>
          <w:p w14:paraId="69760B7A"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w:t>
            </w:r>
          </w:p>
        </w:tc>
      </w:tr>
      <w:tr w:rsidR="0075462E" w:rsidRPr="0075462E" w14:paraId="45CED3B9"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4018F297"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Расход угля в самые холодные сутки, т.н.т/сут</w:t>
            </w:r>
          </w:p>
        </w:tc>
        <w:tc>
          <w:tcPr>
            <w:tcW w:w="680" w:type="dxa"/>
            <w:tcBorders>
              <w:top w:val="nil"/>
              <w:left w:val="nil"/>
              <w:bottom w:val="single" w:sz="4" w:space="0" w:color="auto"/>
              <w:right w:val="single" w:sz="4" w:space="0" w:color="auto"/>
            </w:tcBorders>
            <w:shd w:val="clear" w:color="auto" w:fill="auto"/>
            <w:noWrap/>
            <w:vAlign w:val="center"/>
            <w:hideMark/>
          </w:tcPr>
          <w:p w14:paraId="181F554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516ACF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1F6D12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4C2B95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D4BD40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w:t>
            </w:r>
          </w:p>
        </w:tc>
        <w:tc>
          <w:tcPr>
            <w:tcW w:w="795" w:type="dxa"/>
            <w:tcBorders>
              <w:top w:val="nil"/>
              <w:left w:val="nil"/>
              <w:bottom w:val="single" w:sz="4" w:space="0" w:color="auto"/>
              <w:right w:val="single" w:sz="4" w:space="0" w:color="auto"/>
            </w:tcBorders>
            <w:shd w:val="clear" w:color="auto" w:fill="auto"/>
            <w:noWrap/>
            <w:vAlign w:val="center"/>
            <w:hideMark/>
          </w:tcPr>
          <w:p w14:paraId="21110F1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w:t>
            </w:r>
          </w:p>
        </w:tc>
        <w:tc>
          <w:tcPr>
            <w:tcW w:w="795" w:type="dxa"/>
            <w:tcBorders>
              <w:top w:val="nil"/>
              <w:left w:val="nil"/>
              <w:bottom w:val="single" w:sz="4" w:space="0" w:color="auto"/>
              <w:right w:val="single" w:sz="4" w:space="0" w:color="auto"/>
            </w:tcBorders>
            <w:shd w:val="clear" w:color="auto" w:fill="auto"/>
            <w:noWrap/>
            <w:vAlign w:val="center"/>
            <w:hideMark/>
          </w:tcPr>
          <w:p w14:paraId="267BDDD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w:t>
            </w:r>
          </w:p>
        </w:tc>
        <w:tc>
          <w:tcPr>
            <w:tcW w:w="795" w:type="dxa"/>
            <w:tcBorders>
              <w:top w:val="nil"/>
              <w:left w:val="nil"/>
              <w:bottom w:val="single" w:sz="4" w:space="0" w:color="auto"/>
              <w:right w:val="single" w:sz="4" w:space="0" w:color="auto"/>
            </w:tcBorders>
            <w:shd w:val="clear" w:color="auto" w:fill="auto"/>
            <w:noWrap/>
            <w:vAlign w:val="center"/>
            <w:hideMark/>
          </w:tcPr>
          <w:p w14:paraId="78F937D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w:t>
            </w:r>
          </w:p>
        </w:tc>
        <w:tc>
          <w:tcPr>
            <w:tcW w:w="795" w:type="dxa"/>
            <w:tcBorders>
              <w:top w:val="nil"/>
              <w:left w:val="nil"/>
              <w:bottom w:val="single" w:sz="4" w:space="0" w:color="auto"/>
              <w:right w:val="single" w:sz="4" w:space="0" w:color="auto"/>
            </w:tcBorders>
            <w:shd w:val="clear" w:color="auto" w:fill="auto"/>
            <w:noWrap/>
            <w:vAlign w:val="center"/>
            <w:hideMark/>
          </w:tcPr>
          <w:p w14:paraId="0BE05E0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51</w:t>
            </w:r>
          </w:p>
        </w:tc>
        <w:tc>
          <w:tcPr>
            <w:tcW w:w="795" w:type="dxa"/>
            <w:tcBorders>
              <w:top w:val="nil"/>
              <w:left w:val="nil"/>
              <w:bottom w:val="single" w:sz="4" w:space="0" w:color="auto"/>
              <w:right w:val="single" w:sz="4" w:space="0" w:color="auto"/>
            </w:tcBorders>
            <w:shd w:val="clear" w:color="auto" w:fill="auto"/>
            <w:noWrap/>
            <w:vAlign w:val="center"/>
            <w:hideMark/>
          </w:tcPr>
          <w:p w14:paraId="3983A5B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51</w:t>
            </w:r>
          </w:p>
        </w:tc>
        <w:tc>
          <w:tcPr>
            <w:tcW w:w="795" w:type="dxa"/>
            <w:tcBorders>
              <w:top w:val="nil"/>
              <w:left w:val="nil"/>
              <w:bottom w:val="single" w:sz="4" w:space="0" w:color="auto"/>
              <w:right w:val="single" w:sz="4" w:space="0" w:color="auto"/>
            </w:tcBorders>
            <w:shd w:val="clear" w:color="auto" w:fill="auto"/>
            <w:noWrap/>
            <w:vAlign w:val="center"/>
            <w:hideMark/>
          </w:tcPr>
          <w:p w14:paraId="0A79CE74"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51</w:t>
            </w:r>
          </w:p>
        </w:tc>
        <w:tc>
          <w:tcPr>
            <w:tcW w:w="795" w:type="dxa"/>
            <w:tcBorders>
              <w:top w:val="nil"/>
              <w:left w:val="nil"/>
              <w:bottom w:val="single" w:sz="4" w:space="0" w:color="auto"/>
              <w:right w:val="single" w:sz="4" w:space="0" w:color="auto"/>
            </w:tcBorders>
            <w:shd w:val="clear" w:color="auto" w:fill="auto"/>
            <w:noWrap/>
            <w:vAlign w:val="center"/>
            <w:hideMark/>
          </w:tcPr>
          <w:p w14:paraId="7DF1F19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51</w:t>
            </w:r>
          </w:p>
        </w:tc>
      </w:tr>
      <w:tr w:rsidR="0075462E" w:rsidRPr="0075462E" w14:paraId="5DA459C2"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2A9D4955"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Нормативный неснижаемый запас угля, т.н.т.</w:t>
            </w:r>
          </w:p>
        </w:tc>
        <w:tc>
          <w:tcPr>
            <w:tcW w:w="680" w:type="dxa"/>
            <w:tcBorders>
              <w:top w:val="nil"/>
              <w:left w:val="nil"/>
              <w:bottom w:val="single" w:sz="4" w:space="0" w:color="auto"/>
              <w:right w:val="single" w:sz="4" w:space="0" w:color="auto"/>
            </w:tcBorders>
            <w:shd w:val="clear" w:color="auto" w:fill="auto"/>
            <w:noWrap/>
            <w:vAlign w:val="center"/>
            <w:hideMark/>
          </w:tcPr>
          <w:p w14:paraId="6F1315A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4A325DFE"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94CA74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5CBA05A4"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7773CE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132</w:t>
            </w:r>
          </w:p>
        </w:tc>
        <w:tc>
          <w:tcPr>
            <w:tcW w:w="795" w:type="dxa"/>
            <w:tcBorders>
              <w:top w:val="nil"/>
              <w:left w:val="nil"/>
              <w:bottom w:val="single" w:sz="4" w:space="0" w:color="auto"/>
              <w:right w:val="single" w:sz="4" w:space="0" w:color="auto"/>
            </w:tcBorders>
            <w:shd w:val="clear" w:color="auto" w:fill="auto"/>
            <w:noWrap/>
            <w:vAlign w:val="center"/>
            <w:hideMark/>
          </w:tcPr>
          <w:p w14:paraId="6468E32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132</w:t>
            </w:r>
          </w:p>
        </w:tc>
        <w:tc>
          <w:tcPr>
            <w:tcW w:w="795" w:type="dxa"/>
            <w:tcBorders>
              <w:top w:val="nil"/>
              <w:left w:val="nil"/>
              <w:bottom w:val="single" w:sz="4" w:space="0" w:color="auto"/>
              <w:right w:val="single" w:sz="4" w:space="0" w:color="auto"/>
            </w:tcBorders>
            <w:shd w:val="clear" w:color="auto" w:fill="auto"/>
            <w:noWrap/>
            <w:vAlign w:val="center"/>
            <w:hideMark/>
          </w:tcPr>
          <w:p w14:paraId="26DE481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132</w:t>
            </w:r>
          </w:p>
        </w:tc>
        <w:tc>
          <w:tcPr>
            <w:tcW w:w="795" w:type="dxa"/>
            <w:tcBorders>
              <w:top w:val="nil"/>
              <w:left w:val="nil"/>
              <w:bottom w:val="single" w:sz="4" w:space="0" w:color="auto"/>
              <w:right w:val="single" w:sz="4" w:space="0" w:color="auto"/>
            </w:tcBorders>
            <w:shd w:val="clear" w:color="auto" w:fill="auto"/>
            <w:noWrap/>
            <w:vAlign w:val="center"/>
            <w:hideMark/>
          </w:tcPr>
          <w:p w14:paraId="387FC7A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132</w:t>
            </w:r>
          </w:p>
        </w:tc>
        <w:tc>
          <w:tcPr>
            <w:tcW w:w="795" w:type="dxa"/>
            <w:tcBorders>
              <w:top w:val="nil"/>
              <w:left w:val="nil"/>
              <w:bottom w:val="single" w:sz="4" w:space="0" w:color="auto"/>
              <w:right w:val="single" w:sz="4" w:space="0" w:color="auto"/>
            </w:tcBorders>
            <w:shd w:val="clear" w:color="auto" w:fill="auto"/>
            <w:noWrap/>
            <w:vAlign w:val="center"/>
            <w:hideMark/>
          </w:tcPr>
          <w:p w14:paraId="191A7DA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358</w:t>
            </w:r>
          </w:p>
        </w:tc>
        <w:tc>
          <w:tcPr>
            <w:tcW w:w="795" w:type="dxa"/>
            <w:tcBorders>
              <w:top w:val="nil"/>
              <w:left w:val="nil"/>
              <w:bottom w:val="single" w:sz="4" w:space="0" w:color="auto"/>
              <w:right w:val="single" w:sz="4" w:space="0" w:color="auto"/>
            </w:tcBorders>
            <w:shd w:val="clear" w:color="auto" w:fill="auto"/>
            <w:noWrap/>
            <w:vAlign w:val="center"/>
            <w:hideMark/>
          </w:tcPr>
          <w:p w14:paraId="285417F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358</w:t>
            </w:r>
          </w:p>
        </w:tc>
        <w:tc>
          <w:tcPr>
            <w:tcW w:w="795" w:type="dxa"/>
            <w:tcBorders>
              <w:top w:val="nil"/>
              <w:left w:val="nil"/>
              <w:bottom w:val="single" w:sz="4" w:space="0" w:color="auto"/>
              <w:right w:val="single" w:sz="4" w:space="0" w:color="auto"/>
            </w:tcBorders>
            <w:shd w:val="clear" w:color="auto" w:fill="auto"/>
            <w:noWrap/>
            <w:vAlign w:val="center"/>
            <w:hideMark/>
          </w:tcPr>
          <w:p w14:paraId="3D270D9B"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358</w:t>
            </w:r>
          </w:p>
        </w:tc>
        <w:tc>
          <w:tcPr>
            <w:tcW w:w="795" w:type="dxa"/>
            <w:tcBorders>
              <w:top w:val="nil"/>
              <w:left w:val="nil"/>
              <w:bottom w:val="single" w:sz="4" w:space="0" w:color="auto"/>
              <w:right w:val="single" w:sz="4" w:space="0" w:color="auto"/>
            </w:tcBorders>
            <w:shd w:val="clear" w:color="auto" w:fill="auto"/>
            <w:noWrap/>
            <w:vAlign w:val="center"/>
            <w:hideMark/>
          </w:tcPr>
          <w:p w14:paraId="1E41CEB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358</w:t>
            </w:r>
          </w:p>
        </w:tc>
      </w:tr>
      <w:tr w:rsidR="0075462E" w:rsidRPr="0075462E" w14:paraId="1FFE16B3"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05145D6B"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Нормативный эксплуатационный запас угля, т.н.т.</w:t>
            </w:r>
          </w:p>
        </w:tc>
        <w:tc>
          <w:tcPr>
            <w:tcW w:w="680" w:type="dxa"/>
            <w:tcBorders>
              <w:top w:val="nil"/>
              <w:left w:val="nil"/>
              <w:bottom w:val="single" w:sz="4" w:space="0" w:color="auto"/>
              <w:right w:val="single" w:sz="4" w:space="0" w:color="auto"/>
            </w:tcBorders>
            <w:shd w:val="clear" w:color="auto" w:fill="auto"/>
            <w:noWrap/>
            <w:vAlign w:val="center"/>
            <w:hideMark/>
          </w:tcPr>
          <w:p w14:paraId="7950819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088BF7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926463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0C60B434"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4EDEAE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846</w:t>
            </w:r>
          </w:p>
        </w:tc>
        <w:tc>
          <w:tcPr>
            <w:tcW w:w="795" w:type="dxa"/>
            <w:tcBorders>
              <w:top w:val="nil"/>
              <w:left w:val="nil"/>
              <w:bottom w:val="single" w:sz="4" w:space="0" w:color="auto"/>
              <w:right w:val="single" w:sz="4" w:space="0" w:color="auto"/>
            </w:tcBorders>
            <w:shd w:val="clear" w:color="auto" w:fill="auto"/>
            <w:noWrap/>
            <w:vAlign w:val="center"/>
            <w:hideMark/>
          </w:tcPr>
          <w:p w14:paraId="6659B31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846</w:t>
            </w:r>
          </w:p>
        </w:tc>
        <w:tc>
          <w:tcPr>
            <w:tcW w:w="795" w:type="dxa"/>
            <w:tcBorders>
              <w:top w:val="nil"/>
              <w:left w:val="nil"/>
              <w:bottom w:val="single" w:sz="4" w:space="0" w:color="auto"/>
              <w:right w:val="single" w:sz="4" w:space="0" w:color="auto"/>
            </w:tcBorders>
            <w:shd w:val="clear" w:color="auto" w:fill="auto"/>
            <w:noWrap/>
            <w:vAlign w:val="center"/>
            <w:hideMark/>
          </w:tcPr>
          <w:p w14:paraId="1A37D637"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846</w:t>
            </w:r>
          </w:p>
        </w:tc>
        <w:tc>
          <w:tcPr>
            <w:tcW w:w="795" w:type="dxa"/>
            <w:tcBorders>
              <w:top w:val="nil"/>
              <w:left w:val="nil"/>
              <w:bottom w:val="single" w:sz="4" w:space="0" w:color="auto"/>
              <w:right w:val="single" w:sz="4" w:space="0" w:color="auto"/>
            </w:tcBorders>
            <w:shd w:val="clear" w:color="auto" w:fill="auto"/>
            <w:noWrap/>
            <w:vAlign w:val="center"/>
            <w:hideMark/>
          </w:tcPr>
          <w:p w14:paraId="6B21CE8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846</w:t>
            </w:r>
          </w:p>
        </w:tc>
        <w:tc>
          <w:tcPr>
            <w:tcW w:w="795" w:type="dxa"/>
            <w:tcBorders>
              <w:top w:val="nil"/>
              <w:left w:val="nil"/>
              <w:bottom w:val="single" w:sz="4" w:space="0" w:color="auto"/>
              <w:right w:val="single" w:sz="4" w:space="0" w:color="auto"/>
            </w:tcBorders>
            <w:shd w:val="clear" w:color="auto" w:fill="auto"/>
            <w:noWrap/>
            <w:vAlign w:val="center"/>
            <w:hideMark/>
          </w:tcPr>
          <w:p w14:paraId="0AFDD782"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2301</w:t>
            </w:r>
          </w:p>
        </w:tc>
        <w:tc>
          <w:tcPr>
            <w:tcW w:w="795" w:type="dxa"/>
            <w:tcBorders>
              <w:top w:val="nil"/>
              <w:left w:val="nil"/>
              <w:bottom w:val="single" w:sz="4" w:space="0" w:color="auto"/>
              <w:right w:val="single" w:sz="4" w:space="0" w:color="auto"/>
            </w:tcBorders>
            <w:shd w:val="clear" w:color="auto" w:fill="auto"/>
            <w:noWrap/>
            <w:vAlign w:val="center"/>
            <w:hideMark/>
          </w:tcPr>
          <w:p w14:paraId="4741597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2301</w:t>
            </w:r>
          </w:p>
        </w:tc>
        <w:tc>
          <w:tcPr>
            <w:tcW w:w="795" w:type="dxa"/>
            <w:tcBorders>
              <w:top w:val="nil"/>
              <w:left w:val="nil"/>
              <w:bottom w:val="single" w:sz="4" w:space="0" w:color="auto"/>
              <w:right w:val="single" w:sz="4" w:space="0" w:color="auto"/>
            </w:tcBorders>
            <w:shd w:val="clear" w:color="auto" w:fill="auto"/>
            <w:noWrap/>
            <w:vAlign w:val="center"/>
            <w:hideMark/>
          </w:tcPr>
          <w:p w14:paraId="3110F4E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2301</w:t>
            </w:r>
          </w:p>
        </w:tc>
        <w:tc>
          <w:tcPr>
            <w:tcW w:w="795" w:type="dxa"/>
            <w:tcBorders>
              <w:top w:val="nil"/>
              <w:left w:val="nil"/>
              <w:bottom w:val="single" w:sz="4" w:space="0" w:color="auto"/>
              <w:right w:val="single" w:sz="4" w:space="0" w:color="auto"/>
            </w:tcBorders>
            <w:shd w:val="clear" w:color="auto" w:fill="auto"/>
            <w:noWrap/>
            <w:vAlign w:val="center"/>
            <w:hideMark/>
          </w:tcPr>
          <w:p w14:paraId="72902C3D"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2301</w:t>
            </w:r>
          </w:p>
        </w:tc>
      </w:tr>
      <w:tr w:rsidR="0075462E" w:rsidRPr="0075462E" w14:paraId="02B28FC2" w14:textId="77777777"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71B9924A" w14:textId="77777777"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Тепловая нагрузка в аварийном режиме на коллекторах СП 124.13330.2012, Гкал/ч</w:t>
            </w:r>
          </w:p>
        </w:tc>
        <w:tc>
          <w:tcPr>
            <w:tcW w:w="680" w:type="dxa"/>
            <w:tcBorders>
              <w:top w:val="nil"/>
              <w:left w:val="nil"/>
              <w:bottom w:val="single" w:sz="4" w:space="0" w:color="auto"/>
              <w:right w:val="single" w:sz="4" w:space="0" w:color="auto"/>
            </w:tcBorders>
            <w:shd w:val="clear" w:color="auto" w:fill="auto"/>
            <w:noWrap/>
            <w:vAlign w:val="center"/>
            <w:hideMark/>
          </w:tcPr>
          <w:p w14:paraId="772E02BC"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3B2BEF3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1F83FF3F"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14:paraId="25E3E290"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2777D8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2,54</w:t>
            </w:r>
          </w:p>
        </w:tc>
        <w:tc>
          <w:tcPr>
            <w:tcW w:w="795" w:type="dxa"/>
            <w:tcBorders>
              <w:top w:val="nil"/>
              <w:left w:val="nil"/>
              <w:bottom w:val="single" w:sz="4" w:space="0" w:color="auto"/>
              <w:right w:val="single" w:sz="4" w:space="0" w:color="auto"/>
            </w:tcBorders>
            <w:shd w:val="clear" w:color="auto" w:fill="auto"/>
            <w:noWrap/>
            <w:vAlign w:val="center"/>
            <w:hideMark/>
          </w:tcPr>
          <w:p w14:paraId="2D16E43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2,54</w:t>
            </w:r>
          </w:p>
        </w:tc>
        <w:tc>
          <w:tcPr>
            <w:tcW w:w="795" w:type="dxa"/>
            <w:tcBorders>
              <w:top w:val="nil"/>
              <w:left w:val="nil"/>
              <w:bottom w:val="single" w:sz="4" w:space="0" w:color="auto"/>
              <w:right w:val="single" w:sz="4" w:space="0" w:color="auto"/>
            </w:tcBorders>
            <w:shd w:val="clear" w:color="auto" w:fill="auto"/>
            <w:noWrap/>
            <w:vAlign w:val="center"/>
            <w:hideMark/>
          </w:tcPr>
          <w:p w14:paraId="623D8205"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2,54</w:t>
            </w:r>
          </w:p>
        </w:tc>
        <w:tc>
          <w:tcPr>
            <w:tcW w:w="795" w:type="dxa"/>
            <w:tcBorders>
              <w:top w:val="nil"/>
              <w:left w:val="nil"/>
              <w:bottom w:val="single" w:sz="4" w:space="0" w:color="auto"/>
              <w:right w:val="single" w:sz="4" w:space="0" w:color="auto"/>
            </w:tcBorders>
            <w:shd w:val="clear" w:color="auto" w:fill="auto"/>
            <w:noWrap/>
            <w:vAlign w:val="center"/>
            <w:hideMark/>
          </w:tcPr>
          <w:p w14:paraId="6CB1DF9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2,54</w:t>
            </w:r>
          </w:p>
        </w:tc>
        <w:tc>
          <w:tcPr>
            <w:tcW w:w="795" w:type="dxa"/>
            <w:tcBorders>
              <w:top w:val="nil"/>
              <w:left w:val="nil"/>
              <w:bottom w:val="single" w:sz="4" w:space="0" w:color="auto"/>
              <w:right w:val="single" w:sz="4" w:space="0" w:color="auto"/>
            </w:tcBorders>
            <w:shd w:val="clear" w:color="auto" w:fill="auto"/>
            <w:noWrap/>
            <w:vAlign w:val="center"/>
            <w:hideMark/>
          </w:tcPr>
          <w:p w14:paraId="7EDAB123"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6,91</w:t>
            </w:r>
          </w:p>
        </w:tc>
        <w:tc>
          <w:tcPr>
            <w:tcW w:w="795" w:type="dxa"/>
            <w:tcBorders>
              <w:top w:val="nil"/>
              <w:left w:val="nil"/>
              <w:bottom w:val="single" w:sz="4" w:space="0" w:color="auto"/>
              <w:right w:val="single" w:sz="4" w:space="0" w:color="auto"/>
            </w:tcBorders>
            <w:shd w:val="clear" w:color="auto" w:fill="auto"/>
            <w:noWrap/>
            <w:vAlign w:val="center"/>
            <w:hideMark/>
          </w:tcPr>
          <w:p w14:paraId="26CA8879"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6,91</w:t>
            </w:r>
          </w:p>
        </w:tc>
        <w:tc>
          <w:tcPr>
            <w:tcW w:w="795" w:type="dxa"/>
            <w:tcBorders>
              <w:top w:val="nil"/>
              <w:left w:val="nil"/>
              <w:bottom w:val="single" w:sz="4" w:space="0" w:color="auto"/>
              <w:right w:val="single" w:sz="4" w:space="0" w:color="auto"/>
            </w:tcBorders>
            <w:shd w:val="clear" w:color="auto" w:fill="auto"/>
            <w:noWrap/>
            <w:vAlign w:val="center"/>
            <w:hideMark/>
          </w:tcPr>
          <w:p w14:paraId="42E24E11"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6,91</w:t>
            </w:r>
          </w:p>
        </w:tc>
        <w:tc>
          <w:tcPr>
            <w:tcW w:w="795" w:type="dxa"/>
            <w:tcBorders>
              <w:top w:val="nil"/>
              <w:left w:val="nil"/>
              <w:bottom w:val="single" w:sz="4" w:space="0" w:color="auto"/>
              <w:right w:val="single" w:sz="4" w:space="0" w:color="auto"/>
            </w:tcBorders>
            <w:shd w:val="clear" w:color="auto" w:fill="auto"/>
            <w:noWrap/>
            <w:vAlign w:val="center"/>
            <w:hideMark/>
          </w:tcPr>
          <w:p w14:paraId="7ED9C048" w14:textId="77777777"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6,91</w:t>
            </w:r>
          </w:p>
        </w:tc>
      </w:tr>
      <w:bookmarkEnd w:id="706"/>
    </w:tbl>
    <w:p w14:paraId="1741B3DC" w14:textId="77777777" w:rsidR="00515284" w:rsidRDefault="00515284">
      <w:pPr>
        <w:rPr>
          <w:rFonts w:ascii="Arial" w:eastAsiaTheme="majorEastAsia" w:hAnsi="Arial" w:cstheme="majorBidi"/>
          <w:b/>
          <w:bCs/>
          <w:sz w:val="20"/>
          <w:szCs w:val="18"/>
          <w:lang w:eastAsia="ru-RU"/>
        </w:rPr>
      </w:pPr>
      <w:r>
        <w:br w:type="page"/>
      </w:r>
    </w:p>
    <w:p w14:paraId="4E9DC31C" w14:textId="266A7080" w:rsidR="009F79DB" w:rsidRDefault="009F79DB" w:rsidP="009F79DB">
      <w:pPr>
        <w:pStyle w:val="-f"/>
        <w:spacing w:before="0"/>
      </w:pPr>
      <w:bookmarkStart w:id="707" w:name="_Toc101864992"/>
      <w:r w:rsidRPr="008F29D9">
        <w:lastRenderedPageBreak/>
        <w:t xml:space="preserve">Таблица </w:t>
      </w:r>
      <w:fldSimple w:instr=" STYLEREF  \s &quot;СТ - 1 заголовок&quot; ">
        <w:r w:rsidR="008D714C">
          <w:rPr>
            <w:noProof/>
          </w:rPr>
          <w:t>11</w:t>
        </w:r>
      </w:fldSimple>
      <w:r w:rsidRPr="008F29D9">
        <w:t>.</w:t>
      </w:r>
      <w:r w:rsidRPr="008F29D9">
        <w:fldChar w:fldCharType="begin"/>
      </w:r>
      <w:r w:rsidRPr="008F29D9">
        <w:instrText xml:space="preserve"> SEQ Таблица \* ARABIC \</w:instrText>
      </w:r>
      <w:r w:rsidRPr="008F29D9">
        <w:rPr>
          <w:lang w:val="en-US"/>
        </w:rPr>
        <w:instrText>s</w:instrText>
      </w:r>
      <w:r w:rsidRPr="008F29D9">
        <w:instrText xml:space="preserve"> 1 </w:instrText>
      </w:r>
      <w:r w:rsidRPr="008F29D9">
        <w:fldChar w:fldCharType="separate"/>
      </w:r>
      <w:r w:rsidR="008D714C">
        <w:rPr>
          <w:noProof/>
        </w:rPr>
        <w:t>3</w:t>
      </w:r>
      <w:r w:rsidRPr="008F29D9">
        <w:rPr>
          <w:noProof/>
        </w:rPr>
        <w:fldChar w:fldCharType="end"/>
      </w:r>
      <w:r w:rsidRPr="008F29D9">
        <w:t xml:space="preserve"> </w:t>
      </w:r>
      <w:r w:rsidRPr="008F29D9">
        <w:sym w:font="Symbol" w:char="F02D"/>
      </w:r>
      <w:r w:rsidRPr="008F29D9">
        <w:t xml:space="preserve"> Сводный топливный баланс существующих и перспективных котельных до 2032 года</w:t>
      </w:r>
      <w:bookmarkEnd w:id="707"/>
    </w:p>
    <w:tbl>
      <w:tblPr>
        <w:tblW w:w="15205" w:type="dxa"/>
        <w:tblLook w:val="04A0" w:firstRow="1" w:lastRow="0" w:firstColumn="1" w:lastColumn="0" w:noHBand="0" w:noVBand="1"/>
      </w:tblPr>
      <w:tblGrid>
        <w:gridCol w:w="5665"/>
        <w:gridCol w:w="795"/>
        <w:gridCol w:w="795"/>
        <w:gridCol w:w="795"/>
        <w:gridCol w:w="795"/>
        <w:gridCol w:w="795"/>
        <w:gridCol w:w="795"/>
        <w:gridCol w:w="795"/>
        <w:gridCol w:w="795"/>
        <w:gridCol w:w="795"/>
        <w:gridCol w:w="795"/>
        <w:gridCol w:w="795"/>
        <w:gridCol w:w="795"/>
      </w:tblGrid>
      <w:tr w:rsidR="00B86A2A" w:rsidRPr="00B86A2A" w14:paraId="1F37F34B" w14:textId="77777777" w:rsidTr="008F29D9">
        <w:trPr>
          <w:trHeight w:val="227"/>
        </w:trPr>
        <w:tc>
          <w:tcPr>
            <w:tcW w:w="566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552DEE5" w14:textId="77777777" w:rsidR="00B86A2A" w:rsidRPr="00B86A2A" w:rsidRDefault="00B86A2A" w:rsidP="00B86A2A">
            <w:pPr>
              <w:spacing w:after="0" w:line="240" w:lineRule="auto"/>
              <w:jc w:val="center"/>
              <w:rPr>
                <w:rFonts w:ascii="Arial" w:eastAsia="Times New Roman" w:hAnsi="Arial" w:cs="Arial"/>
                <w:b/>
                <w:bCs/>
                <w:color w:val="000000"/>
                <w:sz w:val="16"/>
                <w:szCs w:val="16"/>
                <w:lang w:eastAsia="ru-RU"/>
              </w:rPr>
            </w:pPr>
            <w:bookmarkStart w:id="708" w:name="_Hlk101187253"/>
            <w:r w:rsidRPr="00B86A2A">
              <w:rPr>
                <w:rFonts w:ascii="Arial" w:eastAsia="Times New Roman" w:hAnsi="Arial" w:cs="Arial"/>
                <w:b/>
                <w:bCs/>
                <w:color w:val="000000"/>
                <w:sz w:val="16"/>
                <w:szCs w:val="16"/>
                <w:lang w:eastAsia="ru-RU"/>
              </w:rPr>
              <w:t>Талдинское сельское поселение</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14:paraId="273DA2E0" w14:textId="77777777" w:rsidR="00B86A2A" w:rsidRPr="00B86A2A" w:rsidRDefault="00B86A2A" w:rsidP="00B86A2A">
            <w:pPr>
              <w:spacing w:after="0" w:line="240" w:lineRule="auto"/>
              <w:jc w:val="center"/>
              <w:rPr>
                <w:rFonts w:ascii="Arial" w:eastAsia="Times New Roman" w:hAnsi="Arial" w:cs="Arial"/>
                <w:b/>
                <w:bCs/>
                <w:sz w:val="16"/>
                <w:szCs w:val="16"/>
                <w:lang w:eastAsia="ru-RU"/>
              </w:rPr>
            </w:pPr>
            <w:r w:rsidRPr="00B86A2A">
              <w:rPr>
                <w:rFonts w:ascii="Arial" w:eastAsia="Times New Roman" w:hAnsi="Arial" w:cs="Arial"/>
                <w:b/>
                <w:bCs/>
                <w:sz w:val="16"/>
                <w:szCs w:val="16"/>
                <w:lang w:eastAsia="ru-RU"/>
              </w:rPr>
              <w:t>2021</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14:paraId="029E413F" w14:textId="77777777" w:rsidR="00B86A2A" w:rsidRPr="00B86A2A" w:rsidRDefault="00B86A2A" w:rsidP="00B86A2A">
            <w:pPr>
              <w:spacing w:after="0" w:line="240" w:lineRule="auto"/>
              <w:jc w:val="center"/>
              <w:rPr>
                <w:rFonts w:ascii="Arial" w:eastAsia="Times New Roman" w:hAnsi="Arial" w:cs="Arial"/>
                <w:b/>
                <w:bCs/>
                <w:sz w:val="16"/>
                <w:szCs w:val="16"/>
                <w:lang w:eastAsia="ru-RU"/>
              </w:rPr>
            </w:pPr>
            <w:r w:rsidRPr="00B86A2A">
              <w:rPr>
                <w:rFonts w:ascii="Arial" w:eastAsia="Times New Roman" w:hAnsi="Arial" w:cs="Arial"/>
                <w:b/>
                <w:bCs/>
                <w:sz w:val="16"/>
                <w:szCs w:val="16"/>
                <w:lang w:eastAsia="ru-RU"/>
              </w:rPr>
              <w:t>2022</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14:paraId="0C39C783" w14:textId="77777777" w:rsidR="00B86A2A" w:rsidRPr="00B86A2A" w:rsidRDefault="00B86A2A" w:rsidP="00B86A2A">
            <w:pPr>
              <w:spacing w:after="0" w:line="240" w:lineRule="auto"/>
              <w:jc w:val="center"/>
              <w:rPr>
                <w:rFonts w:ascii="Arial" w:eastAsia="Times New Roman" w:hAnsi="Arial" w:cs="Arial"/>
                <w:b/>
                <w:bCs/>
                <w:sz w:val="16"/>
                <w:szCs w:val="16"/>
                <w:lang w:eastAsia="ru-RU"/>
              </w:rPr>
            </w:pPr>
            <w:r w:rsidRPr="00B86A2A">
              <w:rPr>
                <w:rFonts w:ascii="Arial" w:eastAsia="Times New Roman" w:hAnsi="Arial" w:cs="Arial"/>
                <w:b/>
                <w:bCs/>
                <w:sz w:val="16"/>
                <w:szCs w:val="16"/>
                <w:lang w:eastAsia="ru-RU"/>
              </w:rPr>
              <w:t>2023</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14:paraId="1FA793DB" w14:textId="77777777" w:rsidR="00B86A2A" w:rsidRPr="00B86A2A" w:rsidRDefault="00B86A2A" w:rsidP="00B86A2A">
            <w:pPr>
              <w:spacing w:after="0" w:line="240" w:lineRule="auto"/>
              <w:jc w:val="center"/>
              <w:rPr>
                <w:rFonts w:ascii="Arial" w:eastAsia="Times New Roman" w:hAnsi="Arial" w:cs="Arial"/>
                <w:b/>
                <w:bCs/>
                <w:sz w:val="16"/>
                <w:szCs w:val="16"/>
                <w:lang w:eastAsia="ru-RU"/>
              </w:rPr>
            </w:pPr>
            <w:r w:rsidRPr="00B86A2A">
              <w:rPr>
                <w:rFonts w:ascii="Arial" w:eastAsia="Times New Roman" w:hAnsi="Arial" w:cs="Arial"/>
                <w:b/>
                <w:bCs/>
                <w:sz w:val="16"/>
                <w:szCs w:val="16"/>
                <w:lang w:eastAsia="ru-RU"/>
              </w:rPr>
              <w:t>2024</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14:paraId="7AE009EB" w14:textId="77777777" w:rsidR="00B86A2A" w:rsidRPr="00B86A2A" w:rsidRDefault="00B86A2A" w:rsidP="00B86A2A">
            <w:pPr>
              <w:spacing w:after="0" w:line="240" w:lineRule="auto"/>
              <w:jc w:val="center"/>
              <w:rPr>
                <w:rFonts w:ascii="Arial" w:eastAsia="Times New Roman" w:hAnsi="Arial" w:cs="Arial"/>
                <w:b/>
                <w:bCs/>
                <w:sz w:val="16"/>
                <w:szCs w:val="16"/>
                <w:lang w:eastAsia="ru-RU"/>
              </w:rPr>
            </w:pPr>
            <w:r w:rsidRPr="00B86A2A">
              <w:rPr>
                <w:rFonts w:ascii="Arial" w:eastAsia="Times New Roman" w:hAnsi="Arial" w:cs="Arial"/>
                <w:b/>
                <w:bCs/>
                <w:sz w:val="16"/>
                <w:szCs w:val="16"/>
                <w:lang w:eastAsia="ru-RU"/>
              </w:rPr>
              <w:t>2025</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14:paraId="7FE9775D" w14:textId="77777777" w:rsidR="00B86A2A" w:rsidRPr="00B86A2A" w:rsidRDefault="00B86A2A" w:rsidP="00B86A2A">
            <w:pPr>
              <w:spacing w:after="0" w:line="240" w:lineRule="auto"/>
              <w:jc w:val="center"/>
              <w:rPr>
                <w:rFonts w:ascii="Arial" w:eastAsia="Times New Roman" w:hAnsi="Arial" w:cs="Arial"/>
                <w:b/>
                <w:bCs/>
                <w:sz w:val="16"/>
                <w:szCs w:val="16"/>
                <w:lang w:eastAsia="ru-RU"/>
              </w:rPr>
            </w:pPr>
            <w:r w:rsidRPr="00B86A2A">
              <w:rPr>
                <w:rFonts w:ascii="Arial" w:eastAsia="Times New Roman" w:hAnsi="Arial" w:cs="Arial"/>
                <w:b/>
                <w:bCs/>
                <w:sz w:val="16"/>
                <w:szCs w:val="16"/>
                <w:lang w:eastAsia="ru-RU"/>
              </w:rPr>
              <w:t>2026</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14:paraId="3A951E1A" w14:textId="77777777" w:rsidR="00B86A2A" w:rsidRPr="00B86A2A" w:rsidRDefault="00B86A2A" w:rsidP="00B86A2A">
            <w:pPr>
              <w:spacing w:after="0" w:line="240" w:lineRule="auto"/>
              <w:jc w:val="center"/>
              <w:rPr>
                <w:rFonts w:ascii="Arial" w:eastAsia="Times New Roman" w:hAnsi="Arial" w:cs="Arial"/>
                <w:b/>
                <w:bCs/>
                <w:sz w:val="16"/>
                <w:szCs w:val="16"/>
                <w:lang w:eastAsia="ru-RU"/>
              </w:rPr>
            </w:pPr>
            <w:r w:rsidRPr="00B86A2A">
              <w:rPr>
                <w:rFonts w:ascii="Arial" w:eastAsia="Times New Roman" w:hAnsi="Arial" w:cs="Arial"/>
                <w:b/>
                <w:bCs/>
                <w:sz w:val="16"/>
                <w:szCs w:val="16"/>
                <w:lang w:eastAsia="ru-RU"/>
              </w:rPr>
              <w:t>2027</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14:paraId="05B093E8" w14:textId="77777777" w:rsidR="00B86A2A" w:rsidRPr="00B86A2A" w:rsidRDefault="00B86A2A" w:rsidP="00B86A2A">
            <w:pPr>
              <w:spacing w:after="0" w:line="240" w:lineRule="auto"/>
              <w:jc w:val="center"/>
              <w:rPr>
                <w:rFonts w:ascii="Arial" w:eastAsia="Times New Roman" w:hAnsi="Arial" w:cs="Arial"/>
                <w:b/>
                <w:bCs/>
                <w:sz w:val="16"/>
                <w:szCs w:val="16"/>
                <w:lang w:eastAsia="ru-RU"/>
              </w:rPr>
            </w:pPr>
            <w:r w:rsidRPr="00B86A2A">
              <w:rPr>
                <w:rFonts w:ascii="Arial" w:eastAsia="Times New Roman" w:hAnsi="Arial" w:cs="Arial"/>
                <w:b/>
                <w:bCs/>
                <w:sz w:val="16"/>
                <w:szCs w:val="16"/>
                <w:lang w:eastAsia="ru-RU"/>
              </w:rPr>
              <w:t>2028</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14:paraId="6226D131" w14:textId="77777777" w:rsidR="00B86A2A" w:rsidRPr="00B86A2A" w:rsidRDefault="00B86A2A" w:rsidP="00B86A2A">
            <w:pPr>
              <w:spacing w:after="0" w:line="240" w:lineRule="auto"/>
              <w:jc w:val="center"/>
              <w:rPr>
                <w:rFonts w:ascii="Arial" w:eastAsia="Times New Roman" w:hAnsi="Arial" w:cs="Arial"/>
                <w:b/>
                <w:bCs/>
                <w:sz w:val="16"/>
                <w:szCs w:val="16"/>
                <w:lang w:eastAsia="ru-RU"/>
              </w:rPr>
            </w:pPr>
            <w:r w:rsidRPr="00B86A2A">
              <w:rPr>
                <w:rFonts w:ascii="Arial" w:eastAsia="Times New Roman" w:hAnsi="Arial" w:cs="Arial"/>
                <w:b/>
                <w:bCs/>
                <w:sz w:val="16"/>
                <w:szCs w:val="16"/>
                <w:lang w:eastAsia="ru-RU"/>
              </w:rPr>
              <w:t>2029</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14:paraId="0634418F" w14:textId="77777777" w:rsidR="00B86A2A" w:rsidRPr="00B86A2A" w:rsidRDefault="00B86A2A" w:rsidP="00B86A2A">
            <w:pPr>
              <w:spacing w:after="0" w:line="240" w:lineRule="auto"/>
              <w:jc w:val="center"/>
              <w:rPr>
                <w:rFonts w:ascii="Arial" w:eastAsia="Times New Roman" w:hAnsi="Arial" w:cs="Arial"/>
                <w:b/>
                <w:bCs/>
                <w:sz w:val="16"/>
                <w:szCs w:val="16"/>
                <w:lang w:eastAsia="ru-RU"/>
              </w:rPr>
            </w:pPr>
            <w:r w:rsidRPr="00B86A2A">
              <w:rPr>
                <w:rFonts w:ascii="Arial" w:eastAsia="Times New Roman" w:hAnsi="Arial" w:cs="Arial"/>
                <w:b/>
                <w:bCs/>
                <w:sz w:val="16"/>
                <w:szCs w:val="16"/>
                <w:lang w:eastAsia="ru-RU"/>
              </w:rPr>
              <w:t>2030</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14:paraId="1DC3CEFD" w14:textId="77777777" w:rsidR="00B86A2A" w:rsidRPr="00B86A2A" w:rsidRDefault="00B86A2A" w:rsidP="00B86A2A">
            <w:pPr>
              <w:spacing w:after="0" w:line="240" w:lineRule="auto"/>
              <w:jc w:val="center"/>
              <w:rPr>
                <w:rFonts w:ascii="Arial" w:eastAsia="Times New Roman" w:hAnsi="Arial" w:cs="Arial"/>
                <w:b/>
                <w:bCs/>
                <w:sz w:val="16"/>
                <w:szCs w:val="16"/>
                <w:lang w:eastAsia="ru-RU"/>
              </w:rPr>
            </w:pPr>
            <w:r w:rsidRPr="00B86A2A">
              <w:rPr>
                <w:rFonts w:ascii="Arial" w:eastAsia="Times New Roman" w:hAnsi="Arial" w:cs="Arial"/>
                <w:b/>
                <w:bCs/>
                <w:sz w:val="16"/>
                <w:szCs w:val="16"/>
                <w:lang w:eastAsia="ru-RU"/>
              </w:rPr>
              <w:t>2031</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14:paraId="7BE870AF" w14:textId="77777777" w:rsidR="00B86A2A" w:rsidRPr="00B86A2A" w:rsidRDefault="00B86A2A" w:rsidP="00B86A2A">
            <w:pPr>
              <w:spacing w:after="0" w:line="240" w:lineRule="auto"/>
              <w:jc w:val="center"/>
              <w:rPr>
                <w:rFonts w:ascii="Arial" w:eastAsia="Times New Roman" w:hAnsi="Arial" w:cs="Arial"/>
                <w:b/>
                <w:bCs/>
                <w:sz w:val="16"/>
                <w:szCs w:val="16"/>
                <w:lang w:eastAsia="ru-RU"/>
              </w:rPr>
            </w:pPr>
            <w:r w:rsidRPr="00B86A2A">
              <w:rPr>
                <w:rFonts w:ascii="Arial" w:eastAsia="Times New Roman" w:hAnsi="Arial" w:cs="Arial"/>
                <w:b/>
                <w:bCs/>
                <w:sz w:val="16"/>
                <w:szCs w:val="16"/>
                <w:lang w:eastAsia="ru-RU"/>
              </w:rPr>
              <w:t>2032</w:t>
            </w:r>
          </w:p>
        </w:tc>
      </w:tr>
      <w:tr w:rsidR="00B86A2A" w:rsidRPr="00B86A2A" w14:paraId="7D4767B9" w14:textId="77777777"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407D58B1"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Установленная тепловая мощность, Гкал/ч</w:t>
            </w:r>
          </w:p>
        </w:tc>
        <w:tc>
          <w:tcPr>
            <w:tcW w:w="795" w:type="dxa"/>
            <w:tcBorders>
              <w:top w:val="nil"/>
              <w:left w:val="nil"/>
              <w:bottom w:val="single" w:sz="4" w:space="0" w:color="auto"/>
              <w:right w:val="single" w:sz="4" w:space="0" w:color="auto"/>
            </w:tcBorders>
            <w:shd w:val="clear" w:color="auto" w:fill="auto"/>
            <w:noWrap/>
            <w:vAlign w:val="center"/>
            <w:hideMark/>
          </w:tcPr>
          <w:p w14:paraId="23C04CFA"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0,7</w:t>
            </w:r>
          </w:p>
        </w:tc>
        <w:tc>
          <w:tcPr>
            <w:tcW w:w="795" w:type="dxa"/>
            <w:tcBorders>
              <w:top w:val="nil"/>
              <w:left w:val="nil"/>
              <w:bottom w:val="single" w:sz="4" w:space="0" w:color="auto"/>
              <w:right w:val="single" w:sz="4" w:space="0" w:color="auto"/>
            </w:tcBorders>
            <w:shd w:val="clear" w:color="auto" w:fill="auto"/>
            <w:noWrap/>
            <w:vAlign w:val="center"/>
            <w:hideMark/>
          </w:tcPr>
          <w:p w14:paraId="2355E206"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0,7</w:t>
            </w:r>
          </w:p>
        </w:tc>
        <w:tc>
          <w:tcPr>
            <w:tcW w:w="795" w:type="dxa"/>
            <w:tcBorders>
              <w:top w:val="nil"/>
              <w:left w:val="nil"/>
              <w:bottom w:val="single" w:sz="4" w:space="0" w:color="auto"/>
              <w:right w:val="single" w:sz="4" w:space="0" w:color="auto"/>
            </w:tcBorders>
            <w:shd w:val="clear" w:color="auto" w:fill="auto"/>
            <w:noWrap/>
            <w:vAlign w:val="center"/>
            <w:hideMark/>
          </w:tcPr>
          <w:p w14:paraId="30CCB36F"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0,7</w:t>
            </w:r>
          </w:p>
        </w:tc>
        <w:tc>
          <w:tcPr>
            <w:tcW w:w="795" w:type="dxa"/>
            <w:tcBorders>
              <w:top w:val="nil"/>
              <w:left w:val="nil"/>
              <w:bottom w:val="single" w:sz="4" w:space="0" w:color="auto"/>
              <w:right w:val="single" w:sz="4" w:space="0" w:color="auto"/>
            </w:tcBorders>
            <w:shd w:val="clear" w:color="auto" w:fill="auto"/>
            <w:noWrap/>
            <w:vAlign w:val="center"/>
            <w:hideMark/>
          </w:tcPr>
          <w:p w14:paraId="380C6618"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0,7</w:t>
            </w:r>
          </w:p>
        </w:tc>
        <w:tc>
          <w:tcPr>
            <w:tcW w:w="795" w:type="dxa"/>
            <w:tcBorders>
              <w:top w:val="nil"/>
              <w:left w:val="nil"/>
              <w:bottom w:val="single" w:sz="4" w:space="0" w:color="auto"/>
              <w:right w:val="single" w:sz="4" w:space="0" w:color="auto"/>
            </w:tcBorders>
            <w:shd w:val="clear" w:color="auto" w:fill="auto"/>
            <w:noWrap/>
            <w:vAlign w:val="center"/>
            <w:hideMark/>
          </w:tcPr>
          <w:p w14:paraId="4EB5661C"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0,7</w:t>
            </w:r>
          </w:p>
        </w:tc>
        <w:tc>
          <w:tcPr>
            <w:tcW w:w="795" w:type="dxa"/>
            <w:tcBorders>
              <w:top w:val="nil"/>
              <w:left w:val="nil"/>
              <w:bottom w:val="single" w:sz="4" w:space="0" w:color="auto"/>
              <w:right w:val="single" w:sz="4" w:space="0" w:color="auto"/>
            </w:tcBorders>
            <w:shd w:val="clear" w:color="auto" w:fill="auto"/>
            <w:noWrap/>
            <w:vAlign w:val="center"/>
            <w:hideMark/>
          </w:tcPr>
          <w:p w14:paraId="201B0D46"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0,7</w:t>
            </w:r>
          </w:p>
        </w:tc>
        <w:tc>
          <w:tcPr>
            <w:tcW w:w="795" w:type="dxa"/>
            <w:tcBorders>
              <w:top w:val="nil"/>
              <w:left w:val="nil"/>
              <w:bottom w:val="single" w:sz="4" w:space="0" w:color="auto"/>
              <w:right w:val="single" w:sz="4" w:space="0" w:color="auto"/>
            </w:tcBorders>
            <w:shd w:val="clear" w:color="auto" w:fill="auto"/>
            <w:noWrap/>
            <w:vAlign w:val="center"/>
            <w:hideMark/>
          </w:tcPr>
          <w:p w14:paraId="48D90CBF"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0,7</w:t>
            </w:r>
          </w:p>
        </w:tc>
        <w:tc>
          <w:tcPr>
            <w:tcW w:w="795" w:type="dxa"/>
            <w:tcBorders>
              <w:top w:val="nil"/>
              <w:left w:val="nil"/>
              <w:bottom w:val="single" w:sz="4" w:space="0" w:color="auto"/>
              <w:right w:val="single" w:sz="4" w:space="0" w:color="auto"/>
            </w:tcBorders>
            <w:shd w:val="clear" w:color="auto" w:fill="auto"/>
            <w:noWrap/>
            <w:vAlign w:val="center"/>
            <w:hideMark/>
          </w:tcPr>
          <w:p w14:paraId="49CADED1"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0,7</w:t>
            </w:r>
          </w:p>
        </w:tc>
        <w:tc>
          <w:tcPr>
            <w:tcW w:w="795" w:type="dxa"/>
            <w:tcBorders>
              <w:top w:val="nil"/>
              <w:left w:val="nil"/>
              <w:bottom w:val="single" w:sz="4" w:space="0" w:color="auto"/>
              <w:right w:val="single" w:sz="4" w:space="0" w:color="auto"/>
            </w:tcBorders>
            <w:shd w:val="clear" w:color="auto" w:fill="auto"/>
            <w:noWrap/>
            <w:vAlign w:val="center"/>
            <w:hideMark/>
          </w:tcPr>
          <w:p w14:paraId="06D2D331"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0,7</w:t>
            </w:r>
          </w:p>
        </w:tc>
        <w:tc>
          <w:tcPr>
            <w:tcW w:w="795" w:type="dxa"/>
            <w:tcBorders>
              <w:top w:val="nil"/>
              <w:left w:val="nil"/>
              <w:bottom w:val="single" w:sz="4" w:space="0" w:color="auto"/>
              <w:right w:val="single" w:sz="4" w:space="0" w:color="auto"/>
            </w:tcBorders>
            <w:shd w:val="clear" w:color="auto" w:fill="auto"/>
            <w:noWrap/>
            <w:vAlign w:val="center"/>
            <w:hideMark/>
          </w:tcPr>
          <w:p w14:paraId="60FCBB6B"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0,7</w:t>
            </w:r>
          </w:p>
        </w:tc>
        <w:tc>
          <w:tcPr>
            <w:tcW w:w="795" w:type="dxa"/>
            <w:tcBorders>
              <w:top w:val="nil"/>
              <w:left w:val="nil"/>
              <w:bottom w:val="single" w:sz="4" w:space="0" w:color="auto"/>
              <w:right w:val="single" w:sz="4" w:space="0" w:color="auto"/>
            </w:tcBorders>
            <w:shd w:val="clear" w:color="auto" w:fill="auto"/>
            <w:noWrap/>
            <w:vAlign w:val="center"/>
            <w:hideMark/>
          </w:tcPr>
          <w:p w14:paraId="5AAECFB0"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0,7</w:t>
            </w:r>
          </w:p>
        </w:tc>
        <w:tc>
          <w:tcPr>
            <w:tcW w:w="795" w:type="dxa"/>
            <w:tcBorders>
              <w:top w:val="nil"/>
              <w:left w:val="nil"/>
              <w:bottom w:val="single" w:sz="4" w:space="0" w:color="auto"/>
              <w:right w:val="single" w:sz="4" w:space="0" w:color="auto"/>
            </w:tcBorders>
            <w:shd w:val="clear" w:color="auto" w:fill="auto"/>
            <w:noWrap/>
            <w:vAlign w:val="center"/>
            <w:hideMark/>
          </w:tcPr>
          <w:p w14:paraId="7F626847"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0,7</w:t>
            </w:r>
          </w:p>
        </w:tc>
      </w:tr>
      <w:tr w:rsidR="00B86A2A" w:rsidRPr="00B86A2A" w14:paraId="14E3AB36" w14:textId="77777777"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37630ED5"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Располагаемая тепловая мощность, Гкал/ч</w:t>
            </w:r>
          </w:p>
        </w:tc>
        <w:tc>
          <w:tcPr>
            <w:tcW w:w="795" w:type="dxa"/>
            <w:tcBorders>
              <w:top w:val="nil"/>
              <w:left w:val="nil"/>
              <w:bottom w:val="single" w:sz="4" w:space="0" w:color="auto"/>
              <w:right w:val="single" w:sz="4" w:space="0" w:color="auto"/>
            </w:tcBorders>
            <w:shd w:val="clear" w:color="auto" w:fill="auto"/>
            <w:noWrap/>
            <w:vAlign w:val="center"/>
            <w:hideMark/>
          </w:tcPr>
          <w:p w14:paraId="6E3CC722"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0,7</w:t>
            </w:r>
          </w:p>
        </w:tc>
        <w:tc>
          <w:tcPr>
            <w:tcW w:w="795" w:type="dxa"/>
            <w:tcBorders>
              <w:top w:val="nil"/>
              <w:left w:val="nil"/>
              <w:bottom w:val="single" w:sz="4" w:space="0" w:color="auto"/>
              <w:right w:val="single" w:sz="4" w:space="0" w:color="auto"/>
            </w:tcBorders>
            <w:shd w:val="clear" w:color="auto" w:fill="auto"/>
            <w:noWrap/>
            <w:vAlign w:val="center"/>
            <w:hideMark/>
          </w:tcPr>
          <w:p w14:paraId="2CB067AD"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0,7</w:t>
            </w:r>
          </w:p>
        </w:tc>
        <w:tc>
          <w:tcPr>
            <w:tcW w:w="795" w:type="dxa"/>
            <w:tcBorders>
              <w:top w:val="nil"/>
              <w:left w:val="nil"/>
              <w:bottom w:val="single" w:sz="4" w:space="0" w:color="auto"/>
              <w:right w:val="single" w:sz="4" w:space="0" w:color="auto"/>
            </w:tcBorders>
            <w:shd w:val="clear" w:color="auto" w:fill="auto"/>
            <w:noWrap/>
            <w:vAlign w:val="center"/>
            <w:hideMark/>
          </w:tcPr>
          <w:p w14:paraId="0686294C"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0,7</w:t>
            </w:r>
          </w:p>
        </w:tc>
        <w:tc>
          <w:tcPr>
            <w:tcW w:w="795" w:type="dxa"/>
            <w:tcBorders>
              <w:top w:val="nil"/>
              <w:left w:val="nil"/>
              <w:bottom w:val="single" w:sz="4" w:space="0" w:color="auto"/>
              <w:right w:val="single" w:sz="4" w:space="0" w:color="auto"/>
            </w:tcBorders>
            <w:shd w:val="clear" w:color="auto" w:fill="auto"/>
            <w:noWrap/>
            <w:vAlign w:val="center"/>
            <w:hideMark/>
          </w:tcPr>
          <w:p w14:paraId="63EB0D18"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0,7</w:t>
            </w:r>
          </w:p>
        </w:tc>
        <w:tc>
          <w:tcPr>
            <w:tcW w:w="795" w:type="dxa"/>
            <w:tcBorders>
              <w:top w:val="nil"/>
              <w:left w:val="nil"/>
              <w:bottom w:val="single" w:sz="4" w:space="0" w:color="auto"/>
              <w:right w:val="single" w:sz="4" w:space="0" w:color="auto"/>
            </w:tcBorders>
            <w:shd w:val="clear" w:color="auto" w:fill="auto"/>
            <w:noWrap/>
            <w:vAlign w:val="center"/>
            <w:hideMark/>
          </w:tcPr>
          <w:p w14:paraId="4B622C4F"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0,7</w:t>
            </w:r>
          </w:p>
        </w:tc>
        <w:tc>
          <w:tcPr>
            <w:tcW w:w="795" w:type="dxa"/>
            <w:tcBorders>
              <w:top w:val="nil"/>
              <w:left w:val="nil"/>
              <w:bottom w:val="single" w:sz="4" w:space="0" w:color="auto"/>
              <w:right w:val="single" w:sz="4" w:space="0" w:color="auto"/>
            </w:tcBorders>
            <w:shd w:val="clear" w:color="auto" w:fill="auto"/>
            <w:noWrap/>
            <w:vAlign w:val="center"/>
            <w:hideMark/>
          </w:tcPr>
          <w:p w14:paraId="104A9D55"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0,7</w:t>
            </w:r>
          </w:p>
        </w:tc>
        <w:tc>
          <w:tcPr>
            <w:tcW w:w="795" w:type="dxa"/>
            <w:tcBorders>
              <w:top w:val="nil"/>
              <w:left w:val="nil"/>
              <w:bottom w:val="single" w:sz="4" w:space="0" w:color="auto"/>
              <w:right w:val="single" w:sz="4" w:space="0" w:color="auto"/>
            </w:tcBorders>
            <w:shd w:val="clear" w:color="auto" w:fill="auto"/>
            <w:noWrap/>
            <w:vAlign w:val="center"/>
            <w:hideMark/>
          </w:tcPr>
          <w:p w14:paraId="1982760F"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0,7</w:t>
            </w:r>
          </w:p>
        </w:tc>
        <w:tc>
          <w:tcPr>
            <w:tcW w:w="795" w:type="dxa"/>
            <w:tcBorders>
              <w:top w:val="nil"/>
              <w:left w:val="nil"/>
              <w:bottom w:val="single" w:sz="4" w:space="0" w:color="auto"/>
              <w:right w:val="single" w:sz="4" w:space="0" w:color="auto"/>
            </w:tcBorders>
            <w:shd w:val="clear" w:color="auto" w:fill="auto"/>
            <w:noWrap/>
            <w:vAlign w:val="center"/>
            <w:hideMark/>
          </w:tcPr>
          <w:p w14:paraId="3CF7EF6C"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0,7</w:t>
            </w:r>
          </w:p>
        </w:tc>
        <w:tc>
          <w:tcPr>
            <w:tcW w:w="795" w:type="dxa"/>
            <w:tcBorders>
              <w:top w:val="nil"/>
              <w:left w:val="nil"/>
              <w:bottom w:val="single" w:sz="4" w:space="0" w:color="auto"/>
              <w:right w:val="single" w:sz="4" w:space="0" w:color="auto"/>
            </w:tcBorders>
            <w:shd w:val="clear" w:color="auto" w:fill="auto"/>
            <w:noWrap/>
            <w:vAlign w:val="center"/>
            <w:hideMark/>
          </w:tcPr>
          <w:p w14:paraId="0EA8D123"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0,7</w:t>
            </w:r>
          </w:p>
        </w:tc>
        <w:tc>
          <w:tcPr>
            <w:tcW w:w="795" w:type="dxa"/>
            <w:tcBorders>
              <w:top w:val="nil"/>
              <w:left w:val="nil"/>
              <w:bottom w:val="single" w:sz="4" w:space="0" w:color="auto"/>
              <w:right w:val="single" w:sz="4" w:space="0" w:color="auto"/>
            </w:tcBorders>
            <w:shd w:val="clear" w:color="auto" w:fill="auto"/>
            <w:noWrap/>
            <w:vAlign w:val="center"/>
            <w:hideMark/>
          </w:tcPr>
          <w:p w14:paraId="7D6BE974"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0,7</w:t>
            </w:r>
          </w:p>
        </w:tc>
        <w:tc>
          <w:tcPr>
            <w:tcW w:w="795" w:type="dxa"/>
            <w:tcBorders>
              <w:top w:val="nil"/>
              <w:left w:val="nil"/>
              <w:bottom w:val="single" w:sz="4" w:space="0" w:color="auto"/>
              <w:right w:val="single" w:sz="4" w:space="0" w:color="auto"/>
            </w:tcBorders>
            <w:shd w:val="clear" w:color="auto" w:fill="auto"/>
            <w:noWrap/>
            <w:vAlign w:val="center"/>
            <w:hideMark/>
          </w:tcPr>
          <w:p w14:paraId="2FE7FAC2"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0,7</w:t>
            </w:r>
          </w:p>
        </w:tc>
        <w:tc>
          <w:tcPr>
            <w:tcW w:w="795" w:type="dxa"/>
            <w:tcBorders>
              <w:top w:val="nil"/>
              <w:left w:val="nil"/>
              <w:bottom w:val="single" w:sz="4" w:space="0" w:color="auto"/>
              <w:right w:val="single" w:sz="4" w:space="0" w:color="auto"/>
            </w:tcBorders>
            <w:shd w:val="clear" w:color="auto" w:fill="auto"/>
            <w:noWrap/>
            <w:vAlign w:val="center"/>
            <w:hideMark/>
          </w:tcPr>
          <w:p w14:paraId="718BA271"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0,7</w:t>
            </w:r>
          </w:p>
        </w:tc>
      </w:tr>
      <w:tr w:rsidR="00B86A2A" w:rsidRPr="00B86A2A" w14:paraId="5E1D770A" w14:textId="77777777"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7D2BE84B"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Среднегодовые собственные и хозяйственные нужды, Гкал/ч</w:t>
            </w:r>
          </w:p>
        </w:tc>
        <w:tc>
          <w:tcPr>
            <w:tcW w:w="795" w:type="dxa"/>
            <w:tcBorders>
              <w:top w:val="nil"/>
              <w:left w:val="nil"/>
              <w:bottom w:val="single" w:sz="4" w:space="0" w:color="auto"/>
              <w:right w:val="single" w:sz="4" w:space="0" w:color="auto"/>
            </w:tcBorders>
            <w:shd w:val="clear" w:color="auto" w:fill="auto"/>
            <w:noWrap/>
            <w:vAlign w:val="center"/>
            <w:hideMark/>
          </w:tcPr>
          <w:p w14:paraId="187B6F7F"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0,003</w:t>
            </w:r>
          </w:p>
        </w:tc>
        <w:tc>
          <w:tcPr>
            <w:tcW w:w="795" w:type="dxa"/>
            <w:tcBorders>
              <w:top w:val="nil"/>
              <w:left w:val="nil"/>
              <w:bottom w:val="single" w:sz="4" w:space="0" w:color="auto"/>
              <w:right w:val="single" w:sz="4" w:space="0" w:color="auto"/>
            </w:tcBorders>
            <w:shd w:val="clear" w:color="auto" w:fill="auto"/>
            <w:noWrap/>
            <w:vAlign w:val="center"/>
            <w:hideMark/>
          </w:tcPr>
          <w:p w14:paraId="5271247E"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0,003</w:t>
            </w:r>
          </w:p>
        </w:tc>
        <w:tc>
          <w:tcPr>
            <w:tcW w:w="795" w:type="dxa"/>
            <w:tcBorders>
              <w:top w:val="nil"/>
              <w:left w:val="nil"/>
              <w:bottom w:val="single" w:sz="4" w:space="0" w:color="auto"/>
              <w:right w:val="single" w:sz="4" w:space="0" w:color="auto"/>
            </w:tcBorders>
            <w:shd w:val="clear" w:color="auto" w:fill="auto"/>
            <w:noWrap/>
            <w:vAlign w:val="center"/>
            <w:hideMark/>
          </w:tcPr>
          <w:p w14:paraId="5991C8F1"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0,003</w:t>
            </w:r>
          </w:p>
        </w:tc>
        <w:tc>
          <w:tcPr>
            <w:tcW w:w="795" w:type="dxa"/>
            <w:tcBorders>
              <w:top w:val="nil"/>
              <w:left w:val="nil"/>
              <w:bottom w:val="single" w:sz="4" w:space="0" w:color="auto"/>
              <w:right w:val="single" w:sz="4" w:space="0" w:color="auto"/>
            </w:tcBorders>
            <w:shd w:val="clear" w:color="auto" w:fill="auto"/>
            <w:noWrap/>
            <w:vAlign w:val="center"/>
            <w:hideMark/>
          </w:tcPr>
          <w:p w14:paraId="48D6B737"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0,003</w:t>
            </w:r>
          </w:p>
        </w:tc>
        <w:tc>
          <w:tcPr>
            <w:tcW w:w="795" w:type="dxa"/>
            <w:tcBorders>
              <w:top w:val="nil"/>
              <w:left w:val="nil"/>
              <w:bottom w:val="single" w:sz="4" w:space="0" w:color="auto"/>
              <w:right w:val="single" w:sz="4" w:space="0" w:color="auto"/>
            </w:tcBorders>
            <w:shd w:val="clear" w:color="auto" w:fill="auto"/>
            <w:noWrap/>
            <w:vAlign w:val="center"/>
            <w:hideMark/>
          </w:tcPr>
          <w:p w14:paraId="703FA7DF"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0,003</w:t>
            </w:r>
          </w:p>
        </w:tc>
        <w:tc>
          <w:tcPr>
            <w:tcW w:w="795" w:type="dxa"/>
            <w:tcBorders>
              <w:top w:val="nil"/>
              <w:left w:val="nil"/>
              <w:bottom w:val="single" w:sz="4" w:space="0" w:color="auto"/>
              <w:right w:val="single" w:sz="4" w:space="0" w:color="auto"/>
            </w:tcBorders>
            <w:shd w:val="clear" w:color="auto" w:fill="auto"/>
            <w:noWrap/>
            <w:vAlign w:val="center"/>
            <w:hideMark/>
          </w:tcPr>
          <w:p w14:paraId="55180F9F"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0,003</w:t>
            </w:r>
          </w:p>
        </w:tc>
        <w:tc>
          <w:tcPr>
            <w:tcW w:w="795" w:type="dxa"/>
            <w:tcBorders>
              <w:top w:val="nil"/>
              <w:left w:val="nil"/>
              <w:bottom w:val="single" w:sz="4" w:space="0" w:color="auto"/>
              <w:right w:val="single" w:sz="4" w:space="0" w:color="auto"/>
            </w:tcBorders>
            <w:shd w:val="clear" w:color="auto" w:fill="auto"/>
            <w:noWrap/>
            <w:vAlign w:val="center"/>
            <w:hideMark/>
          </w:tcPr>
          <w:p w14:paraId="171C191C"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0,003</w:t>
            </w:r>
          </w:p>
        </w:tc>
        <w:tc>
          <w:tcPr>
            <w:tcW w:w="795" w:type="dxa"/>
            <w:tcBorders>
              <w:top w:val="nil"/>
              <w:left w:val="nil"/>
              <w:bottom w:val="single" w:sz="4" w:space="0" w:color="auto"/>
              <w:right w:val="single" w:sz="4" w:space="0" w:color="auto"/>
            </w:tcBorders>
            <w:shd w:val="clear" w:color="auto" w:fill="auto"/>
            <w:noWrap/>
            <w:vAlign w:val="center"/>
            <w:hideMark/>
          </w:tcPr>
          <w:p w14:paraId="2BFC128D"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0,003</w:t>
            </w:r>
          </w:p>
        </w:tc>
        <w:tc>
          <w:tcPr>
            <w:tcW w:w="795" w:type="dxa"/>
            <w:tcBorders>
              <w:top w:val="nil"/>
              <w:left w:val="nil"/>
              <w:bottom w:val="single" w:sz="4" w:space="0" w:color="auto"/>
              <w:right w:val="single" w:sz="4" w:space="0" w:color="auto"/>
            </w:tcBorders>
            <w:shd w:val="clear" w:color="auto" w:fill="auto"/>
            <w:noWrap/>
            <w:vAlign w:val="center"/>
            <w:hideMark/>
          </w:tcPr>
          <w:p w14:paraId="00607ABA"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0,003</w:t>
            </w:r>
          </w:p>
        </w:tc>
        <w:tc>
          <w:tcPr>
            <w:tcW w:w="795" w:type="dxa"/>
            <w:tcBorders>
              <w:top w:val="nil"/>
              <w:left w:val="nil"/>
              <w:bottom w:val="single" w:sz="4" w:space="0" w:color="auto"/>
              <w:right w:val="single" w:sz="4" w:space="0" w:color="auto"/>
            </w:tcBorders>
            <w:shd w:val="clear" w:color="auto" w:fill="auto"/>
            <w:noWrap/>
            <w:vAlign w:val="center"/>
            <w:hideMark/>
          </w:tcPr>
          <w:p w14:paraId="1050DA56"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0,003</w:t>
            </w:r>
          </w:p>
        </w:tc>
        <w:tc>
          <w:tcPr>
            <w:tcW w:w="795" w:type="dxa"/>
            <w:tcBorders>
              <w:top w:val="nil"/>
              <w:left w:val="nil"/>
              <w:bottom w:val="single" w:sz="4" w:space="0" w:color="auto"/>
              <w:right w:val="single" w:sz="4" w:space="0" w:color="auto"/>
            </w:tcBorders>
            <w:shd w:val="clear" w:color="auto" w:fill="auto"/>
            <w:noWrap/>
            <w:vAlign w:val="center"/>
            <w:hideMark/>
          </w:tcPr>
          <w:p w14:paraId="08D4C188"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0,003</w:t>
            </w:r>
          </w:p>
        </w:tc>
        <w:tc>
          <w:tcPr>
            <w:tcW w:w="795" w:type="dxa"/>
            <w:tcBorders>
              <w:top w:val="nil"/>
              <w:left w:val="nil"/>
              <w:bottom w:val="single" w:sz="4" w:space="0" w:color="auto"/>
              <w:right w:val="single" w:sz="4" w:space="0" w:color="auto"/>
            </w:tcBorders>
            <w:shd w:val="clear" w:color="auto" w:fill="auto"/>
            <w:noWrap/>
            <w:vAlign w:val="center"/>
            <w:hideMark/>
          </w:tcPr>
          <w:p w14:paraId="6511274C"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0,003</w:t>
            </w:r>
          </w:p>
        </w:tc>
      </w:tr>
      <w:tr w:rsidR="00B86A2A" w:rsidRPr="00B86A2A" w14:paraId="47956421" w14:textId="77777777"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2B6CA449"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Средневзвешенный срок службы, лет</w:t>
            </w:r>
          </w:p>
        </w:tc>
        <w:tc>
          <w:tcPr>
            <w:tcW w:w="795" w:type="dxa"/>
            <w:tcBorders>
              <w:top w:val="nil"/>
              <w:left w:val="nil"/>
              <w:bottom w:val="single" w:sz="4" w:space="0" w:color="auto"/>
              <w:right w:val="single" w:sz="4" w:space="0" w:color="auto"/>
            </w:tcBorders>
            <w:shd w:val="clear" w:color="auto" w:fill="auto"/>
            <w:noWrap/>
            <w:vAlign w:val="center"/>
            <w:hideMark/>
          </w:tcPr>
          <w:p w14:paraId="01E73C58"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7,0</w:t>
            </w:r>
          </w:p>
        </w:tc>
        <w:tc>
          <w:tcPr>
            <w:tcW w:w="795" w:type="dxa"/>
            <w:tcBorders>
              <w:top w:val="nil"/>
              <w:left w:val="nil"/>
              <w:bottom w:val="single" w:sz="4" w:space="0" w:color="auto"/>
              <w:right w:val="single" w:sz="4" w:space="0" w:color="auto"/>
            </w:tcBorders>
            <w:shd w:val="clear" w:color="auto" w:fill="auto"/>
            <w:noWrap/>
            <w:vAlign w:val="center"/>
            <w:hideMark/>
          </w:tcPr>
          <w:p w14:paraId="1F02BBCF"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8,0</w:t>
            </w:r>
          </w:p>
        </w:tc>
        <w:tc>
          <w:tcPr>
            <w:tcW w:w="795" w:type="dxa"/>
            <w:tcBorders>
              <w:top w:val="nil"/>
              <w:left w:val="nil"/>
              <w:bottom w:val="single" w:sz="4" w:space="0" w:color="auto"/>
              <w:right w:val="single" w:sz="4" w:space="0" w:color="auto"/>
            </w:tcBorders>
            <w:shd w:val="clear" w:color="auto" w:fill="auto"/>
            <w:noWrap/>
            <w:vAlign w:val="center"/>
            <w:hideMark/>
          </w:tcPr>
          <w:p w14:paraId="46EBC4C0"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9,0</w:t>
            </w:r>
          </w:p>
        </w:tc>
        <w:tc>
          <w:tcPr>
            <w:tcW w:w="795" w:type="dxa"/>
            <w:tcBorders>
              <w:top w:val="nil"/>
              <w:left w:val="nil"/>
              <w:bottom w:val="single" w:sz="4" w:space="0" w:color="auto"/>
              <w:right w:val="single" w:sz="4" w:space="0" w:color="auto"/>
            </w:tcBorders>
            <w:shd w:val="clear" w:color="auto" w:fill="auto"/>
            <w:noWrap/>
            <w:vAlign w:val="center"/>
            <w:hideMark/>
          </w:tcPr>
          <w:p w14:paraId="5DE7CE58"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10,0</w:t>
            </w:r>
          </w:p>
        </w:tc>
        <w:tc>
          <w:tcPr>
            <w:tcW w:w="795" w:type="dxa"/>
            <w:tcBorders>
              <w:top w:val="nil"/>
              <w:left w:val="nil"/>
              <w:bottom w:val="single" w:sz="4" w:space="0" w:color="auto"/>
              <w:right w:val="single" w:sz="4" w:space="0" w:color="auto"/>
            </w:tcBorders>
            <w:shd w:val="clear" w:color="auto" w:fill="auto"/>
            <w:noWrap/>
            <w:vAlign w:val="center"/>
            <w:hideMark/>
          </w:tcPr>
          <w:p w14:paraId="20E3E295"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11,0</w:t>
            </w:r>
          </w:p>
        </w:tc>
        <w:tc>
          <w:tcPr>
            <w:tcW w:w="795" w:type="dxa"/>
            <w:tcBorders>
              <w:top w:val="nil"/>
              <w:left w:val="nil"/>
              <w:bottom w:val="single" w:sz="4" w:space="0" w:color="auto"/>
              <w:right w:val="single" w:sz="4" w:space="0" w:color="auto"/>
            </w:tcBorders>
            <w:shd w:val="clear" w:color="auto" w:fill="auto"/>
            <w:noWrap/>
            <w:vAlign w:val="center"/>
            <w:hideMark/>
          </w:tcPr>
          <w:p w14:paraId="61783516"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12,0</w:t>
            </w:r>
          </w:p>
        </w:tc>
        <w:tc>
          <w:tcPr>
            <w:tcW w:w="795" w:type="dxa"/>
            <w:tcBorders>
              <w:top w:val="nil"/>
              <w:left w:val="nil"/>
              <w:bottom w:val="single" w:sz="4" w:space="0" w:color="auto"/>
              <w:right w:val="single" w:sz="4" w:space="0" w:color="auto"/>
            </w:tcBorders>
            <w:shd w:val="clear" w:color="auto" w:fill="auto"/>
            <w:noWrap/>
            <w:vAlign w:val="center"/>
            <w:hideMark/>
          </w:tcPr>
          <w:p w14:paraId="5B99675B"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13,0</w:t>
            </w:r>
          </w:p>
        </w:tc>
        <w:tc>
          <w:tcPr>
            <w:tcW w:w="795" w:type="dxa"/>
            <w:tcBorders>
              <w:top w:val="nil"/>
              <w:left w:val="nil"/>
              <w:bottom w:val="single" w:sz="4" w:space="0" w:color="auto"/>
              <w:right w:val="single" w:sz="4" w:space="0" w:color="auto"/>
            </w:tcBorders>
            <w:shd w:val="clear" w:color="auto" w:fill="auto"/>
            <w:noWrap/>
            <w:vAlign w:val="center"/>
            <w:hideMark/>
          </w:tcPr>
          <w:p w14:paraId="271EEA26"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14,0</w:t>
            </w:r>
          </w:p>
        </w:tc>
        <w:tc>
          <w:tcPr>
            <w:tcW w:w="795" w:type="dxa"/>
            <w:tcBorders>
              <w:top w:val="nil"/>
              <w:left w:val="nil"/>
              <w:bottom w:val="single" w:sz="4" w:space="0" w:color="auto"/>
              <w:right w:val="single" w:sz="4" w:space="0" w:color="auto"/>
            </w:tcBorders>
            <w:shd w:val="clear" w:color="auto" w:fill="auto"/>
            <w:noWrap/>
            <w:vAlign w:val="center"/>
            <w:hideMark/>
          </w:tcPr>
          <w:p w14:paraId="68097058"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15,0</w:t>
            </w:r>
          </w:p>
        </w:tc>
        <w:tc>
          <w:tcPr>
            <w:tcW w:w="795" w:type="dxa"/>
            <w:tcBorders>
              <w:top w:val="nil"/>
              <w:left w:val="nil"/>
              <w:bottom w:val="single" w:sz="4" w:space="0" w:color="auto"/>
              <w:right w:val="single" w:sz="4" w:space="0" w:color="auto"/>
            </w:tcBorders>
            <w:shd w:val="clear" w:color="auto" w:fill="auto"/>
            <w:noWrap/>
            <w:vAlign w:val="center"/>
            <w:hideMark/>
          </w:tcPr>
          <w:p w14:paraId="4D27D72E"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16,0</w:t>
            </w:r>
          </w:p>
        </w:tc>
        <w:tc>
          <w:tcPr>
            <w:tcW w:w="795" w:type="dxa"/>
            <w:tcBorders>
              <w:top w:val="nil"/>
              <w:left w:val="nil"/>
              <w:bottom w:val="single" w:sz="4" w:space="0" w:color="auto"/>
              <w:right w:val="single" w:sz="4" w:space="0" w:color="auto"/>
            </w:tcBorders>
            <w:shd w:val="clear" w:color="auto" w:fill="auto"/>
            <w:noWrap/>
            <w:vAlign w:val="center"/>
            <w:hideMark/>
          </w:tcPr>
          <w:p w14:paraId="0C76D92E"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17,0</w:t>
            </w:r>
          </w:p>
        </w:tc>
        <w:tc>
          <w:tcPr>
            <w:tcW w:w="795" w:type="dxa"/>
            <w:tcBorders>
              <w:top w:val="nil"/>
              <w:left w:val="nil"/>
              <w:bottom w:val="single" w:sz="4" w:space="0" w:color="auto"/>
              <w:right w:val="single" w:sz="4" w:space="0" w:color="auto"/>
            </w:tcBorders>
            <w:shd w:val="clear" w:color="auto" w:fill="auto"/>
            <w:noWrap/>
            <w:vAlign w:val="center"/>
            <w:hideMark/>
          </w:tcPr>
          <w:p w14:paraId="4676688B"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18,0</w:t>
            </w:r>
          </w:p>
        </w:tc>
      </w:tr>
      <w:tr w:rsidR="00B86A2A" w:rsidRPr="00B86A2A" w14:paraId="6506A435" w14:textId="77777777"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492F1257"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Выработка тепловой энергии, Гкал</w:t>
            </w:r>
          </w:p>
        </w:tc>
        <w:tc>
          <w:tcPr>
            <w:tcW w:w="795" w:type="dxa"/>
            <w:tcBorders>
              <w:top w:val="nil"/>
              <w:left w:val="nil"/>
              <w:bottom w:val="single" w:sz="4" w:space="0" w:color="auto"/>
              <w:right w:val="single" w:sz="4" w:space="0" w:color="auto"/>
            </w:tcBorders>
            <w:shd w:val="clear" w:color="auto" w:fill="auto"/>
            <w:noWrap/>
            <w:vAlign w:val="center"/>
            <w:hideMark/>
          </w:tcPr>
          <w:p w14:paraId="2DDF70F8"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621,0</w:t>
            </w:r>
          </w:p>
        </w:tc>
        <w:tc>
          <w:tcPr>
            <w:tcW w:w="795" w:type="dxa"/>
            <w:tcBorders>
              <w:top w:val="nil"/>
              <w:left w:val="nil"/>
              <w:bottom w:val="single" w:sz="4" w:space="0" w:color="auto"/>
              <w:right w:val="single" w:sz="4" w:space="0" w:color="auto"/>
            </w:tcBorders>
            <w:shd w:val="clear" w:color="auto" w:fill="auto"/>
            <w:noWrap/>
            <w:vAlign w:val="center"/>
            <w:hideMark/>
          </w:tcPr>
          <w:p w14:paraId="6FFD9A01"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621,0</w:t>
            </w:r>
          </w:p>
        </w:tc>
        <w:tc>
          <w:tcPr>
            <w:tcW w:w="795" w:type="dxa"/>
            <w:tcBorders>
              <w:top w:val="nil"/>
              <w:left w:val="nil"/>
              <w:bottom w:val="single" w:sz="4" w:space="0" w:color="auto"/>
              <w:right w:val="single" w:sz="4" w:space="0" w:color="auto"/>
            </w:tcBorders>
            <w:shd w:val="clear" w:color="auto" w:fill="auto"/>
            <w:noWrap/>
            <w:vAlign w:val="center"/>
            <w:hideMark/>
          </w:tcPr>
          <w:p w14:paraId="6F0A163E"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621,0</w:t>
            </w:r>
          </w:p>
        </w:tc>
        <w:tc>
          <w:tcPr>
            <w:tcW w:w="795" w:type="dxa"/>
            <w:tcBorders>
              <w:top w:val="nil"/>
              <w:left w:val="nil"/>
              <w:bottom w:val="single" w:sz="4" w:space="0" w:color="auto"/>
              <w:right w:val="single" w:sz="4" w:space="0" w:color="auto"/>
            </w:tcBorders>
            <w:shd w:val="clear" w:color="auto" w:fill="auto"/>
            <w:noWrap/>
            <w:vAlign w:val="center"/>
            <w:hideMark/>
          </w:tcPr>
          <w:p w14:paraId="7104285B"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621,0</w:t>
            </w:r>
          </w:p>
        </w:tc>
        <w:tc>
          <w:tcPr>
            <w:tcW w:w="795" w:type="dxa"/>
            <w:tcBorders>
              <w:top w:val="nil"/>
              <w:left w:val="nil"/>
              <w:bottom w:val="single" w:sz="4" w:space="0" w:color="auto"/>
              <w:right w:val="single" w:sz="4" w:space="0" w:color="auto"/>
            </w:tcBorders>
            <w:shd w:val="clear" w:color="auto" w:fill="auto"/>
            <w:noWrap/>
            <w:vAlign w:val="center"/>
            <w:hideMark/>
          </w:tcPr>
          <w:p w14:paraId="478D1130"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621,0</w:t>
            </w:r>
          </w:p>
        </w:tc>
        <w:tc>
          <w:tcPr>
            <w:tcW w:w="795" w:type="dxa"/>
            <w:tcBorders>
              <w:top w:val="nil"/>
              <w:left w:val="nil"/>
              <w:bottom w:val="single" w:sz="4" w:space="0" w:color="auto"/>
              <w:right w:val="single" w:sz="4" w:space="0" w:color="auto"/>
            </w:tcBorders>
            <w:shd w:val="clear" w:color="auto" w:fill="auto"/>
            <w:noWrap/>
            <w:vAlign w:val="center"/>
            <w:hideMark/>
          </w:tcPr>
          <w:p w14:paraId="09D92818"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621,0</w:t>
            </w:r>
          </w:p>
        </w:tc>
        <w:tc>
          <w:tcPr>
            <w:tcW w:w="795" w:type="dxa"/>
            <w:tcBorders>
              <w:top w:val="nil"/>
              <w:left w:val="nil"/>
              <w:bottom w:val="single" w:sz="4" w:space="0" w:color="auto"/>
              <w:right w:val="single" w:sz="4" w:space="0" w:color="auto"/>
            </w:tcBorders>
            <w:shd w:val="clear" w:color="auto" w:fill="auto"/>
            <w:noWrap/>
            <w:vAlign w:val="center"/>
            <w:hideMark/>
          </w:tcPr>
          <w:p w14:paraId="6AE3E966"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621,0</w:t>
            </w:r>
          </w:p>
        </w:tc>
        <w:tc>
          <w:tcPr>
            <w:tcW w:w="795" w:type="dxa"/>
            <w:tcBorders>
              <w:top w:val="nil"/>
              <w:left w:val="nil"/>
              <w:bottom w:val="single" w:sz="4" w:space="0" w:color="auto"/>
              <w:right w:val="single" w:sz="4" w:space="0" w:color="auto"/>
            </w:tcBorders>
            <w:shd w:val="clear" w:color="auto" w:fill="auto"/>
            <w:noWrap/>
            <w:vAlign w:val="center"/>
            <w:hideMark/>
          </w:tcPr>
          <w:p w14:paraId="447DCF3D"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621,0</w:t>
            </w:r>
          </w:p>
        </w:tc>
        <w:tc>
          <w:tcPr>
            <w:tcW w:w="795" w:type="dxa"/>
            <w:tcBorders>
              <w:top w:val="nil"/>
              <w:left w:val="nil"/>
              <w:bottom w:val="single" w:sz="4" w:space="0" w:color="auto"/>
              <w:right w:val="single" w:sz="4" w:space="0" w:color="auto"/>
            </w:tcBorders>
            <w:shd w:val="clear" w:color="auto" w:fill="auto"/>
            <w:noWrap/>
            <w:vAlign w:val="center"/>
            <w:hideMark/>
          </w:tcPr>
          <w:p w14:paraId="29842144"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621,0</w:t>
            </w:r>
          </w:p>
        </w:tc>
        <w:tc>
          <w:tcPr>
            <w:tcW w:w="795" w:type="dxa"/>
            <w:tcBorders>
              <w:top w:val="nil"/>
              <w:left w:val="nil"/>
              <w:bottom w:val="single" w:sz="4" w:space="0" w:color="auto"/>
              <w:right w:val="single" w:sz="4" w:space="0" w:color="auto"/>
            </w:tcBorders>
            <w:shd w:val="clear" w:color="auto" w:fill="auto"/>
            <w:noWrap/>
            <w:vAlign w:val="center"/>
            <w:hideMark/>
          </w:tcPr>
          <w:p w14:paraId="4CFCF9D4"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621,0</w:t>
            </w:r>
          </w:p>
        </w:tc>
        <w:tc>
          <w:tcPr>
            <w:tcW w:w="795" w:type="dxa"/>
            <w:tcBorders>
              <w:top w:val="nil"/>
              <w:left w:val="nil"/>
              <w:bottom w:val="single" w:sz="4" w:space="0" w:color="auto"/>
              <w:right w:val="single" w:sz="4" w:space="0" w:color="auto"/>
            </w:tcBorders>
            <w:shd w:val="clear" w:color="auto" w:fill="auto"/>
            <w:noWrap/>
            <w:vAlign w:val="center"/>
            <w:hideMark/>
          </w:tcPr>
          <w:p w14:paraId="200928D6"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621,0</w:t>
            </w:r>
          </w:p>
        </w:tc>
        <w:tc>
          <w:tcPr>
            <w:tcW w:w="795" w:type="dxa"/>
            <w:tcBorders>
              <w:top w:val="nil"/>
              <w:left w:val="nil"/>
              <w:bottom w:val="single" w:sz="4" w:space="0" w:color="auto"/>
              <w:right w:val="single" w:sz="4" w:space="0" w:color="auto"/>
            </w:tcBorders>
            <w:shd w:val="clear" w:color="auto" w:fill="auto"/>
            <w:noWrap/>
            <w:vAlign w:val="center"/>
            <w:hideMark/>
          </w:tcPr>
          <w:p w14:paraId="1A706606"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621,0</w:t>
            </w:r>
          </w:p>
        </w:tc>
      </w:tr>
      <w:tr w:rsidR="00B86A2A" w:rsidRPr="00B86A2A" w14:paraId="5A0E8B66" w14:textId="77777777"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4AD66FA7"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Собственные нужды тепловой энергии, Гкал</w:t>
            </w:r>
          </w:p>
        </w:tc>
        <w:tc>
          <w:tcPr>
            <w:tcW w:w="795" w:type="dxa"/>
            <w:tcBorders>
              <w:top w:val="nil"/>
              <w:left w:val="nil"/>
              <w:bottom w:val="single" w:sz="4" w:space="0" w:color="auto"/>
              <w:right w:val="single" w:sz="4" w:space="0" w:color="auto"/>
            </w:tcBorders>
            <w:shd w:val="clear" w:color="auto" w:fill="auto"/>
            <w:noWrap/>
            <w:vAlign w:val="center"/>
            <w:hideMark/>
          </w:tcPr>
          <w:p w14:paraId="1F8630D0"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17,1</w:t>
            </w:r>
          </w:p>
        </w:tc>
        <w:tc>
          <w:tcPr>
            <w:tcW w:w="795" w:type="dxa"/>
            <w:tcBorders>
              <w:top w:val="nil"/>
              <w:left w:val="nil"/>
              <w:bottom w:val="single" w:sz="4" w:space="0" w:color="auto"/>
              <w:right w:val="single" w:sz="4" w:space="0" w:color="auto"/>
            </w:tcBorders>
            <w:shd w:val="clear" w:color="auto" w:fill="auto"/>
            <w:noWrap/>
            <w:vAlign w:val="center"/>
            <w:hideMark/>
          </w:tcPr>
          <w:p w14:paraId="7A0B588D"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17,1</w:t>
            </w:r>
          </w:p>
        </w:tc>
        <w:tc>
          <w:tcPr>
            <w:tcW w:w="795" w:type="dxa"/>
            <w:tcBorders>
              <w:top w:val="nil"/>
              <w:left w:val="nil"/>
              <w:bottom w:val="single" w:sz="4" w:space="0" w:color="auto"/>
              <w:right w:val="single" w:sz="4" w:space="0" w:color="auto"/>
            </w:tcBorders>
            <w:shd w:val="clear" w:color="auto" w:fill="auto"/>
            <w:noWrap/>
            <w:vAlign w:val="center"/>
            <w:hideMark/>
          </w:tcPr>
          <w:p w14:paraId="205113E2"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17,1</w:t>
            </w:r>
          </w:p>
        </w:tc>
        <w:tc>
          <w:tcPr>
            <w:tcW w:w="795" w:type="dxa"/>
            <w:tcBorders>
              <w:top w:val="nil"/>
              <w:left w:val="nil"/>
              <w:bottom w:val="single" w:sz="4" w:space="0" w:color="auto"/>
              <w:right w:val="single" w:sz="4" w:space="0" w:color="auto"/>
            </w:tcBorders>
            <w:shd w:val="clear" w:color="auto" w:fill="auto"/>
            <w:noWrap/>
            <w:vAlign w:val="center"/>
            <w:hideMark/>
          </w:tcPr>
          <w:p w14:paraId="617485EA"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17,1</w:t>
            </w:r>
          </w:p>
        </w:tc>
        <w:tc>
          <w:tcPr>
            <w:tcW w:w="795" w:type="dxa"/>
            <w:tcBorders>
              <w:top w:val="nil"/>
              <w:left w:val="nil"/>
              <w:bottom w:val="single" w:sz="4" w:space="0" w:color="auto"/>
              <w:right w:val="single" w:sz="4" w:space="0" w:color="auto"/>
            </w:tcBorders>
            <w:shd w:val="clear" w:color="auto" w:fill="auto"/>
            <w:noWrap/>
            <w:vAlign w:val="center"/>
            <w:hideMark/>
          </w:tcPr>
          <w:p w14:paraId="4E42406B"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17,1</w:t>
            </w:r>
          </w:p>
        </w:tc>
        <w:tc>
          <w:tcPr>
            <w:tcW w:w="795" w:type="dxa"/>
            <w:tcBorders>
              <w:top w:val="nil"/>
              <w:left w:val="nil"/>
              <w:bottom w:val="single" w:sz="4" w:space="0" w:color="auto"/>
              <w:right w:val="single" w:sz="4" w:space="0" w:color="auto"/>
            </w:tcBorders>
            <w:shd w:val="clear" w:color="auto" w:fill="auto"/>
            <w:noWrap/>
            <w:vAlign w:val="center"/>
            <w:hideMark/>
          </w:tcPr>
          <w:p w14:paraId="5EAE1D9D"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17,1</w:t>
            </w:r>
          </w:p>
        </w:tc>
        <w:tc>
          <w:tcPr>
            <w:tcW w:w="795" w:type="dxa"/>
            <w:tcBorders>
              <w:top w:val="nil"/>
              <w:left w:val="nil"/>
              <w:bottom w:val="single" w:sz="4" w:space="0" w:color="auto"/>
              <w:right w:val="single" w:sz="4" w:space="0" w:color="auto"/>
            </w:tcBorders>
            <w:shd w:val="clear" w:color="auto" w:fill="auto"/>
            <w:noWrap/>
            <w:vAlign w:val="center"/>
            <w:hideMark/>
          </w:tcPr>
          <w:p w14:paraId="58B2FA95"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17,1</w:t>
            </w:r>
          </w:p>
        </w:tc>
        <w:tc>
          <w:tcPr>
            <w:tcW w:w="795" w:type="dxa"/>
            <w:tcBorders>
              <w:top w:val="nil"/>
              <w:left w:val="nil"/>
              <w:bottom w:val="single" w:sz="4" w:space="0" w:color="auto"/>
              <w:right w:val="single" w:sz="4" w:space="0" w:color="auto"/>
            </w:tcBorders>
            <w:shd w:val="clear" w:color="auto" w:fill="auto"/>
            <w:noWrap/>
            <w:vAlign w:val="center"/>
            <w:hideMark/>
          </w:tcPr>
          <w:p w14:paraId="65440B35"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17,1</w:t>
            </w:r>
          </w:p>
        </w:tc>
        <w:tc>
          <w:tcPr>
            <w:tcW w:w="795" w:type="dxa"/>
            <w:tcBorders>
              <w:top w:val="nil"/>
              <w:left w:val="nil"/>
              <w:bottom w:val="single" w:sz="4" w:space="0" w:color="auto"/>
              <w:right w:val="single" w:sz="4" w:space="0" w:color="auto"/>
            </w:tcBorders>
            <w:shd w:val="clear" w:color="auto" w:fill="auto"/>
            <w:noWrap/>
            <w:vAlign w:val="center"/>
            <w:hideMark/>
          </w:tcPr>
          <w:p w14:paraId="7E6ECB5D"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17,1</w:t>
            </w:r>
          </w:p>
        </w:tc>
        <w:tc>
          <w:tcPr>
            <w:tcW w:w="795" w:type="dxa"/>
            <w:tcBorders>
              <w:top w:val="nil"/>
              <w:left w:val="nil"/>
              <w:bottom w:val="single" w:sz="4" w:space="0" w:color="auto"/>
              <w:right w:val="single" w:sz="4" w:space="0" w:color="auto"/>
            </w:tcBorders>
            <w:shd w:val="clear" w:color="auto" w:fill="auto"/>
            <w:noWrap/>
            <w:vAlign w:val="center"/>
            <w:hideMark/>
          </w:tcPr>
          <w:p w14:paraId="7B7CAA30"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17,1</w:t>
            </w:r>
          </w:p>
        </w:tc>
        <w:tc>
          <w:tcPr>
            <w:tcW w:w="795" w:type="dxa"/>
            <w:tcBorders>
              <w:top w:val="nil"/>
              <w:left w:val="nil"/>
              <w:bottom w:val="single" w:sz="4" w:space="0" w:color="auto"/>
              <w:right w:val="single" w:sz="4" w:space="0" w:color="auto"/>
            </w:tcBorders>
            <w:shd w:val="clear" w:color="auto" w:fill="auto"/>
            <w:noWrap/>
            <w:vAlign w:val="center"/>
            <w:hideMark/>
          </w:tcPr>
          <w:p w14:paraId="7899F9EE"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17,1</w:t>
            </w:r>
          </w:p>
        </w:tc>
        <w:tc>
          <w:tcPr>
            <w:tcW w:w="795" w:type="dxa"/>
            <w:tcBorders>
              <w:top w:val="nil"/>
              <w:left w:val="nil"/>
              <w:bottom w:val="single" w:sz="4" w:space="0" w:color="auto"/>
              <w:right w:val="single" w:sz="4" w:space="0" w:color="auto"/>
            </w:tcBorders>
            <w:shd w:val="clear" w:color="auto" w:fill="auto"/>
            <w:noWrap/>
            <w:vAlign w:val="center"/>
            <w:hideMark/>
          </w:tcPr>
          <w:p w14:paraId="46162176"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17,1</w:t>
            </w:r>
          </w:p>
        </w:tc>
      </w:tr>
      <w:tr w:rsidR="00B86A2A" w:rsidRPr="00B86A2A" w14:paraId="12D7E24B" w14:textId="77777777"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7B06B898"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Отпуск тепловой энергии с коллекторов, Гкал</w:t>
            </w:r>
          </w:p>
        </w:tc>
        <w:tc>
          <w:tcPr>
            <w:tcW w:w="795" w:type="dxa"/>
            <w:tcBorders>
              <w:top w:val="nil"/>
              <w:left w:val="nil"/>
              <w:bottom w:val="single" w:sz="4" w:space="0" w:color="auto"/>
              <w:right w:val="single" w:sz="4" w:space="0" w:color="auto"/>
            </w:tcBorders>
            <w:shd w:val="clear" w:color="auto" w:fill="auto"/>
            <w:noWrap/>
            <w:vAlign w:val="center"/>
            <w:hideMark/>
          </w:tcPr>
          <w:p w14:paraId="4BE498AD"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603,9</w:t>
            </w:r>
          </w:p>
        </w:tc>
        <w:tc>
          <w:tcPr>
            <w:tcW w:w="795" w:type="dxa"/>
            <w:tcBorders>
              <w:top w:val="nil"/>
              <w:left w:val="nil"/>
              <w:bottom w:val="single" w:sz="4" w:space="0" w:color="auto"/>
              <w:right w:val="single" w:sz="4" w:space="0" w:color="auto"/>
            </w:tcBorders>
            <w:shd w:val="clear" w:color="auto" w:fill="auto"/>
            <w:noWrap/>
            <w:vAlign w:val="center"/>
            <w:hideMark/>
          </w:tcPr>
          <w:p w14:paraId="1BC20F9F"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603,9</w:t>
            </w:r>
          </w:p>
        </w:tc>
        <w:tc>
          <w:tcPr>
            <w:tcW w:w="795" w:type="dxa"/>
            <w:tcBorders>
              <w:top w:val="nil"/>
              <w:left w:val="nil"/>
              <w:bottom w:val="single" w:sz="4" w:space="0" w:color="auto"/>
              <w:right w:val="single" w:sz="4" w:space="0" w:color="auto"/>
            </w:tcBorders>
            <w:shd w:val="clear" w:color="auto" w:fill="auto"/>
            <w:noWrap/>
            <w:vAlign w:val="center"/>
            <w:hideMark/>
          </w:tcPr>
          <w:p w14:paraId="7EDE1A61"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603,9</w:t>
            </w:r>
          </w:p>
        </w:tc>
        <w:tc>
          <w:tcPr>
            <w:tcW w:w="795" w:type="dxa"/>
            <w:tcBorders>
              <w:top w:val="nil"/>
              <w:left w:val="nil"/>
              <w:bottom w:val="single" w:sz="4" w:space="0" w:color="auto"/>
              <w:right w:val="single" w:sz="4" w:space="0" w:color="auto"/>
            </w:tcBorders>
            <w:shd w:val="clear" w:color="auto" w:fill="auto"/>
            <w:noWrap/>
            <w:vAlign w:val="center"/>
            <w:hideMark/>
          </w:tcPr>
          <w:p w14:paraId="29A6F05A"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603,9</w:t>
            </w:r>
          </w:p>
        </w:tc>
        <w:tc>
          <w:tcPr>
            <w:tcW w:w="795" w:type="dxa"/>
            <w:tcBorders>
              <w:top w:val="nil"/>
              <w:left w:val="nil"/>
              <w:bottom w:val="single" w:sz="4" w:space="0" w:color="auto"/>
              <w:right w:val="single" w:sz="4" w:space="0" w:color="auto"/>
            </w:tcBorders>
            <w:shd w:val="clear" w:color="auto" w:fill="auto"/>
            <w:noWrap/>
            <w:vAlign w:val="center"/>
            <w:hideMark/>
          </w:tcPr>
          <w:p w14:paraId="045F82F1"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603,9</w:t>
            </w:r>
          </w:p>
        </w:tc>
        <w:tc>
          <w:tcPr>
            <w:tcW w:w="795" w:type="dxa"/>
            <w:tcBorders>
              <w:top w:val="nil"/>
              <w:left w:val="nil"/>
              <w:bottom w:val="single" w:sz="4" w:space="0" w:color="auto"/>
              <w:right w:val="single" w:sz="4" w:space="0" w:color="auto"/>
            </w:tcBorders>
            <w:shd w:val="clear" w:color="auto" w:fill="auto"/>
            <w:noWrap/>
            <w:vAlign w:val="center"/>
            <w:hideMark/>
          </w:tcPr>
          <w:p w14:paraId="5F2F0DA6"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603,9</w:t>
            </w:r>
          </w:p>
        </w:tc>
        <w:tc>
          <w:tcPr>
            <w:tcW w:w="795" w:type="dxa"/>
            <w:tcBorders>
              <w:top w:val="nil"/>
              <w:left w:val="nil"/>
              <w:bottom w:val="single" w:sz="4" w:space="0" w:color="auto"/>
              <w:right w:val="single" w:sz="4" w:space="0" w:color="auto"/>
            </w:tcBorders>
            <w:shd w:val="clear" w:color="auto" w:fill="auto"/>
            <w:noWrap/>
            <w:vAlign w:val="center"/>
            <w:hideMark/>
          </w:tcPr>
          <w:p w14:paraId="2B2B78B1"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603,9</w:t>
            </w:r>
          </w:p>
        </w:tc>
        <w:tc>
          <w:tcPr>
            <w:tcW w:w="795" w:type="dxa"/>
            <w:tcBorders>
              <w:top w:val="nil"/>
              <w:left w:val="nil"/>
              <w:bottom w:val="single" w:sz="4" w:space="0" w:color="auto"/>
              <w:right w:val="single" w:sz="4" w:space="0" w:color="auto"/>
            </w:tcBorders>
            <w:shd w:val="clear" w:color="auto" w:fill="auto"/>
            <w:noWrap/>
            <w:vAlign w:val="center"/>
            <w:hideMark/>
          </w:tcPr>
          <w:p w14:paraId="3DC1DA8B"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603,9</w:t>
            </w:r>
          </w:p>
        </w:tc>
        <w:tc>
          <w:tcPr>
            <w:tcW w:w="795" w:type="dxa"/>
            <w:tcBorders>
              <w:top w:val="nil"/>
              <w:left w:val="nil"/>
              <w:bottom w:val="single" w:sz="4" w:space="0" w:color="auto"/>
              <w:right w:val="single" w:sz="4" w:space="0" w:color="auto"/>
            </w:tcBorders>
            <w:shd w:val="clear" w:color="auto" w:fill="auto"/>
            <w:noWrap/>
            <w:vAlign w:val="center"/>
            <w:hideMark/>
          </w:tcPr>
          <w:p w14:paraId="50E9E1D5"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603,9</w:t>
            </w:r>
          </w:p>
        </w:tc>
        <w:tc>
          <w:tcPr>
            <w:tcW w:w="795" w:type="dxa"/>
            <w:tcBorders>
              <w:top w:val="nil"/>
              <w:left w:val="nil"/>
              <w:bottom w:val="single" w:sz="4" w:space="0" w:color="auto"/>
              <w:right w:val="single" w:sz="4" w:space="0" w:color="auto"/>
            </w:tcBorders>
            <w:shd w:val="clear" w:color="auto" w:fill="auto"/>
            <w:noWrap/>
            <w:vAlign w:val="center"/>
            <w:hideMark/>
          </w:tcPr>
          <w:p w14:paraId="37899254"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603,9</w:t>
            </w:r>
          </w:p>
        </w:tc>
        <w:tc>
          <w:tcPr>
            <w:tcW w:w="795" w:type="dxa"/>
            <w:tcBorders>
              <w:top w:val="nil"/>
              <w:left w:val="nil"/>
              <w:bottom w:val="single" w:sz="4" w:space="0" w:color="auto"/>
              <w:right w:val="single" w:sz="4" w:space="0" w:color="auto"/>
            </w:tcBorders>
            <w:shd w:val="clear" w:color="auto" w:fill="auto"/>
            <w:noWrap/>
            <w:vAlign w:val="center"/>
            <w:hideMark/>
          </w:tcPr>
          <w:p w14:paraId="33BF7436"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603,9</w:t>
            </w:r>
          </w:p>
        </w:tc>
        <w:tc>
          <w:tcPr>
            <w:tcW w:w="795" w:type="dxa"/>
            <w:tcBorders>
              <w:top w:val="nil"/>
              <w:left w:val="nil"/>
              <w:bottom w:val="single" w:sz="4" w:space="0" w:color="auto"/>
              <w:right w:val="single" w:sz="4" w:space="0" w:color="auto"/>
            </w:tcBorders>
            <w:shd w:val="clear" w:color="auto" w:fill="auto"/>
            <w:noWrap/>
            <w:vAlign w:val="center"/>
            <w:hideMark/>
          </w:tcPr>
          <w:p w14:paraId="52DA1156"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603,9</w:t>
            </w:r>
          </w:p>
        </w:tc>
      </w:tr>
      <w:tr w:rsidR="00B86A2A" w:rsidRPr="00B86A2A" w14:paraId="6206BF7A" w14:textId="77777777"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7F1106BF"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Хозяйственные нужды тепловой энергии, Гкал</w:t>
            </w:r>
          </w:p>
        </w:tc>
        <w:tc>
          <w:tcPr>
            <w:tcW w:w="795" w:type="dxa"/>
            <w:tcBorders>
              <w:top w:val="nil"/>
              <w:left w:val="nil"/>
              <w:bottom w:val="single" w:sz="4" w:space="0" w:color="auto"/>
              <w:right w:val="single" w:sz="4" w:space="0" w:color="auto"/>
            </w:tcBorders>
            <w:shd w:val="clear" w:color="auto" w:fill="auto"/>
            <w:noWrap/>
            <w:vAlign w:val="center"/>
            <w:hideMark/>
          </w:tcPr>
          <w:p w14:paraId="4B3CD3BC"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0,9</w:t>
            </w:r>
          </w:p>
        </w:tc>
        <w:tc>
          <w:tcPr>
            <w:tcW w:w="795" w:type="dxa"/>
            <w:tcBorders>
              <w:top w:val="nil"/>
              <w:left w:val="nil"/>
              <w:bottom w:val="single" w:sz="4" w:space="0" w:color="auto"/>
              <w:right w:val="single" w:sz="4" w:space="0" w:color="auto"/>
            </w:tcBorders>
            <w:shd w:val="clear" w:color="auto" w:fill="auto"/>
            <w:noWrap/>
            <w:vAlign w:val="center"/>
            <w:hideMark/>
          </w:tcPr>
          <w:p w14:paraId="7793A0FF"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0,9</w:t>
            </w:r>
          </w:p>
        </w:tc>
        <w:tc>
          <w:tcPr>
            <w:tcW w:w="795" w:type="dxa"/>
            <w:tcBorders>
              <w:top w:val="nil"/>
              <w:left w:val="nil"/>
              <w:bottom w:val="single" w:sz="4" w:space="0" w:color="auto"/>
              <w:right w:val="single" w:sz="4" w:space="0" w:color="auto"/>
            </w:tcBorders>
            <w:shd w:val="clear" w:color="auto" w:fill="auto"/>
            <w:noWrap/>
            <w:vAlign w:val="center"/>
            <w:hideMark/>
          </w:tcPr>
          <w:p w14:paraId="75943E56"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0,9</w:t>
            </w:r>
          </w:p>
        </w:tc>
        <w:tc>
          <w:tcPr>
            <w:tcW w:w="795" w:type="dxa"/>
            <w:tcBorders>
              <w:top w:val="nil"/>
              <w:left w:val="nil"/>
              <w:bottom w:val="single" w:sz="4" w:space="0" w:color="auto"/>
              <w:right w:val="single" w:sz="4" w:space="0" w:color="auto"/>
            </w:tcBorders>
            <w:shd w:val="clear" w:color="auto" w:fill="auto"/>
            <w:noWrap/>
            <w:vAlign w:val="center"/>
            <w:hideMark/>
          </w:tcPr>
          <w:p w14:paraId="53285211"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0,9</w:t>
            </w:r>
          </w:p>
        </w:tc>
        <w:tc>
          <w:tcPr>
            <w:tcW w:w="795" w:type="dxa"/>
            <w:tcBorders>
              <w:top w:val="nil"/>
              <w:left w:val="nil"/>
              <w:bottom w:val="single" w:sz="4" w:space="0" w:color="auto"/>
              <w:right w:val="single" w:sz="4" w:space="0" w:color="auto"/>
            </w:tcBorders>
            <w:shd w:val="clear" w:color="auto" w:fill="auto"/>
            <w:noWrap/>
            <w:vAlign w:val="center"/>
            <w:hideMark/>
          </w:tcPr>
          <w:p w14:paraId="4CE13483"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0,9</w:t>
            </w:r>
          </w:p>
        </w:tc>
        <w:tc>
          <w:tcPr>
            <w:tcW w:w="795" w:type="dxa"/>
            <w:tcBorders>
              <w:top w:val="nil"/>
              <w:left w:val="nil"/>
              <w:bottom w:val="single" w:sz="4" w:space="0" w:color="auto"/>
              <w:right w:val="single" w:sz="4" w:space="0" w:color="auto"/>
            </w:tcBorders>
            <w:shd w:val="clear" w:color="auto" w:fill="auto"/>
            <w:noWrap/>
            <w:vAlign w:val="center"/>
            <w:hideMark/>
          </w:tcPr>
          <w:p w14:paraId="76A8535D"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0,9</w:t>
            </w:r>
          </w:p>
        </w:tc>
        <w:tc>
          <w:tcPr>
            <w:tcW w:w="795" w:type="dxa"/>
            <w:tcBorders>
              <w:top w:val="nil"/>
              <w:left w:val="nil"/>
              <w:bottom w:val="single" w:sz="4" w:space="0" w:color="auto"/>
              <w:right w:val="single" w:sz="4" w:space="0" w:color="auto"/>
            </w:tcBorders>
            <w:shd w:val="clear" w:color="auto" w:fill="auto"/>
            <w:noWrap/>
            <w:vAlign w:val="center"/>
            <w:hideMark/>
          </w:tcPr>
          <w:p w14:paraId="32930575"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0,9</w:t>
            </w:r>
          </w:p>
        </w:tc>
        <w:tc>
          <w:tcPr>
            <w:tcW w:w="795" w:type="dxa"/>
            <w:tcBorders>
              <w:top w:val="nil"/>
              <w:left w:val="nil"/>
              <w:bottom w:val="single" w:sz="4" w:space="0" w:color="auto"/>
              <w:right w:val="single" w:sz="4" w:space="0" w:color="auto"/>
            </w:tcBorders>
            <w:shd w:val="clear" w:color="auto" w:fill="auto"/>
            <w:noWrap/>
            <w:vAlign w:val="center"/>
            <w:hideMark/>
          </w:tcPr>
          <w:p w14:paraId="4D4517EB"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0,9</w:t>
            </w:r>
          </w:p>
        </w:tc>
        <w:tc>
          <w:tcPr>
            <w:tcW w:w="795" w:type="dxa"/>
            <w:tcBorders>
              <w:top w:val="nil"/>
              <w:left w:val="nil"/>
              <w:bottom w:val="single" w:sz="4" w:space="0" w:color="auto"/>
              <w:right w:val="single" w:sz="4" w:space="0" w:color="auto"/>
            </w:tcBorders>
            <w:shd w:val="clear" w:color="auto" w:fill="auto"/>
            <w:noWrap/>
            <w:vAlign w:val="center"/>
            <w:hideMark/>
          </w:tcPr>
          <w:p w14:paraId="6EB377F9"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0,9</w:t>
            </w:r>
          </w:p>
        </w:tc>
        <w:tc>
          <w:tcPr>
            <w:tcW w:w="795" w:type="dxa"/>
            <w:tcBorders>
              <w:top w:val="nil"/>
              <w:left w:val="nil"/>
              <w:bottom w:val="single" w:sz="4" w:space="0" w:color="auto"/>
              <w:right w:val="single" w:sz="4" w:space="0" w:color="auto"/>
            </w:tcBorders>
            <w:shd w:val="clear" w:color="auto" w:fill="auto"/>
            <w:noWrap/>
            <w:vAlign w:val="center"/>
            <w:hideMark/>
          </w:tcPr>
          <w:p w14:paraId="760E70FB"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0,9</w:t>
            </w:r>
          </w:p>
        </w:tc>
        <w:tc>
          <w:tcPr>
            <w:tcW w:w="795" w:type="dxa"/>
            <w:tcBorders>
              <w:top w:val="nil"/>
              <w:left w:val="nil"/>
              <w:bottom w:val="single" w:sz="4" w:space="0" w:color="auto"/>
              <w:right w:val="single" w:sz="4" w:space="0" w:color="auto"/>
            </w:tcBorders>
            <w:shd w:val="clear" w:color="auto" w:fill="auto"/>
            <w:noWrap/>
            <w:vAlign w:val="center"/>
            <w:hideMark/>
          </w:tcPr>
          <w:p w14:paraId="2311522F"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0,9</w:t>
            </w:r>
          </w:p>
        </w:tc>
        <w:tc>
          <w:tcPr>
            <w:tcW w:w="795" w:type="dxa"/>
            <w:tcBorders>
              <w:top w:val="nil"/>
              <w:left w:val="nil"/>
              <w:bottom w:val="single" w:sz="4" w:space="0" w:color="auto"/>
              <w:right w:val="single" w:sz="4" w:space="0" w:color="auto"/>
            </w:tcBorders>
            <w:shd w:val="clear" w:color="auto" w:fill="auto"/>
            <w:noWrap/>
            <w:vAlign w:val="center"/>
            <w:hideMark/>
          </w:tcPr>
          <w:p w14:paraId="6A8A986F"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0,9</w:t>
            </w:r>
          </w:p>
        </w:tc>
      </w:tr>
      <w:tr w:rsidR="00B86A2A" w:rsidRPr="00B86A2A" w14:paraId="1C0165C0" w14:textId="77777777"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37EC8D67"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795" w:type="dxa"/>
            <w:tcBorders>
              <w:top w:val="nil"/>
              <w:left w:val="nil"/>
              <w:bottom w:val="single" w:sz="4" w:space="0" w:color="auto"/>
              <w:right w:val="single" w:sz="4" w:space="0" w:color="auto"/>
            </w:tcBorders>
            <w:shd w:val="clear" w:color="auto" w:fill="auto"/>
            <w:noWrap/>
            <w:vAlign w:val="center"/>
            <w:hideMark/>
          </w:tcPr>
          <w:p w14:paraId="08F97958"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603,0</w:t>
            </w:r>
          </w:p>
        </w:tc>
        <w:tc>
          <w:tcPr>
            <w:tcW w:w="795" w:type="dxa"/>
            <w:tcBorders>
              <w:top w:val="nil"/>
              <w:left w:val="nil"/>
              <w:bottom w:val="single" w:sz="4" w:space="0" w:color="auto"/>
              <w:right w:val="single" w:sz="4" w:space="0" w:color="auto"/>
            </w:tcBorders>
            <w:shd w:val="clear" w:color="auto" w:fill="auto"/>
            <w:noWrap/>
            <w:vAlign w:val="center"/>
            <w:hideMark/>
          </w:tcPr>
          <w:p w14:paraId="65B0DF09"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603,0</w:t>
            </w:r>
          </w:p>
        </w:tc>
        <w:tc>
          <w:tcPr>
            <w:tcW w:w="795" w:type="dxa"/>
            <w:tcBorders>
              <w:top w:val="nil"/>
              <w:left w:val="nil"/>
              <w:bottom w:val="single" w:sz="4" w:space="0" w:color="auto"/>
              <w:right w:val="single" w:sz="4" w:space="0" w:color="auto"/>
            </w:tcBorders>
            <w:shd w:val="clear" w:color="auto" w:fill="auto"/>
            <w:noWrap/>
            <w:vAlign w:val="center"/>
            <w:hideMark/>
          </w:tcPr>
          <w:p w14:paraId="4D6953B4"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603,0</w:t>
            </w:r>
          </w:p>
        </w:tc>
        <w:tc>
          <w:tcPr>
            <w:tcW w:w="795" w:type="dxa"/>
            <w:tcBorders>
              <w:top w:val="nil"/>
              <w:left w:val="nil"/>
              <w:bottom w:val="single" w:sz="4" w:space="0" w:color="auto"/>
              <w:right w:val="single" w:sz="4" w:space="0" w:color="auto"/>
            </w:tcBorders>
            <w:shd w:val="clear" w:color="auto" w:fill="auto"/>
            <w:noWrap/>
            <w:vAlign w:val="center"/>
            <w:hideMark/>
          </w:tcPr>
          <w:p w14:paraId="5CBD0EC2"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603,0</w:t>
            </w:r>
          </w:p>
        </w:tc>
        <w:tc>
          <w:tcPr>
            <w:tcW w:w="795" w:type="dxa"/>
            <w:tcBorders>
              <w:top w:val="nil"/>
              <w:left w:val="nil"/>
              <w:bottom w:val="single" w:sz="4" w:space="0" w:color="auto"/>
              <w:right w:val="single" w:sz="4" w:space="0" w:color="auto"/>
            </w:tcBorders>
            <w:shd w:val="clear" w:color="auto" w:fill="auto"/>
            <w:noWrap/>
            <w:vAlign w:val="center"/>
            <w:hideMark/>
          </w:tcPr>
          <w:p w14:paraId="5BEC17AB"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603,0</w:t>
            </w:r>
          </w:p>
        </w:tc>
        <w:tc>
          <w:tcPr>
            <w:tcW w:w="795" w:type="dxa"/>
            <w:tcBorders>
              <w:top w:val="nil"/>
              <w:left w:val="nil"/>
              <w:bottom w:val="single" w:sz="4" w:space="0" w:color="auto"/>
              <w:right w:val="single" w:sz="4" w:space="0" w:color="auto"/>
            </w:tcBorders>
            <w:shd w:val="clear" w:color="auto" w:fill="auto"/>
            <w:noWrap/>
            <w:vAlign w:val="center"/>
            <w:hideMark/>
          </w:tcPr>
          <w:p w14:paraId="0B54EA3E"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603,0</w:t>
            </w:r>
          </w:p>
        </w:tc>
        <w:tc>
          <w:tcPr>
            <w:tcW w:w="795" w:type="dxa"/>
            <w:tcBorders>
              <w:top w:val="nil"/>
              <w:left w:val="nil"/>
              <w:bottom w:val="single" w:sz="4" w:space="0" w:color="auto"/>
              <w:right w:val="single" w:sz="4" w:space="0" w:color="auto"/>
            </w:tcBorders>
            <w:shd w:val="clear" w:color="auto" w:fill="auto"/>
            <w:noWrap/>
            <w:vAlign w:val="center"/>
            <w:hideMark/>
          </w:tcPr>
          <w:p w14:paraId="53AB0E4F"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603,0</w:t>
            </w:r>
          </w:p>
        </w:tc>
        <w:tc>
          <w:tcPr>
            <w:tcW w:w="795" w:type="dxa"/>
            <w:tcBorders>
              <w:top w:val="nil"/>
              <w:left w:val="nil"/>
              <w:bottom w:val="single" w:sz="4" w:space="0" w:color="auto"/>
              <w:right w:val="single" w:sz="4" w:space="0" w:color="auto"/>
            </w:tcBorders>
            <w:shd w:val="clear" w:color="auto" w:fill="auto"/>
            <w:noWrap/>
            <w:vAlign w:val="center"/>
            <w:hideMark/>
          </w:tcPr>
          <w:p w14:paraId="6450D8F8"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603,0</w:t>
            </w:r>
          </w:p>
        </w:tc>
        <w:tc>
          <w:tcPr>
            <w:tcW w:w="795" w:type="dxa"/>
            <w:tcBorders>
              <w:top w:val="nil"/>
              <w:left w:val="nil"/>
              <w:bottom w:val="single" w:sz="4" w:space="0" w:color="auto"/>
              <w:right w:val="single" w:sz="4" w:space="0" w:color="auto"/>
            </w:tcBorders>
            <w:shd w:val="clear" w:color="auto" w:fill="auto"/>
            <w:noWrap/>
            <w:vAlign w:val="center"/>
            <w:hideMark/>
          </w:tcPr>
          <w:p w14:paraId="0CA08DFE"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603,0</w:t>
            </w:r>
          </w:p>
        </w:tc>
        <w:tc>
          <w:tcPr>
            <w:tcW w:w="795" w:type="dxa"/>
            <w:tcBorders>
              <w:top w:val="nil"/>
              <w:left w:val="nil"/>
              <w:bottom w:val="single" w:sz="4" w:space="0" w:color="auto"/>
              <w:right w:val="single" w:sz="4" w:space="0" w:color="auto"/>
            </w:tcBorders>
            <w:shd w:val="clear" w:color="auto" w:fill="auto"/>
            <w:noWrap/>
            <w:vAlign w:val="center"/>
            <w:hideMark/>
          </w:tcPr>
          <w:p w14:paraId="06741255"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603,0</w:t>
            </w:r>
          </w:p>
        </w:tc>
        <w:tc>
          <w:tcPr>
            <w:tcW w:w="795" w:type="dxa"/>
            <w:tcBorders>
              <w:top w:val="nil"/>
              <w:left w:val="nil"/>
              <w:bottom w:val="single" w:sz="4" w:space="0" w:color="auto"/>
              <w:right w:val="single" w:sz="4" w:space="0" w:color="auto"/>
            </w:tcBorders>
            <w:shd w:val="clear" w:color="auto" w:fill="auto"/>
            <w:noWrap/>
            <w:vAlign w:val="center"/>
            <w:hideMark/>
          </w:tcPr>
          <w:p w14:paraId="2DEFFE2D"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603,0</w:t>
            </w:r>
          </w:p>
        </w:tc>
        <w:tc>
          <w:tcPr>
            <w:tcW w:w="795" w:type="dxa"/>
            <w:tcBorders>
              <w:top w:val="nil"/>
              <w:left w:val="nil"/>
              <w:bottom w:val="single" w:sz="4" w:space="0" w:color="auto"/>
              <w:right w:val="single" w:sz="4" w:space="0" w:color="auto"/>
            </w:tcBorders>
            <w:shd w:val="clear" w:color="auto" w:fill="auto"/>
            <w:noWrap/>
            <w:vAlign w:val="center"/>
            <w:hideMark/>
          </w:tcPr>
          <w:p w14:paraId="6AF6E022"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603,0</w:t>
            </w:r>
          </w:p>
        </w:tc>
      </w:tr>
      <w:tr w:rsidR="00B86A2A" w:rsidRPr="00B86A2A" w14:paraId="21BD535C" w14:textId="77777777"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7CA931B7"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Потери тепловой энергии в сетях, Гкал</w:t>
            </w:r>
          </w:p>
        </w:tc>
        <w:tc>
          <w:tcPr>
            <w:tcW w:w="795" w:type="dxa"/>
            <w:tcBorders>
              <w:top w:val="nil"/>
              <w:left w:val="nil"/>
              <w:bottom w:val="single" w:sz="4" w:space="0" w:color="auto"/>
              <w:right w:val="single" w:sz="4" w:space="0" w:color="auto"/>
            </w:tcBorders>
            <w:shd w:val="clear" w:color="auto" w:fill="auto"/>
            <w:noWrap/>
            <w:vAlign w:val="center"/>
            <w:hideMark/>
          </w:tcPr>
          <w:p w14:paraId="01E537D0"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224,0</w:t>
            </w:r>
          </w:p>
        </w:tc>
        <w:tc>
          <w:tcPr>
            <w:tcW w:w="795" w:type="dxa"/>
            <w:tcBorders>
              <w:top w:val="nil"/>
              <w:left w:val="nil"/>
              <w:bottom w:val="single" w:sz="4" w:space="0" w:color="auto"/>
              <w:right w:val="single" w:sz="4" w:space="0" w:color="auto"/>
            </w:tcBorders>
            <w:shd w:val="clear" w:color="auto" w:fill="auto"/>
            <w:noWrap/>
            <w:vAlign w:val="center"/>
            <w:hideMark/>
          </w:tcPr>
          <w:p w14:paraId="519AE3A1"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224,0</w:t>
            </w:r>
          </w:p>
        </w:tc>
        <w:tc>
          <w:tcPr>
            <w:tcW w:w="795" w:type="dxa"/>
            <w:tcBorders>
              <w:top w:val="nil"/>
              <w:left w:val="nil"/>
              <w:bottom w:val="single" w:sz="4" w:space="0" w:color="auto"/>
              <w:right w:val="single" w:sz="4" w:space="0" w:color="auto"/>
            </w:tcBorders>
            <w:shd w:val="clear" w:color="auto" w:fill="auto"/>
            <w:noWrap/>
            <w:vAlign w:val="center"/>
            <w:hideMark/>
          </w:tcPr>
          <w:p w14:paraId="3E1B72C1"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224,0</w:t>
            </w:r>
          </w:p>
        </w:tc>
        <w:tc>
          <w:tcPr>
            <w:tcW w:w="795" w:type="dxa"/>
            <w:tcBorders>
              <w:top w:val="nil"/>
              <w:left w:val="nil"/>
              <w:bottom w:val="single" w:sz="4" w:space="0" w:color="auto"/>
              <w:right w:val="single" w:sz="4" w:space="0" w:color="auto"/>
            </w:tcBorders>
            <w:shd w:val="clear" w:color="auto" w:fill="auto"/>
            <w:noWrap/>
            <w:vAlign w:val="center"/>
            <w:hideMark/>
          </w:tcPr>
          <w:p w14:paraId="3E0E29BC"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224,0</w:t>
            </w:r>
          </w:p>
        </w:tc>
        <w:tc>
          <w:tcPr>
            <w:tcW w:w="795" w:type="dxa"/>
            <w:tcBorders>
              <w:top w:val="nil"/>
              <w:left w:val="nil"/>
              <w:bottom w:val="single" w:sz="4" w:space="0" w:color="auto"/>
              <w:right w:val="single" w:sz="4" w:space="0" w:color="auto"/>
            </w:tcBorders>
            <w:shd w:val="clear" w:color="auto" w:fill="auto"/>
            <w:noWrap/>
            <w:vAlign w:val="center"/>
            <w:hideMark/>
          </w:tcPr>
          <w:p w14:paraId="4063E00C"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224,0</w:t>
            </w:r>
          </w:p>
        </w:tc>
        <w:tc>
          <w:tcPr>
            <w:tcW w:w="795" w:type="dxa"/>
            <w:tcBorders>
              <w:top w:val="nil"/>
              <w:left w:val="nil"/>
              <w:bottom w:val="single" w:sz="4" w:space="0" w:color="auto"/>
              <w:right w:val="single" w:sz="4" w:space="0" w:color="auto"/>
            </w:tcBorders>
            <w:shd w:val="clear" w:color="auto" w:fill="auto"/>
            <w:noWrap/>
            <w:vAlign w:val="center"/>
            <w:hideMark/>
          </w:tcPr>
          <w:p w14:paraId="52970287"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224,0</w:t>
            </w:r>
          </w:p>
        </w:tc>
        <w:tc>
          <w:tcPr>
            <w:tcW w:w="795" w:type="dxa"/>
            <w:tcBorders>
              <w:top w:val="nil"/>
              <w:left w:val="nil"/>
              <w:bottom w:val="single" w:sz="4" w:space="0" w:color="auto"/>
              <w:right w:val="single" w:sz="4" w:space="0" w:color="auto"/>
            </w:tcBorders>
            <w:shd w:val="clear" w:color="auto" w:fill="auto"/>
            <w:noWrap/>
            <w:vAlign w:val="center"/>
            <w:hideMark/>
          </w:tcPr>
          <w:p w14:paraId="0648CA8A"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224,0</w:t>
            </w:r>
          </w:p>
        </w:tc>
        <w:tc>
          <w:tcPr>
            <w:tcW w:w="795" w:type="dxa"/>
            <w:tcBorders>
              <w:top w:val="nil"/>
              <w:left w:val="nil"/>
              <w:bottom w:val="single" w:sz="4" w:space="0" w:color="auto"/>
              <w:right w:val="single" w:sz="4" w:space="0" w:color="auto"/>
            </w:tcBorders>
            <w:shd w:val="clear" w:color="auto" w:fill="auto"/>
            <w:noWrap/>
            <w:vAlign w:val="center"/>
            <w:hideMark/>
          </w:tcPr>
          <w:p w14:paraId="318ECD47"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224,0</w:t>
            </w:r>
          </w:p>
        </w:tc>
        <w:tc>
          <w:tcPr>
            <w:tcW w:w="795" w:type="dxa"/>
            <w:tcBorders>
              <w:top w:val="nil"/>
              <w:left w:val="nil"/>
              <w:bottom w:val="single" w:sz="4" w:space="0" w:color="auto"/>
              <w:right w:val="single" w:sz="4" w:space="0" w:color="auto"/>
            </w:tcBorders>
            <w:shd w:val="clear" w:color="auto" w:fill="auto"/>
            <w:noWrap/>
            <w:vAlign w:val="center"/>
            <w:hideMark/>
          </w:tcPr>
          <w:p w14:paraId="4E65D8A9"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224,0</w:t>
            </w:r>
          </w:p>
        </w:tc>
        <w:tc>
          <w:tcPr>
            <w:tcW w:w="795" w:type="dxa"/>
            <w:tcBorders>
              <w:top w:val="nil"/>
              <w:left w:val="nil"/>
              <w:bottom w:val="single" w:sz="4" w:space="0" w:color="auto"/>
              <w:right w:val="single" w:sz="4" w:space="0" w:color="auto"/>
            </w:tcBorders>
            <w:shd w:val="clear" w:color="auto" w:fill="auto"/>
            <w:noWrap/>
            <w:vAlign w:val="center"/>
            <w:hideMark/>
          </w:tcPr>
          <w:p w14:paraId="3435AA41"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224,0</w:t>
            </w:r>
          </w:p>
        </w:tc>
        <w:tc>
          <w:tcPr>
            <w:tcW w:w="795" w:type="dxa"/>
            <w:tcBorders>
              <w:top w:val="nil"/>
              <w:left w:val="nil"/>
              <w:bottom w:val="single" w:sz="4" w:space="0" w:color="auto"/>
              <w:right w:val="single" w:sz="4" w:space="0" w:color="auto"/>
            </w:tcBorders>
            <w:shd w:val="clear" w:color="auto" w:fill="auto"/>
            <w:noWrap/>
            <w:vAlign w:val="center"/>
            <w:hideMark/>
          </w:tcPr>
          <w:p w14:paraId="09D157CF"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224,0</w:t>
            </w:r>
          </w:p>
        </w:tc>
        <w:tc>
          <w:tcPr>
            <w:tcW w:w="795" w:type="dxa"/>
            <w:tcBorders>
              <w:top w:val="nil"/>
              <w:left w:val="nil"/>
              <w:bottom w:val="single" w:sz="4" w:space="0" w:color="auto"/>
              <w:right w:val="single" w:sz="4" w:space="0" w:color="auto"/>
            </w:tcBorders>
            <w:shd w:val="clear" w:color="auto" w:fill="auto"/>
            <w:noWrap/>
            <w:vAlign w:val="center"/>
            <w:hideMark/>
          </w:tcPr>
          <w:p w14:paraId="3F224BA8"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224,0</w:t>
            </w:r>
          </w:p>
        </w:tc>
      </w:tr>
      <w:tr w:rsidR="00B86A2A" w:rsidRPr="00B86A2A" w14:paraId="23B7D873" w14:textId="77777777"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7733B667"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Полезный отпуск тепловой энергии потребителям, Гкал</w:t>
            </w:r>
          </w:p>
        </w:tc>
        <w:tc>
          <w:tcPr>
            <w:tcW w:w="795" w:type="dxa"/>
            <w:tcBorders>
              <w:top w:val="nil"/>
              <w:left w:val="nil"/>
              <w:bottom w:val="single" w:sz="4" w:space="0" w:color="auto"/>
              <w:right w:val="single" w:sz="4" w:space="0" w:color="auto"/>
            </w:tcBorders>
            <w:shd w:val="clear" w:color="auto" w:fill="auto"/>
            <w:noWrap/>
            <w:vAlign w:val="center"/>
            <w:hideMark/>
          </w:tcPr>
          <w:p w14:paraId="15E98049"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379,0</w:t>
            </w:r>
          </w:p>
        </w:tc>
        <w:tc>
          <w:tcPr>
            <w:tcW w:w="795" w:type="dxa"/>
            <w:tcBorders>
              <w:top w:val="nil"/>
              <w:left w:val="nil"/>
              <w:bottom w:val="single" w:sz="4" w:space="0" w:color="auto"/>
              <w:right w:val="single" w:sz="4" w:space="0" w:color="auto"/>
            </w:tcBorders>
            <w:shd w:val="clear" w:color="auto" w:fill="auto"/>
            <w:noWrap/>
            <w:vAlign w:val="center"/>
            <w:hideMark/>
          </w:tcPr>
          <w:p w14:paraId="39EB3587"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379,0</w:t>
            </w:r>
          </w:p>
        </w:tc>
        <w:tc>
          <w:tcPr>
            <w:tcW w:w="795" w:type="dxa"/>
            <w:tcBorders>
              <w:top w:val="nil"/>
              <w:left w:val="nil"/>
              <w:bottom w:val="single" w:sz="4" w:space="0" w:color="auto"/>
              <w:right w:val="single" w:sz="4" w:space="0" w:color="auto"/>
            </w:tcBorders>
            <w:shd w:val="clear" w:color="auto" w:fill="auto"/>
            <w:noWrap/>
            <w:vAlign w:val="center"/>
            <w:hideMark/>
          </w:tcPr>
          <w:p w14:paraId="0F71610D"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379,0</w:t>
            </w:r>
          </w:p>
        </w:tc>
        <w:tc>
          <w:tcPr>
            <w:tcW w:w="795" w:type="dxa"/>
            <w:tcBorders>
              <w:top w:val="nil"/>
              <w:left w:val="nil"/>
              <w:bottom w:val="single" w:sz="4" w:space="0" w:color="auto"/>
              <w:right w:val="single" w:sz="4" w:space="0" w:color="auto"/>
            </w:tcBorders>
            <w:shd w:val="clear" w:color="auto" w:fill="auto"/>
            <w:noWrap/>
            <w:vAlign w:val="center"/>
            <w:hideMark/>
          </w:tcPr>
          <w:p w14:paraId="0BA4DD82"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379,0</w:t>
            </w:r>
          </w:p>
        </w:tc>
        <w:tc>
          <w:tcPr>
            <w:tcW w:w="795" w:type="dxa"/>
            <w:tcBorders>
              <w:top w:val="nil"/>
              <w:left w:val="nil"/>
              <w:bottom w:val="single" w:sz="4" w:space="0" w:color="auto"/>
              <w:right w:val="single" w:sz="4" w:space="0" w:color="auto"/>
            </w:tcBorders>
            <w:shd w:val="clear" w:color="auto" w:fill="auto"/>
            <w:noWrap/>
            <w:vAlign w:val="center"/>
            <w:hideMark/>
          </w:tcPr>
          <w:p w14:paraId="4ED27707"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379,0</w:t>
            </w:r>
          </w:p>
        </w:tc>
        <w:tc>
          <w:tcPr>
            <w:tcW w:w="795" w:type="dxa"/>
            <w:tcBorders>
              <w:top w:val="nil"/>
              <w:left w:val="nil"/>
              <w:bottom w:val="single" w:sz="4" w:space="0" w:color="auto"/>
              <w:right w:val="single" w:sz="4" w:space="0" w:color="auto"/>
            </w:tcBorders>
            <w:shd w:val="clear" w:color="auto" w:fill="auto"/>
            <w:noWrap/>
            <w:vAlign w:val="center"/>
            <w:hideMark/>
          </w:tcPr>
          <w:p w14:paraId="7B2D2739"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379,0</w:t>
            </w:r>
          </w:p>
        </w:tc>
        <w:tc>
          <w:tcPr>
            <w:tcW w:w="795" w:type="dxa"/>
            <w:tcBorders>
              <w:top w:val="nil"/>
              <w:left w:val="nil"/>
              <w:bottom w:val="single" w:sz="4" w:space="0" w:color="auto"/>
              <w:right w:val="single" w:sz="4" w:space="0" w:color="auto"/>
            </w:tcBorders>
            <w:shd w:val="clear" w:color="auto" w:fill="auto"/>
            <w:noWrap/>
            <w:vAlign w:val="center"/>
            <w:hideMark/>
          </w:tcPr>
          <w:p w14:paraId="0E46B430"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379,0</w:t>
            </w:r>
          </w:p>
        </w:tc>
        <w:tc>
          <w:tcPr>
            <w:tcW w:w="795" w:type="dxa"/>
            <w:tcBorders>
              <w:top w:val="nil"/>
              <w:left w:val="nil"/>
              <w:bottom w:val="single" w:sz="4" w:space="0" w:color="auto"/>
              <w:right w:val="single" w:sz="4" w:space="0" w:color="auto"/>
            </w:tcBorders>
            <w:shd w:val="clear" w:color="auto" w:fill="auto"/>
            <w:noWrap/>
            <w:vAlign w:val="center"/>
            <w:hideMark/>
          </w:tcPr>
          <w:p w14:paraId="497B604A"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379,0</w:t>
            </w:r>
          </w:p>
        </w:tc>
        <w:tc>
          <w:tcPr>
            <w:tcW w:w="795" w:type="dxa"/>
            <w:tcBorders>
              <w:top w:val="nil"/>
              <w:left w:val="nil"/>
              <w:bottom w:val="single" w:sz="4" w:space="0" w:color="auto"/>
              <w:right w:val="single" w:sz="4" w:space="0" w:color="auto"/>
            </w:tcBorders>
            <w:shd w:val="clear" w:color="auto" w:fill="auto"/>
            <w:noWrap/>
            <w:vAlign w:val="center"/>
            <w:hideMark/>
          </w:tcPr>
          <w:p w14:paraId="1D29E255"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379,0</w:t>
            </w:r>
          </w:p>
        </w:tc>
        <w:tc>
          <w:tcPr>
            <w:tcW w:w="795" w:type="dxa"/>
            <w:tcBorders>
              <w:top w:val="nil"/>
              <w:left w:val="nil"/>
              <w:bottom w:val="single" w:sz="4" w:space="0" w:color="auto"/>
              <w:right w:val="single" w:sz="4" w:space="0" w:color="auto"/>
            </w:tcBorders>
            <w:shd w:val="clear" w:color="auto" w:fill="auto"/>
            <w:noWrap/>
            <w:vAlign w:val="center"/>
            <w:hideMark/>
          </w:tcPr>
          <w:p w14:paraId="6ADC9C7C"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379,0</w:t>
            </w:r>
          </w:p>
        </w:tc>
        <w:tc>
          <w:tcPr>
            <w:tcW w:w="795" w:type="dxa"/>
            <w:tcBorders>
              <w:top w:val="nil"/>
              <w:left w:val="nil"/>
              <w:bottom w:val="single" w:sz="4" w:space="0" w:color="auto"/>
              <w:right w:val="single" w:sz="4" w:space="0" w:color="auto"/>
            </w:tcBorders>
            <w:shd w:val="clear" w:color="auto" w:fill="auto"/>
            <w:noWrap/>
            <w:vAlign w:val="center"/>
            <w:hideMark/>
          </w:tcPr>
          <w:p w14:paraId="2C6C376F"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379,0</w:t>
            </w:r>
          </w:p>
        </w:tc>
        <w:tc>
          <w:tcPr>
            <w:tcW w:w="795" w:type="dxa"/>
            <w:tcBorders>
              <w:top w:val="nil"/>
              <w:left w:val="nil"/>
              <w:bottom w:val="single" w:sz="4" w:space="0" w:color="auto"/>
              <w:right w:val="single" w:sz="4" w:space="0" w:color="auto"/>
            </w:tcBorders>
            <w:shd w:val="clear" w:color="auto" w:fill="auto"/>
            <w:noWrap/>
            <w:vAlign w:val="center"/>
            <w:hideMark/>
          </w:tcPr>
          <w:p w14:paraId="4E9776DD"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379,0</w:t>
            </w:r>
          </w:p>
        </w:tc>
      </w:tr>
      <w:tr w:rsidR="00B86A2A" w:rsidRPr="00B86A2A" w14:paraId="58AE0F5C" w14:textId="77777777"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5EF77749"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795" w:type="dxa"/>
            <w:tcBorders>
              <w:top w:val="nil"/>
              <w:left w:val="nil"/>
              <w:bottom w:val="single" w:sz="4" w:space="0" w:color="auto"/>
              <w:right w:val="single" w:sz="4" w:space="0" w:color="auto"/>
            </w:tcBorders>
            <w:shd w:val="clear" w:color="auto" w:fill="auto"/>
            <w:noWrap/>
            <w:vAlign w:val="center"/>
            <w:hideMark/>
          </w:tcPr>
          <w:p w14:paraId="56A81E9C"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10,7</w:t>
            </w:r>
          </w:p>
        </w:tc>
        <w:tc>
          <w:tcPr>
            <w:tcW w:w="795" w:type="dxa"/>
            <w:tcBorders>
              <w:top w:val="nil"/>
              <w:left w:val="nil"/>
              <w:bottom w:val="single" w:sz="4" w:space="0" w:color="auto"/>
              <w:right w:val="single" w:sz="4" w:space="0" w:color="auto"/>
            </w:tcBorders>
            <w:shd w:val="clear" w:color="auto" w:fill="auto"/>
            <w:noWrap/>
            <w:vAlign w:val="center"/>
            <w:hideMark/>
          </w:tcPr>
          <w:p w14:paraId="0AAB2084"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10,7</w:t>
            </w:r>
          </w:p>
        </w:tc>
        <w:tc>
          <w:tcPr>
            <w:tcW w:w="795" w:type="dxa"/>
            <w:tcBorders>
              <w:top w:val="nil"/>
              <w:left w:val="nil"/>
              <w:bottom w:val="single" w:sz="4" w:space="0" w:color="auto"/>
              <w:right w:val="single" w:sz="4" w:space="0" w:color="auto"/>
            </w:tcBorders>
            <w:shd w:val="clear" w:color="auto" w:fill="auto"/>
            <w:noWrap/>
            <w:vAlign w:val="center"/>
            <w:hideMark/>
          </w:tcPr>
          <w:p w14:paraId="620B1343"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10,7</w:t>
            </w:r>
          </w:p>
        </w:tc>
        <w:tc>
          <w:tcPr>
            <w:tcW w:w="795" w:type="dxa"/>
            <w:tcBorders>
              <w:top w:val="nil"/>
              <w:left w:val="nil"/>
              <w:bottom w:val="single" w:sz="4" w:space="0" w:color="auto"/>
              <w:right w:val="single" w:sz="4" w:space="0" w:color="auto"/>
            </w:tcBorders>
            <w:shd w:val="clear" w:color="auto" w:fill="auto"/>
            <w:noWrap/>
            <w:vAlign w:val="center"/>
            <w:hideMark/>
          </w:tcPr>
          <w:p w14:paraId="5DEECABA"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10,7</w:t>
            </w:r>
          </w:p>
        </w:tc>
        <w:tc>
          <w:tcPr>
            <w:tcW w:w="795" w:type="dxa"/>
            <w:tcBorders>
              <w:top w:val="nil"/>
              <w:left w:val="nil"/>
              <w:bottom w:val="single" w:sz="4" w:space="0" w:color="auto"/>
              <w:right w:val="single" w:sz="4" w:space="0" w:color="auto"/>
            </w:tcBorders>
            <w:shd w:val="clear" w:color="auto" w:fill="auto"/>
            <w:noWrap/>
            <w:vAlign w:val="center"/>
            <w:hideMark/>
          </w:tcPr>
          <w:p w14:paraId="2CE43629"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10,7</w:t>
            </w:r>
          </w:p>
        </w:tc>
        <w:tc>
          <w:tcPr>
            <w:tcW w:w="795" w:type="dxa"/>
            <w:tcBorders>
              <w:top w:val="nil"/>
              <w:left w:val="nil"/>
              <w:bottom w:val="single" w:sz="4" w:space="0" w:color="auto"/>
              <w:right w:val="single" w:sz="4" w:space="0" w:color="auto"/>
            </w:tcBorders>
            <w:shd w:val="clear" w:color="auto" w:fill="auto"/>
            <w:noWrap/>
            <w:vAlign w:val="center"/>
            <w:hideMark/>
          </w:tcPr>
          <w:p w14:paraId="49FE8EA6"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10,7</w:t>
            </w:r>
          </w:p>
        </w:tc>
        <w:tc>
          <w:tcPr>
            <w:tcW w:w="795" w:type="dxa"/>
            <w:tcBorders>
              <w:top w:val="nil"/>
              <w:left w:val="nil"/>
              <w:bottom w:val="single" w:sz="4" w:space="0" w:color="auto"/>
              <w:right w:val="single" w:sz="4" w:space="0" w:color="auto"/>
            </w:tcBorders>
            <w:shd w:val="clear" w:color="auto" w:fill="auto"/>
            <w:noWrap/>
            <w:vAlign w:val="center"/>
            <w:hideMark/>
          </w:tcPr>
          <w:p w14:paraId="45B34248"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10,7</w:t>
            </w:r>
          </w:p>
        </w:tc>
        <w:tc>
          <w:tcPr>
            <w:tcW w:w="795" w:type="dxa"/>
            <w:tcBorders>
              <w:top w:val="nil"/>
              <w:left w:val="nil"/>
              <w:bottom w:val="single" w:sz="4" w:space="0" w:color="auto"/>
              <w:right w:val="single" w:sz="4" w:space="0" w:color="auto"/>
            </w:tcBorders>
            <w:shd w:val="clear" w:color="auto" w:fill="auto"/>
            <w:noWrap/>
            <w:vAlign w:val="center"/>
            <w:hideMark/>
          </w:tcPr>
          <w:p w14:paraId="0902A50B"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10,7</w:t>
            </w:r>
          </w:p>
        </w:tc>
        <w:tc>
          <w:tcPr>
            <w:tcW w:w="795" w:type="dxa"/>
            <w:tcBorders>
              <w:top w:val="nil"/>
              <w:left w:val="nil"/>
              <w:bottom w:val="single" w:sz="4" w:space="0" w:color="auto"/>
              <w:right w:val="single" w:sz="4" w:space="0" w:color="auto"/>
            </w:tcBorders>
            <w:shd w:val="clear" w:color="auto" w:fill="auto"/>
            <w:noWrap/>
            <w:vAlign w:val="center"/>
            <w:hideMark/>
          </w:tcPr>
          <w:p w14:paraId="45824527"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10,7</w:t>
            </w:r>
          </w:p>
        </w:tc>
        <w:tc>
          <w:tcPr>
            <w:tcW w:w="795" w:type="dxa"/>
            <w:tcBorders>
              <w:top w:val="nil"/>
              <w:left w:val="nil"/>
              <w:bottom w:val="single" w:sz="4" w:space="0" w:color="auto"/>
              <w:right w:val="single" w:sz="4" w:space="0" w:color="auto"/>
            </w:tcBorders>
            <w:shd w:val="clear" w:color="auto" w:fill="auto"/>
            <w:noWrap/>
            <w:vAlign w:val="center"/>
            <w:hideMark/>
          </w:tcPr>
          <w:p w14:paraId="31A3BED0"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10,7</w:t>
            </w:r>
          </w:p>
        </w:tc>
        <w:tc>
          <w:tcPr>
            <w:tcW w:w="795" w:type="dxa"/>
            <w:tcBorders>
              <w:top w:val="nil"/>
              <w:left w:val="nil"/>
              <w:bottom w:val="single" w:sz="4" w:space="0" w:color="auto"/>
              <w:right w:val="single" w:sz="4" w:space="0" w:color="auto"/>
            </w:tcBorders>
            <w:shd w:val="clear" w:color="auto" w:fill="auto"/>
            <w:noWrap/>
            <w:vAlign w:val="center"/>
            <w:hideMark/>
          </w:tcPr>
          <w:p w14:paraId="71DBFCA3"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10,7</w:t>
            </w:r>
          </w:p>
        </w:tc>
        <w:tc>
          <w:tcPr>
            <w:tcW w:w="795" w:type="dxa"/>
            <w:tcBorders>
              <w:top w:val="nil"/>
              <w:left w:val="nil"/>
              <w:bottom w:val="single" w:sz="4" w:space="0" w:color="auto"/>
              <w:right w:val="single" w:sz="4" w:space="0" w:color="auto"/>
            </w:tcBorders>
            <w:shd w:val="clear" w:color="auto" w:fill="auto"/>
            <w:noWrap/>
            <w:vAlign w:val="center"/>
            <w:hideMark/>
          </w:tcPr>
          <w:p w14:paraId="1F77F992"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10,7</w:t>
            </w:r>
          </w:p>
        </w:tc>
      </w:tr>
      <w:tr w:rsidR="00B86A2A" w:rsidRPr="00B86A2A" w14:paraId="40991D38" w14:textId="77777777"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2890148A"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УРУТ на отпуск тепловой энергии, кг.у.т./Гкал</w:t>
            </w:r>
          </w:p>
        </w:tc>
        <w:tc>
          <w:tcPr>
            <w:tcW w:w="795" w:type="dxa"/>
            <w:tcBorders>
              <w:top w:val="nil"/>
              <w:left w:val="nil"/>
              <w:bottom w:val="single" w:sz="4" w:space="0" w:color="auto"/>
              <w:right w:val="single" w:sz="4" w:space="0" w:color="auto"/>
            </w:tcBorders>
            <w:shd w:val="clear" w:color="auto" w:fill="auto"/>
            <w:noWrap/>
            <w:vAlign w:val="center"/>
            <w:hideMark/>
          </w:tcPr>
          <w:p w14:paraId="3A70BCFD"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219,3</w:t>
            </w:r>
          </w:p>
        </w:tc>
        <w:tc>
          <w:tcPr>
            <w:tcW w:w="795" w:type="dxa"/>
            <w:tcBorders>
              <w:top w:val="nil"/>
              <w:left w:val="nil"/>
              <w:bottom w:val="single" w:sz="4" w:space="0" w:color="auto"/>
              <w:right w:val="single" w:sz="4" w:space="0" w:color="auto"/>
            </w:tcBorders>
            <w:shd w:val="clear" w:color="auto" w:fill="auto"/>
            <w:noWrap/>
            <w:vAlign w:val="center"/>
            <w:hideMark/>
          </w:tcPr>
          <w:p w14:paraId="120EFAFF"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219,3</w:t>
            </w:r>
          </w:p>
        </w:tc>
        <w:tc>
          <w:tcPr>
            <w:tcW w:w="795" w:type="dxa"/>
            <w:tcBorders>
              <w:top w:val="nil"/>
              <w:left w:val="nil"/>
              <w:bottom w:val="single" w:sz="4" w:space="0" w:color="auto"/>
              <w:right w:val="single" w:sz="4" w:space="0" w:color="auto"/>
            </w:tcBorders>
            <w:shd w:val="clear" w:color="auto" w:fill="auto"/>
            <w:noWrap/>
            <w:vAlign w:val="center"/>
            <w:hideMark/>
          </w:tcPr>
          <w:p w14:paraId="63BFCE3E"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219,3</w:t>
            </w:r>
          </w:p>
        </w:tc>
        <w:tc>
          <w:tcPr>
            <w:tcW w:w="795" w:type="dxa"/>
            <w:tcBorders>
              <w:top w:val="nil"/>
              <w:left w:val="nil"/>
              <w:bottom w:val="single" w:sz="4" w:space="0" w:color="auto"/>
              <w:right w:val="single" w:sz="4" w:space="0" w:color="auto"/>
            </w:tcBorders>
            <w:shd w:val="clear" w:color="auto" w:fill="auto"/>
            <w:noWrap/>
            <w:vAlign w:val="center"/>
            <w:hideMark/>
          </w:tcPr>
          <w:p w14:paraId="505816E9"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219,3</w:t>
            </w:r>
          </w:p>
        </w:tc>
        <w:tc>
          <w:tcPr>
            <w:tcW w:w="795" w:type="dxa"/>
            <w:tcBorders>
              <w:top w:val="nil"/>
              <w:left w:val="nil"/>
              <w:bottom w:val="single" w:sz="4" w:space="0" w:color="auto"/>
              <w:right w:val="single" w:sz="4" w:space="0" w:color="auto"/>
            </w:tcBorders>
            <w:shd w:val="clear" w:color="auto" w:fill="auto"/>
            <w:noWrap/>
            <w:vAlign w:val="center"/>
            <w:hideMark/>
          </w:tcPr>
          <w:p w14:paraId="5E73C22F"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219,3</w:t>
            </w:r>
          </w:p>
        </w:tc>
        <w:tc>
          <w:tcPr>
            <w:tcW w:w="795" w:type="dxa"/>
            <w:tcBorders>
              <w:top w:val="nil"/>
              <w:left w:val="nil"/>
              <w:bottom w:val="single" w:sz="4" w:space="0" w:color="auto"/>
              <w:right w:val="single" w:sz="4" w:space="0" w:color="auto"/>
            </w:tcBorders>
            <w:shd w:val="clear" w:color="auto" w:fill="auto"/>
            <w:noWrap/>
            <w:vAlign w:val="center"/>
            <w:hideMark/>
          </w:tcPr>
          <w:p w14:paraId="19ED613D"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219,3</w:t>
            </w:r>
          </w:p>
        </w:tc>
        <w:tc>
          <w:tcPr>
            <w:tcW w:w="795" w:type="dxa"/>
            <w:tcBorders>
              <w:top w:val="nil"/>
              <w:left w:val="nil"/>
              <w:bottom w:val="single" w:sz="4" w:space="0" w:color="auto"/>
              <w:right w:val="single" w:sz="4" w:space="0" w:color="auto"/>
            </w:tcBorders>
            <w:shd w:val="clear" w:color="auto" w:fill="auto"/>
            <w:noWrap/>
            <w:vAlign w:val="center"/>
            <w:hideMark/>
          </w:tcPr>
          <w:p w14:paraId="42B824AC"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219,3</w:t>
            </w:r>
          </w:p>
        </w:tc>
        <w:tc>
          <w:tcPr>
            <w:tcW w:w="795" w:type="dxa"/>
            <w:tcBorders>
              <w:top w:val="nil"/>
              <w:left w:val="nil"/>
              <w:bottom w:val="single" w:sz="4" w:space="0" w:color="auto"/>
              <w:right w:val="single" w:sz="4" w:space="0" w:color="auto"/>
            </w:tcBorders>
            <w:shd w:val="clear" w:color="auto" w:fill="auto"/>
            <w:noWrap/>
            <w:vAlign w:val="center"/>
            <w:hideMark/>
          </w:tcPr>
          <w:p w14:paraId="2D63A736"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219,3</w:t>
            </w:r>
          </w:p>
        </w:tc>
        <w:tc>
          <w:tcPr>
            <w:tcW w:w="795" w:type="dxa"/>
            <w:tcBorders>
              <w:top w:val="nil"/>
              <w:left w:val="nil"/>
              <w:bottom w:val="single" w:sz="4" w:space="0" w:color="auto"/>
              <w:right w:val="single" w:sz="4" w:space="0" w:color="auto"/>
            </w:tcBorders>
            <w:shd w:val="clear" w:color="auto" w:fill="auto"/>
            <w:noWrap/>
            <w:vAlign w:val="center"/>
            <w:hideMark/>
          </w:tcPr>
          <w:p w14:paraId="63129C74"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219,3</w:t>
            </w:r>
          </w:p>
        </w:tc>
        <w:tc>
          <w:tcPr>
            <w:tcW w:w="795" w:type="dxa"/>
            <w:tcBorders>
              <w:top w:val="nil"/>
              <w:left w:val="nil"/>
              <w:bottom w:val="single" w:sz="4" w:space="0" w:color="auto"/>
              <w:right w:val="single" w:sz="4" w:space="0" w:color="auto"/>
            </w:tcBorders>
            <w:shd w:val="clear" w:color="auto" w:fill="auto"/>
            <w:noWrap/>
            <w:vAlign w:val="center"/>
            <w:hideMark/>
          </w:tcPr>
          <w:p w14:paraId="5C09062D"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219,3</w:t>
            </w:r>
          </w:p>
        </w:tc>
        <w:tc>
          <w:tcPr>
            <w:tcW w:w="795" w:type="dxa"/>
            <w:tcBorders>
              <w:top w:val="nil"/>
              <w:left w:val="nil"/>
              <w:bottom w:val="single" w:sz="4" w:space="0" w:color="auto"/>
              <w:right w:val="single" w:sz="4" w:space="0" w:color="auto"/>
            </w:tcBorders>
            <w:shd w:val="clear" w:color="auto" w:fill="auto"/>
            <w:noWrap/>
            <w:vAlign w:val="center"/>
            <w:hideMark/>
          </w:tcPr>
          <w:p w14:paraId="613EC5BC"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219,3</w:t>
            </w:r>
          </w:p>
        </w:tc>
        <w:tc>
          <w:tcPr>
            <w:tcW w:w="795" w:type="dxa"/>
            <w:tcBorders>
              <w:top w:val="nil"/>
              <w:left w:val="nil"/>
              <w:bottom w:val="single" w:sz="4" w:space="0" w:color="auto"/>
              <w:right w:val="single" w:sz="4" w:space="0" w:color="auto"/>
            </w:tcBorders>
            <w:shd w:val="clear" w:color="auto" w:fill="auto"/>
            <w:noWrap/>
            <w:vAlign w:val="center"/>
            <w:hideMark/>
          </w:tcPr>
          <w:p w14:paraId="4034B1E3"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219,3</w:t>
            </w:r>
          </w:p>
        </w:tc>
      </w:tr>
      <w:tr w:rsidR="00B86A2A" w:rsidRPr="00B86A2A" w14:paraId="793E9375" w14:textId="77777777"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4D02B952"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Расход условного топлива на отпуск тепловой энергии, т.у.т</w:t>
            </w:r>
          </w:p>
        </w:tc>
        <w:tc>
          <w:tcPr>
            <w:tcW w:w="795" w:type="dxa"/>
            <w:tcBorders>
              <w:top w:val="nil"/>
              <w:left w:val="nil"/>
              <w:bottom w:val="single" w:sz="4" w:space="0" w:color="auto"/>
              <w:right w:val="single" w:sz="4" w:space="0" w:color="auto"/>
            </w:tcBorders>
            <w:shd w:val="clear" w:color="auto" w:fill="auto"/>
            <w:noWrap/>
            <w:vAlign w:val="center"/>
            <w:hideMark/>
          </w:tcPr>
          <w:p w14:paraId="7C8C5FAB"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132,5</w:t>
            </w:r>
          </w:p>
        </w:tc>
        <w:tc>
          <w:tcPr>
            <w:tcW w:w="795" w:type="dxa"/>
            <w:tcBorders>
              <w:top w:val="nil"/>
              <w:left w:val="nil"/>
              <w:bottom w:val="single" w:sz="4" w:space="0" w:color="auto"/>
              <w:right w:val="single" w:sz="4" w:space="0" w:color="auto"/>
            </w:tcBorders>
            <w:shd w:val="clear" w:color="auto" w:fill="auto"/>
            <w:noWrap/>
            <w:vAlign w:val="center"/>
            <w:hideMark/>
          </w:tcPr>
          <w:p w14:paraId="303F1E01"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132,5</w:t>
            </w:r>
          </w:p>
        </w:tc>
        <w:tc>
          <w:tcPr>
            <w:tcW w:w="795" w:type="dxa"/>
            <w:tcBorders>
              <w:top w:val="nil"/>
              <w:left w:val="nil"/>
              <w:bottom w:val="single" w:sz="4" w:space="0" w:color="auto"/>
              <w:right w:val="single" w:sz="4" w:space="0" w:color="auto"/>
            </w:tcBorders>
            <w:shd w:val="clear" w:color="auto" w:fill="auto"/>
            <w:noWrap/>
            <w:vAlign w:val="center"/>
            <w:hideMark/>
          </w:tcPr>
          <w:p w14:paraId="006EE203"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132,5</w:t>
            </w:r>
          </w:p>
        </w:tc>
        <w:tc>
          <w:tcPr>
            <w:tcW w:w="795" w:type="dxa"/>
            <w:tcBorders>
              <w:top w:val="nil"/>
              <w:left w:val="nil"/>
              <w:bottom w:val="single" w:sz="4" w:space="0" w:color="auto"/>
              <w:right w:val="single" w:sz="4" w:space="0" w:color="auto"/>
            </w:tcBorders>
            <w:shd w:val="clear" w:color="auto" w:fill="auto"/>
            <w:noWrap/>
            <w:vAlign w:val="center"/>
            <w:hideMark/>
          </w:tcPr>
          <w:p w14:paraId="38E131CE"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132,5</w:t>
            </w:r>
          </w:p>
        </w:tc>
        <w:tc>
          <w:tcPr>
            <w:tcW w:w="795" w:type="dxa"/>
            <w:tcBorders>
              <w:top w:val="nil"/>
              <w:left w:val="nil"/>
              <w:bottom w:val="single" w:sz="4" w:space="0" w:color="auto"/>
              <w:right w:val="single" w:sz="4" w:space="0" w:color="auto"/>
            </w:tcBorders>
            <w:shd w:val="clear" w:color="auto" w:fill="auto"/>
            <w:noWrap/>
            <w:vAlign w:val="center"/>
            <w:hideMark/>
          </w:tcPr>
          <w:p w14:paraId="324085D4"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132,5</w:t>
            </w:r>
          </w:p>
        </w:tc>
        <w:tc>
          <w:tcPr>
            <w:tcW w:w="795" w:type="dxa"/>
            <w:tcBorders>
              <w:top w:val="nil"/>
              <w:left w:val="nil"/>
              <w:bottom w:val="single" w:sz="4" w:space="0" w:color="auto"/>
              <w:right w:val="single" w:sz="4" w:space="0" w:color="auto"/>
            </w:tcBorders>
            <w:shd w:val="clear" w:color="auto" w:fill="auto"/>
            <w:noWrap/>
            <w:vAlign w:val="center"/>
            <w:hideMark/>
          </w:tcPr>
          <w:p w14:paraId="705ADAB9"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132,5</w:t>
            </w:r>
          </w:p>
        </w:tc>
        <w:tc>
          <w:tcPr>
            <w:tcW w:w="795" w:type="dxa"/>
            <w:tcBorders>
              <w:top w:val="nil"/>
              <w:left w:val="nil"/>
              <w:bottom w:val="single" w:sz="4" w:space="0" w:color="auto"/>
              <w:right w:val="single" w:sz="4" w:space="0" w:color="auto"/>
            </w:tcBorders>
            <w:shd w:val="clear" w:color="auto" w:fill="auto"/>
            <w:noWrap/>
            <w:vAlign w:val="center"/>
            <w:hideMark/>
          </w:tcPr>
          <w:p w14:paraId="6885DAB3"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132,5</w:t>
            </w:r>
          </w:p>
        </w:tc>
        <w:tc>
          <w:tcPr>
            <w:tcW w:w="795" w:type="dxa"/>
            <w:tcBorders>
              <w:top w:val="nil"/>
              <w:left w:val="nil"/>
              <w:bottom w:val="single" w:sz="4" w:space="0" w:color="auto"/>
              <w:right w:val="single" w:sz="4" w:space="0" w:color="auto"/>
            </w:tcBorders>
            <w:shd w:val="clear" w:color="auto" w:fill="auto"/>
            <w:noWrap/>
            <w:vAlign w:val="center"/>
            <w:hideMark/>
          </w:tcPr>
          <w:p w14:paraId="7223E9A7"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132,5</w:t>
            </w:r>
          </w:p>
        </w:tc>
        <w:tc>
          <w:tcPr>
            <w:tcW w:w="795" w:type="dxa"/>
            <w:tcBorders>
              <w:top w:val="nil"/>
              <w:left w:val="nil"/>
              <w:bottom w:val="single" w:sz="4" w:space="0" w:color="auto"/>
              <w:right w:val="single" w:sz="4" w:space="0" w:color="auto"/>
            </w:tcBorders>
            <w:shd w:val="clear" w:color="auto" w:fill="auto"/>
            <w:noWrap/>
            <w:vAlign w:val="center"/>
            <w:hideMark/>
          </w:tcPr>
          <w:p w14:paraId="66C7A9B2"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132,5</w:t>
            </w:r>
          </w:p>
        </w:tc>
        <w:tc>
          <w:tcPr>
            <w:tcW w:w="795" w:type="dxa"/>
            <w:tcBorders>
              <w:top w:val="nil"/>
              <w:left w:val="nil"/>
              <w:bottom w:val="single" w:sz="4" w:space="0" w:color="auto"/>
              <w:right w:val="single" w:sz="4" w:space="0" w:color="auto"/>
            </w:tcBorders>
            <w:shd w:val="clear" w:color="auto" w:fill="auto"/>
            <w:noWrap/>
            <w:vAlign w:val="center"/>
            <w:hideMark/>
          </w:tcPr>
          <w:p w14:paraId="14C5FF96"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132,5</w:t>
            </w:r>
          </w:p>
        </w:tc>
        <w:tc>
          <w:tcPr>
            <w:tcW w:w="795" w:type="dxa"/>
            <w:tcBorders>
              <w:top w:val="nil"/>
              <w:left w:val="nil"/>
              <w:bottom w:val="single" w:sz="4" w:space="0" w:color="auto"/>
              <w:right w:val="single" w:sz="4" w:space="0" w:color="auto"/>
            </w:tcBorders>
            <w:shd w:val="clear" w:color="auto" w:fill="auto"/>
            <w:noWrap/>
            <w:vAlign w:val="center"/>
            <w:hideMark/>
          </w:tcPr>
          <w:p w14:paraId="0AEAE2E1"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132,5</w:t>
            </w:r>
          </w:p>
        </w:tc>
        <w:tc>
          <w:tcPr>
            <w:tcW w:w="795" w:type="dxa"/>
            <w:tcBorders>
              <w:top w:val="nil"/>
              <w:left w:val="nil"/>
              <w:bottom w:val="single" w:sz="4" w:space="0" w:color="auto"/>
              <w:right w:val="single" w:sz="4" w:space="0" w:color="auto"/>
            </w:tcBorders>
            <w:shd w:val="clear" w:color="auto" w:fill="auto"/>
            <w:noWrap/>
            <w:vAlign w:val="center"/>
            <w:hideMark/>
          </w:tcPr>
          <w:p w14:paraId="700E8CDB"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132,5</w:t>
            </w:r>
          </w:p>
        </w:tc>
      </w:tr>
      <w:tr w:rsidR="00B86A2A" w:rsidRPr="00B86A2A" w14:paraId="6B153571" w14:textId="77777777"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70ABF0E7"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Теплота сгорания угля, ккал/кг</w:t>
            </w:r>
          </w:p>
        </w:tc>
        <w:tc>
          <w:tcPr>
            <w:tcW w:w="795" w:type="dxa"/>
            <w:tcBorders>
              <w:top w:val="nil"/>
              <w:left w:val="nil"/>
              <w:bottom w:val="single" w:sz="4" w:space="0" w:color="auto"/>
              <w:right w:val="single" w:sz="4" w:space="0" w:color="auto"/>
            </w:tcBorders>
            <w:shd w:val="clear" w:color="auto" w:fill="auto"/>
            <w:noWrap/>
            <w:vAlign w:val="center"/>
            <w:hideMark/>
          </w:tcPr>
          <w:p w14:paraId="0F45C26F"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14:paraId="0240E130"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14:paraId="0E0B9F25"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14:paraId="6EE50477"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14:paraId="62E938A6"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14:paraId="282F160B"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14:paraId="316D6064"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14:paraId="4C179F3D"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14:paraId="4144C8DE"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14:paraId="06DAC119"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14:paraId="112E8466"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14:paraId="4099E5E4"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5100</w:t>
            </w:r>
          </w:p>
        </w:tc>
      </w:tr>
      <w:tr w:rsidR="00B86A2A" w:rsidRPr="00B86A2A" w14:paraId="59A13060" w14:textId="77777777"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27B0132F"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Расход угля на отпуск тепловой энергии, т.у.т</w:t>
            </w:r>
          </w:p>
        </w:tc>
        <w:tc>
          <w:tcPr>
            <w:tcW w:w="795" w:type="dxa"/>
            <w:tcBorders>
              <w:top w:val="nil"/>
              <w:left w:val="nil"/>
              <w:bottom w:val="single" w:sz="4" w:space="0" w:color="auto"/>
              <w:right w:val="single" w:sz="4" w:space="0" w:color="auto"/>
            </w:tcBorders>
            <w:shd w:val="clear" w:color="auto" w:fill="auto"/>
            <w:noWrap/>
            <w:vAlign w:val="center"/>
            <w:hideMark/>
          </w:tcPr>
          <w:p w14:paraId="28DCB18A"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132,5</w:t>
            </w:r>
          </w:p>
        </w:tc>
        <w:tc>
          <w:tcPr>
            <w:tcW w:w="795" w:type="dxa"/>
            <w:tcBorders>
              <w:top w:val="nil"/>
              <w:left w:val="nil"/>
              <w:bottom w:val="single" w:sz="4" w:space="0" w:color="auto"/>
              <w:right w:val="single" w:sz="4" w:space="0" w:color="auto"/>
            </w:tcBorders>
            <w:shd w:val="clear" w:color="auto" w:fill="auto"/>
            <w:noWrap/>
            <w:vAlign w:val="center"/>
            <w:hideMark/>
          </w:tcPr>
          <w:p w14:paraId="3593CF34"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132,5</w:t>
            </w:r>
          </w:p>
        </w:tc>
        <w:tc>
          <w:tcPr>
            <w:tcW w:w="795" w:type="dxa"/>
            <w:tcBorders>
              <w:top w:val="nil"/>
              <w:left w:val="nil"/>
              <w:bottom w:val="single" w:sz="4" w:space="0" w:color="auto"/>
              <w:right w:val="single" w:sz="4" w:space="0" w:color="auto"/>
            </w:tcBorders>
            <w:shd w:val="clear" w:color="auto" w:fill="auto"/>
            <w:noWrap/>
            <w:vAlign w:val="center"/>
            <w:hideMark/>
          </w:tcPr>
          <w:p w14:paraId="0280D017"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132,5</w:t>
            </w:r>
          </w:p>
        </w:tc>
        <w:tc>
          <w:tcPr>
            <w:tcW w:w="795" w:type="dxa"/>
            <w:tcBorders>
              <w:top w:val="nil"/>
              <w:left w:val="nil"/>
              <w:bottom w:val="single" w:sz="4" w:space="0" w:color="auto"/>
              <w:right w:val="single" w:sz="4" w:space="0" w:color="auto"/>
            </w:tcBorders>
            <w:shd w:val="clear" w:color="auto" w:fill="auto"/>
            <w:noWrap/>
            <w:vAlign w:val="center"/>
            <w:hideMark/>
          </w:tcPr>
          <w:p w14:paraId="22BBBFCC"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132,5</w:t>
            </w:r>
          </w:p>
        </w:tc>
        <w:tc>
          <w:tcPr>
            <w:tcW w:w="795" w:type="dxa"/>
            <w:tcBorders>
              <w:top w:val="nil"/>
              <w:left w:val="nil"/>
              <w:bottom w:val="single" w:sz="4" w:space="0" w:color="auto"/>
              <w:right w:val="single" w:sz="4" w:space="0" w:color="auto"/>
            </w:tcBorders>
            <w:shd w:val="clear" w:color="auto" w:fill="auto"/>
            <w:noWrap/>
            <w:vAlign w:val="center"/>
            <w:hideMark/>
          </w:tcPr>
          <w:p w14:paraId="17B9CCDB"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132,5</w:t>
            </w:r>
          </w:p>
        </w:tc>
        <w:tc>
          <w:tcPr>
            <w:tcW w:w="795" w:type="dxa"/>
            <w:tcBorders>
              <w:top w:val="nil"/>
              <w:left w:val="nil"/>
              <w:bottom w:val="single" w:sz="4" w:space="0" w:color="auto"/>
              <w:right w:val="single" w:sz="4" w:space="0" w:color="auto"/>
            </w:tcBorders>
            <w:shd w:val="clear" w:color="auto" w:fill="auto"/>
            <w:noWrap/>
            <w:vAlign w:val="center"/>
            <w:hideMark/>
          </w:tcPr>
          <w:p w14:paraId="4DF4AC93"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132,5</w:t>
            </w:r>
          </w:p>
        </w:tc>
        <w:tc>
          <w:tcPr>
            <w:tcW w:w="795" w:type="dxa"/>
            <w:tcBorders>
              <w:top w:val="nil"/>
              <w:left w:val="nil"/>
              <w:bottom w:val="single" w:sz="4" w:space="0" w:color="auto"/>
              <w:right w:val="single" w:sz="4" w:space="0" w:color="auto"/>
            </w:tcBorders>
            <w:shd w:val="clear" w:color="auto" w:fill="auto"/>
            <w:noWrap/>
            <w:vAlign w:val="center"/>
            <w:hideMark/>
          </w:tcPr>
          <w:p w14:paraId="3E8D5407"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132,5</w:t>
            </w:r>
          </w:p>
        </w:tc>
        <w:tc>
          <w:tcPr>
            <w:tcW w:w="795" w:type="dxa"/>
            <w:tcBorders>
              <w:top w:val="nil"/>
              <w:left w:val="nil"/>
              <w:bottom w:val="single" w:sz="4" w:space="0" w:color="auto"/>
              <w:right w:val="single" w:sz="4" w:space="0" w:color="auto"/>
            </w:tcBorders>
            <w:shd w:val="clear" w:color="auto" w:fill="auto"/>
            <w:noWrap/>
            <w:vAlign w:val="center"/>
            <w:hideMark/>
          </w:tcPr>
          <w:p w14:paraId="4EDD551A"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132,5</w:t>
            </w:r>
          </w:p>
        </w:tc>
        <w:tc>
          <w:tcPr>
            <w:tcW w:w="795" w:type="dxa"/>
            <w:tcBorders>
              <w:top w:val="nil"/>
              <w:left w:val="nil"/>
              <w:bottom w:val="single" w:sz="4" w:space="0" w:color="auto"/>
              <w:right w:val="single" w:sz="4" w:space="0" w:color="auto"/>
            </w:tcBorders>
            <w:shd w:val="clear" w:color="auto" w:fill="auto"/>
            <w:noWrap/>
            <w:vAlign w:val="center"/>
            <w:hideMark/>
          </w:tcPr>
          <w:p w14:paraId="1C16A801"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132,5</w:t>
            </w:r>
          </w:p>
        </w:tc>
        <w:tc>
          <w:tcPr>
            <w:tcW w:w="795" w:type="dxa"/>
            <w:tcBorders>
              <w:top w:val="nil"/>
              <w:left w:val="nil"/>
              <w:bottom w:val="single" w:sz="4" w:space="0" w:color="auto"/>
              <w:right w:val="single" w:sz="4" w:space="0" w:color="auto"/>
            </w:tcBorders>
            <w:shd w:val="clear" w:color="auto" w:fill="auto"/>
            <w:noWrap/>
            <w:vAlign w:val="center"/>
            <w:hideMark/>
          </w:tcPr>
          <w:p w14:paraId="2C37F4DF"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132,5</w:t>
            </w:r>
          </w:p>
        </w:tc>
        <w:tc>
          <w:tcPr>
            <w:tcW w:w="795" w:type="dxa"/>
            <w:tcBorders>
              <w:top w:val="nil"/>
              <w:left w:val="nil"/>
              <w:bottom w:val="single" w:sz="4" w:space="0" w:color="auto"/>
              <w:right w:val="single" w:sz="4" w:space="0" w:color="auto"/>
            </w:tcBorders>
            <w:shd w:val="clear" w:color="auto" w:fill="auto"/>
            <w:noWrap/>
            <w:vAlign w:val="center"/>
            <w:hideMark/>
          </w:tcPr>
          <w:p w14:paraId="79B9E5ED"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132,5</w:t>
            </w:r>
          </w:p>
        </w:tc>
        <w:tc>
          <w:tcPr>
            <w:tcW w:w="795" w:type="dxa"/>
            <w:tcBorders>
              <w:top w:val="nil"/>
              <w:left w:val="nil"/>
              <w:bottom w:val="single" w:sz="4" w:space="0" w:color="auto"/>
              <w:right w:val="single" w:sz="4" w:space="0" w:color="auto"/>
            </w:tcBorders>
            <w:shd w:val="clear" w:color="auto" w:fill="auto"/>
            <w:noWrap/>
            <w:vAlign w:val="center"/>
            <w:hideMark/>
          </w:tcPr>
          <w:p w14:paraId="6BB6A9E9"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132,5</w:t>
            </w:r>
          </w:p>
        </w:tc>
      </w:tr>
      <w:tr w:rsidR="00B86A2A" w:rsidRPr="00B86A2A" w14:paraId="4FFBC1A9" w14:textId="77777777"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17C9BFE6"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Расход угля на отпуск тепловой энергии, т.н.т</w:t>
            </w:r>
          </w:p>
        </w:tc>
        <w:tc>
          <w:tcPr>
            <w:tcW w:w="795" w:type="dxa"/>
            <w:tcBorders>
              <w:top w:val="nil"/>
              <w:left w:val="nil"/>
              <w:bottom w:val="single" w:sz="4" w:space="0" w:color="auto"/>
              <w:right w:val="single" w:sz="4" w:space="0" w:color="auto"/>
            </w:tcBorders>
            <w:shd w:val="clear" w:color="auto" w:fill="auto"/>
            <w:noWrap/>
            <w:vAlign w:val="center"/>
            <w:hideMark/>
          </w:tcPr>
          <w:p w14:paraId="31D3990C"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181,8</w:t>
            </w:r>
          </w:p>
        </w:tc>
        <w:tc>
          <w:tcPr>
            <w:tcW w:w="795" w:type="dxa"/>
            <w:tcBorders>
              <w:top w:val="nil"/>
              <w:left w:val="nil"/>
              <w:bottom w:val="single" w:sz="4" w:space="0" w:color="auto"/>
              <w:right w:val="single" w:sz="4" w:space="0" w:color="auto"/>
            </w:tcBorders>
            <w:shd w:val="clear" w:color="auto" w:fill="auto"/>
            <w:noWrap/>
            <w:vAlign w:val="center"/>
            <w:hideMark/>
          </w:tcPr>
          <w:p w14:paraId="1DA32792"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181,8</w:t>
            </w:r>
          </w:p>
        </w:tc>
        <w:tc>
          <w:tcPr>
            <w:tcW w:w="795" w:type="dxa"/>
            <w:tcBorders>
              <w:top w:val="nil"/>
              <w:left w:val="nil"/>
              <w:bottom w:val="single" w:sz="4" w:space="0" w:color="auto"/>
              <w:right w:val="single" w:sz="4" w:space="0" w:color="auto"/>
            </w:tcBorders>
            <w:shd w:val="clear" w:color="auto" w:fill="auto"/>
            <w:noWrap/>
            <w:vAlign w:val="center"/>
            <w:hideMark/>
          </w:tcPr>
          <w:p w14:paraId="1731C716"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181,8</w:t>
            </w:r>
          </w:p>
        </w:tc>
        <w:tc>
          <w:tcPr>
            <w:tcW w:w="795" w:type="dxa"/>
            <w:tcBorders>
              <w:top w:val="nil"/>
              <w:left w:val="nil"/>
              <w:bottom w:val="single" w:sz="4" w:space="0" w:color="auto"/>
              <w:right w:val="single" w:sz="4" w:space="0" w:color="auto"/>
            </w:tcBorders>
            <w:shd w:val="clear" w:color="auto" w:fill="auto"/>
            <w:noWrap/>
            <w:vAlign w:val="center"/>
            <w:hideMark/>
          </w:tcPr>
          <w:p w14:paraId="6BAF4F90"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181,8</w:t>
            </w:r>
          </w:p>
        </w:tc>
        <w:tc>
          <w:tcPr>
            <w:tcW w:w="795" w:type="dxa"/>
            <w:tcBorders>
              <w:top w:val="nil"/>
              <w:left w:val="nil"/>
              <w:bottom w:val="single" w:sz="4" w:space="0" w:color="auto"/>
              <w:right w:val="single" w:sz="4" w:space="0" w:color="auto"/>
            </w:tcBorders>
            <w:shd w:val="clear" w:color="auto" w:fill="auto"/>
            <w:noWrap/>
            <w:vAlign w:val="center"/>
            <w:hideMark/>
          </w:tcPr>
          <w:p w14:paraId="3F8C2679"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181,8</w:t>
            </w:r>
          </w:p>
        </w:tc>
        <w:tc>
          <w:tcPr>
            <w:tcW w:w="795" w:type="dxa"/>
            <w:tcBorders>
              <w:top w:val="nil"/>
              <w:left w:val="nil"/>
              <w:bottom w:val="single" w:sz="4" w:space="0" w:color="auto"/>
              <w:right w:val="single" w:sz="4" w:space="0" w:color="auto"/>
            </w:tcBorders>
            <w:shd w:val="clear" w:color="auto" w:fill="auto"/>
            <w:noWrap/>
            <w:vAlign w:val="center"/>
            <w:hideMark/>
          </w:tcPr>
          <w:p w14:paraId="7EACBDCE"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181,8</w:t>
            </w:r>
          </w:p>
        </w:tc>
        <w:tc>
          <w:tcPr>
            <w:tcW w:w="795" w:type="dxa"/>
            <w:tcBorders>
              <w:top w:val="nil"/>
              <w:left w:val="nil"/>
              <w:bottom w:val="single" w:sz="4" w:space="0" w:color="auto"/>
              <w:right w:val="single" w:sz="4" w:space="0" w:color="auto"/>
            </w:tcBorders>
            <w:shd w:val="clear" w:color="auto" w:fill="auto"/>
            <w:noWrap/>
            <w:vAlign w:val="center"/>
            <w:hideMark/>
          </w:tcPr>
          <w:p w14:paraId="43FA7D79"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181,8</w:t>
            </w:r>
          </w:p>
        </w:tc>
        <w:tc>
          <w:tcPr>
            <w:tcW w:w="795" w:type="dxa"/>
            <w:tcBorders>
              <w:top w:val="nil"/>
              <w:left w:val="nil"/>
              <w:bottom w:val="single" w:sz="4" w:space="0" w:color="auto"/>
              <w:right w:val="single" w:sz="4" w:space="0" w:color="auto"/>
            </w:tcBorders>
            <w:shd w:val="clear" w:color="auto" w:fill="auto"/>
            <w:noWrap/>
            <w:vAlign w:val="center"/>
            <w:hideMark/>
          </w:tcPr>
          <w:p w14:paraId="7BAC6BB0"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181,8</w:t>
            </w:r>
          </w:p>
        </w:tc>
        <w:tc>
          <w:tcPr>
            <w:tcW w:w="795" w:type="dxa"/>
            <w:tcBorders>
              <w:top w:val="nil"/>
              <w:left w:val="nil"/>
              <w:bottom w:val="single" w:sz="4" w:space="0" w:color="auto"/>
              <w:right w:val="single" w:sz="4" w:space="0" w:color="auto"/>
            </w:tcBorders>
            <w:shd w:val="clear" w:color="auto" w:fill="auto"/>
            <w:noWrap/>
            <w:vAlign w:val="center"/>
            <w:hideMark/>
          </w:tcPr>
          <w:p w14:paraId="20AC2BE3"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181,8</w:t>
            </w:r>
          </w:p>
        </w:tc>
        <w:tc>
          <w:tcPr>
            <w:tcW w:w="795" w:type="dxa"/>
            <w:tcBorders>
              <w:top w:val="nil"/>
              <w:left w:val="nil"/>
              <w:bottom w:val="single" w:sz="4" w:space="0" w:color="auto"/>
              <w:right w:val="single" w:sz="4" w:space="0" w:color="auto"/>
            </w:tcBorders>
            <w:shd w:val="clear" w:color="auto" w:fill="auto"/>
            <w:noWrap/>
            <w:vAlign w:val="center"/>
            <w:hideMark/>
          </w:tcPr>
          <w:p w14:paraId="081C5B24"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181,8</w:t>
            </w:r>
          </w:p>
        </w:tc>
        <w:tc>
          <w:tcPr>
            <w:tcW w:w="795" w:type="dxa"/>
            <w:tcBorders>
              <w:top w:val="nil"/>
              <w:left w:val="nil"/>
              <w:bottom w:val="single" w:sz="4" w:space="0" w:color="auto"/>
              <w:right w:val="single" w:sz="4" w:space="0" w:color="auto"/>
            </w:tcBorders>
            <w:shd w:val="clear" w:color="auto" w:fill="auto"/>
            <w:noWrap/>
            <w:vAlign w:val="center"/>
            <w:hideMark/>
          </w:tcPr>
          <w:p w14:paraId="42E125FB"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181,8</w:t>
            </w:r>
          </w:p>
        </w:tc>
        <w:tc>
          <w:tcPr>
            <w:tcW w:w="795" w:type="dxa"/>
            <w:tcBorders>
              <w:top w:val="nil"/>
              <w:left w:val="nil"/>
              <w:bottom w:val="single" w:sz="4" w:space="0" w:color="auto"/>
              <w:right w:val="single" w:sz="4" w:space="0" w:color="auto"/>
            </w:tcBorders>
            <w:shd w:val="clear" w:color="auto" w:fill="auto"/>
            <w:noWrap/>
            <w:vAlign w:val="center"/>
            <w:hideMark/>
          </w:tcPr>
          <w:p w14:paraId="527AE6F9"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181,8</w:t>
            </w:r>
          </w:p>
        </w:tc>
      </w:tr>
      <w:tr w:rsidR="00B86A2A" w:rsidRPr="00B86A2A" w14:paraId="49719A7E" w14:textId="77777777"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08415D1F"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795" w:type="dxa"/>
            <w:tcBorders>
              <w:top w:val="nil"/>
              <w:left w:val="nil"/>
              <w:bottom w:val="single" w:sz="4" w:space="0" w:color="auto"/>
              <w:right w:val="single" w:sz="4" w:space="0" w:color="auto"/>
            </w:tcBorders>
            <w:shd w:val="clear" w:color="auto" w:fill="auto"/>
            <w:noWrap/>
            <w:vAlign w:val="center"/>
            <w:hideMark/>
          </w:tcPr>
          <w:p w14:paraId="4E9E10E1"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0,24</w:t>
            </w:r>
          </w:p>
        </w:tc>
        <w:tc>
          <w:tcPr>
            <w:tcW w:w="795" w:type="dxa"/>
            <w:tcBorders>
              <w:top w:val="nil"/>
              <w:left w:val="nil"/>
              <w:bottom w:val="single" w:sz="4" w:space="0" w:color="auto"/>
              <w:right w:val="single" w:sz="4" w:space="0" w:color="auto"/>
            </w:tcBorders>
            <w:shd w:val="clear" w:color="auto" w:fill="auto"/>
            <w:noWrap/>
            <w:vAlign w:val="center"/>
            <w:hideMark/>
          </w:tcPr>
          <w:p w14:paraId="20FA5E6F"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0,24</w:t>
            </w:r>
          </w:p>
        </w:tc>
        <w:tc>
          <w:tcPr>
            <w:tcW w:w="795" w:type="dxa"/>
            <w:tcBorders>
              <w:top w:val="nil"/>
              <w:left w:val="nil"/>
              <w:bottom w:val="single" w:sz="4" w:space="0" w:color="auto"/>
              <w:right w:val="single" w:sz="4" w:space="0" w:color="auto"/>
            </w:tcBorders>
            <w:shd w:val="clear" w:color="auto" w:fill="auto"/>
            <w:noWrap/>
            <w:vAlign w:val="center"/>
            <w:hideMark/>
          </w:tcPr>
          <w:p w14:paraId="400581DF"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0,24</w:t>
            </w:r>
          </w:p>
        </w:tc>
        <w:tc>
          <w:tcPr>
            <w:tcW w:w="795" w:type="dxa"/>
            <w:tcBorders>
              <w:top w:val="nil"/>
              <w:left w:val="nil"/>
              <w:bottom w:val="single" w:sz="4" w:space="0" w:color="auto"/>
              <w:right w:val="single" w:sz="4" w:space="0" w:color="auto"/>
            </w:tcBorders>
            <w:shd w:val="clear" w:color="auto" w:fill="auto"/>
            <w:noWrap/>
            <w:vAlign w:val="center"/>
            <w:hideMark/>
          </w:tcPr>
          <w:p w14:paraId="2E540EAC"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0,24</w:t>
            </w:r>
          </w:p>
        </w:tc>
        <w:tc>
          <w:tcPr>
            <w:tcW w:w="795" w:type="dxa"/>
            <w:tcBorders>
              <w:top w:val="nil"/>
              <w:left w:val="nil"/>
              <w:bottom w:val="single" w:sz="4" w:space="0" w:color="auto"/>
              <w:right w:val="single" w:sz="4" w:space="0" w:color="auto"/>
            </w:tcBorders>
            <w:shd w:val="clear" w:color="auto" w:fill="auto"/>
            <w:noWrap/>
            <w:vAlign w:val="center"/>
            <w:hideMark/>
          </w:tcPr>
          <w:p w14:paraId="69C39AF9"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0,24</w:t>
            </w:r>
          </w:p>
        </w:tc>
        <w:tc>
          <w:tcPr>
            <w:tcW w:w="795" w:type="dxa"/>
            <w:tcBorders>
              <w:top w:val="nil"/>
              <w:left w:val="nil"/>
              <w:bottom w:val="single" w:sz="4" w:space="0" w:color="auto"/>
              <w:right w:val="single" w:sz="4" w:space="0" w:color="auto"/>
            </w:tcBorders>
            <w:shd w:val="clear" w:color="auto" w:fill="auto"/>
            <w:noWrap/>
            <w:vAlign w:val="center"/>
            <w:hideMark/>
          </w:tcPr>
          <w:p w14:paraId="101D2F08"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0,24</w:t>
            </w:r>
          </w:p>
        </w:tc>
        <w:tc>
          <w:tcPr>
            <w:tcW w:w="795" w:type="dxa"/>
            <w:tcBorders>
              <w:top w:val="nil"/>
              <w:left w:val="nil"/>
              <w:bottom w:val="single" w:sz="4" w:space="0" w:color="auto"/>
              <w:right w:val="single" w:sz="4" w:space="0" w:color="auto"/>
            </w:tcBorders>
            <w:shd w:val="clear" w:color="auto" w:fill="auto"/>
            <w:noWrap/>
            <w:vAlign w:val="center"/>
            <w:hideMark/>
          </w:tcPr>
          <w:p w14:paraId="4AA200F3"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0,24</w:t>
            </w:r>
          </w:p>
        </w:tc>
        <w:tc>
          <w:tcPr>
            <w:tcW w:w="795" w:type="dxa"/>
            <w:tcBorders>
              <w:top w:val="nil"/>
              <w:left w:val="nil"/>
              <w:bottom w:val="single" w:sz="4" w:space="0" w:color="auto"/>
              <w:right w:val="single" w:sz="4" w:space="0" w:color="auto"/>
            </w:tcBorders>
            <w:shd w:val="clear" w:color="auto" w:fill="auto"/>
            <w:noWrap/>
            <w:vAlign w:val="center"/>
            <w:hideMark/>
          </w:tcPr>
          <w:p w14:paraId="440B4936"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0,24</w:t>
            </w:r>
          </w:p>
        </w:tc>
        <w:tc>
          <w:tcPr>
            <w:tcW w:w="795" w:type="dxa"/>
            <w:tcBorders>
              <w:top w:val="nil"/>
              <w:left w:val="nil"/>
              <w:bottom w:val="single" w:sz="4" w:space="0" w:color="auto"/>
              <w:right w:val="single" w:sz="4" w:space="0" w:color="auto"/>
            </w:tcBorders>
            <w:shd w:val="clear" w:color="auto" w:fill="auto"/>
            <w:noWrap/>
            <w:vAlign w:val="center"/>
            <w:hideMark/>
          </w:tcPr>
          <w:p w14:paraId="00047BC8"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0,24</w:t>
            </w:r>
          </w:p>
        </w:tc>
        <w:tc>
          <w:tcPr>
            <w:tcW w:w="795" w:type="dxa"/>
            <w:tcBorders>
              <w:top w:val="nil"/>
              <w:left w:val="nil"/>
              <w:bottom w:val="single" w:sz="4" w:space="0" w:color="auto"/>
              <w:right w:val="single" w:sz="4" w:space="0" w:color="auto"/>
            </w:tcBorders>
            <w:shd w:val="clear" w:color="auto" w:fill="auto"/>
            <w:noWrap/>
            <w:vAlign w:val="center"/>
            <w:hideMark/>
          </w:tcPr>
          <w:p w14:paraId="470D4EFE"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0,24</w:t>
            </w:r>
          </w:p>
        </w:tc>
        <w:tc>
          <w:tcPr>
            <w:tcW w:w="795" w:type="dxa"/>
            <w:tcBorders>
              <w:top w:val="nil"/>
              <w:left w:val="nil"/>
              <w:bottom w:val="single" w:sz="4" w:space="0" w:color="auto"/>
              <w:right w:val="single" w:sz="4" w:space="0" w:color="auto"/>
            </w:tcBorders>
            <w:shd w:val="clear" w:color="auto" w:fill="auto"/>
            <w:noWrap/>
            <w:vAlign w:val="center"/>
            <w:hideMark/>
          </w:tcPr>
          <w:p w14:paraId="649C4DF9"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0,24</w:t>
            </w:r>
          </w:p>
        </w:tc>
        <w:tc>
          <w:tcPr>
            <w:tcW w:w="795" w:type="dxa"/>
            <w:tcBorders>
              <w:top w:val="nil"/>
              <w:left w:val="nil"/>
              <w:bottom w:val="single" w:sz="4" w:space="0" w:color="auto"/>
              <w:right w:val="single" w:sz="4" w:space="0" w:color="auto"/>
            </w:tcBorders>
            <w:shd w:val="clear" w:color="auto" w:fill="auto"/>
            <w:noWrap/>
            <w:vAlign w:val="center"/>
            <w:hideMark/>
          </w:tcPr>
          <w:p w14:paraId="5B684024"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0,24</w:t>
            </w:r>
          </w:p>
        </w:tc>
      </w:tr>
      <w:tr w:rsidR="00B86A2A" w:rsidRPr="00B86A2A" w14:paraId="6D25CE69" w14:textId="77777777"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26409F74"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795" w:type="dxa"/>
            <w:tcBorders>
              <w:top w:val="nil"/>
              <w:left w:val="nil"/>
              <w:bottom w:val="single" w:sz="4" w:space="0" w:color="auto"/>
              <w:right w:val="single" w:sz="4" w:space="0" w:color="auto"/>
            </w:tcBorders>
            <w:shd w:val="clear" w:color="auto" w:fill="auto"/>
            <w:noWrap/>
            <w:vAlign w:val="center"/>
            <w:hideMark/>
          </w:tcPr>
          <w:p w14:paraId="1831EA27"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0,15</w:t>
            </w:r>
          </w:p>
        </w:tc>
        <w:tc>
          <w:tcPr>
            <w:tcW w:w="795" w:type="dxa"/>
            <w:tcBorders>
              <w:top w:val="nil"/>
              <w:left w:val="nil"/>
              <w:bottom w:val="single" w:sz="4" w:space="0" w:color="auto"/>
              <w:right w:val="single" w:sz="4" w:space="0" w:color="auto"/>
            </w:tcBorders>
            <w:shd w:val="clear" w:color="auto" w:fill="auto"/>
            <w:noWrap/>
            <w:vAlign w:val="center"/>
            <w:hideMark/>
          </w:tcPr>
          <w:p w14:paraId="4DF098CF"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0,15</w:t>
            </w:r>
          </w:p>
        </w:tc>
        <w:tc>
          <w:tcPr>
            <w:tcW w:w="795" w:type="dxa"/>
            <w:tcBorders>
              <w:top w:val="nil"/>
              <w:left w:val="nil"/>
              <w:bottom w:val="single" w:sz="4" w:space="0" w:color="auto"/>
              <w:right w:val="single" w:sz="4" w:space="0" w:color="auto"/>
            </w:tcBorders>
            <w:shd w:val="clear" w:color="auto" w:fill="auto"/>
            <w:noWrap/>
            <w:vAlign w:val="center"/>
            <w:hideMark/>
          </w:tcPr>
          <w:p w14:paraId="22231159"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0,15</w:t>
            </w:r>
          </w:p>
        </w:tc>
        <w:tc>
          <w:tcPr>
            <w:tcW w:w="795" w:type="dxa"/>
            <w:tcBorders>
              <w:top w:val="nil"/>
              <w:left w:val="nil"/>
              <w:bottom w:val="single" w:sz="4" w:space="0" w:color="auto"/>
              <w:right w:val="single" w:sz="4" w:space="0" w:color="auto"/>
            </w:tcBorders>
            <w:shd w:val="clear" w:color="auto" w:fill="auto"/>
            <w:noWrap/>
            <w:vAlign w:val="center"/>
            <w:hideMark/>
          </w:tcPr>
          <w:p w14:paraId="365D3622"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0,15</w:t>
            </w:r>
          </w:p>
        </w:tc>
        <w:tc>
          <w:tcPr>
            <w:tcW w:w="795" w:type="dxa"/>
            <w:tcBorders>
              <w:top w:val="nil"/>
              <w:left w:val="nil"/>
              <w:bottom w:val="single" w:sz="4" w:space="0" w:color="auto"/>
              <w:right w:val="single" w:sz="4" w:space="0" w:color="auto"/>
            </w:tcBorders>
            <w:shd w:val="clear" w:color="auto" w:fill="auto"/>
            <w:noWrap/>
            <w:vAlign w:val="center"/>
            <w:hideMark/>
          </w:tcPr>
          <w:p w14:paraId="30F29609"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0,15</w:t>
            </w:r>
          </w:p>
        </w:tc>
        <w:tc>
          <w:tcPr>
            <w:tcW w:w="795" w:type="dxa"/>
            <w:tcBorders>
              <w:top w:val="nil"/>
              <w:left w:val="nil"/>
              <w:bottom w:val="single" w:sz="4" w:space="0" w:color="auto"/>
              <w:right w:val="single" w:sz="4" w:space="0" w:color="auto"/>
            </w:tcBorders>
            <w:shd w:val="clear" w:color="auto" w:fill="auto"/>
            <w:noWrap/>
            <w:vAlign w:val="center"/>
            <w:hideMark/>
          </w:tcPr>
          <w:p w14:paraId="6572AF62"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0,15</w:t>
            </w:r>
          </w:p>
        </w:tc>
        <w:tc>
          <w:tcPr>
            <w:tcW w:w="795" w:type="dxa"/>
            <w:tcBorders>
              <w:top w:val="nil"/>
              <w:left w:val="nil"/>
              <w:bottom w:val="single" w:sz="4" w:space="0" w:color="auto"/>
              <w:right w:val="single" w:sz="4" w:space="0" w:color="auto"/>
            </w:tcBorders>
            <w:shd w:val="clear" w:color="auto" w:fill="auto"/>
            <w:noWrap/>
            <w:vAlign w:val="center"/>
            <w:hideMark/>
          </w:tcPr>
          <w:p w14:paraId="7BBF33D1"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0,15</w:t>
            </w:r>
          </w:p>
        </w:tc>
        <w:tc>
          <w:tcPr>
            <w:tcW w:w="795" w:type="dxa"/>
            <w:tcBorders>
              <w:top w:val="nil"/>
              <w:left w:val="nil"/>
              <w:bottom w:val="single" w:sz="4" w:space="0" w:color="auto"/>
              <w:right w:val="single" w:sz="4" w:space="0" w:color="auto"/>
            </w:tcBorders>
            <w:shd w:val="clear" w:color="auto" w:fill="auto"/>
            <w:noWrap/>
            <w:vAlign w:val="center"/>
            <w:hideMark/>
          </w:tcPr>
          <w:p w14:paraId="7133C45F"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0,15</w:t>
            </w:r>
          </w:p>
        </w:tc>
        <w:tc>
          <w:tcPr>
            <w:tcW w:w="795" w:type="dxa"/>
            <w:tcBorders>
              <w:top w:val="nil"/>
              <w:left w:val="nil"/>
              <w:bottom w:val="single" w:sz="4" w:space="0" w:color="auto"/>
              <w:right w:val="single" w:sz="4" w:space="0" w:color="auto"/>
            </w:tcBorders>
            <w:shd w:val="clear" w:color="auto" w:fill="auto"/>
            <w:noWrap/>
            <w:vAlign w:val="center"/>
            <w:hideMark/>
          </w:tcPr>
          <w:p w14:paraId="6A015CA2"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0,15</w:t>
            </w:r>
          </w:p>
        </w:tc>
        <w:tc>
          <w:tcPr>
            <w:tcW w:w="795" w:type="dxa"/>
            <w:tcBorders>
              <w:top w:val="nil"/>
              <w:left w:val="nil"/>
              <w:bottom w:val="single" w:sz="4" w:space="0" w:color="auto"/>
              <w:right w:val="single" w:sz="4" w:space="0" w:color="auto"/>
            </w:tcBorders>
            <w:shd w:val="clear" w:color="auto" w:fill="auto"/>
            <w:noWrap/>
            <w:vAlign w:val="center"/>
            <w:hideMark/>
          </w:tcPr>
          <w:p w14:paraId="514B90E3"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0,15</w:t>
            </w:r>
          </w:p>
        </w:tc>
        <w:tc>
          <w:tcPr>
            <w:tcW w:w="795" w:type="dxa"/>
            <w:tcBorders>
              <w:top w:val="nil"/>
              <w:left w:val="nil"/>
              <w:bottom w:val="single" w:sz="4" w:space="0" w:color="auto"/>
              <w:right w:val="single" w:sz="4" w:space="0" w:color="auto"/>
            </w:tcBorders>
            <w:shd w:val="clear" w:color="auto" w:fill="auto"/>
            <w:noWrap/>
            <w:vAlign w:val="center"/>
            <w:hideMark/>
          </w:tcPr>
          <w:p w14:paraId="5B022CBB"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0,15</w:t>
            </w:r>
          </w:p>
        </w:tc>
        <w:tc>
          <w:tcPr>
            <w:tcW w:w="795" w:type="dxa"/>
            <w:tcBorders>
              <w:top w:val="nil"/>
              <w:left w:val="nil"/>
              <w:bottom w:val="single" w:sz="4" w:space="0" w:color="auto"/>
              <w:right w:val="single" w:sz="4" w:space="0" w:color="auto"/>
            </w:tcBorders>
            <w:shd w:val="clear" w:color="auto" w:fill="auto"/>
            <w:noWrap/>
            <w:vAlign w:val="center"/>
            <w:hideMark/>
          </w:tcPr>
          <w:p w14:paraId="7D7ADAB8"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0,15</w:t>
            </w:r>
          </w:p>
        </w:tc>
      </w:tr>
      <w:tr w:rsidR="00B86A2A" w:rsidRPr="00B86A2A" w14:paraId="5193B1DB" w14:textId="77777777"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5E6C7EDD"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Тепловая нагрузка на коллекторах в летний период, Гкал/ч</w:t>
            </w:r>
          </w:p>
        </w:tc>
        <w:tc>
          <w:tcPr>
            <w:tcW w:w="795" w:type="dxa"/>
            <w:tcBorders>
              <w:top w:val="nil"/>
              <w:left w:val="nil"/>
              <w:bottom w:val="single" w:sz="4" w:space="0" w:color="auto"/>
              <w:right w:val="single" w:sz="4" w:space="0" w:color="auto"/>
            </w:tcBorders>
            <w:shd w:val="clear" w:color="auto" w:fill="auto"/>
            <w:noWrap/>
            <w:vAlign w:val="center"/>
            <w:hideMark/>
          </w:tcPr>
          <w:p w14:paraId="034BD3B5"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14:paraId="0F057E0E"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14:paraId="60C19483"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14:paraId="7D6B439F"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14:paraId="170E2965"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14:paraId="1556BA45"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14:paraId="3B34B3D8"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14:paraId="6FE449F2"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14:paraId="23F5B902"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14:paraId="24C75161"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14:paraId="0D89ACF0"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14:paraId="75BC3D97"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r>
      <w:tr w:rsidR="00B86A2A" w:rsidRPr="00B86A2A" w14:paraId="736B67A6" w14:textId="77777777"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2A1AFCE5"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Максимальный часовой расход условного топлива в ОЗП, т.у.т/ч</w:t>
            </w:r>
          </w:p>
        </w:tc>
        <w:tc>
          <w:tcPr>
            <w:tcW w:w="795" w:type="dxa"/>
            <w:tcBorders>
              <w:top w:val="nil"/>
              <w:left w:val="nil"/>
              <w:bottom w:val="single" w:sz="4" w:space="0" w:color="auto"/>
              <w:right w:val="single" w:sz="4" w:space="0" w:color="auto"/>
            </w:tcBorders>
            <w:shd w:val="clear" w:color="auto" w:fill="auto"/>
            <w:noWrap/>
            <w:vAlign w:val="center"/>
            <w:hideMark/>
          </w:tcPr>
          <w:p w14:paraId="6864AAF7"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0,054</w:t>
            </w:r>
          </w:p>
        </w:tc>
        <w:tc>
          <w:tcPr>
            <w:tcW w:w="795" w:type="dxa"/>
            <w:tcBorders>
              <w:top w:val="nil"/>
              <w:left w:val="nil"/>
              <w:bottom w:val="single" w:sz="4" w:space="0" w:color="auto"/>
              <w:right w:val="single" w:sz="4" w:space="0" w:color="auto"/>
            </w:tcBorders>
            <w:shd w:val="clear" w:color="auto" w:fill="auto"/>
            <w:noWrap/>
            <w:vAlign w:val="center"/>
            <w:hideMark/>
          </w:tcPr>
          <w:p w14:paraId="78FFB465"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0,054</w:t>
            </w:r>
          </w:p>
        </w:tc>
        <w:tc>
          <w:tcPr>
            <w:tcW w:w="795" w:type="dxa"/>
            <w:tcBorders>
              <w:top w:val="nil"/>
              <w:left w:val="nil"/>
              <w:bottom w:val="single" w:sz="4" w:space="0" w:color="auto"/>
              <w:right w:val="single" w:sz="4" w:space="0" w:color="auto"/>
            </w:tcBorders>
            <w:shd w:val="clear" w:color="auto" w:fill="auto"/>
            <w:noWrap/>
            <w:vAlign w:val="center"/>
            <w:hideMark/>
          </w:tcPr>
          <w:p w14:paraId="04B891C3"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0,054</w:t>
            </w:r>
          </w:p>
        </w:tc>
        <w:tc>
          <w:tcPr>
            <w:tcW w:w="795" w:type="dxa"/>
            <w:tcBorders>
              <w:top w:val="nil"/>
              <w:left w:val="nil"/>
              <w:bottom w:val="single" w:sz="4" w:space="0" w:color="auto"/>
              <w:right w:val="single" w:sz="4" w:space="0" w:color="auto"/>
            </w:tcBorders>
            <w:shd w:val="clear" w:color="auto" w:fill="auto"/>
            <w:noWrap/>
            <w:vAlign w:val="center"/>
            <w:hideMark/>
          </w:tcPr>
          <w:p w14:paraId="37BC9E1D"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0,054</w:t>
            </w:r>
          </w:p>
        </w:tc>
        <w:tc>
          <w:tcPr>
            <w:tcW w:w="795" w:type="dxa"/>
            <w:tcBorders>
              <w:top w:val="nil"/>
              <w:left w:val="nil"/>
              <w:bottom w:val="single" w:sz="4" w:space="0" w:color="auto"/>
              <w:right w:val="single" w:sz="4" w:space="0" w:color="auto"/>
            </w:tcBorders>
            <w:shd w:val="clear" w:color="auto" w:fill="auto"/>
            <w:noWrap/>
            <w:vAlign w:val="center"/>
            <w:hideMark/>
          </w:tcPr>
          <w:p w14:paraId="5A0A81D2"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0,054</w:t>
            </w:r>
          </w:p>
        </w:tc>
        <w:tc>
          <w:tcPr>
            <w:tcW w:w="795" w:type="dxa"/>
            <w:tcBorders>
              <w:top w:val="nil"/>
              <w:left w:val="nil"/>
              <w:bottom w:val="single" w:sz="4" w:space="0" w:color="auto"/>
              <w:right w:val="single" w:sz="4" w:space="0" w:color="auto"/>
            </w:tcBorders>
            <w:shd w:val="clear" w:color="auto" w:fill="auto"/>
            <w:noWrap/>
            <w:vAlign w:val="center"/>
            <w:hideMark/>
          </w:tcPr>
          <w:p w14:paraId="60233379"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0,054</w:t>
            </w:r>
          </w:p>
        </w:tc>
        <w:tc>
          <w:tcPr>
            <w:tcW w:w="795" w:type="dxa"/>
            <w:tcBorders>
              <w:top w:val="nil"/>
              <w:left w:val="nil"/>
              <w:bottom w:val="single" w:sz="4" w:space="0" w:color="auto"/>
              <w:right w:val="single" w:sz="4" w:space="0" w:color="auto"/>
            </w:tcBorders>
            <w:shd w:val="clear" w:color="auto" w:fill="auto"/>
            <w:noWrap/>
            <w:vAlign w:val="center"/>
            <w:hideMark/>
          </w:tcPr>
          <w:p w14:paraId="417A8F29"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0,054</w:t>
            </w:r>
          </w:p>
        </w:tc>
        <w:tc>
          <w:tcPr>
            <w:tcW w:w="795" w:type="dxa"/>
            <w:tcBorders>
              <w:top w:val="nil"/>
              <w:left w:val="nil"/>
              <w:bottom w:val="single" w:sz="4" w:space="0" w:color="auto"/>
              <w:right w:val="single" w:sz="4" w:space="0" w:color="auto"/>
            </w:tcBorders>
            <w:shd w:val="clear" w:color="auto" w:fill="auto"/>
            <w:noWrap/>
            <w:vAlign w:val="center"/>
            <w:hideMark/>
          </w:tcPr>
          <w:p w14:paraId="15D2E872"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0,054</w:t>
            </w:r>
          </w:p>
        </w:tc>
        <w:tc>
          <w:tcPr>
            <w:tcW w:w="795" w:type="dxa"/>
            <w:tcBorders>
              <w:top w:val="nil"/>
              <w:left w:val="nil"/>
              <w:bottom w:val="single" w:sz="4" w:space="0" w:color="auto"/>
              <w:right w:val="single" w:sz="4" w:space="0" w:color="auto"/>
            </w:tcBorders>
            <w:shd w:val="clear" w:color="auto" w:fill="auto"/>
            <w:noWrap/>
            <w:vAlign w:val="center"/>
            <w:hideMark/>
          </w:tcPr>
          <w:p w14:paraId="572C1B01"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0,054</w:t>
            </w:r>
          </w:p>
        </w:tc>
        <w:tc>
          <w:tcPr>
            <w:tcW w:w="795" w:type="dxa"/>
            <w:tcBorders>
              <w:top w:val="nil"/>
              <w:left w:val="nil"/>
              <w:bottom w:val="single" w:sz="4" w:space="0" w:color="auto"/>
              <w:right w:val="single" w:sz="4" w:space="0" w:color="auto"/>
            </w:tcBorders>
            <w:shd w:val="clear" w:color="auto" w:fill="auto"/>
            <w:noWrap/>
            <w:vAlign w:val="center"/>
            <w:hideMark/>
          </w:tcPr>
          <w:p w14:paraId="5214DB0A"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0,054</w:t>
            </w:r>
          </w:p>
        </w:tc>
        <w:tc>
          <w:tcPr>
            <w:tcW w:w="795" w:type="dxa"/>
            <w:tcBorders>
              <w:top w:val="nil"/>
              <w:left w:val="nil"/>
              <w:bottom w:val="single" w:sz="4" w:space="0" w:color="auto"/>
              <w:right w:val="single" w:sz="4" w:space="0" w:color="auto"/>
            </w:tcBorders>
            <w:shd w:val="clear" w:color="auto" w:fill="auto"/>
            <w:noWrap/>
            <w:vAlign w:val="center"/>
            <w:hideMark/>
          </w:tcPr>
          <w:p w14:paraId="0523FB22"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0,054</w:t>
            </w:r>
          </w:p>
        </w:tc>
        <w:tc>
          <w:tcPr>
            <w:tcW w:w="795" w:type="dxa"/>
            <w:tcBorders>
              <w:top w:val="nil"/>
              <w:left w:val="nil"/>
              <w:bottom w:val="single" w:sz="4" w:space="0" w:color="auto"/>
              <w:right w:val="single" w:sz="4" w:space="0" w:color="auto"/>
            </w:tcBorders>
            <w:shd w:val="clear" w:color="auto" w:fill="auto"/>
            <w:noWrap/>
            <w:vAlign w:val="center"/>
            <w:hideMark/>
          </w:tcPr>
          <w:p w14:paraId="5065FB6D"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0,054</w:t>
            </w:r>
          </w:p>
        </w:tc>
      </w:tr>
      <w:tr w:rsidR="00B86A2A" w:rsidRPr="00B86A2A" w14:paraId="33C90381" w14:textId="77777777"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7A745073"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795" w:type="dxa"/>
            <w:tcBorders>
              <w:top w:val="nil"/>
              <w:left w:val="nil"/>
              <w:bottom w:val="single" w:sz="4" w:space="0" w:color="auto"/>
              <w:right w:val="single" w:sz="4" w:space="0" w:color="auto"/>
            </w:tcBorders>
            <w:shd w:val="clear" w:color="auto" w:fill="auto"/>
            <w:noWrap/>
            <w:vAlign w:val="center"/>
            <w:hideMark/>
          </w:tcPr>
          <w:p w14:paraId="5B3F4370"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0,033</w:t>
            </w:r>
          </w:p>
        </w:tc>
        <w:tc>
          <w:tcPr>
            <w:tcW w:w="795" w:type="dxa"/>
            <w:tcBorders>
              <w:top w:val="nil"/>
              <w:left w:val="nil"/>
              <w:bottom w:val="single" w:sz="4" w:space="0" w:color="auto"/>
              <w:right w:val="single" w:sz="4" w:space="0" w:color="auto"/>
            </w:tcBorders>
            <w:shd w:val="clear" w:color="auto" w:fill="auto"/>
            <w:noWrap/>
            <w:vAlign w:val="center"/>
            <w:hideMark/>
          </w:tcPr>
          <w:p w14:paraId="250AFCAD"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0,033</w:t>
            </w:r>
          </w:p>
        </w:tc>
        <w:tc>
          <w:tcPr>
            <w:tcW w:w="795" w:type="dxa"/>
            <w:tcBorders>
              <w:top w:val="nil"/>
              <w:left w:val="nil"/>
              <w:bottom w:val="single" w:sz="4" w:space="0" w:color="auto"/>
              <w:right w:val="single" w:sz="4" w:space="0" w:color="auto"/>
            </w:tcBorders>
            <w:shd w:val="clear" w:color="auto" w:fill="auto"/>
            <w:noWrap/>
            <w:vAlign w:val="center"/>
            <w:hideMark/>
          </w:tcPr>
          <w:p w14:paraId="318C3C49"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0,033</w:t>
            </w:r>
          </w:p>
        </w:tc>
        <w:tc>
          <w:tcPr>
            <w:tcW w:w="795" w:type="dxa"/>
            <w:tcBorders>
              <w:top w:val="nil"/>
              <w:left w:val="nil"/>
              <w:bottom w:val="single" w:sz="4" w:space="0" w:color="auto"/>
              <w:right w:val="single" w:sz="4" w:space="0" w:color="auto"/>
            </w:tcBorders>
            <w:shd w:val="clear" w:color="auto" w:fill="auto"/>
            <w:noWrap/>
            <w:vAlign w:val="center"/>
            <w:hideMark/>
          </w:tcPr>
          <w:p w14:paraId="6BF18247"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0,033</w:t>
            </w:r>
          </w:p>
        </w:tc>
        <w:tc>
          <w:tcPr>
            <w:tcW w:w="795" w:type="dxa"/>
            <w:tcBorders>
              <w:top w:val="nil"/>
              <w:left w:val="nil"/>
              <w:bottom w:val="single" w:sz="4" w:space="0" w:color="auto"/>
              <w:right w:val="single" w:sz="4" w:space="0" w:color="auto"/>
            </w:tcBorders>
            <w:shd w:val="clear" w:color="auto" w:fill="auto"/>
            <w:noWrap/>
            <w:vAlign w:val="center"/>
            <w:hideMark/>
          </w:tcPr>
          <w:p w14:paraId="2B1FBBC1"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0,033</w:t>
            </w:r>
          </w:p>
        </w:tc>
        <w:tc>
          <w:tcPr>
            <w:tcW w:w="795" w:type="dxa"/>
            <w:tcBorders>
              <w:top w:val="nil"/>
              <w:left w:val="nil"/>
              <w:bottom w:val="single" w:sz="4" w:space="0" w:color="auto"/>
              <w:right w:val="single" w:sz="4" w:space="0" w:color="auto"/>
            </w:tcBorders>
            <w:shd w:val="clear" w:color="auto" w:fill="auto"/>
            <w:noWrap/>
            <w:vAlign w:val="center"/>
            <w:hideMark/>
          </w:tcPr>
          <w:p w14:paraId="7B72AC8F"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0,033</w:t>
            </w:r>
          </w:p>
        </w:tc>
        <w:tc>
          <w:tcPr>
            <w:tcW w:w="795" w:type="dxa"/>
            <w:tcBorders>
              <w:top w:val="nil"/>
              <w:left w:val="nil"/>
              <w:bottom w:val="single" w:sz="4" w:space="0" w:color="auto"/>
              <w:right w:val="single" w:sz="4" w:space="0" w:color="auto"/>
            </w:tcBorders>
            <w:shd w:val="clear" w:color="auto" w:fill="auto"/>
            <w:noWrap/>
            <w:vAlign w:val="center"/>
            <w:hideMark/>
          </w:tcPr>
          <w:p w14:paraId="7952D4CB"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0,033</w:t>
            </w:r>
          </w:p>
        </w:tc>
        <w:tc>
          <w:tcPr>
            <w:tcW w:w="795" w:type="dxa"/>
            <w:tcBorders>
              <w:top w:val="nil"/>
              <w:left w:val="nil"/>
              <w:bottom w:val="single" w:sz="4" w:space="0" w:color="auto"/>
              <w:right w:val="single" w:sz="4" w:space="0" w:color="auto"/>
            </w:tcBorders>
            <w:shd w:val="clear" w:color="auto" w:fill="auto"/>
            <w:noWrap/>
            <w:vAlign w:val="center"/>
            <w:hideMark/>
          </w:tcPr>
          <w:p w14:paraId="79BA70D8"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0,033</w:t>
            </w:r>
          </w:p>
        </w:tc>
        <w:tc>
          <w:tcPr>
            <w:tcW w:w="795" w:type="dxa"/>
            <w:tcBorders>
              <w:top w:val="nil"/>
              <w:left w:val="nil"/>
              <w:bottom w:val="single" w:sz="4" w:space="0" w:color="auto"/>
              <w:right w:val="single" w:sz="4" w:space="0" w:color="auto"/>
            </w:tcBorders>
            <w:shd w:val="clear" w:color="auto" w:fill="auto"/>
            <w:noWrap/>
            <w:vAlign w:val="center"/>
            <w:hideMark/>
          </w:tcPr>
          <w:p w14:paraId="00880D7A"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0,033</w:t>
            </w:r>
          </w:p>
        </w:tc>
        <w:tc>
          <w:tcPr>
            <w:tcW w:w="795" w:type="dxa"/>
            <w:tcBorders>
              <w:top w:val="nil"/>
              <w:left w:val="nil"/>
              <w:bottom w:val="single" w:sz="4" w:space="0" w:color="auto"/>
              <w:right w:val="single" w:sz="4" w:space="0" w:color="auto"/>
            </w:tcBorders>
            <w:shd w:val="clear" w:color="auto" w:fill="auto"/>
            <w:noWrap/>
            <w:vAlign w:val="center"/>
            <w:hideMark/>
          </w:tcPr>
          <w:p w14:paraId="7E79B04C"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0,033</w:t>
            </w:r>
          </w:p>
        </w:tc>
        <w:tc>
          <w:tcPr>
            <w:tcW w:w="795" w:type="dxa"/>
            <w:tcBorders>
              <w:top w:val="nil"/>
              <w:left w:val="nil"/>
              <w:bottom w:val="single" w:sz="4" w:space="0" w:color="auto"/>
              <w:right w:val="single" w:sz="4" w:space="0" w:color="auto"/>
            </w:tcBorders>
            <w:shd w:val="clear" w:color="auto" w:fill="auto"/>
            <w:noWrap/>
            <w:vAlign w:val="center"/>
            <w:hideMark/>
          </w:tcPr>
          <w:p w14:paraId="1D6D4F8B"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0,033</w:t>
            </w:r>
          </w:p>
        </w:tc>
        <w:tc>
          <w:tcPr>
            <w:tcW w:w="795" w:type="dxa"/>
            <w:tcBorders>
              <w:top w:val="nil"/>
              <w:left w:val="nil"/>
              <w:bottom w:val="single" w:sz="4" w:space="0" w:color="auto"/>
              <w:right w:val="single" w:sz="4" w:space="0" w:color="auto"/>
            </w:tcBorders>
            <w:shd w:val="clear" w:color="auto" w:fill="auto"/>
            <w:noWrap/>
            <w:vAlign w:val="center"/>
            <w:hideMark/>
          </w:tcPr>
          <w:p w14:paraId="05915726"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0,033</w:t>
            </w:r>
          </w:p>
        </w:tc>
      </w:tr>
      <w:tr w:rsidR="00B86A2A" w:rsidRPr="00B86A2A" w14:paraId="6C271E44" w14:textId="77777777"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41983644"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795" w:type="dxa"/>
            <w:tcBorders>
              <w:top w:val="nil"/>
              <w:left w:val="nil"/>
              <w:bottom w:val="single" w:sz="4" w:space="0" w:color="auto"/>
              <w:right w:val="single" w:sz="4" w:space="0" w:color="auto"/>
            </w:tcBorders>
            <w:shd w:val="clear" w:color="auto" w:fill="auto"/>
            <w:noWrap/>
            <w:vAlign w:val="center"/>
            <w:hideMark/>
          </w:tcPr>
          <w:p w14:paraId="0766B6B5"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14:paraId="0A7BF5BB"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14:paraId="508EAE58"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14:paraId="0CC354A4"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14:paraId="3C92D5EB"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14:paraId="68257701"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14:paraId="00534B04"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14:paraId="16719047"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14:paraId="1DB8B3A3"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14:paraId="51D02CC4"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14:paraId="3A52423B"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14:paraId="00C3A1E9"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r>
      <w:tr w:rsidR="00B86A2A" w:rsidRPr="00B86A2A" w14:paraId="36573070" w14:textId="77777777"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33C10081"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Средняя тепловая нагрузка в самый холодный месяц, Гкал/ч</w:t>
            </w:r>
          </w:p>
        </w:tc>
        <w:tc>
          <w:tcPr>
            <w:tcW w:w="795" w:type="dxa"/>
            <w:tcBorders>
              <w:top w:val="nil"/>
              <w:left w:val="nil"/>
              <w:bottom w:val="single" w:sz="4" w:space="0" w:color="auto"/>
              <w:right w:val="single" w:sz="4" w:space="0" w:color="auto"/>
            </w:tcBorders>
            <w:shd w:val="clear" w:color="auto" w:fill="auto"/>
            <w:noWrap/>
            <w:vAlign w:val="center"/>
            <w:hideMark/>
          </w:tcPr>
          <w:p w14:paraId="0E3D262A"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w:t>
            </w:r>
          </w:p>
        </w:tc>
        <w:tc>
          <w:tcPr>
            <w:tcW w:w="795" w:type="dxa"/>
            <w:tcBorders>
              <w:top w:val="nil"/>
              <w:left w:val="nil"/>
              <w:bottom w:val="single" w:sz="4" w:space="0" w:color="auto"/>
              <w:right w:val="single" w:sz="4" w:space="0" w:color="auto"/>
            </w:tcBorders>
            <w:shd w:val="clear" w:color="auto" w:fill="auto"/>
            <w:noWrap/>
            <w:vAlign w:val="center"/>
            <w:hideMark/>
          </w:tcPr>
          <w:p w14:paraId="5AEDCFCE"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w:t>
            </w:r>
          </w:p>
        </w:tc>
        <w:tc>
          <w:tcPr>
            <w:tcW w:w="795" w:type="dxa"/>
            <w:tcBorders>
              <w:top w:val="nil"/>
              <w:left w:val="nil"/>
              <w:bottom w:val="single" w:sz="4" w:space="0" w:color="auto"/>
              <w:right w:val="single" w:sz="4" w:space="0" w:color="auto"/>
            </w:tcBorders>
            <w:shd w:val="clear" w:color="auto" w:fill="auto"/>
            <w:noWrap/>
            <w:vAlign w:val="center"/>
            <w:hideMark/>
          </w:tcPr>
          <w:p w14:paraId="7049F4AA"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w:t>
            </w:r>
          </w:p>
        </w:tc>
        <w:tc>
          <w:tcPr>
            <w:tcW w:w="795" w:type="dxa"/>
            <w:tcBorders>
              <w:top w:val="nil"/>
              <w:left w:val="nil"/>
              <w:bottom w:val="single" w:sz="4" w:space="0" w:color="auto"/>
              <w:right w:val="single" w:sz="4" w:space="0" w:color="auto"/>
            </w:tcBorders>
            <w:shd w:val="clear" w:color="auto" w:fill="auto"/>
            <w:noWrap/>
            <w:vAlign w:val="center"/>
            <w:hideMark/>
          </w:tcPr>
          <w:p w14:paraId="603C0E00"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w:t>
            </w:r>
          </w:p>
        </w:tc>
        <w:tc>
          <w:tcPr>
            <w:tcW w:w="795" w:type="dxa"/>
            <w:tcBorders>
              <w:top w:val="nil"/>
              <w:left w:val="nil"/>
              <w:bottom w:val="single" w:sz="4" w:space="0" w:color="auto"/>
              <w:right w:val="single" w:sz="4" w:space="0" w:color="auto"/>
            </w:tcBorders>
            <w:shd w:val="clear" w:color="auto" w:fill="auto"/>
            <w:noWrap/>
            <w:vAlign w:val="center"/>
            <w:hideMark/>
          </w:tcPr>
          <w:p w14:paraId="7AF1F3BB"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w:t>
            </w:r>
          </w:p>
        </w:tc>
        <w:tc>
          <w:tcPr>
            <w:tcW w:w="795" w:type="dxa"/>
            <w:tcBorders>
              <w:top w:val="nil"/>
              <w:left w:val="nil"/>
              <w:bottom w:val="single" w:sz="4" w:space="0" w:color="auto"/>
              <w:right w:val="single" w:sz="4" w:space="0" w:color="auto"/>
            </w:tcBorders>
            <w:shd w:val="clear" w:color="auto" w:fill="auto"/>
            <w:noWrap/>
            <w:vAlign w:val="center"/>
            <w:hideMark/>
          </w:tcPr>
          <w:p w14:paraId="2F20560E"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w:t>
            </w:r>
          </w:p>
        </w:tc>
        <w:tc>
          <w:tcPr>
            <w:tcW w:w="795" w:type="dxa"/>
            <w:tcBorders>
              <w:top w:val="nil"/>
              <w:left w:val="nil"/>
              <w:bottom w:val="single" w:sz="4" w:space="0" w:color="auto"/>
              <w:right w:val="single" w:sz="4" w:space="0" w:color="auto"/>
            </w:tcBorders>
            <w:shd w:val="clear" w:color="auto" w:fill="auto"/>
            <w:noWrap/>
            <w:vAlign w:val="center"/>
            <w:hideMark/>
          </w:tcPr>
          <w:p w14:paraId="06921A27"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w:t>
            </w:r>
          </w:p>
        </w:tc>
        <w:tc>
          <w:tcPr>
            <w:tcW w:w="795" w:type="dxa"/>
            <w:tcBorders>
              <w:top w:val="nil"/>
              <w:left w:val="nil"/>
              <w:bottom w:val="single" w:sz="4" w:space="0" w:color="auto"/>
              <w:right w:val="single" w:sz="4" w:space="0" w:color="auto"/>
            </w:tcBorders>
            <w:shd w:val="clear" w:color="auto" w:fill="auto"/>
            <w:noWrap/>
            <w:vAlign w:val="center"/>
            <w:hideMark/>
          </w:tcPr>
          <w:p w14:paraId="2E01ED16"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w:t>
            </w:r>
          </w:p>
        </w:tc>
        <w:tc>
          <w:tcPr>
            <w:tcW w:w="795" w:type="dxa"/>
            <w:tcBorders>
              <w:top w:val="nil"/>
              <w:left w:val="nil"/>
              <w:bottom w:val="single" w:sz="4" w:space="0" w:color="auto"/>
              <w:right w:val="single" w:sz="4" w:space="0" w:color="auto"/>
            </w:tcBorders>
            <w:shd w:val="clear" w:color="auto" w:fill="auto"/>
            <w:noWrap/>
            <w:vAlign w:val="center"/>
            <w:hideMark/>
          </w:tcPr>
          <w:p w14:paraId="1AF13132"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w:t>
            </w:r>
          </w:p>
        </w:tc>
        <w:tc>
          <w:tcPr>
            <w:tcW w:w="795" w:type="dxa"/>
            <w:tcBorders>
              <w:top w:val="nil"/>
              <w:left w:val="nil"/>
              <w:bottom w:val="single" w:sz="4" w:space="0" w:color="auto"/>
              <w:right w:val="single" w:sz="4" w:space="0" w:color="auto"/>
            </w:tcBorders>
            <w:shd w:val="clear" w:color="auto" w:fill="auto"/>
            <w:noWrap/>
            <w:vAlign w:val="center"/>
            <w:hideMark/>
          </w:tcPr>
          <w:p w14:paraId="31F91A97"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w:t>
            </w:r>
          </w:p>
        </w:tc>
        <w:tc>
          <w:tcPr>
            <w:tcW w:w="795" w:type="dxa"/>
            <w:tcBorders>
              <w:top w:val="nil"/>
              <w:left w:val="nil"/>
              <w:bottom w:val="single" w:sz="4" w:space="0" w:color="auto"/>
              <w:right w:val="single" w:sz="4" w:space="0" w:color="auto"/>
            </w:tcBorders>
            <w:shd w:val="clear" w:color="auto" w:fill="auto"/>
            <w:noWrap/>
            <w:vAlign w:val="center"/>
            <w:hideMark/>
          </w:tcPr>
          <w:p w14:paraId="3C7DDB03"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w:t>
            </w:r>
          </w:p>
        </w:tc>
        <w:tc>
          <w:tcPr>
            <w:tcW w:w="795" w:type="dxa"/>
            <w:tcBorders>
              <w:top w:val="nil"/>
              <w:left w:val="nil"/>
              <w:bottom w:val="single" w:sz="4" w:space="0" w:color="auto"/>
              <w:right w:val="single" w:sz="4" w:space="0" w:color="auto"/>
            </w:tcBorders>
            <w:shd w:val="clear" w:color="auto" w:fill="auto"/>
            <w:noWrap/>
            <w:vAlign w:val="center"/>
            <w:hideMark/>
          </w:tcPr>
          <w:p w14:paraId="4347D8DB"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w:t>
            </w:r>
          </w:p>
        </w:tc>
      </w:tr>
      <w:tr w:rsidR="00B86A2A" w:rsidRPr="00B86A2A" w14:paraId="2A9F491C" w14:textId="77777777"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49E9FB39"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Расход условного топлива в самые холодные сутки, т.у.т./сут</w:t>
            </w:r>
          </w:p>
        </w:tc>
        <w:tc>
          <w:tcPr>
            <w:tcW w:w="795" w:type="dxa"/>
            <w:tcBorders>
              <w:top w:val="nil"/>
              <w:left w:val="nil"/>
              <w:bottom w:val="single" w:sz="4" w:space="0" w:color="auto"/>
              <w:right w:val="single" w:sz="4" w:space="0" w:color="auto"/>
            </w:tcBorders>
            <w:shd w:val="clear" w:color="auto" w:fill="auto"/>
            <w:noWrap/>
            <w:vAlign w:val="center"/>
            <w:hideMark/>
          </w:tcPr>
          <w:p w14:paraId="30579EF0"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1,2</w:t>
            </w:r>
          </w:p>
        </w:tc>
        <w:tc>
          <w:tcPr>
            <w:tcW w:w="795" w:type="dxa"/>
            <w:tcBorders>
              <w:top w:val="nil"/>
              <w:left w:val="nil"/>
              <w:bottom w:val="single" w:sz="4" w:space="0" w:color="auto"/>
              <w:right w:val="single" w:sz="4" w:space="0" w:color="auto"/>
            </w:tcBorders>
            <w:shd w:val="clear" w:color="auto" w:fill="auto"/>
            <w:noWrap/>
            <w:vAlign w:val="center"/>
            <w:hideMark/>
          </w:tcPr>
          <w:p w14:paraId="2C791FE0"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1,2</w:t>
            </w:r>
          </w:p>
        </w:tc>
        <w:tc>
          <w:tcPr>
            <w:tcW w:w="795" w:type="dxa"/>
            <w:tcBorders>
              <w:top w:val="nil"/>
              <w:left w:val="nil"/>
              <w:bottom w:val="single" w:sz="4" w:space="0" w:color="auto"/>
              <w:right w:val="single" w:sz="4" w:space="0" w:color="auto"/>
            </w:tcBorders>
            <w:shd w:val="clear" w:color="auto" w:fill="auto"/>
            <w:noWrap/>
            <w:vAlign w:val="center"/>
            <w:hideMark/>
          </w:tcPr>
          <w:p w14:paraId="3DC8A12D"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1,2</w:t>
            </w:r>
          </w:p>
        </w:tc>
        <w:tc>
          <w:tcPr>
            <w:tcW w:w="795" w:type="dxa"/>
            <w:tcBorders>
              <w:top w:val="nil"/>
              <w:left w:val="nil"/>
              <w:bottom w:val="single" w:sz="4" w:space="0" w:color="auto"/>
              <w:right w:val="single" w:sz="4" w:space="0" w:color="auto"/>
            </w:tcBorders>
            <w:shd w:val="clear" w:color="auto" w:fill="auto"/>
            <w:noWrap/>
            <w:vAlign w:val="center"/>
            <w:hideMark/>
          </w:tcPr>
          <w:p w14:paraId="54DC1C27"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1,2</w:t>
            </w:r>
          </w:p>
        </w:tc>
        <w:tc>
          <w:tcPr>
            <w:tcW w:w="795" w:type="dxa"/>
            <w:tcBorders>
              <w:top w:val="nil"/>
              <w:left w:val="nil"/>
              <w:bottom w:val="single" w:sz="4" w:space="0" w:color="auto"/>
              <w:right w:val="single" w:sz="4" w:space="0" w:color="auto"/>
            </w:tcBorders>
            <w:shd w:val="clear" w:color="auto" w:fill="auto"/>
            <w:noWrap/>
            <w:vAlign w:val="center"/>
            <w:hideMark/>
          </w:tcPr>
          <w:p w14:paraId="1B30F816"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1,2</w:t>
            </w:r>
          </w:p>
        </w:tc>
        <w:tc>
          <w:tcPr>
            <w:tcW w:w="795" w:type="dxa"/>
            <w:tcBorders>
              <w:top w:val="nil"/>
              <w:left w:val="nil"/>
              <w:bottom w:val="single" w:sz="4" w:space="0" w:color="auto"/>
              <w:right w:val="single" w:sz="4" w:space="0" w:color="auto"/>
            </w:tcBorders>
            <w:shd w:val="clear" w:color="auto" w:fill="auto"/>
            <w:noWrap/>
            <w:vAlign w:val="center"/>
            <w:hideMark/>
          </w:tcPr>
          <w:p w14:paraId="40AA1765"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1,2</w:t>
            </w:r>
          </w:p>
        </w:tc>
        <w:tc>
          <w:tcPr>
            <w:tcW w:w="795" w:type="dxa"/>
            <w:tcBorders>
              <w:top w:val="nil"/>
              <w:left w:val="nil"/>
              <w:bottom w:val="single" w:sz="4" w:space="0" w:color="auto"/>
              <w:right w:val="single" w:sz="4" w:space="0" w:color="auto"/>
            </w:tcBorders>
            <w:shd w:val="clear" w:color="auto" w:fill="auto"/>
            <w:noWrap/>
            <w:vAlign w:val="center"/>
            <w:hideMark/>
          </w:tcPr>
          <w:p w14:paraId="58504865"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1,2</w:t>
            </w:r>
          </w:p>
        </w:tc>
        <w:tc>
          <w:tcPr>
            <w:tcW w:w="795" w:type="dxa"/>
            <w:tcBorders>
              <w:top w:val="nil"/>
              <w:left w:val="nil"/>
              <w:bottom w:val="single" w:sz="4" w:space="0" w:color="auto"/>
              <w:right w:val="single" w:sz="4" w:space="0" w:color="auto"/>
            </w:tcBorders>
            <w:shd w:val="clear" w:color="auto" w:fill="auto"/>
            <w:noWrap/>
            <w:vAlign w:val="center"/>
            <w:hideMark/>
          </w:tcPr>
          <w:p w14:paraId="1AF62834"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1,2</w:t>
            </w:r>
          </w:p>
        </w:tc>
        <w:tc>
          <w:tcPr>
            <w:tcW w:w="795" w:type="dxa"/>
            <w:tcBorders>
              <w:top w:val="nil"/>
              <w:left w:val="nil"/>
              <w:bottom w:val="single" w:sz="4" w:space="0" w:color="auto"/>
              <w:right w:val="single" w:sz="4" w:space="0" w:color="auto"/>
            </w:tcBorders>
            <w:shd w:val="clear" w:color="auto" w:fill="auto"/>
            <w:noWrap/>
            <w:vAlign w:val="center"/>
            <w:hideMark/>
          </w:tcPr>
          <w:p w14:paraId="707120BD"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1,2</w:t>
            </w:r>
          </w:p>
        </w:tc>
        <w:tc>
          <w:tcPr>
            <w:tcW w:w="795" w:type="dxa"/>
            <w:tcBorders>
              <w:top w:val="nil"/>
              <w:left w:val="nil"/>
              <w:bottom w:val="single" w:sz="4" w:space="0" w:color="auto"/>
              <w:right w:val="single" w:sz="4" w:space="0" w:color="auto"/>
            </w:tcBorders>
            <w:shd w:val="clear" w:color="auto" w:fill="auto"/>
            <w:noWrap/>
            <w:vAlign w:val="center"/>
            <w:hideMark/>
          </w:tcPr>
          <w:p w14:paraId="3F01E84C"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1,2</w:t>
            </w:r>
          </w:p>
        </w:tc>
        <w:tc>
          <w:tcPr>
            <w:tcW w:w="795" w:type="dxa"/>
            <w:tcBorders>
              <w:top w:val="nil"/>
              <w:left w:val="nil"/>
              <w:bottom w:val="single" w:sz="4" w:space="0" w:color="auto"/>
              <w:right w:val="single" w:sz="4" w:space="0" w:color="auto"/>
            </w:tcBorders>
            <w:shd w:val="clear" w:color="auto" w:fill="auto"/>
            <w:noWrap/>
            <w:vAlign w:val="center"/>
            <w:hideMark/>
          </w:tcPr>
          <w:p w14:paraId="47398C57"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1,2</w:t>
            </w:r>
          </w:p>
        </w:tc>
        <w:tc>
          <w:tcPr>
            <w:tcW w:w="795" w:type="dxa"/>
            <w:tcBorders>
              <w:top w:val="nil"/>
              <w:left w:val="nil"/>
              <w:bottom w:val="single" w:sz="4" w:space="0" w:color="auto"/>
              <w:right w:val="single" w:sz="4" w:space="0" w:color="auto"/>
            </w:tcBorders>
            <w:shd w:val="clear" w:color="auto" w:fill="auto"/>
            <w:noWrap/>
            <w:vAlign w:val="center"/>
            <w:hideMark/>
          </w:tcPr>
          <w:p w14:paraId="05C9D28E"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1,2</w:t>
            </w:r>
          </w:p>
        </w:tc>
      </w:tr>
      <w:tr w:rsidR="00B86A2A" w:rsidRPr="00B86A2A" w14:paraId="76C17C51" w14:textId="77777777"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3BC48180"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Расход угля в самые холодные сутки, т.н.т/сут</w:t>
            </w:r>
          </w:p>
        </w:tc>
        <w:tc>
          <w:tcPr>
            <w:tcW w:w="795" w:type="dxa"/>
            <w:tcBorders>
              <w:top w:val="nil"/>
              <w:left w:val="nil"/>
              <w:bottom w:val="single" w:sz="4" w:space="0" w:color="auto"/>
              <w:right w:val="single" w:sz="4" w:space="0" w:color="auto"/>
            </w:tcBorders>
            <w:shd w:val="clear" w:color="auto" w:fill="auto"/>
            <w:noWrap/>
            <w:vAlign w:val="center"/>
            <w:hideMark/>
          </w:tcPr>
          <w:p w14:paraId="7CA8EC87"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1,6</w:t>
            </w:r>
          </w:p>
        </w:tc>
        <w:tc>
          <w:tcPr>
            <w:tcW w:w="795" w:type="dxa"/>
            <w:tcBorders>
              <w:top w:val="nil"/>
              <w:left w:val="nil"/>
              <w:bottom w:val="single" w:sz="4" w:space="0" w:color="auto"/>
              <w:right w:val="single" w:sz="4" w:space="0" w:color="auto"/>
            </w:tcBorders>
            <w:shd w:val="clear" w:color="auto" w:fill="auto"/>
            <w:noWrap/>
            <w:vAlign w:val="center"/>
            <w:hideMark/>
          </w:tcPr>
          <w:p w14:paraId="7786FFDC"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1,6</w:t>
            </w:r>
          </w:p>
        </w:tc>
        <w:tc>
          <w:tcPr>
            <w:tcW w:w="795" w:type="dxa"/>
            <w:tcBorders>
              <w:top w:val="nil"/>
              <w:left w:val="nil"/>
              <w:bottom w:val="single" w:sz="4" w:space="0" w:color="auto"/>
              <w:right w:val="single" w:sz="4" w:space="0" w:color="auto"/>
            </w:tcBorders>
            <w:shd w:val="clear" w:color="auto" w:fill="auto"/>
            <w:noWrap/>
            <w:vAlign w:val="center"/>
            <w:hideMark/>
          </w:tcPr>
          <w:p w14:paraId="11128ED7"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1,6</w:t>
            </w:r>
          </w:p>
        </w:tc>
        <w:tc>
          <w:tcPr>
            <w:tcW w:w="795" w:type="dxa"/>
            <w:tcBorders>
              <w:top w:val="nil"/>
              <w:left w:val="nil"/>
              <w:bottom w:val="single" w:sz="4" w:space="0" w:color="auto"/>
              <w:right w:val="single" w:sz="4" w:space="0" w:color="auto"/>
            </w:tcBorders>
            <w:shd w:val="clear" w:color="auto" w:fill="auto"/>
            <w:noWrap/>
            <w:vAlign w:val="center"/>
            <w:hideMark/>
          </w:tcPr>
          <w:p w14:paraId="0FFE8196"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1,6</w:t>
            </w:r>
          </w:p>
        </w:tc>
        <w:tc>
          <w:tcPr>
            <w:tcW w:w="795" w:type="dxa"/>
            <w:tcBorders>
              <w:top w:val="nil"/>
              <w:left w:val="nil"/>
              <w:bottom w:val="single" w:sz="4" w:space="0" w:color="auto"/>
              <w:right w:val="single" w:sz="4" w:space="0" w:color="auto"/>
            </w:tcBorders>
            <w:shd w:val="clear" w:color="auto" w:fill="auto"/>
            <w:noWrap/>
            <w:vAlign w:val="center"/>
            <w:hideMark/>
          </w:tcPr>
          <w:p w14:paraId="31BE02CD"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1,6</w:t>
            </w:r>
          </w:p>
        </w:tc>
        <w:tc>
          <w:tcPr>
            <w:tcW w:w="795" w:type="dxa"/>
            <w:tcBorders>
              <w:top w:val="nil"/>
              <w:left w:val="nil"/>
              <w:bottom w:val="single" w:sz="4" w:space="0" w:color="auto"/>
              <w:right w:val="single" w:sz="4" w:space="0" w:color="auto"/>
            </w:tcBorders>
            <w:shd w:val="clear" w:color="auto" w:fill="auto"/>
            <w:noWrap/>
            <w:vAlign w:val="center"/>
            <w:hideMark/>
          </w:tcPr>
          <w:p w14:paraId="617E4BDC"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1,6</w:t>
            </w:r>
          </w:p>
        </w:tc>
        <w:tc>
          <w:tcPr>
            <w:tcW w:w="795" w:type="dxa"/>
            <w:tcBorders>
              <w:top w:val="nil"/>
              <w:left w:val="nil"/>
              <w:bottom w:val="single" w:sz="4" w:space="0" w:color="auto"/>
              <w:right w:val="single" w:sz="4" w:space="0" w:color="auto"/>
            </w:tcBorders>
            <w:shd w:val="clear" w:color="auto" w:fill="auto"/>
            <w:noWrap/>
            <w:vAlign w:val="center"/>
            <w:hideMark/>
          </w:tcPr>
          <w:p w14:paraId="45312B83"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1,6</w:t>
            </w:r>
          </w:p>
        </w:tc>
        <w:tc>
          <w:tcPr>
            <w:tcW w:w="795" w:type="dxa"/>
            <w:tcBorders>
              <w:top w:val="nil"/>
              <w:left w:val="nil"/>
              <w:bottom w:val="single" w:sz="4" w:space="0" w:color="auto"/>
              <w:right w:val="single" w:sz="4" w:space="0" w:color="auto"/>
            </w:tcBorders>
            <w:shd w:val="clear" w:color="auto" w:fill="auto"/>
            <w:noWrap/>
            <w:vAlign w:val="center"/>
            <w:hideMark/>
          </w:tcPr>
          <w:p w14:paraId="0A5F0C59"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1,6</w:t>
            </w:r>
          </w:p>
        </w:tc>
        <w:tc>
          <w:tcPr>
            <w:tcW w:w="795" w:type="dxa"/>
            <w:tcBorders>
              <w:top w:val="nil"/>
              <w:left w:val="nil"/>
              <w:bottom w:val="single" w:sz="4" w:space="0" w:color="auto"/>
              <w:right w:val="single" w:sz="4" w:space="0" w:color="auto"/>
            </w:tcBorders>
            <w:shd w:val="clear" w:color="auto" w:fill="auto"/>
            <w:noWrap/>
            <w:vAlign w:val="center"/>
            <w:hideMark/>
          </w:tcPr>
          <w:p w14:paraId="7B6957F1"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1,6</w:t>
            </w:r>
          </w:p>
        </w:tc>
        <w:tc>
          <w:tcPr>
            <w:tcW w:w="795" w:type="dxa"/>
            <w:tcBorders>
              <w:top w:val="nil"/>
              <w:left w:val="nil"/>
              <w:bottom w:val="single" w:sz="4" w:space="0" w:color="auto"/>
              <w:right w:val="single" w:sz="4" w:space="0" w:color="auto"/>
            </w:tcBorders>
            <w:shd w:val="clear" w:color="auto" w:fill="auto"/>
            <w:noWrap/>
            <w:vAlign w:val="center"/>
            <w:hideMark/>
          </w:tcPr>
          <w:p w14:paraId="135FBFCD"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1,6</w:t>
            </w:r>
          </w:p>
        </w:tc>
        <w:tc>
          <w:tcPr>
            <w:tcW w:w="795" w:type="dxa"/>
            <w:tcBorders>
              <w:top w:val="nil"/>
              <w:left w:val="nil"/>
              <w:bottom w:val="single" w:sz="4" w:space="0" w:color="auto"/>
              <w:right w:val="single" w:sz="4" w:space="0" w:color="auto"/>
            </w:tcBorders>
            <w:shd w:val="clear" w:color="auto" w:fill="auto"/>
            <w:noWrap/>
            <w:vAlign w:val="center"/>
            <w:hideMark/>
          </w:tcPr>
          <w:p w14:paraId="5B4DC9B4"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1,6</w:t>
            </w:r>
          </w:p>
        </w:tc>
        <w:tc>
          <w:tcPr>
            <w:tcW w:w="795" w:type="dxa"/>
            <w:tcBorders>
              <w:top w:val="nil"/>
              <w:left w:val="nil"/>
              <w:bottom w:val="single" w:sz="4" w:space="0" w:color="auto"/>
              <w:right w:val="single" w:sz="4" w:space="0" w:color="auto"/>
            </w:tcBorders>
            <w:shd w:val="clear" w:color="auto" w:fill="auto"/>
            <w:noWrap/>
            <w:vAlign w:val="center"/>
            <w:hideMark/>
          </w:tcPr>
          <w:p w14:paraId="523FDB00"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1,6</w:t>
            </w:r>
          </w:p>
        </w:tc>
      </w:tr>
      <w:tr w:rsidR="00B86A2A" w:rsidRPr="00B86A2A" w14:paraId="4C740FE7" w14:textId="77777777"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77CB3026"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Нормативный неснижаемый запас угля, т.н.т.</w:t>
            </w:r>
          </w:p>
        </w:tc>
        <w:tc>
          <w:tcPr>
            <w:tcW w:w="795" w:type="dxa"/>
            <w:tcBorders>
              <w:top w:val="nil"/>
              <w:left w:val="nil"/>
              <w:bottom w:val="single" w:sz="4" w:space="0" w:color="auto"/>
              <w:right w:val="single" w:sz="4" w:space="0" w:color="auto"/>
            </w:tcBorders>
            <w:shd w:val="clear" w:color="auto" w:fill="auto"/>
            <w:noWrap/>
            <w:vAlign w:val="center"/>
            <w:hideMark/>
          </w:tcPr>
          <w:p w14:paraId="49032468"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49,0</w:t>
            </w:r>
          </w:p>
        </w:tc>
        <w:tc>
          <w:tcPr>
            <w:tcW w:w="795" w:type="dxa"/>
            <w:tcBorders>
              <w:top w:val="nil"/>
              <w:left w:val="nil"/>
              <w:bottom w:val="single" w:sz="4" w:space="0" w:color="auto"/>
              <w:right w:val="single" w:sz="4" w:space="0" w:color="auto"/>
            </w:tcBorders>
            <w:shd w:val="clear" w:color="auto" w:fill="auto"/>
            <w:noWrap/>
            <w:vAlign w:val="center"/>
            <w:hideMark/>
          </w:tcPr>
          <w:p w14:paraId="18987456"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49,0</w:t>
            </w:r>
          </w:p>
        </w:tc>
        <w:tc>
          <w:tcPr>
            <w:tcW w:w="795" w:type="dxa"/>
            <w:tcBorders>
              <w:top w:val="nil"/>
              <w:left w:val="nil"/>
              <w:bottom w:val="single" w:sz="4" w:space="0" w:color="auto"/>
              <w:right w:val="single" w:sz="4" w:space="0" w:color="auto"/>
            </w:tcBorders>
            <w:shd w:val="clear" w:color="auto" w:fill="auto"/>
            <w:noWrap/>
            <w:vAlign w:val="center"/>
            <w:hideMark/>
          </w:tcPr>
          <w:p w14:paraId="2BB3D6D1"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49,0</w:t>
            </w:r>
          </w:p>
        </w:tc>
        <w:tc>
          <w:tcPr>
            <w:tcW w:w="795" w:type="dxa"/>
            <w:tcBorders>
              <w:top w:val="nil"/>
              <w:left w:val="nil"/>
              <w:bottom w:val="single" w:sz="4" w:space="0" w:color="auto"/>
              <w:right w:val="single" w:sz="4" w:space="0" w:color="auto"/>
            </w:tcBorders>
            <w:shd w:val="clear" w:color="auto" w:fill="auto"/>
            <w:noWrap/>
            <w:vAlign w:val="center"/>
            <w:hideMark/>
          </w:tcPr>
          <w:p w14:paraId="2D44E605"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49,0</w:t>
            </w:r>
          </w:p>
        </w:tc>
        <w:tc>
          <w:tcPr>
            <w:tcW w:w="795" w:type="dxa"/>
            <w:tcBorders>
              <w:top w:val="nil"/>
              <w:left w:val="nil"/>
              <w:bottom w:val="single" w:sz="4" w:space="0" w:color="auto"/>
              <w:right w:val="single" w:sz="4" w:space="0" w:color="auto"/>
            </w:tcBorders>
            <w:shd w:val="clear" w:color="auto" w:fill="auto"/>
            <w:noWrap/>
            <w:vAlign w:val="center"/>
            <w:hideMark/>
          </w:tcPr>
          <w:p w14:paraId="47391C57"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49,0</w:t>
            </w:r>
          </w:p>
        </w:tc>
        <w:tc>
          <w:tcPr>
            <w:tcW w:w="795" w:type="dxa"/>
            <w:tcBorders>
              <w:top w:val="nil"/>
              <w:left w:val="nil"/>
              <w:bottom w:val="single" w:sz="4" w:space="0" w:color="auto"/>
              <w:right w:val="single" w:sz="4" w:space="0" w:color="auto"/>
            </w:tcBorders>
            <w:shd w:val="clear" w:color="auto" w:fill="auto"/>
            <w:noWrap/>
            <w:vAlign w:val="center"/>
            <w:hideMark/>
          </w:tcPr>
          <w:p w14:paraId="75011D3A"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49,0</w:t>
            </w:r>
          </w:p>
        </w:tc>
        <w:tc>
          <w:tcPr>
            <w:tcW w:w="795" w:type="dxa"/>
            <w:tcBorders>
              <w:top w:val="nil"/>
              <w:left w:val="nil"/>
              <w:bottom w:val="single" w:sz="4" w:space="0" w:color="auto"/>
              <w:right w:val="single" w:sz="4" w:space="0" w:color="auto"/>
            </w:tcBorders>
            <w:shd w:val="clear" w:color="auto" w:fill="auto"/>
            <w:noWrap/>
            <w:vAlign w:val="center"/>
            <w:hideMark/>
          </w:tcPr>
          <w:p w14:paraId="46CB424A"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49,0</w:t>
            </w:r>
          </w:p>
        </w:tc>
        <w:tc>
          <w:tcPr>
            <w:tcW w:w="795" w:type="dxa"/>
            <w:tcBorders>
              <w:top w:val="nil"/>
              <w:left w:val="nil"/>
              <w:bottom w:val="single" w:sz="4" w:space="0" w:color="auto"/>
              <w:right w:val="single" w:sz="4" w:space="0" w:color="auto"/>
            </w:tcBorders>
            <w:shd w:val="clear" w:color="auto" w:fill="auto"/>
            <w:noWrap/>
            <w:vAlign w:val="center"/>
            <w:hideMark/>
          </w:tcPr>
          <w:p w14:paraId="7EBAF369"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49,0</w:t>
            </w:r>
          </w:p>
        </w:tc>
        <w:tc>
          <w:tcPr>
            <w:tcW w:w="795" w:type="dxa"/>
            <w:tcBorders>
              <w:top w:val="nil"/>
              <w:left w:val="nil"/>
              <w:bottom w:val="single" w:sz="4" w:space="0" w:color="auto"/>
              <w:right w:val="single" w:sz="4" w:space="0" w:color="auto"/>
            </w:tcBorders>
            <w:shd w:val="clear" w:color="auto" w:fill="auto"/>
            <w:noWrap/>
            <w:vAlign w:val="center"/>
            <w:hideMark/>
          </w:tcPr>
          <w:p w14:paraId="6518FDE0"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49,0</w:t>
            </w:r>
          </w:p>
        </w:tc>
        <w:tc>
          <w:tcPr>
            <w:tcW w:w="795" w:type="dxa"/>
            <w:tcBorders>
              <w:top w:val="nil"/>
              <w:left w:val="nil"/>
              <w:bottom w:val="single" w:sz="4" w:space="0" w:color="auto"/>
              <w:right w:val="single" w:sz="4" w:space="0" w:color="auto"/>
            </w:tcBorders>
            <w:shd w:val="clear" w:color="auto" w:fill="auto"/>
            <w:noWrap/>
            <w:vAlign w:val="center"/>
            <w:hideMark/>
          </w:tcPr>
          <w:p w14:paraId="0AD06899"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49,0</w:t>
            </w:r>
          </w:p>
        </w:tc>
        <w:tc>
          <w:tcPr>
            <w:tcW w:w="795" w:type="dxa"/>
            <w:tcBorders>
              <w:top w:val="nil"/>
              <w:left w:val="nil"/>
              <w:bottom w:val="single" w:sz="4" w:space="0" w:color="auto"/>
              <w:right w:val="single" w:sz="4" w:space="0" w:color="auto"/>
            </w:tcBorders>
            <w:shd w:val="clear" w:color="auto" w:fill="auto"/>
            <w:noWrap/>
            <w:vAlign w:val="center"/>
            <w:hideMark/>
          </w:tcPr>
          <w:p w14:paraId="78497079"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49,0</w:t>
            </w:r>
          </w:p>
        </w:tc>
        <w:tc>
          <w:tcPr>
            <w:tcW w:w="795" w:type="dxa"/>
            <w:tcBorders>
              <w:top w:val="nil"/>
              <w:left w:val="nil"/>
              <w:bottom w:val="single" w:sz="4" w:space="0" w:color="auto"/>
              <w:right w:val="single" w:sz="4" w:space="0" w:color="auto"/>
            </w:tcBorders>
            <w:shd w:val="clear" w:color="auto" w:fill="auto"/>
            <w:noWrap/>
            <w:vAlign w:val="center"/>
            <w:hideMark/>
          </w:tcPr>
          <w:p w14:paraId="346CC952"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49,0</w:t>
            </w:r>
          </w:p>
        </w:tc>
      </w:tr>
      <w:tr w:rsidR="00B86A2A" w:rsidRPr="00B86A2A" w14:paraId="6E7B4995" w14:textId="77777777"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1B92E4D7"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Нормативный эксплуатационный запас угля, т.н.т.</w:t>
            </w:r>
          </w:p>
        </w:tc>
        <w:tc>
          <w:tcPr>
            <w:tcW w:w="795" w:type="dxa"/>
            <w:tcBorders>
              <w:top w:val="nil"/>
              <w:left w:val="nil"/>
              <w:bottom w:val="single" w:sz="4" w:space="0" w:color="auto"/>
              <w:right w:val="single" w:sz="4" w:space="0" w:color="auto"/>
            </w:tcBorders>
            <w:shd w:val="clear" w:color="auto" w:fill="auto"/>
            <w:noWrap/>
            <w:vAlign w:val="center"/>
            <w:hideMark/>
          </w:tcPr>
          <w:p w14:paraId="6D61D05D"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393,0</w:t>
            </w:r>
          </w:p>
        </w:tc>
        <w:tc>
          <w:tcPr>
            <w:tcW w:w="795" w:type="dxa"/>
            <w:tcBorders>
              <w:top w:val="nil"/>
              <w:left w:val="nil"/>
              <w:bottom w:val="single" w:sz="4" w:space="0" w:color="auto"/>
              <w:right w:val="single" w:sz="4" w:space="0" w:color="auto"/>
            </w:tcBorders>
            <w:shd w:val="clear" w:color="auto" w:fill="auto"/>
            <w:noWrap/>
            <w:vAlign w:val="center"/>
            <w:hideMark/>
          </w:tcPr>
          <w:p w14:paraId="5C836BD5"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393,0</w:t>
            </w:r>
          </w:p>
        </w:tc>
        <w:tc>
          <w:tcPr>
            <w:tcW w:w="795" w:type="dxa"/>
            <w:tcBorders>
              <w:top w:val="nil"/>
              <w:left w:val="nil"/>
              <w:bottom w:val="single" w:sz="4" w:space="0" w:color="auto"/>
              <w:right w:val="single" w:sz="4" w:space="0" w:color="auto"/>
            </w:tcBorders>
            <w:shd w:val="clear" w:color="auto" w:fill="auto"/>
            <w:noWrap/>
            <w:vAlign w:val="center"/>
            <w:hideMark/>
          </w:tcPr>
          <w:p w14:paraId="38CCA185"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393,0</w:t>
            </w:r>
          </w:p>
        </w:tc>
        <w:tc>
          <w:tcPr>
            <w:tcW w:w="795" w:type="dxa"/>
            <w:tcBorders>
              <w:top w:val="nil"/>
              <w:left w:val="nil"/>
              <w:bottom w:val="single" w:sz="4" w:space="0" w:color="auto"/>
              <w:right w:val="single" w:sz="4" w:space="0" w:color="auto"/>
            </w:tcBorders>
            <w:shd w:val="clear" w:color="auto" w:fill="auto"/>
            <w:noWrap/>
            <w:vAlign w:val="center"/>
            <w:hideMark/>
          </w:tcPr>
          <w:p w14:paraId="1D5D4EAC"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393,0</w:t>
            </w:r>
          </w:p>
        </w:tc>
        <w:tc>
          <w:tcPr>
            <w:tcW w:w="795" w:type="dxa"/>
            <w:tcBorders>
              <w:top w:val="nil"/>
              <w:left w:val="nil"/>
              <w:bottom w:val="single" w:sz="4" w:space="0" w:color="auto"/>
              <w:right w:val="single" w:sz="4" w:space="0" w:color="auto"/>
            </w:tcBorders>
            <w:shd w:val="clear" w:color="auto" w:fill="auto"/>
            <w:noWrap/>
            <w:vAlign w:val="center"/>
            <w:hideMark/>
          </w:tcPr>
          <w:p w14:paraId="1F9FF0C8"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393,0</w:t>
            </w:r>
          </w:p>
        </w:tc>
        <w:tc>
          <w:tcPr>
            <w:tcW w:w="795" w:type="dxa"/>
            <w:tcBorders>
              <w:top w:val="nil"/>
              <w:left w:val="nil"/>
              <w:bottom w:val="single" w:sz="4" w:space="0" w:color="auto"/>
              <w:right w:val="single" w:sz="4" w:space="0" w:color="auto"/>
            </w:tcBorders>
            <w:shd w:val="clear" w:color="auto" w:fill="auto"/>
            <w:noWrap/>
            <w:vAlign w:val="center"/>
            <w:hideMark/>
          </w:tcPr>
          <w:p w14:paraId="55E4E965"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393,0</w:t>
            </w:r>
          </w:p>
        </w:tc>
        <w:tc>
          <w:tcPr>
            <w:tcW w:w="795" w:type="dxa"/>
            <w:tcBorders>
              <w:top w:val="nil"/>
              <w:left w:val="nil"/>
              <w:bottom w:val="single" w:sz="4" w:space="0" w:color="auto"/>
              <w:right w:val="single" w:sz="4" w:space="0" w:color="auto"/>
            </w:tcBorders>
            <w:shd w:val="clear" w:color="auto" w:fill="auto"/>
            <w:noWrap/>
            <w:vAlign w:val="center"/>
            <w:hideMark/>
          </w:tcPr>
          <w:p w14:paraId="49DA9F22"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393,0</w:t>
            </w:r>
          </w:p>
        </w:tc>
        <w:tc>
          <w:tcPr>
            <w:tcW w:w="795" w:type="dxa"/>
            <w:tcBorders>
              <w:top w:val="nil"/>
              <w:left w:val="nil"/>
              <w:bottom w:val="single" w:sz="4" w:space="0" w:color="auto"/>
              <w:right w:val="single" w:sz="4" w:space="0" w:color="auto"/>
            </w:tcBorders>
            <w:shd w:val="clear" w:color="auto" w:fill="auto"/>
            <w:noWrap/>
            <w:vAlign w:val="center"/>
            <w:hideMark/>
          </w:tcPr>
          <w:p w14:paraId="6317B437"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393,0</w:t>
            </w:r>
          </w:p>
        </w:tc>
        <w:tc>
          <w:tcPr>
            <w:tcW w:w="795" w:type="dxa"/>
            <w:tcBorders>
              <w:top w:val="nil"/>
              <w:left w:val="nil"/>
              <w:bottom w:val="single" w:sz="4" w:space="0" w:color="auto"/>
              <w:right w:val="single" w:sz="4" w:space="0" w:color="auto"/>
            </w:tcBorders>
            <w:shd w:val="clear" w:color="auto" w:fill="auto"/>
            <w:noWrap/>
            <w:vAlign w:val="center"/>
            <w:hideMark/>
          </w:tcPr>
          <w:p w14:paraId="1F698C28"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393,0</w:t>
            </w:r>
          </w:p>
        </w:tc>
        <w:tc>
          <w:tcPr>
            <w:tcW w:w="795" w:type="dxa"/>
            <w:tcBorders>
              <w:top w:val="nil"/>
              <w:left w:val="nil"/>
              <w:bottom w:val="single" w:sz="4" w:space="0" w:color="auto"/>
              <w:right w:val="single" w:sz="4" w:space="0" w:color="auto"/>
            </w:tcBorders>
            <w:shd w:val="clear" w:color="auto" w:fill="auto"/>
            <w:noWrap/>
            <w:vAlign w:val="center"/>
            <w:hideMark/>
          </w:tcPr>
          <w:p w14:paraId="2F329CC5"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393,0</w:t>
            </w:r>
          </w:p>
        </w:tc>
        <w:tc>
          <w:tcPr>
            <w:tcW w:w="795" w:type="dxa"/>
            <w:tcBorders>
              <w:top w:val="nil"/>
              <w:left w:val="nil"/>
              <w:bottom w:val="single" w:sz="4" w:space="0" w:color="auto"/>
              <w:right w:val="single" w:sz="4" w:space="0" w:color="auto"/>
            </w:tcBorders>
            <w:shd w:val="clear" w:color="auto" w:fill="auto"/>
            <w:noWrap/>
            <w:vAlign w:val="center"/>
            <w:hideMark/>
          </w:tcPr>
          <w:p w14:paraId="43B4FAEC"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393,0</w:t>
            </w:r>
          </w:p>
        </w:tc>
        <w:tc>
          <w:tcPr>
            <w:tcW w:w="795" w:type="dxa"/>
            <w:tcBorders>
              <w:top w:val="nil"/>
              <w:left w:val="nil"/>
              <w:bottom w:val="single" w:sz="4" w:space="0" w:color="auto"/>
              <w:right w:val="single" w:sz="4" w:space="0" w:color="auto"/>
            </w:tcBorders>
            <w:shd w:val="clear" w:color="auto" w:fill="auto"/>
            <w:noWrap/>
            <w:vAlign w:val="center"/>
            <w:hideMark/>
          </w:tcPr>
          <w:p w14:paraId="110B02E8"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393,0</w:t>
            </w:r>
          </w:p>
        </w:tc>
      </w:tr>
      <w:tr w:rsidR="00B86A2A" w:rsidRPr="00B86A2A" w14:paraId="28A6D05A" w14:textId="77777777"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0AC2C807"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795" w:type="dxa"/>
            <w:tcBorders>
              <w:top w:val="nil"/>
              <w:left w:val="nil"/>
              <w:bottom w:val="single" w:sz="4" w:space="0" w:color="auto"/>
              <w:right w:val="single" w:sz="4" w:space="0" w:color="auto"/>
            </w:tcBorders>
            <w:shd w:val="clear" w:color="auto" w:fill="auto"/>
            <w:noWrap/>
            <w:vAlign w:val="center"/>
            <w:hideMark/>
          </w:tcPr>
          <w:p w14:paraId="6D80616C"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0,22</w:t>
            </w:r>
          </w:p>
        </w:tc>
        <w:tc>
          <w:tcPr>
            <w:tcW w:w="795" w:type="dxa"/>
            <w:tcBorders>
              <w:top w:val="nil"/>
              <w:left w:val="nil"/>
              <w:bottom w:val="single" w:sz="4" w:space="0" w:color="auto"/>
              <w:right w:val="single" w:sz="4" w:space="0" w:color="auto"/>
            </w:tcBorders>
            <w:shd w:val="clear" w:color="auto" w:fill="auto"/>
            <w:noWrap/>
            <w:vAlign w:val="center"/>
            <w:hideMark/>
          </w:tcPr>
          <w:p w14:paraId="712664DE"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0,22</w:t>
            </w:r>
          </w:p>
        </w:tc>
        <w:tc>
          <w:tcPr>
            <w:tcW w:w="795" w:type="dxa"/>
            <w:tcBorders>
              <w:top w:val="nil"/>
              <w:left w:val="nil"/>
              <w:bottom w:val="single" w:sz="4" w:space="0" w:color="auto"/>
              <w:right w:val="single" w:sz="4" w:space="0" w:color="auto"/>
            </w:tcBorders>
            <w:shd w:val="clear" w:color="auto" w:fill="auto"/>
            <w:noWrap/>
            <w:vAlign w:val="center"/>
            <w:hideMark/>
          </w:tcPr>
          <w:p w14:paraId="68F88392"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0,22</w:t>
            </w:r>
          </w:p>
        </w:tc>
        <w:tc>
          <w:tcPr>
            <w:tcW w:w="795" w:type="dxa"/>
            <w:tcBorders>
              <w:top w:val="nil"/>
              <w:left w:val="nil"/>
              <w:bottom w:val="single" w:sz="4" w:space="0" w:color="auto"/>
              <w:right w:val="single" w:sz="4" w:space="0" w:color="auto"/>
            </w:tcBorders>
            <w:shd w:val="clear" w:color="auto" w:fill="auto"/>
            <w:noWrap/>
            <w:vAlign w:val="center"/>
            <w:hideMark/>
          </w:tcPr>
          <w:p w14:paraId="20DC59AC"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0,22</w:t>
            </w:r>
          </w:p>
        </w:tc>
        <w:tc>
          <w:tcPr>
            <w:tcW w:w="795" w:type="dxa"/>
            <w:tcBorders>
              <w:top w:val="nil"/>
              <w:left w:val="nil"/>
              <w:bottom w:val="single" w:sz="4" w:space="0" w:color="auto"/>
              <w:right w:val="single" w:sz="4" w:space="0" w:color="auto"/>
            </w:tcBorders>
            <w:shd w:val="clear" w:color="auto" w:fill="auto"/>
            <w:noWrap/>
            <w:vAlign w:val="center"/>
            <w:hideMark/>
          </w:tcPr>
          <w:p w14:paraId="4068E8F6"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0,22</w:t>
            </w:r>
          </w:p>
        </w:tc>
        <w:tc>
          <w:tcPr>
            <w:tcW w:w="795" w:type="dxa"/>
            <w:tcBorders>
              <w:top w:val="nil"/>
              <w:left w:val="nil"/>
              <w:bottom w:val="single" w:sz="4" w:space="0" w:color="auto"/>
              <w:right w:val="single" w:sz="4" w:space="0" w:color="auto"/>
            </w:tcBorders>
            <w:shd w:val="clear" w:color="auto" w:fill="auto"/>
            <w:noWrap/>
            <w:vAlign w:val="center"/>
            <w:hideMark/>
          </w:tcPr>
          <w:p w14:paraId="13BDF82A"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0,22</w:t>
            </w:r>
          </w:p>
        </w:tc>
        <w:tc>
          <w:tcPr>
            <w:tcW w:w="795" w:type="dxa"/>
            <w:tcBorders>
              <w:top w:val="nil"/>
              <w:left w:val="nil"/>
              <w:bottom w:val="single" w:sz="4" w:space="0" w:color="auto"/>
              <w:right w:val="single" w:sz="4" w:space="0" w:color="auto"/>
            </w:tcBorders>
            <w:shd w:val="clear" w:color="auto" w:fill="auto"/>
            <w:noWrap/>
            <w:vAlign w:val="center"/>
            <w:hideMark/>
          </w:tcPr>
          <w:p w14:paraId="79E63214"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0,22</w:t>
            </w:r>
          </w:p>
        </w:tc>
        <w:tc>
          <w:tcPr>
            <w:tcW w:w="795" w:type="dxa"/>
            <w:tcBorders>
              <w:top w:val="nil"/>
              <w:left w:val="nil"/>
              <w:bottom w:val="single" w:sz="4" w:space="0" w:color="auto"/>
              <w:right w:val="single" w:sz="4" w:space="0" w:color="auto"/>
            </w:tcBorders>
            <w:shd w:val="clear" w:color="auto" w:fill="auto"/>
            <w:noWrap/>
            <w:vAlign w:val="center"/>
            <w:hideMark/>
          </w:tcPr>
          <w:p w14:paraId="0F1C2CC5"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0,22</w:t>
            </w:r>
          </w:p>
        </w:tc>
        <w:tc>
          <w:tcPr>
            <w:tcW w:w="795" w:type="dxa"/>
            <w:tcBorders>
              <w:top w:val="nil"/>
              <w:left w:val="nil"/>
              <w:bottom w:val="single" w:sz="4" w:space="0" w:color="auto"/>
              <w:right w:val="single" w:sz="4" w:space="0" w:color="auto"/>
            </w:tcBorders>
            <w:shd w:val="clear" w:color="auto" w:fill="auto"/>
            <w:noWrap/>
            <w:vAlign w:val="center"/>
            <w:hideMark/>
          </w:tcPr>
          <w:p w14:paraId="46EE2CA6"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0,22</w:t>
            </w:r>
          </w:p>
        </w:tc>
        <w:tc>
          <w:tcPr>
            <w:tcW w:w="795" w:type="dxa"/>
            <w:tcBorders>
              <w:top w:val="nil"/>
              <w:left w:val="nil"/>
              <w:bottom w:val="single" w:sz="4" w:space="0" w:color="auto"/>
              <w:right w:val="single" w:sz="4" w:space="0" w:color="auto"/>
            </w:tcBorders>
            <w:shd w:val="clear" w:color="auto" w:fill="auto"/>
            <w:noWrap/>
            <w:vAlign w:val="center"/>
            <w:hideMark/>
          </w:tcPr>
          <w:p w14:paraId="3A33C727"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0,22</w:t>
            </w:r>
          </w:p>
        </w:tc>
        <w:tc>
          <w:tcPr>
            <w:tcW w:w="795" w:type="dxa"/>
            <w:tcBorders>
              <w:top w:val="nil"/>
              <w:left w:val="nil"/>
              <w:bottom w:val="single" w:sz="4" w:space="0" w:color="auto"/>
              <w:right w:val="single" w:sz="4" w:space="0" w:color="auto"/>
            </w:tcBorders>
            <w:shd w:val="clear" w:color="auto" w:fill="auto"/>
            <w:noWrap/>
            <w:vAlign w:val="center"/>
            <w:hideMark/>
          </w:tcPr>
          <w:p w14:paraId="6F6BFDC1"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0,22</w:t>
            </w:r>
          </w:p>
        </w:tc>
        <w:tc>
          <w:tcPr>
            <w:tcW w:w="795" w:type="dxa"/>
            <w:tcBorders>
              <w:top w:val="nil"/>
              <w:left w:val="nil"/>
              <w:bottom w:val="single" w:sz="4" w:space="0" w:color="auto"/>
              <w:right w:val="single" w:sz="4" w:space="0" w:color="auto"/>
            </w:tcBorders>
            <w:shd w:val="clear" w:color="auto" w:fill="auto"/>
            <w:noWrap/>
            <w:vAlign w:val="center"/>
            <w:hideMark/>
          </w:tcPr>
          <w:p w14:paraId="1CF2C61C"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0,22</w:t>
            </w:r>
          </w:p>
        </w:tc>
      </w:tr>
      <w:tr w:rsidR="00B86A2A" w:rsidRPr="00B86A2A" w14:paraId="6FA70A18" w14:textId="77777777" w:rsidTr="008F29D9">
        <w:trPr>
          <w:trHeight w:val="227"/>
        </w:trPr>
        <w:tc>
          <w:tcPr>
            <w:tcW w:w="566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293DEAB" w14:textId="77777777" w:rsidR="00B86A2A" w:rsidRPr="00B86A2A" w:rsidRDefault="00B86A2A" w:rsidP="00B86A2A">
            <w:pPr>
              <w:spacing w:after="0" w:line="240" w:lineRule="auto"/>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 xml:space="preserve">МО "Усть-Коксинский район" </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DD21506" w14:textId="77777777" w:rsidR="00B86A2A" w:rsidRPr="00B86A2A" w:rsidRDefault="00B86A2A" w:rsidP="00B86A2A">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2021</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F7D44EC" w14:textId="77777777" w:rsidR="00B86A2A" w:rsidRPr="00B86A2A" w:rsidRDefault="00B86A2A" w:rsidP="00B86A2A">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2022</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3C9DEFD" w14:textId="77777777" w:rsidR="00B86A2A" w:rsidRPr="00B86A2A" w:rsidRDefault="00B86A2A" w:rsidP="00B86A2A">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2023</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27C4DCE" w14:textId="77777777" w:rsidR="00B86A2A" w:rsidRPr="00B86A2A" w:rsidRDefault="00B86A2A" w:rsidP="00B86A2A">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2024</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5C18CA9" w14:textId="77777777" w:rsidR="00B86A2A" w:rsidRPr="00B86A2A" w:rsidRDefault="00B86A2A" w:rsidP="00B86A2A">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2025</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D3E0B68" w14:textId="77777777" w:rsidR="00B86A2A" w:rsidRPr="00B86A2A" w:rsidRDefault="00B86A2A" w:rsidP="00B86A2A">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2026</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04870B8" w14:textId="77777777" w:rsidR="00B86A2A" w:rsidRPr="00B86A2A" w:rsidRDefault="00B86A2A" w:rsidP="00B86A2A">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2027</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61917D0" w14:textId="77777777" w:rsidR="00B86A2A" w:rsidRPr="00B86A2A" w:rsidRDefault="00B86A2A" w:rsidP="00B86A2A">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2028</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BB35FA6" w14:textId="77777777" w:rsidR="00B86A2A" w:rsidRPr="00B86A2A" w:rsidRDefault="00B86A2A" w:rsidP="00B86A2A">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2029</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B696262" w14:textId="77777777" w:rsidR="00B86A2A" w:rsidRPr="00B86A2A" w:rsidRDefault="00B86A2A" w:rsidP="00B86A2A">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2030</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4F025D8" w14:textId="77777777" w:rsidR="00B86A2A" w:rsidRPr="00B86A2A" w:rsidRDefault="00B86A2A" w:rsidP="00B86A2A">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2031</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BE87396" w14:textId="77777777" w:rsidR="00B86A2A" w:rsidRPr="00B86A2A" w:rsidRDefault="00B86A2A" w:rsidP="00B86A2A">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2032</w:t>
            </w:r>
          </w:p>
        </w:tc>
      </w:tr>
      <w:tr w:rsidR="00B86A2A" w:rsidRPr="00B86A2A" w14:paraId="4E3DC57A" w14:textId="77777777" w:rsidTr="008F29D9">
        <w:trPr>
          <w:trHeight w:val="227"/>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B3B4B"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Установленная тепловая мощность, Гкал/ч</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595EA0C2"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15,4</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1E4A1DB4"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19,0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1C623319"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19,0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7E4EFC1A"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19,0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372A703A"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19,0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7220216E"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19,0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55AF7A49"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19,0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47F33024"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19,0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578AA4F3"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19,0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7CE6F03D"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19,0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429B5EED"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19,0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5D959338"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19,0</w:t>
            </w:r>
          </w:p>
        </w:tc>
      </w:tr>
      <w:tr w:rsidR="00B86A2A" w:rsidRPr="00B86A2A" w14:paraId="3FBADDDD" w14:textId="77777777"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32CDB602"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Располагаемая тепловая мощность, Гкал/ч</w:t>
            </w:r>
          </w:p>
        </w:tc>
        <w:tc>
          <w:tcPr>
            <w:tcW w:w="795" w:type="dxa"/>
            <w:tcBorders>
              <w:top w:val="nil"/>
              <w:left w:val="nil"/>
              <w:bottom w:val="single" w:sz="4" w:space="0" w:color="auto"/>
              <w:right w:val="single" w:sz="4" w:space="0" w:color="auto"/>
            </w:tcBorders>
            <w:shd w:val="clear" w:color="auto" w:fill="auto"/>
            <w:noWrap/>
            <w:vAlign w:val="center"/>
            <w:hideMark/>
          </w:tcPr>
          <w:p w14:paraId="18CC38A8"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15,4</w:t>
            </w:r>
          </w:p>
        </w:tc>
        <w:tc>
          <w:tcPr>
            <w:tcW w:w="795" w:type="dxa"/>
            <w:tcBorders>
              <w:top w:val="nil"/>
              <w:left w:val="nil"/>
              <w:bottom w:val="single" w:sz="4" w:space="0" w:color="auto"/>
              <w:right w:val="single" w:sz="4" w:space="0" w:color="auto"/>
            </w:tcBorders>
            <w:shd w:val="clear" w:color="auto" w:fill="auto"/>
            <w:noWrap/>
            <w:vAlign w:val="center"/>
            <w:hideMark/>
          </w:tcPr>
          <w:p w14:paraId="6DA634E8"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19,0</w:t>
            </w:r>
          </w:p>
        </w:tc>
        <w:tc>
          <w:tcPr>
            <w:tcW w:w="795" w:type="dxa"/>
            <w:tcBorders>
              <w:top w:val="nil"/>
              <w:left w:val="nil"/>
              <w:bottom w:val="single" w:sz="4" w:space="0" w:color="auto"/>
              <w:right w:val="single" w:sz="4" w:space="0" w:color="auto"/>
            </w:tcBorders>
            <w:shd w:val="clear" w:color="auto" w:fill="auto"/>
            <w:noWrap/>
            <w:vAlign w:val="center"/>
            <w:hideMark/>
          </w:tcPr>
          <w:p w14:paraId="1C48AB1C"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19,0</w:t>
            </w:r>
          </w:p>
        </w:tc>
        <w:tc>
          <w:tcPr>
            <w:tcW w:w="795" w:type="dxa"/>
            <w:tcBorders>
              <w:top w:val="nil"/>
              <w:left w:val="nil"/>
              <w:bottom w:val="single" w:sz="4" w:space="0" w:color="auto"/>
              <w:right w:val="single" w:sz="4" w:space="0" w:color="auto"/>
            </w:tcBorders>
            <w:shd w:val="clear" w:color="auto" w:fill="auto"/>
            <w:noWrap/>
            <w:vAlign w:val="center"/>
            <w:hideMark/>
          </w:tcPr>
          <w:p w14:paraId="2AD90A58"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19,0</w:t>
            </w:r>
          </w:p>
        </w:tc>
        <w:tc>
          <w:tcPr>
            <w:tcW w:w="795" w:type="dxa"/>
            <w:tcBorders>
              <w:top w:val="nil"/>
              <w:left w:val="nil"/>
              <w:bottom w:val="single" w:sz="4" w:space="0" w:color="auto"/>
              <w:right w:val="single" w:sz="4" w:space="0" w:color="auto"/>
            </w:tcBorders>
            <w:shd w:val="clear" w:color="auto" w:fill="auto"/>
            <w:noWrap/>
            <w:vAlign w:val="center"/>
            <w:hideMark/>
          </w:tcPr>
          <w:p w14:paraId="636E9C25"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19,0</w:t>
            </w:r>
          </w:p>
        </w:tc>
        <w:tc>
          <w:tcPr>
            <w:tcW w:w="795" w:type="dxa"/>
            <w:tcBorders>
              <w:top w:val="nil"/>
              <w:left w:val="nil"/>
              <w:bottom w:val="single" w:sz="4" w:space="0" w:color="auto"/>
              <w:right w:val="single" w:sz="4" w:space="0" w:color="auto"/>
            </w:tcBorders>
            <w:shd w:val="clear" w:color="auto" w:fill="auto"/>
            <w:noWrap/>
            <w:vAlign w:val="center"/>
            <w:hideMark/>
          </w:tcPr>
          <w:p w14:paraId="256930E7"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19,0</w:t>
            </w:r>
          </w:p>
        </w:tc>
        <w:tc>
          <w:tcPr>
            <w:tcW w:w="795" w:type="dxa"/>
            <w:tcBorders>
              <w:top w:val="nil"/>
              <w:left w:val="nil"/>
              <w:bottom w:val="single" w:sz="4" w:space="0" w:color="auto"/>
              <w:right w:val="single" w:sz="4" w:space="0" w:color="auto"/>
            </w:tcBorders>
            <w:shd w:val="clear" w:color="auto" w:fill="auto"/>
            <w:noWrap/>
            <w:vAlign w:val="center"/>
            <w:hideMark/>
          </w:tcPr>
          <w:p w14:paraId="4F85D240"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19,0</w:t>
            </w:r>
          </w:p>
        </w:tc>
        <w:tc>
          <w:tcPr>
            <w:tcW w:w="795" w:type="dxa"/>
            <w:tcBorders>
              <w:top w:val="nil"/>
              <w:left w:val="nil"/>
              <w:bottom w:val="single" w:sz="4" w:space="0" w:color="auto"/>
              <w:right w:val="single" w:sz="4" w:space="0" w:color="auto"/>
            </w:tcBorders>
            <w:shd w:val="clear" w:color="auto" w:fill="auto"/>
            <w:noWrap/>
            <w:vAlign w:val="center"/>
            <w:hideMark/>
          </w:tcPr>
          <w:p w14:paraId="5BDFD443"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19,0</w:t>
            </w:r>
          </w:p>
        </w:tc>
        <w:tc>
          <w:tcPr>
            <w:tcW w:w="795" w:type="dxa"/>
            <w:tcBorders>
              <w:top w:val="nil"/>
              <w:left w:val="nil"/>
              <w:bottom w:val="single" w:sz="4" w:space="0" w:color="auto"/>
              <w:right w:val="single" w:sz="4" w:space="0" w:color="auto"/>
            </w:tcBorders>
            <w:shd w:val="clear" w:color="auto" w:fill="auto"/>
            <w:noWrap/>
            <w:vAlign w:val="center"/>
            <w:hideMark/>
          </w:tcPr>
          <w:p w14:paraId="34DF0793"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19,0</w:t>
            </w:r>
          </w:p>
        </w:tc>
        <w:tc>
          <w:tcPr>
            <w:tcW w:w="795" w:type="dxa"/>
            <w:tcBorders>
              <w:top w:val="nil"/>
              <w:left w:val="nil"/>
              <w:bottom w:val="single" w:sz="4" w:space="0" w:color="auto"/>
              <w:right w:val="single" w:sz="4" w:space="0" w:color="auto"/>
            </w:tcBorders>
            <w:shd w:val="clear" w:color="auto" w:fill="auto"/>
            <w:noWrap/>
            <w:vAlign w:val="center"/>
            <w:hideMark/>
          </w:tcPr>
          <w:p w14:paraId="6B326831"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19,0</w:t>
            </w:r>
          </w:p>
        </w:tc>
        <w:tc>
          <w:tcPr>
            <w:tcW w:w="795" w:type="dxa"/>
            <w:tcBorders>
              <w:top w:val="nil"/>
              <w:left w:val="nil"/>
              <w:bottom w:val="single" w:sz="4" w:space="0" w:color="auto"/>
              <w:right w:val="single" w:sz="4" w:space="0" w:color="auto"/>
            </w:tcBorders>
            <w:shd w:val="clear" w:color="auto" w:fill="auto"/>
            <w:noWrap/>
            <w:vAlign w:val="center"/>
            <w:hideMark/>
          </w:tcPr>
          <w:p w14:paraId="07D41F2F"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19,0</w:t>
            </w:r>
          </w:p>
        </w:tc>
        <w:tc>
          <w:tcPr>
            <w:tcW w:w="795" w:type="dxa"/>
            <w:tcBorders>
              <w:top w:val="nil"/>
              <w:left w:val="nil"/>
              <w:bottom w:val="single" w:sz="4" w:space="0" w:color="auto"/>
              <w:right w:val="single" w:sz="4" w:space="0" w:color="auto"/>
            </w:tcBorders>
            <w:shd w:val="clear" w:color="auto" w:fill="auto"/>
            <w:noWrap/>
            <w:vAlign w:val="center"/>
            <w:hideMark/>
          </w:tcPr>
          <w:p w14:paraId="6FBCF975"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19,0</w:t>
            </w:r>
          </w:p>
        </w:tc>
      </w:tr>
      <w:tr w:rsidR="00B86A2A" w:rsidRPr="00B86A2A" w14:paraId="464AEC11" w14:textId="77777777"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7EDE3189"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Среднегодовые собственные и хозяйственные нужды, Гкал/ч</w:t>
            </w:r>
          </w:p>
        </w:tc>
        <w:tc>
          <w:tcPr>
            <w:tcW w:w="795" w:type="dxa"/>
            <w:tcBorders>
              <w:top w:val="nil"/>
              <w:left w:val="nil"/>
              <w:bottom w:val="single" w:sz="4" w:space="0" w:color="auto"/>
              <w:right w:val="single" w:sz="4" w:space="0" w:color="auto"/>
            </w:tcBorders>
            <w:shd w:val="clear" w:color="auto" w:fill="auto"/>
            <w:noWrap/>
            <w:vAlign w:val="center"/>
            <w:hideMark/>
          </w:tcPr>
          <w:p w14:paraId="2D1F5533"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0,068</w:t>
            </w:r>
          </w:p>
        </w:tc>
        <w:tc>
          <w:tcPr>
            <w:tcW w:w="795" w:type="dxa"/>
            <w:tcBorders>
              <w:top w:val="nil"/>
              <w:left w:val="nil"/>
              <w:bottom w:val="single" w:sz="4" w:space="0" w:color="auto"/>
              <w:right w:val="single" w:sz="4" w:space="0" w:color="auto"/>
            </w:tcBorders>
            <w:shd w:val="clear" w:color="auto" w:fill="auto"/>
            <w:noWrap/>
            <w:vAlign w:val="center"/>
            <w:hideMark/>
          </w:tcPr>
          <w:p w14:paraId="261445E5"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0,169</w:t>
            </w:r>
          </w:p>
        </w:tc>
        <w:tc>
          <w:tcPr>
            <w:tcW w:w="795" w:type="dxa"/>
            <w:tcBorders>
              <w:top w:val="nil"/>
              <w:left w:val="nil"/>
              <w:bottom w:val="single" w:sz="4" w:space="0" w:color="auto"/>
              <w:right w:val="single" w:sz="4" w:space="0" w:color="auto"/>
            </w:tcBorders>
            <w:shd w:val="clear" w:color="auto" w:fill="auto"/>
            <w:noWrap/>
            <w:vAlign w:val="center"/>
            <w:hideMark/>
          </w:tcPr>
          <w:p w14:paraId="72CA16CA"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0,169</w:t>
            </w:r>
          </w:p>
        </w:tc>
        <w:tc>
          <w:tcPr>
            <w:tcW w:w="795" w:type="dxa"/>
            <w:tcBorders>
              <w:top w:val="nil"/>
              <w:left w:val="nil"/>
              <w:bottom w:val="single" w:sz="4" w:space="0" w:color="auto"/>
              <w:right w:val="single" w:sz="4" w:space="0" w:color="auto"/>
            </w:tcBorders>
            <w:shd w:val="clear" w:color="auto" w:fill="auto"/>
            <w:noWrap/>
            <w:vAlign w:val="center"/>
            <w:hideMark/>
          </w:tcPr>
          <w:p w14:paraId="4DD930DA"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0,169</w:t>
            </w:r>
          </w:p>
        </w:tc>
        <w:tc>
          <w:tcPr>
            <w:tcW w:w="795" w:type="dxa"/>
            <w:tcBorders>
              <w:top w:val="nil"/>
              <w:left w:val="nil"/>
              <w:bottom w:val="single" w:sz="4" w:space="0" w:color="auto"/>
              <w:right w:val="single" w:sz="4" w:space="0" w:color="auto"/>
            </w:tcBorders>
            <w:shd w:val="clear" w:color="auto" w:fill="auto"/>
            <w:noWrap/>
            <w:vAlign w:val="center"/>
            <w:hideMark/>
          </w:tcPr>
          <w:p w14:paraId="20340393"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0,169</w:t>
            </w:r>
          </w:p>
        </w:tc>
        <w:tc>
          <w:tcPr>
            <w:tcW w:w="795" w:type="dxa"/>
            <w:tcBorders>
              <w:top w:val="nil"/>
              <w:left w:val="nil"/>
              <w:bottom w:val="single" w:sz="4" w:space="0" w:color="auto"/>
              <w:right w:val="single" w:sz="4" w:space="0" w:color="auto"/>
            </w:tcBorders>
            <w:shd w:val="clear" w:color="auto" w:fill="auto"/>
            <w:noWrap/>
            <w:vAlign w:val="center"/>
            <w:hideMark/>
          </w:tcPr>
          <w:p w14:paraId="0679D2DB"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0,169</w:t>
            </w:r>
          </w:p>
        </w:tc>
        <w:tc>
          <w:tcPr>
            <w:tcW w:w="795" w:type="dxa"/>
            <w:tcBorders>
              <w:top w:val="nil"/>
              <w:left w:val="nil"/>
              <w:bottom w:val="single" w:sz="4" w:space="0" w:color="auto"/>
              <w:right w:val="single" w:sz="4" w:space="0" w:color="auto"/>
            </w:tcBorders>
            <w:shd w:val="clear" w:color="auto" w:fill="auto"/>
            <w:noWrap/>
            <w:vAlign w:val="center"/>
            <w:hideMark/>
          </w:tcPr>
          <w:p w14:paraId="0A9AD4BC"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0,169</w:t>
            </w:r>
          </w:p>
        </w:tc>
        <w:tc>
          <w:tcPr>
            <w:tcW w:w="795" w:type="dxa"/>
            <w:tcBorders>
              <w:top w:val="nil"/>
              <w:left w:val="nil"/>
              <w:bottom w:val="single" w:sz="4" w:space="0" w:color="auto"/>
              <w:right w:val="single" w:sz="4" w:space="0" w:color="auto"/>
            </w:tcBorders>
            <w:shd w:val="clear" w:color="auto" w:fill="auto"/>
            <w:noWrap/>
            <w:vAlign w:val="center"/>
            <w:hideMark/>
          </w:tcPr>
          <w:p w14:paraId="70DFD41C"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0,169</w:t>
            </w:r>
          </w:p>
        </w:tc>
        <w:tc>
          <w:tcPr>
            <w:tcW w:w="795" w:type="dxa"/>
            <w:tcBorders>
              <w:top w:val="nil"/>
              <w:left w:val="nil"/>
              <w:bottom w:val="single" w:sz="4" w:space="0" w:color="auto"/>
              <w:right w:val="single" w:sz="4" w:space="0" w:color="auto"/>
            </w:tcBorders>
            <w:shd w:val="clear" w:color="auto" w:fill="auto"/>
            <w:noWrap/>
            <w:vAlign w:val="center"/>
            <w:hideMark/>
          </w:tcPr>
          <w:p w14:paraId="55D92FA1"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0,169</w:t>
            </w:r>
          </w:p>
        </w:tc>
        <w:tc>
          <w:tcPr>
            <w:tcW w:w="795" w:type="dxa"/>
            <w:tcBorders>
              <w:top w:val="nil"/>
              <w:left w:val="nil"/>
              <w:bottom w:val="single" w:sz="4" w:space="0" w:color="auto"/>
              <w:right w:val="single" w:sz="4" w:space="0" w:color="auto"/>
            </w:tcBorders>
            <w:shd w:val="clear" w:color="auto" w:fill="auto"/>
            <w:noWrap/>
            <w:vAlign w:val="center"/>
            <w:hideMark/>
          </w:tcPr>
          <w:p w14:paraId="08051E44"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0,169</w:t>
            </w:r>
          </w:p>
        </w:tc>
        <w:tc>
          <w:tcPr>
            <w:tcW w:w="795" w:type="dxa"/>
            <w:tcBorders>
              <w:top w:val="nil"/>
              <w:left w:val="nil"/>
              <w:bottom w:val="single" w:sz="4" w:space="0" w:color="auto"/>
              <w:right w:val="single" w:sz="4" w:space="0" w:color="auto"/>
            </w:tcBorders>
            <w:shd w:val="clear" w:color="auto" w:fill="auto"/>
            <w:noWrap/>
            <w:vAlign w:val="center"/>
            <w:hideMark/>
          </w:tcPr>
          <w:p w14:paraId="4766C3F6"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0,169</w:t>
            </w:r>
          </w:p>
        </w:tc>
        <w:tc>
          <w:tcPr>
            <w:tcW w:w="795" w:type="dxa"/>
            <w:tcBorders>
              <w:top w:val="nil"/>
              <w:left w:val="nil"/>
              <w:bottom w:val="single" w:sz="4" w:space="0" w:color="auto"/>
              <w:right w:val="single" w:sz="4" w:space="0" w:color="auto"/>
            </w:tcBorders>
            <w:shd w:val="clear" w:color="auto" w:fill="auto"/>
            <w:noWrap/>
            <w:vAlign w:val="center"/>
            <w:hideMark/>
          </w:tcPr>
          <w:p w14:paraId="4C78831E"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0,169</w:t>
            </w:r>
          </w:p>
        </w:tc>
      </w:tr>
      <w:tr w:rsidR="00B86A2A" w:rsidRPr="00B86A2A" w14:paraId="36032062" w14:textId="77777777"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434F1DAB"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Средневзвешенный срок службы, лет</w:t>
            </w:r>
          </w:p>
        </w:tc>
        <w:tc>
          <w:tcPr>
            <w:tcW w:w="795" w:type="dxa"/>
            <w:tcBorders>
              <w:top w:val="nil"/>
              <w:left w:val="nil"/>
              <w:bottom w:val="single" w:sz="4" w:space="0" w:color="auto"/>
              <w:right w:val="single" w:sz="4" w:space="0" w:color="auto"/>
            </w:tcBorders>
            <w:shd w:val="clear" w:color="auto" w:fill="auto"/>
            <w:noWrap/>
            <w:vAlign w:val="center"/>
            <w:hideMark/>
          </w:tcPr>
          <w:p w14:paraId="4D320CA0"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7,0</w:t>
            </w:r>
          </w:p>
        </w:tc>
        <w:tc>
          <w:tcPr>
            <w:tcW w:w="795" w:type="dxa"/>
            <w:tcBorders>
              <w:top w:val="nil"/>
              <w:left w:val="nil"/>
              <w:bottom w:val="single" w:sz="4" w:space="0" w:color="auto"/>
              <w:right w:val="single" w:sz="4" w:space="0" w:color="auto"/>
            </w:tcBorders>
            <w:shd w:val="clear" w:color="auto" w:fill="auto"/>
            <w:noWrap/>
            <w:vAlign w:val="center"/>
            <w:hideMark/>
          </w:tcPr>
          <w:p w14:paraId="141B385C"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8,3</w:t>
            </w:r>
          </w:p>
        </w:tc>
        <w:tc>
          <w:tcPr>
            <w:tcW w:w="795" w:type="dxa"/>
            <w:tcBorders>
              <w:top w:val="nil"/>
              <w:left w:val="nil"/>
              <w:bottom w:val="single" w:sz="4" w:space="0" w:color="auto"/>
              <w:right w:val="single" w:sz="4" w:space="0" w:color="auto"/>
            </w:tcBorders>
            <w:shd w:val="clear" w:color="auto" w:fill="auto"/>
            <w:noWrap/>
            <w:vAlign w:val="center"/>
            <w:hideMark/>
          </w:tcPr>
          <w:p w14:paraId="734DD9EA"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9,3</w:t>
            </w:r>
          </w:p>
        </w:tc>
        <w:tc>
          <w:tcPr>
            <w:tcW w:w="795" w:type="dxa"/>
            <w:tcBorders>
              <w:top w:val="nil"/>
              <w:left w:val="nil"/>
              <w:bottom w:val="single" w:sz="4" w:space="0" w:color="auto"/>
              <w:right w:val="single" w:sz="4" w:space="0" w:color="auto"/>
            </w:tcBorders>
            <w:shd w:val="clear" w:color="auto" w:fill="auto"/>
            <w:noWrap/>
            <w:vAlign w:val="center"/>
            <w:hideMark/>
          </w:tcPr>
          <w:p w14:paraId="0CADE491"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10,2</w:t>
            </w:r>
          </w:p>
        </w:tc>
        <w:tc>
          <w:tcPr>
            <w:tcW w:w="795" w:type="dxa"/>
            <w:tcBorders>
              <w:top w:val="nil"/>
              <w:left w:val="nil"/>
              <w:bottom w:val="single" w:sz="4" w:space="0" w:color="auto"/>
              <w:right w:val="single" w:sz="4" w:space="0" w:color="auto"/>
            </w:tcBorders>
            <w:shd w:val="clear" w:color="auto" w:fill="auto"/>
            <w:noWrap/>
            <w:vAlign w:val="center"/>
            <w:hideMark/>
          </w:tcPr>
          <w:p w14:paraId="06263A37"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11,2</w:t>
            </w:r>
          </w:p>
        </w:tc>
        <w:tc>
          <w:tcPr>
            <w:tcW w:w="795" w:type="dxa"/>
            <w:tcBorders>
              <w:top w:val="nil"/>
              <w:left w:val="nil"/>
              <w:bottom w:val="single" w:sz="4" w:space="0" w:color="auto"/>
              <w:right w:val="single" w:sz="4" w:space="0" w:color="auto"/>
            </w:tcBorders>
            <w:shd w:val="clear" w:color="auto" w:fill="auto"/>
            <w:noWrap/>
            <w:vAlign w:val="center"/>
            <w:hideMark/>
          </w:tcPr>
          <w:p w14:paraId="0393F18D"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12,2</w:t>
            </w:r>
          </w:p>
        </w:tc>
        <w:tc>
          <w:tcPr>
            <w:tcW w:w="795" w:type="dxa"/>
            <w:tcBorders>
              <w:top w:val="nil"/>
              <w:left w:val="nil"/>
              <w:bottom w:val="single" w:sz="4" w:space="0" w:color="auto"/>
              <w:right w:val="single" w:sz="4" w:space="0" w:color="auto"/>
            </w:tcBorders>
            <w:shd w:val="clear" w:color="auto" w:fill="auto"/>
            <w:noWrap/>
            <w:vAlign w:val="center"/>
            <w:hideMark/>
          </w:tcPr>
          <w:p w14:paraId="5DA67015"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13,2</w:t>
            </w:r>
          </w:p>
        </w:tc>
        <w:tc>
          <w:tcPr>
            <w:tcW w:w="795" w:type="dxa"/>
            <w:tcBorders>
              <w:top w:val="nil"/>
              <w:left w:val="nil"/>
              <w:bottom w:val="single" w:sz="4" w:space="0" w:color="auto"/>
              <w:right w:val="single" w:sz="4" w:space="0" w:color="auto"/>
            </w:tcBorders>
            <w:shd w:val="clear" w:color="auto" w:fill="auto"/>
            <w:noWrap/>
            <w:vAlign w:val="center"/>
            <w:hideMark/>
          </w:tcPr>
          <w:p w14:paraId="5526C8DE"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14,2</w:t>
            </w:r>
          </w:p>
        </w:tc>
        <w:tc>
          <w:tcPr>
            <w:tcW w:w="795" w:type="dxa"/>
            <w:tcBorders>
              <w:top w:val="nil"/>
              <w:left w:val="nil"/>
              <w:bottom w:val="single" w:sz="4" w:space="0" w:color="auto"/>
              <w:right w:val="single" w:sz="4" w:space="0" w:color="auto"/>
            </w:tcBorders>
            <w:shd w:val="clear" w:color="auto" w:fill="auto"/>
            <w:noWrap/>
            <w:vAlign w:val="center"/>
            <w:hideMark/>
          </w:tcPr>
          <w:p w14:paraId="4BF4D46C"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15,1</w:t>
            </w:r>
          </w:p>
        </w:tc>
        <w:tc>
          <w:tcPr>
            <w:tcW w:w="795" w:type="dxa"/>
            <w:tcBorders>
              <w:top w:val="nil"/>
              <w:left w:val="nil"/>
              <w:bottom w:val="single" w:sz="4" w:space="0" w:color="auto"/>
              <w:right w:val="single" w:sz="4" w:space="0" w:color="auto"/>
            </w:tcBorders>
            <w:shd w:val="clear" w:color="auto" w:fill="auto"/>
            <w:noWrap/>
            <w:vAlign w:val="center"/>
            <w:hideMark/>
          </w:tcPr>
          <w:p w14:paraId="0A862308"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16,1</w:t>
            </w:r>
          </w:p>
        </w:tc>
        <w:tc>
          <w:tcPr>
            <w:tcW w:w="795" w:type="dxa"/>
            <w:tcBorders>
              <w:top w:val="nil"/>
              <w:left w:val="nil"/>
              <w:bottom w:val="single" w:sz="4" w:space="0" w:color="auto"/>
              <w:right w:val="single" w:sz="4" w:space="0" w:color="auto"/>
            </w:tcBorders>
            <w:shd w:val="clear" w:color="auto" w:fill="auto"/>
            <w:noWrap/>
            <w:vAlign w:val="center"/>
            <w:hideMark/>
          </w:tcPr>
          <w:p w14:paraId="56FA9DAE"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17,1</w:t>
            </w:r>
          </w:p>
        </w:tc>
        <w:tc>
          <w:tcPr>
            <w:tcW w:w="795" w:type="dxa"/>
            <w:tcBorders>
              <w:top w:val="nil"/>
              <w:left w:val="nil"/>
              <w:bottom w:val="single" w:sz="4" w:space="0" w:color="auto"/>
              <w:right w:val="single" w:sz="4" w:space="0" w:color="auto"/>
            </w:tcBorders>
            <w:shd w:val="clear" w:color="auto" w:fill="auto"/>
            <w:noWrap/>
            <w:vAlign w:val="center"/>
            <w:hideMark/>
          </w:tcPr>
          <w:p w14:paraId="678009C1"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18,1</w:t>
            </w:r>
          </w:p>
        </w:tc>
      </w:tr>
      <w:tr w:rsidR="00B86A2A" w:rsidRPr="00B86A2A" w14:paraId="1948F2D8" w14:textId="77777777" w:rsidTr="008F29D9">
        <w:trPr>
          <w:trHeight w:val="227"/>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E1F54"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Выработка тепловой энергии, Гкал</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2004972F"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14957,2</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6B28AC5B"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16049,3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12690770"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16049,3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624F0836"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16049,3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0CFAE61F"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16049,3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105AF953"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16049,3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0D1B9243"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16049,3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75C6D526"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16049,3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67EC1793"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16049,3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67515D82"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16049,3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377D2EC7"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16049,3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58784702"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16049,3</w:t>
            </w:r>
          </w:p>
        </w:tc>
      </w:tr>
      <w:tr w:rsidR="00B86A2A" w:rsidRPr="00B86A2A" w14:paraId="75AF6F49" w14:textId="77777777" w:rsidTr="008F29D9">
        <w:trPr>
          <w:trHeight w:val="227"/>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8F727"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lastRenderedPageBreak/>
              <w:t>Собственные нужды тепловой энергии, Гкал</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6D4E4CDC"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425,4</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6FE78EE0"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1054,0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21612A6D"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1054,0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27A5659A"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1054,0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0F377BCC"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1054,0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5E94F316"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1054,0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133E72C1"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1054,0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5DC50ED5"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1054,0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6BD6EE79"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1054,0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2F8783C8"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1054,0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7CD751D1"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1054,0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6B6AA7AC"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1054,0</w:t>
            </w:r>
          </w:p>
        </w:tc>
      </w:tr>
      <w:tr w:rsidR="00B86A2A" w:rsidRPr="00B86A2A" w14:paraId="3A31281B" w14:textId="77777777"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664D42D2"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Отпуск тепловой энергии с коллекторов, Гкал</w:t>
            </w:r>
          </w:p>
        </w:tc>
        <w:tc>
          <w:tcPr>
            <w:tcW w:w="795" w:type="dxa"/>
            <w:tcBorders>
              <w:top w:val="nil"/>
              <w:left w:val="nil"/>
              <w:bottom w:val="single" w:sz="4" w:space="0" w:color="auto"/>
              <w:right w:val="single" w:sz="4" w:space="0" w:color="auto"/>
            </w:tcBorders>
            <w:shd w:val="clear" w:color="auto" w:fill="auto"/>
            <w:noWrap/>
            <w:vAlign w:val="center"/>
            <w:hideMark/>
          </w:tcPr>
          <w:p w14:paraId="3D096382"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14531,8</w:t>
            </w:r>
          </w:p>
        </w:tc>
        <w:tc>
          <w:tcPr>
            <w:tcW w:w="795" w:type="dxa"/>
            <w:tcBorders>
              <w:top w:val="nil"/>
              <w:left w:val="nil"/>
              <w:bottom w:val="single" w:sz="4" w:space="0" w:color="auto"/>
              <w:right w:val="single" w:sz="4" w:space="0" w:color="auto"/>
            </w:tcBorders>
            <w:shd w:val="clear" w:color="auto" w:fill="auto"/>
            <w:noWrap/>
            <w:vAlign w:val="center"/>
            <w:hideMark/>
          </w:tcPr>
          <w:p w14:paraId="2C3B3750"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14995,3</w:t>
            </w:r>
          </w:p>
        </w:tc>
        <w:tc>
          <w:tcPr>
            <w:tcW w:w="795" w:type="dxa"/>
            <w:tcBorders>
              <w:top w:val="nil"/>
              <w:left w:val="nil"/>
              <w:bottom w:val="single" w:sz="4" w:space="0" w:color="auto"/>
              <w:right w:val="single" w:sz="4" w:space="0" w:color="auto"/>
            </w:tcBorders>
            <w:shd w:val="clear" w:color="auto" w:fill="auto"/>
            <w:noWrap/>
            <w:vAlign w:val="center"/>
            <w:hideMark/>
          </w:tcPr>
          <w:p w14:paraId="76C5BDAB"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14995,3</w:t>
            </w:r>
          </w:p>
        </w:tc>
        <w:tc>
          <w:tcPr>
            <w:tcW w:w="795" w:type="dxa"/>
            <w:tcBorders>
              <w:top w:val="nil"/>
              <w:left w:val="nil"/>
              <w:bottom w:val="single" w:sz="4" w:space="0" w:color="auto"/>
              <w:right w:val="single" w:sz="4" w:space="0" w:color="auto"/>
            </w:tcBorders>
            <w:shd w:val="clear" w:color="auto" w:fill="auto"/>
            <w:noWrap/>
            <w:vAlign w:val="center"/>
            <w:hideMark/>
          </w:tcPr>
          <w:p w14:paraId="1B0A3F83"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14995,3</w:t>
            </w:r>
          </w:p>
        </w:tc>
        <w:tc>
          <w:tcPr>
            <w:tcW w:w="795" w:type="dxa"/>
            <w:tcBorders>
              <w:top w:val="nil"/>
              <w:left w:val="nil"/>
              <w:bottom w:val="single" w:sz="4" w:space="0" w:color="auto"/>
              <w:right w:val="single" w:sz="4" w:space="0" w:color="auto"/>
            </w:tcBorders>
            <w:shd w:val="clear" w:color="auto" w:fill="auto"/>
            <w:noWrap/>
            <w:vAlign w:val="center"/>
            <w:hideMark/>
          </w:tcPr>
          <w:p w14:paraId="733337C3"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14995,3</w:t>
            </w:r>
          </w:p>
        </w:tc>
        <w:tc>
          <w:tcPr>
            <w:tcW w:w="795" w:type="dxa"/>
            <w:tcBorders>
              <w:top w:val="nil"/>
              <w:left w:val="nil"/>
              <w:bottom w:val="single" w:sz="4" w:space="0" w:color="auto"/>
              <w:right w:val="single" w:sz="4" w:space="0" w:color="auto"/>
            </w:tcBorders>
            <w:shd w:val="clear" w:color="auto" w:fill="auto"/>
            <w:noWrap/>
            <w:vAlign w:val="center"/>
            <w:hideMark/>
          </w:tcPr>
          <w:p w14:paraId="0EEF365E"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14995,3</w:t>
            </w:r>
          </w:p>
        </w:tc>
        <w:tc>
          <w:tcPr>
            <w:tcW w:w="795" w:type="dxa"/>
            <w:tcBorders>
              <w:top w:val="nil"/>
              <w:left w:val="nil"/>
              <w:bottom w:val="single" w:sz="4" w:space="0" w:color="auto"/>
              <w:right w:val="single" w:sz="4" w:space="0" w:color="auto"/>
            </w:tcBorders>
            <w:shd w:val="clear" w:color="auto" w:fill="auto"/>
            <w:noWrap/>
            <w:vAlign w:val="center"/>
            <w:hideMark/>
          </w:tcPr>
          <w:p w14:paraId="0A0577D0"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14995,3</w:t>
            </w:r>
          </w:p>
        </w:tc>
        <w:tc>
          <w:tcPr>
            <w:tcW w:w="795" w:type="dxa"/>
            <w:tcBorders>
              <w:top w:val="nil"/>
              <w:left w:val="nil"/>
              <w:bottom w:val="single" w:sz="4" w:space="0" w:color="auto"/>
              <w:right w:val="single" w:sz="4" w:space="0" w:color="auto"/>
            </w:tcBorders>
            <w:shd w:val="clear" w:color="auto" w:fill="auto"/>
            <w:noWrap/>
            <w:vAlign w:val="center"/>
            <w:hideMark/>
          </w:tcPr>
          <w:p w14:paraId="0ED21ADE"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14995,3</w:t>
            </w:r>
          </w:p>
        </w:tc>
        <w:tc>
          <w:tcPr>
            <w:tcW w:w="795" w:type="dxa"/>
            <w:tcBorders>
              <w:top w:val="nil"/>
              <w:left w:val="nil"/>
              <w:bottom w:val="single" w:sz="4" w:space="0" w:color="auto"/>
              <w:right w:val="single" w:sz="4" w:space="0" w:color="auto"/>
            </w:tcBorders>
            <w:shd w:val="clear" w:color="auto" w:fill="auto"/>
            <w:noWrap/>
            <w:vAlign w:val="center"/>
            <w:hideMark/>
          </w:tcPr>
          <w:p w14:paraId="2D5D61E2"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14995,3</w:t>
            </w:r>
          </w:p>
        </w:tc>
        <w:tc>
          <w:tcPr>
            <w:tcW w:w="795" w:type="dxa"/>
            <w:tcBorders>
              <w:top w:val="nil"/>
              <w:left w:val="nil"/>
              <w:bottom w:val="single" w:sz="4" w:space="0" w:color="auto"/>
              <w:right w:val="single" w:sz="4" w:space="0" w:color="auto"/>
            </w:tcBorders>
            <w:shd w:val="clear" w:color="auto" w:fill="auto"/>
            <w:noWrap/>
            <w:vAlign w:val="center"/>
            <w:hideMark/>
          </w:tcPr>
          <w:p w14:paraId="7280ED85"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14995,3</w:t>
            </w:r>
          </w:p>
        </w:tc>
        <w:tc>
          <w:tcPr>
            <w:tcW w:w="795" w:type="dxa"/>
            <w:tcBorders>
              <w:top w:val="nil"/>
              <w:left w:val="nil"/>
              <w:bottom w:val="single" w:sz="4" w:space="0" w:color="auto"/>
              <w:right w:val="single" w:sz="4" w:space="0" w:color="auto"/>
            </w:tcBorders>
            <w:shd w:val="clear" w:color="auto" w:fill="auto"/>
            <w:noWrap/>
            <w:vAlign w:val="center"/>
            <w:hideMark/>
          </w:tcPr>
          <w:p w14:paraId="57250006"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14995,3</w:t>
            </w:r>
          </w:p>
        </w:tc>
        <w:tc>
          <w:tcPr>
            <w:tcW w:w="795" w:type="dxa"/>
            <w:tcBorders>
              <w:top w:val="nil"/>
              <w:left w:val="nil"/>
              <w:bottom w:val="single" w:sz="4" w:space="0" w:color="auto"/>
              <w:right w:val="single" w:sz="4" w:space="0" w:color="auto"/>
            </w:tcBorders>
            <w:shd w:val="clear" w:color="auto" w:fill="auto"/>
            <w:noWrap/>
            <w:vAlign w:val="center"/>
            <w:hideMark/>
          </w:tcPr>
          <w:p w14:paraId="417ED7FF"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14995,3</w:t>
            </w:r>
          </w:p>
        </w:tc>
      </w:tr>
      <w:tr w:rsidR="00B86A2A" w:rsidRPr="00B86A2A" w14:paraId="1B04093C" w14:textId="77777777"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0ADC5ED1"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Хозяйственные нужды тепловой энергии, Гкал</w:t>
            </w:r>
          </w:p>
        </w:tc>
        <w:tc>
          <w:tcPr>
            <w:tcW w:w="795" w:type="dxa"/>
            <w:tcBorders>
              <w:top w:val="nil"/>
              <w:left w:val="nil"/>
              <w:bottom w:val="single" w:sz="4" w:space="0" w:color="auto"/>
              <w:right w:val="single" w:sz="4" w:space="0" w:color="auto"/>
            </w:tcBorders>
            <w:shd w:val="clear" w:color="auto" w:fill="auto"/>
            <w:noWrap/>
            <w:vAlign w:val="center"/>
            <w:hideMark/>
          </w:tcPr>
          <w:p w14:paraId="432E2495"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21,3</w:t>
            </w:r>
          </w:p>
        </w:tc>
        <w:tc>
          <w:tcPr>
            <w:tcW w:w="795" w:type="dxa"/>
            <w:tcBorders>
              <w:top w:val="nil"/>
              <w:left w:val="nil"/>
              <w:bottom w:val="single" w:sz="4" w:space="0" w:color="auto"/>
              <w:right w:val="single" w:sz="4" w:space="0" w:color="auto"/>
            </w:tcBorders>
            <w:shd w:val="clear" w:color="auto" w:fill="auto"/>
            <w:noWrap/>
            <w:vAlign w:val="center"/>
            <w:hideMark/>
          </w:tcPr>
          <w:p w14:paraId="5C3E4BDB"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52,7</w:t>
            </w:r>
          </w:p>
        </w:tc>
        <w:tc>
          <w:tcPr>
            <w:tcW w:w="795" w:type="dxa"/>
            <w:tcBorders>
              <w:top w:val="nil"/>
              <w:left w:val="nil"/>
              <w:bottom w:val="single" w:sz="4" w:space="0" w:color="auto"/>
              <w:right w:val="single" w:sz="4" w:space="0" w:color="auto"/>
            </w:tcBorders>
            <w:shd w:val="clear" w:color="auto" w:fill="auto"/>
            <w:noWrap/>
            <w:vAlign w:val="center"/>
            <w:hideMark/>
          </w:tcPr>
          <w:p w14:paraId="5CF107B1"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52,7</w:t>
            </w:r>
          </w:p>
        </w:tc>
        <w:tc>
          <w:tcPr>
            <w:tcW w:w="795" w:type="dxa"/>
            <w:tcBorders>
              <w:top w:val="nil"/>
              <w:left w:val="nil"/>
              <w:bottom w:val="single" w:sz="4" w:space="0" w:color="auto"/>
              <w:right w:val="single" w:sz="4" w:space="0" w:color="auto"/>
            </w:tcBorders>
            <w:shd w:val="clear" w:color="auto" w:fill="auto"/>
            <w:noWrap/>
            <w:vAlign w:val="center"/>
            <w:hideMark/>
          </w:tcPr>
          <w:p w14:paraId="25C10A29"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52,7</w:t>
            </w:r>
          </w:p>
        </w:tc>
        <w:tc>
          <w:tcPr>
            <w:tcW w:w="795" w:type="dxa"/>
            <w:tcBorders>
              <w:top w:val="nil"/>
              <w:left w:val="nil"/>
              <w:bottom w:val="single" w:sz="4" w:space="0" w:color="auto"/>
              <w:right w:val="single" w:sz="4" w:space="0" w:color="auto"/>
            </w:tcBorders>
            <w:shd w:val="clear" w:color="auto" w:fill="auto"/>
            <w:noWrap/>
            <w:vAlign w:val="center"/>
            <w:hideMark/>
          </w:tcPr>
          <w:p w14:paraId="79AFA035"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52,7</w:t>
            </w:r>
          </w:p>
        </w:tc>
        <w:tc>
          <w:tcPr>
            <w:tcW w:w="795" w:type="dxa"/>
            <w:tcBorders>
              <w:top w:val="nil"/>
              <w:left w:val="nil"/>
              <w:bottom w:val="single" w:sz="4" w:space="0" w:color="auto"/>
              <w:right w:val="single" w:sz="4" w:space="0" w:color="auto"/>
            </w:tcBorders>
            <w:shd w:val="clear" w:color="auto" w:fill="auto"/>
            <w:noWrap/>
            <w:vAlign w:val="center"/>
            <w:hideMark/>
          </w:tcPr>
          <w:p w14:paraId="61A1FEDF"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52,7</w:t>
            </w:r>
          </w:p>
        </w:tc>
        <w:tc>
          <w:tcPr>
            <w:tcW w:w="795" w:type="dxa"/>
            <w:tcBorders>
              <w:top w:val="nil"/>
              <w:left w:val="nil"/>
              <w:bottom w:val="single" w:sz="4" w:space="0" w:color="auto"/>
              <w:right w:val="single" w:sz="4" w:space="0" w:color="auto"/>
            </w:tcBorders>
            <w:shd w:val="clear" w:color="auto" w:fill="auto"/>
            <w:noWrap/>
            <w:vAlign w:val="center"/>
            <w:hideMark/>
          </w:tcPr>
          <w:p w14:paraId="1EBBA753"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52,7</w:t>
            </w:r>
          </w:p>
        </w:tc>
        <w:tc>
          <w:tcPr>
            <w:tcW w:w="795" w:type="dxa"/>
            <w:tcBorders>
              <w:top w:val="nil"/>
              <w:left w:val="nil"/>
              <w:bottom w:val="single" w:sz="4" w:space="0" w:color="auto"/>
              <w:right w:val="single" w:sz="4" w:space="0" w:color="auto"/>
            </w:tcBorders>
            <w:shd w:val="clear" w:color="auto" w:fill="auto"/>
            <w:noWrap/>
            <w:vAlign w:val="center"/>
            <w:hideMark/>
          </w:tcPr>
          <w:p w14:paraId="200EEDBA"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52,7</w:t>
            </w:r>
          </w:p>
        </w:tc>
        <w:tc>
          <w:tcPr>
            <w:tcW w:w="795" w:type="dxa"/>
            <w:tcBorders>
              <w:top w:val="nil"/>
              <w:left w:val="nil"/>
              <w:bottom w:val="single" w:sz="4" w:space="0" w:color="auto"/>
              <w:right w:val="single" w:sz="4" w:space="0" w:color="auto"/>
            </w:tcBorders>
            <w:shd w:val="clear" w:color="auto" w:fill="auto"/>
            <w:noWrap/>
            <w:vAlign w:val="center"/>
            <w:hideMark/>
          </w:tcPr>
          <w:p w14:paraId="77C2B27D"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52,7</w:t>
            </w:r>
          </w:p>
        </w:tc>
        <w:tc>
          <w:tcPr>
            <w:tcW w:w="795" w:type="dxa"/>
            <w:tcBorders>
              <w:top w:val="nil"/>
              <w:left w:val="nil"/>
              <w:bottom w:val="single" w:sz="4" w:space="0" w:color="auto"/>
              <w:right w:val="single" w:sz="4" w:space="0" w:color="auto"/>
            </w:tcBorders>
            <w:shd w:val="clear" w:color="auto" w:fill="auto"/>
            <w:noWrap/>
            <w:vAlign w:val="center"/>
            <w:hideMark/>
          </w:tcPr>
          <w:p w14:paraId="03464EEA"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52,7</w:t>
            </w:r>
          </w:p>
        </w:tc>
        <w:tc>
          <w:tcPr>
            <w:tcW w:w="795" w:type="dxa"/>
            <w:tcBorders>
              <w:top w:val="nil"/>
              <w:left w:val="nil"/>
              <w:bottom w:val="single" w:sz="4" w:space="0" w:color="auto"/>
              <w:right w:val="single" w:sz="4" w:space="0" w:color="auto"/>
            </w:tcBorders>
            <w:shd w:val="clear" w:color="auto" w:fill="auto"/>
            <w:noWrap/>
            <w:vAlign w:val="center"/>
            <w:hideMark/>
          </w:tcPr>
          <w:p w14:paraId="3B4E10E5"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52,7</w:t>
            </w:r>
          </w:p>
        </w:tc>
        <w:tc>
          <w:tcPr>
            <w:tcW w:w="795" w:type="dxa"/>
            <w:tcBorders>
              <w:top w:val="nil"/>
              <w:left w:val="nil"/>
              <w:bottom w:val="single" w:sz="4" w:space="0" w:color="auto"/>
              <w:right w:val="single" w:sz="4" w:space="0" w:color="auto"/>
            </w:tcBorders>
            <w:shd w:val="clear" w:color="auto" w:fill="auto"/>
            <w:noWrap/>
            <w:vAlign w:val="center"/>
            <w:hideMark/>
          </w:tcPr>
          <w:p w14:paraId="3CEAE946"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52,7</w:t>
            </w:r>
          </w:p>
        </w:tc>
      </w:tr>
      <w:tr w:rsidR="00B86A2A" w:rsidRPr="00B86A2A" w14:paraId="3B7A7B41" w14:textId="77777777"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04E2FE5E"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795" w:type="dxa"/>
            <w:tcBorders>
              <w:top w:val="nil"/>
              <w:left w:val="nil"/>
              <w:bottom w:val="single" w:sz="4" w:space="0" w:color="auto"/>
              <w:right w:val="single" w:sz="4" w:space="0" w:color="auto"/>
            </w:tcBorders>
            <w:shd w:val="clear" w:color="auto" w:fill="auto"/>
            <w:noWrap/>
            <w:vAlign w:val="center"/>
            <w:hideMark/>
          </w:tcPr>
          <w:p w14:paraId="13451F23"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14510,6</w:t>
            </w:r>
          </w:p>
        </w:tc>
        <w:tc>
          <w:tcPr>
            <w:tcW w:w="795" w:type="dxa"/>
            <w:tcBorders>
              <w:top w:val="nil"/>
              <w:left w:val="nil"/>
              <w:bottom w:val="single" w:sz="4" w:space="0" w:color="auto"/>
              <w:right w:val="single" w:sz="4" w:space="0" w:color="auto"/>
            </w:tcBorders>
            <w:shd w:val="clear" w:color="auto" w:fill="auto"/>
            <w:noWrap/>
            <w:vAlign w:val="center"/>
            <w:hideMark/>
          </w:tcPr>
          <w:p w14:paraId="5DC84406"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14942,6</w:t>
            </w:r>
          </w:p>
        </w:tc>
        <w:tc>
          <w:tcPr>
            <w:tcW w:w="795" w:type="dxa"/>
            <w:tcBorders>
              <w:top w:val="nil"/>
              <w:left w:val="nil"/>
              <w:bottom w:val="single" w:sz="4" w:space="0" w:color="auto"/>
              <w:right w:val="single" w:sz="4" w:space="0" w:color="auto"/>
            </w:tcBorders>
            <w:shd w:val="clear" w:color="auto" w:fill="auto"/>
            <w:noWrap/>
            <w:vAlign w:val="center"/>
            <w:hideMark/>
          </w:tcPr>
          <w:p w14:paraId="66E690DD"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14942,6</w:t>
            </w:r>
          </w:p>
        </w:tc>
        <w:tc>
          <w:tcPr>
            <w:tcW w:w="795" w:type="dxa"/>
            <w:tcBorders>
              <w:top w:val="nil"/>
              <w:left w:val="nil"/>
              <w:bottom w:val="single" w:sz="4" w:space="0" w:color="auto"/>
              <w:right w:val="single" w:sz="4" w:space="0" w:color="auto"/>
            </w:tcBorders>
            <w:shd w:val="clear" w:color="auto" w:fill="auto"/>
            <w:noWrap/>
            <w:vAlign w:val="center"/>
            <w:hideMark/>
          </w:tcPr>
          <w:p w14:paraId="365063B3"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14942,6</w:t>
            </w:r>
          </w:p>
        </w:tc>
        <w:tc>
          <w:tcPr>
            <w:tcW w:w="795" w:type="dxa"/>
            <w:tcBorders>
              <w:top w:val="nil"/>
              <w:left w:val="nil"/>
              <w:bottom w:val="single" w:sz="4" w:space="0" w:color="auto"/>
              <w:right w:val="single" w:sz="4" w:space="0" w:color="auto"/>
            </w:tcBorders>
            <w:shd w:val="clear" w:color="auto" w:fill="auto"/>
            <w:noWrap/>
            <w:vAlign w:val="center"/>
            <w:hideMark/>
          </w:tcPr>
          <w:p w14:paraId="450D95B4"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14942,6</w:t>
            </w:r>
          </w:p>
        </w:tc>
        <w:tc>
          <w:tcPr>
            <w:tcW w:w="795" w:type="dxa"/>
            <w:tcBorders>
              <w:top w:val="nil"/>
              <w:left w:val="nil"/>
              <w:bottom w:val="single" w:sz="4" w:space="0" w:color="auto"/>
              <w:right w:val="single" w:sz="4" w:space="0" w:color="auto"/>
            </w:tcBorders>
            <w:shd w:val="clear" w:color="auto" w:fill="auto"/>
            <w:noWrap/>
            <w:vAlign w:val="center"/>
            <w:hideMark/>
          </w:tcPr>
          <w:p w14:paraId="353505C4"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14942,6</w:t>
            </w:r>
          </w:p>
        </w:tc>
        <w:tc>
          <w:tcPr>
            <w:tcW w:w="795" w:type="dxa"/>
            <w:tcBorders>
              <w:top w:val="nil"/>
              <w:left w:val="nil"/>
              <w:bottom w:val="single" w:sz="4" w:space="0" w:color="auto"/>
              <w:right w:val="single" w:sz="4" w:space="0" w:color="auto"/>
            </w:tcBorders>
            <w:shd w:val="clear" w:color="auto" w:fill="auto"/>
            <w:noWrap/>
            <w:vAlign w:val="center"/>
            <w:hideMark/>
          </w:tcPr>
          <w:p w14:paraId="4E2AEED8"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14942,6</w:t>
            </w:r>
          </w:p>
        </w:tc>
        <w:tc>
          <w:tcPr>
            <w:tcW w:w="795" w:type="dxa"/>
            <w:tcBorders>
              <w:top w:val="nil"/>
              <w:left w:val="nil"/>
              <w:bottom w:val="single" w:sz="4" w:space="0" w:color="auto"/>
              <w:right w:val="single" w:sz="4" w:space="0" w:color="auto"/>
            </w:tcBorders>
            <w:shd w:val="clear" w:color="auto" w:fill="auto"/>
            <w:noWrap/>
            <w:vAlign w:val="center"/>
            <w:hideMark/>
          </w:tcPr>
          <w:p w14:paraId="6019A89D"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14942,6</w:t>
            </w:r>
          </w:p>
        </w:tc>
        <w:tc>
          <w:tcPr>
            <w:tcW w:w="795" w:type="dxa"/>
            <w:tcBorders>
              <w:top w:val="nil"/>
              <w:left w:val="nil"/>
              <w:bottom w:val="single" w:sz="4" w:space="0" w:color="auto"/>
              <w:right w:val="single" w:sz="4" w:space="0" w:color="auto"/>
            </w:tcBorders>
            <w:shd w:val="clear" w:color="auto" w:fill="auto"/>
            <w:noWrap/>
            <w:vAlign w:val="center"/>
            <w:hideMark/>
          </w:tcPr>
          <w:p w14:paraId="53666833"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14942,6</w:t>
            </w:r>
          </w:p>
        </w:tc>
        <w:tc>
          <w:tcPr>
            <w:tcW w:w="795" w:type="dxa"/>
            <w:tcBorders>
              <w:top w:val="nil"/>
              <w:left w:val="nil"/>
              <w:bottom w:val="single" w:sz="4" w:space="0" w:color="auto"/>
              <w:right w:val="single" w:sz="4" w:space="0" w:color="auto"/>
            </w:tcBorders>
            <w:shd w:val="clear" w:color="auto" w:fill="auto"/>
            <w:noWrap/>
            <w:vAlign w:val="center"/>
            <w:hideMark/>
          </w:tcPr>
          <w:p w14:paraId="1AB84C37"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14942,6</w:t>
            </w:r>
          </w:p>
        </w:tc>
        <w:tc>
          <w:tcPr>
            <w:tcW w:w="795" w:type="dxa"/>
            <w:tcBorders>
              <w:top w:val="nil"/>
              <w:left w:val="nil"/>
              <w:bottom w:val="single" w:sz="4" w:space="0" w:color="auto"/>
              <w:right w:val="single" w:sz="4" w:space="0" w:color="auto"/>
            </w:tcBorders>
            <w:shd w:val="clear" w:color="auto" w:fill="auto"/>
            <w:noWrap/>
            <w:vAlign w:val="center"/>
            <w:hideMark/>
          </w:tcPr>
          <w:p w14:paraId="2B508BBC"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14942,6</w:t>
            </w:r>
          </w:p>
        </w:tc>
        <w:tc>
          <w:tcPr>
            <w:tcW w:w="795" w:type="dxa"/>
            <w:tcBorders>
              <w:top w:val="nil"/>
              <w:left w:val="nil"/>
              <w:bottom w:val="single" w:sz="4" w:space="0" w:color="auto"/>
              <w:right w:val="single" w:sz="4" w:space="0" w:color="auto"/>
            </w:tcBorders>
            <w:shd w:val="clear" w:color="auto" w:fill="auto"/>
            <w:noWrap/>
            <w:vAlign w:val="center"/>
            <w:hideMark/>
          </w:tcPr>
          <w:p w14:paraId="4C0D7626"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14942,6</w:t>
            </w:r>
          </w:p>
        </w:tc>
      </w:tr>
      <w:tr w:rsidR="00B86A2A" w:rsidRPr="00B86A2A" w14:paraId="5FA52E3D" w14:textId="77777777"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64D73238"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Потери тепловой энергии в сетях, Гкал</w:t>
            </w:r>
          </w:p>
        </w:tc>
        <w:tc>
          <w:tcPr>
            <w:tcW w:w="795" w:type="dxa"/>
            <w:tcBorders>
              <w:top w:val="nil"/>
              <w:left w:val="nil"/>
              <w:bottom w:val="single" w:sz="4" w:space="0" w:color="auto"/>
              <w:right w:val="single" w:sz="4" w:space="0" w:color="auto"/>
            </w:tcBorders>
            <w:shd w:val="clear" w:color="auto" w:fill="auto"/>
            <w:noWrap/>
            <w:vAlign w:val="center"/>
            <w:hideMark/>
          </w:tcPr>
          <w:p w14:paraId="2EAE84BB"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5460,6</w:t>
            </w:r>
          </w:p>
        </w:tc>
        <w:tc>
          <w:tcPr>
            <w:tcW w:w="795" w:type="dxa"/>
            <w:tcBorders>
              <w:top w:val="nil"/>
              <w:left w:val="nil"/>
              <w:bottom w:val="single" w:sz="4" w:space="0" w:color="auto"/>
              <w:right w:val="single" w:sz="4" w:space="0" w:color="auto"/>
            </w:tcBorders>
            <w:shd w:val="clear" w:color="auto" w:fill="auto"/>
            <w:noWrap/>
            <w:vAlign w:val="center"/>
            <w:hideMark/>
          </w:tcPr>
          <w:p w14:paraId="7826D378"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5470,6</w:t>
            </w:r>
          </w:p>
        </w:tc>
        <w:tc>
          <w:tcPr>
            <w:tcW w:w="795" w:type="dxa"/>
            <w:tcBorders>
              <w:top w:val="nil"/>
              <w:left w:val="nil"/>
              <w:bottom w:val="single" w:sz="4" w:space="0" w:color="auto"/>
              <w:right w:val="single" w:sz="4" w:space="0" w:color="auto"/>
            </w:tcBorders>
            <w:shd w:val="clear" w:color="auto" w:fill="auto"/>
            <w:noWrap/>
            <w:vAlign w:val="center"/>
            <w:hideMark/>
          </w:tcPr>
          <w:p w14:paraId="048BA51F"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5470,6</w:t>
            </w:r>
          </w:p>
        </w:tc>
        <w:tc>
          <w:tcPr>
            <w:tcW w:w="795" w:type="dxa"/>
            <w:tcBorders>
              <w:top w:val="nil"/>
              <w:left w:val="nil"/>
              <w:bottom w:val="single" w:sz="4" w:space="0" w:color="auto"/>
              <w:right w:val="single" w:sz="4" w:space="0" w:color="auto"/>
            </w:tcBorders>
            <w:shd w:val="clear" w:color="auto" w:fill="auto"/>
            <w:noWrap/>
            <w:vAlign w:val="center"/>
            <w:hideMark/>
          </w:tcPr>
          <w:p w14:paraId="7C4A59EB"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5470,6</w:t>
            </w:r>
          </w:p>
        </w:tc>
        <w:tc>
          <w:tcPr>
            <w:tcW w:w="795" w:type="dxa"/>
            <w:tcBorders>
              <w:top w:val="nil"/>
              <w:left w:val="nil"/>
              <w:bottom w:val="single" w:sz="4" w:space="0" w:color="auto"/>
              <w:right w:val="single" w:sz="4" w:space="0" w:color="auto"/>
            </w:tcBorders>
            <w:shd w:val="clear" w:color="auto" w:fill="auto"/>
            <w:noWrap/>
            <w:vAlign w:val="center"/>
            <w:hideMark/>
          </w:tcPr>
          <w:p w14:paraId="4B688D66"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5470,6</w:t>
            </w:r>
          </w:p>
        </w:tc>
        <w:tc>
          <w:tcPr>
            <w:tcW w:w="795" w:type="dxa"/>
            <w:tcBorders>
              <w:top w:val="nil"/>
              <w:left w:val="nil"/>
              <w:bottom w:val="single" w:sz="4" w:space="0" w:color="auto"/>
              <w:right w:val="single" w:sz="4" w:space="0" w:color="auto"/>
            </w:tcBorders>
            <w:shd w:val="clear" w:color="auto" w:fill="auto"/>
            <w:noWrap/>
            <w:vAlign w:val="center"/>
            <w:hideMark/>
          </w:tcPr>
          <w:p w14:paraId="050553CE"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5470,6</w:t>
            </w:r>
          </w:p>
        </w:tc>
        <w:tc>
          <w:tcPr>
            <w:tcW w:w="795" w:type="dxa"/>
            <w:tcBorders>
              <w:top w:val="nil"/>
              <w:left w:val="nil"/>
              <w:bottom w:val="single" w:sz="4" w:space="0" w:color="auto"/>
              <w:right w:val="single" w:sz="4" w:space="0" w:color="auto"/>
            </w:tcBorders>
            <w:shd w:val="clear" w:color="auto" w:fill="auto"/>
            <w:noWrap/>
            <w:vAlign w:val="center"/>
            <w:hideMark/>
          </w:tcPr>
          <w:p w14:paraId="386CBFD5"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5470,6</w:t>
            </w:r>
          </w:p>
        </w:tc>
        <w:tc>
          <w:tcPr>
            <w:tcW w:w="795" w:type="dxa"/>
            <w:tcBorders>
              <w:top w:val="nil"/>
              <w:left w:val="nil"/>
              <w:bottom w:val="single" w:sz="4" w:space="0" w:color="auto"/>
              <w:right w:val="single" w:sz="4" w:space="0" w:color="auto"/>
            </w:tcBorders>
            <w:shd w:val="clear" w:color="auto" w:fill="auto"/>
            <w:noWrap/>
            <w:vAlign w:val="center"/>
            <w:hideMark/>
          </w:tcPr>
          <w:p w14:paraId="3F08187C"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5470,6</w:t>
            </w:r>
          </w:p>
        </w:tc>
        <w:tc>
          <w:tcPr>
            <w:tcW w:w="795" w:type="dxa"/>
            <w:tcBorders>
              <w:top w:val="nil"/>
              <w:left w:val="nil"/>
              <w:bottom w:val="single" w:sz="4" w:space="0" w:color="auto"/>
              <w:right w:val="single" w:sz="4" w:space="0" w:color="auto"/>
            </w:tcBorders>
            <w:shd w:val="clear" w:color="auto" w:fill="auto"/>
            <w:noWrap/>
            <w:vAlign w:val="center"/>
            <w:hideMark/>
          </w:tcPr>
          <w:p w14:paraId="34A0192D"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5470,6</w:t>
            </w:r>
          </w:p>
        </w:tc>
        <w:tc>
          <w:tcPr>
            <w:tcW w:w="795" w:type="dxa"/>
            <w:tcBorders>
              <w:top w:val="nil"/>
              <w:left w:val="nil"/>
              <w:bottom w:val="single" w:sz="4" w:space="0" w:color="auto"/>
              <w:right w:val="single" w:sz="4" w:space="0" w:color="auto"/>
            </w:tcBorders>
            <w:shd w:val="clear" w:color="auto" w:fill="auto"/>
            <w:noWrap/>
            <w:vAlign w:val="center"/>
            <w:hideMark/>
          </w:tcPr>
          <w:p w14:paraId="7CF29BCD"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5470,6</w:t>
            </w:r>
          </w:p>
        </w:tc>
        <w:tc>
          <w:tcPr>
            <w:tcW w:w="795" w:type="dxa"/>
            <w:tcBorders>
              <w:top w:val="nil"/>
              <w:left w:val="nil"/>
              <w:bottom w:val="single" w:sz="4" w:space="0" w:color="auto"/>
              <w:right w:val="single" w:sz="4" w:space="0" w:color="auto"/>
            </w:tcBorders>
            <w:shd w:val="clear" w:color="auto" w:fill="auto"/>
            <w:noWrap/>
            <w:vAlign w:val="center"/>
            <w:hideMark/>
          </w:tcPr>
          <w:p w14:paraId="024FFA1E"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5470,6</w:t>
            </w:r>
          </w:p>
        </w:tc>
        <w:tc>
          <w:tcPr>
            <w:tcW w:w="795" w:type="dxa"/>
            <w:tcBorders>
              <w:top w:val="nil"/>
              <w:left w:val="nil"/>
              <w:bottom w:val="single" w:sz="4" w:space="0" w:color="auto"/>
              <w:right w:val="single" w:sz="4" w:space="0" w:color="auto"/>
            </w:tcBorders>
            <w:shd w:val="clear" w:color="auto" w:fill="auto"/>
            <w:noWrap/>
            <w:vAlign w:val="center"/>
            <w:hideMark/>
          </w:tcPr>
          <w:p w14:paraId="513B0114"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5470,6</w:t>
            </w:r>
          </w:p>
        </w:tc>
      </w:tr>
      <w:tr w:rsidR="00B86A2A" w:rsidRPr="00B86A2A" w14:paraId="5BF209D7" w14:textId="77777777"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5EEBC010"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Полезный отпуск тепловой энергии потребителям, Гкал</w:t>
            </w:r>
          </w:p>
        </w:tc>
        <w:tc>
          <w:tcPr>
            <w:tcW w:w="795" w:type="dxa"/>
            <w:tcBorders>
              <w:top w:val="nil"/>
              <w:left w:val="nil"/>
              <w:bottom w:val="single" w:sz="4" w:space="0" w:color="auto"/>
              <w:right w:val="single" w:sz="4" w:space="0" w:color="auto"/>
            </w:tcBorders>
            <w:shd w:val="clear" w:color="auto" w:fill="auto"/>
            <w:noWrap/>
            <w:vAlign w:val="center"/>
            <w:hideMark/>
          </w:tcPr>
          <w:p w14:paraId="153400DA"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9050,0</w:t>
            </w:r>
          </w:p>
        </w:tc>
        <w:tc>
          <w:tcPr>
            <w:tcW w:w="795" w:type="dxa"/>
            <w:tcBorders>
              <w:top w:val="nil"/>
              <w:left w:val="nil"/>
              <w:bottom w:val="single" w:sz="4" w:space="0" w:color="auto"/>
              <w:right w:val="single" w:sz="4" w:space="0" w:color="auto"/>
            </w:tcBorders>
            <w:shd w:val="clear" w:color="auto" w:fill="auto"/>
            <w:noWrap/>
            <w:vAlign w:val="center"/>
            <w:hideMark/>
          </w:tcPr>
          <w:p w14:paraId="07117946"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9472,0</w:t>
            </w:r>
          </w:p>
        </w:tc>
        <w:tc>
          <w:tcPr>
            <w:tcW w:w="795" w:type="dxa"/>
            <w:tcBorders>
              <w:top w:val="nil"/>
              <w:left w:val="nil"/>
              <w:bottom w:val="single" w:sz="4" w:space="0" w:color="auto"/>
              <w:right w:val="single" w:sz="4" w:space="0" w:color="auto"/>
            </w:tcBorders>
            <w:shd w:val="clear" w:color="auto" w:fill="auto"/>
            <w:noWrap/>
            <w:vAlign w:val="center"/>
            <w:hideMark/>
          </w:tcPr>
          <w:p w14:paraId="4466303F"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9472,0</w:t>
            </w:r>
          </w:p>
        </w:tc>
        <w:tc>
          <w:tcPr>
            <w:tcW w:w="795" w:type="dxa"/>
            <w:tcBorders>
              <w:top w:val="nil"/>
              <w:left w:val="nil"/>
              <w:bottom w:val="single" w:sz="4" w:space="0" w:color="auto"/>
              <w:right w:val="single" w:sz="4" w:space="0" w:color="auto"/>
            </w:tcBorders>
            <w:shd w:val="clear" w:color="auto" w:fill="auto"/>
            <w:noWrap/>
            <w:vAlign w:val="center"/>
            <w:hideMark/>
          </w:tcPr>
          <w:p w14:paraId="1F55B51C"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9472,0</w:t>
            </w:r>
          </w:p>
        </w:tc>
        <w:tc>
          <w:tcPr>
            <w:tcW w:w="795" w:type="dxa"/>
            <w:tcBorders>
              <w:top w:val="nil"/>
              <w:left w:val="nil"/>
              <w:bottom w:val="single" w:sz="4" w:space="0" w:color="auto"/>
              <w:right w:val="single" w:sz="4" w:space="0" w:color="auto"/>
            </w:tcBorders>
            <w:shd w:val="clear" w:color="auto" w:fill="auto"/>
            <w:noWrap/>
            <w:vAlign w:val="center"/>
            <w:hideMark/>
          </w:tcPr>
          <w:p w14:paraId="3611ACF1"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9472,0</w:t>
            </w:r>
          </w:p>
        </w:tc>
        <w:tc>
          <w:tcPr>
            <w:tcW w:w="795" w:type="dxa"/>
            <w:tcBorders>
              <w:top w:val="nil"/>
              <w:left w:val="nil"/>
              <w:bottom w:val="single" w:sz="4" w:space="0" w:color="auto"/>
              <w:right w:val="single" w:sz="4" w:space="0" w:color="auto"/>
            </w:tcBorders>
            <w:shd w:val="clear" w:color="auto" w:fill="auto"/>
            <w:noWrap/>
            <w:vAlign w:val="center"/>
            <w:hideMark/>
          </w:tcPr>
          <w:p w14:paraId="5F24751D"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9472,0</w:t>
            </w:r>
          </w:p>
        </w:tc>
        <w:tc>
          <w:tcPr>
            <w:tcW w:w="795" w:type="dxa"/>
            <w:tcBorders>
              <w:top w:val="nil"/>
              <w:left w:val="nil"/>
              <w:bottom w:val="single" w:sz="4" w:space="0" w:color="auto"/>
              <w:right w:val="single" w:sz="4" w:space="0" w:color="auto"/>
            </w:tcBorders>
            <w:shd w:val="clear" w:color="auto" w:fill="auto"/>
            <w:noWrap/>
            <w:vAlign w:val="center"/>
            <w:hideMark/>
          </w:tcPr>
          <w:p w14:paraId="14ADB207"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9472,0</w:t>
            </w:r>
          </w:p>
        </w:tc>
        <w:tc>
          <w:tcPr>
            <w:tcW w:w="795" w:type="dxa"/>
            <w:tcBorders>
              <w:top w:val="nil"/>
              <w:left w:val="nil"/>
              <w:bottom w:val="single" w:sz="4" w:space="0" w:color="auto"/>
              <w:right w:val="single" w:sz="4" w:space="0" w:color="auto"/>
            </w:tcBorders>
            <w:shd w:val="clear" w:color="auto" w:fill="auto"/>
            <w:noWrap/>
            <w:vAlign w:val="center"/>
            <w:hideMark/>
          </w:tcPr>
          <w:p w14:paraId="66937DDF"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9472,0</w:t>
            </w:r>
          </w:p>
        </w:tc>
        <w:tc>
          <w:tcPr>
            <w:tcW w:w="795" w:type="dxa"/>
            <w:tcBorders>
              <w:top w:val="nil"/>
              <w:left w:val="nil"/>
              <w:bottom w:val="single" w:sz="4" w:space="0" w:color="auto"/>
              <w:right w:val="single" w:sz="4" w:space="0" w:color="auto"/>
            </w:tcBorders>
            <w:shd w:val="clear" w:color="auto" w:fill="auto"/>
            <w:noWrap/>
            <w:vAlign w:val="center"/>
            <w:hideMark/>
          </w:tcPr>
          <w:p w14:paraId="4350D138"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9472,0</w:t>
            </w:r>
          </w:p>
        </w:tc>
        <w:tc>
          <w:tcPr>
            <w:tcW w:w="795" w:type="dxa"/>
            <w:tcBorders>
              <w:top w:val="nil"/>
              <w:left w:val="nil"/>
              <w:bottom w:val="single" w:sz="4" w:space="0" w:color="auto"/>
              <w:right w:val="single" w:sz="4" w:space="0" w:color="auto"/>
            </w:tcBorders>
            <w:shd w:val="clear" w:color="auto" w:fill="auto"/>
            <w:noWrap/>
            <w:vAlign w:val="center"/>
            <w:hideMark/>
          </w:tcPr>
          <w:p w14:paraId="0E7718D4"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9472,0</w:t>
            </w:r>
          </w:p>
        </w:tc>
        <w:tc>
          <w:tcPr>
            <w:tcW w:w="795" w:type="dxa"/>
            <w:tcBorders>
              <w:top w:val="nil"/>
              <w:left w:val="nil"/>
              <w:bottom w:val="single" w:sz="4" w:space="0" w:color="auto"/>
              <w:right w:val="single" w:sz="4" w:space="0" w:color="auto"/>
            </w:tcBorders>
            <w:shd w:val="clear" w:color="auto" w:fill="auto"/>
            <w:noWrap/>
            <w:vAlign w:val="center"/>
            <w:hideMark/>
          </w:tcPr>
          <w:p w14:paraId="0A003B6F"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9472,0</w:t>
            </w:r>
          </w:p>
        </w:tc>
        <w:tc>
          <w:tcPr>
            <w:tcW w:w="795" w:type="dxa"/>
            <w:tcBorders>
              <w:top w:val="nil"/>
              <w:left w:val="nil"/>
              <w:bottom w:val="single" w:sz="4" w:space="0" w:color="auto"/>
              <w:right w:val="single" w:sz="4" w:space="0" w:color="auto"/>
            </w:tcBorders>
            <w:shd w:val="clear" w:color="auto" w:fill="auto"/>
            <w:noWrap/>
            <w:vAlign w:val="center"/>
            <w:hideMark/>
          </w:tcPr>
          <w:p w14:paraId="45F4D090"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9472,0</w:t>
            </w:r>
          </w:p>
        </w:tc>
      </w:tr>
      <w:tr w:rsidR="00B86A2A" w:rsidRPr="00B86A2A" w14:paraId="65B0AA7B" w14:textId="77777777"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6F705BAA"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795" w:type="dxa"/>
            <w:tcBorders>
              <w:top w:val="nil"/>
              <w:left w:val="nil"/>
              <w:bottom w:val="single" w:sz="4" w:space="0" w:color="auto"/>
              <w:right w:val="single" w:sz="4" w:space="0" w:color="auto"/>
            </w:tcBorders>
            <w:shd w:val="clear" w:color="auto" w:fill="auto"/>
            <w:noWrap/>
            <w:vAlign w:val="center"/>
            <w:hideMark/>
          </w:tcPr>
          <w:p w14:paraId="44796B70"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12,4</w:t>
            </w:r>
          </w:p>
        </w:tc>
        <w:tc>
          <w:tcPr>
            <w:tcW w:w="795" w:type="dxa"/>
            <w:tcBorders>
              <w:top w:val="nil"/>
              <w:left w:val="nil"/>
              <w:bottom w:val="single" w:sz="4" w:space="0" w:color="auto"/>
              <w:right w:val="single" w:sz="4" w:space="0" w:color="auto"/>
            </w:tcBorders>
            <w:shd w:val="clear" w:color="auto" w:fill="auto"/>
            <w:noWrap/>
            <w:vAlign w:val="center"/>
            <w:hideMark/>
          </w:tcPr>
          <w:p w14:paraId="011B8A13"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10,8</w:t>
            </w:r>
          </w:p>
        </w:tc>
        <w:tc>
          <w:tcPr>
            <w:tcW w:w="795" w:type="dxa"/>
            <w:tcBorders>
              <w:top w:val="nil"/>
              <w:left w:val="nil"/>
              <w:bottom w:val="single" w:sz="4" w:space="0" w:color="auto"/>
              <w:right w:val="single" w:sz="4" w:space="0" w:color="auto"/>
            </w:tcBorders>
            <w:shd w:val="clear" w:color="auto" w:fill="auto"/>
            <w:noWrap/>
            <w:vAlign w:val="center"/>
            <w:hideMark/>
          </w:tcPr>
          <w:p w14:paraId="188C9AF9"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10,8</w:t>
            </w:r>
          </w:p>
        </w:tc>
        <w:tc>
          <w:tcPr>
            <w:tcW w:w="795" w:type="dxa"/>
            <w:tcBorders>
              <w:top w:val="nil"/>
              <w:left w:val="nil"/>
              <w:bottom w:val="single" w:sz="4" w:space="0" w:color="auto"/>
              <w:right w:val="single" w:sz="4" w:space="0" w:color="auto"/>
            </w:tcBorders>
            <w:shd w:val="clear" w:color="auto" w:fill="auto"/>
            <w:noWrap/>
            <w:vAlign w:val="center"/>
            <w:hideMark/>
          </w:tcPr>
          <w:p w14:paraId="65221268"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10,8</w:t>
            </w:r>
          </w:p>
        </w:tc>
        <w:tc>
          <w:tcPr>
            <w:tcW w:w="795" w:type="dxa"/>
            <w:tcBorders>
              <w:top w:val="nil"/>
              <w:left w:val="nil"/>
              <w:bottom w:val="single" w:sz="4" w:space="0" w:color="auto"/>
              <w:right w:val="single" w:sz="4" w:space="0" w:color="auto"/>
            </w:tcBorders>
            <w:shd w:val="clear" w:color="auto" w:fill="auto"/>
            <w:noWrap/>
            <w:vAlign w:val="center"/>
            <w:hideMark/>
          </w:tcPr>
          <w:p w14:paraId="6728FDDA"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10,8</w:t>
            </w:r>
          </w:p>
        </w:tc>
        <w:tc>
          <w:tcPr>
            <w:tcW w:w="795" w:type="dxa"/>
            <w:tcBorders>
              <w:top w:val="nil"/>
              <w:left w:val="nil"/>
              <w:bottom w:val="single" w:sz="4" w:space="0" w:color="auto"/>
              <w:right w:val="single" w:sz="4" w:space="0" w:color="auto"/>
            </w:tcBorders>
            <w:shd w:val="clear" w:color="auto" w:fill="auto"/>
            <w:noWrap/>
            <w:vAlign w:val="center"/>
            <w:hideMark/>
          </w:tcPr>
          <w:p w14:paraId="2A9F8317"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10,8</w:t>
            </w:r>
          </w:p>
        </w:tc>
        <w:tc>
          <w:tcPr>
            <w:tcW w:w="795" w:type="dxa"/>
            <w:tcBorders>
              <w:top w:val="nil"/>
              <w:left w:val="nil"/>
              <w:bottom w:val="single" w:sz="4" w:space="0" w:color="auto"/>
              <w:right w:val="single" w:sz="4" w:space="0" w:color="auto"/>
            </w:tcBorders>
            <w:shd w:val="clear" w:color="auto" w:fill="auto"/>
            <w:noWrap/>
            <w:vAlign w:val="center"/>
            <w:hideMark/>
          </w:tcPr>
          <w:p w14:paraId="4474DC9A"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10,8</w:t>
            </w:r>
          </w:p>
        </w:tc>
        <w:tc>
          <w:tcPr>
            <w:tcW w:w="795" w:type="dxa"/>
            <w:tcBorders>
              <w:top w:val="nil"/>
              <w:left w:val="nil"/>
              <w:bottom w:val="single" w:sz="4" w:space="0" w:color="auto"/>
              <w:right w:val="single" w:sz="4" w:space="0" w:color="auto"/>
            </w:tcBorders>
            <w:shd w:val="clear" w:color="auto" w:fill="auto"/>
            <w:noWrap/>
            <w:vAlign w:val="center"/>
            <w:hideMark/>
          </w:tcPr>
          <w:p w14:paraId="523FD237"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10,8</w:t>
            </w:r>
          </w:p>
        </w:tc>
        <w:tc>
          <w:tcPr>
            <w:tcW w:w="795" w:type="dxa"/>
            <w:tcBorders>
              <w:top w:val="nil"/>
              <w:left w:val="nil"/>
              <w:bottom w:val="single" w:sz="4" w:space="0" w:color="auto"/>
              <w:right w:val="single" w:sz="4" w:space="0" w:color="auto"/>
            </w:tcBorders>
            <w:shd w:val="clear" w:color="auto" w:fill="auto"/>
            <w:noWrap/>
            <w:vAlign w:val="center"/>
            <w:hideMark/>
          </w:tcPr>
          <w:p w14:paraId="757072C0"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10,8</w:t>
            </w:r>
          </w:p>
        </w:tc>
        <w:tc>
          <w:tcPr>
            <w:tcW w:w="795" w:type="dxa"/>
            <w:tcBorders>
              <w:top w:val="nil"/>
              <w:left w:val="nil"/>
              <w:bottom w:val="single" w:sz="4" w:space="0" w:color="auto"/>
              <w:right w:val="single" w:sz="4" w:space="0" w:color="auto"/>
            </w:tcBorders>
            <w:shd w:val="clear" w:color="auto" w:fill="auto"/>
            <w:noWrap/>
            <w:vAlign w:val="center"/>
            <w:hideMark/>
          </w:tcPr>
          <w:p w14:paraId="75EF29BB"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10,8</w:t>
            </w:r>
          </w:p>
        </w:tc>
        <w:tc>
          <w:tcPr>
            <w:tcW w:w="795" w:type="dxa"/>
            <w:tcBorders>
              <w:top w:val="nil"/>
              <w:left w:val="nil"/>
              <w:bottom w:val="single" w:sz="4" w:space="0" w:color="auto"/>
              <w:right w:val="single" w:sz="4" w:space="0" w:color="auto"/>
            </w:tcBorders>
            <w:shd w:val="clear" w:color="auto" w:fill="auto"/>
            <w:noWrap/>
            <w:vAlign w:val="center"/>
            <w:hideMark/>
          </w:tcPr>
          <w:p w14:paraId="7320E00B"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10,8</w:t>
            </w:r>
          </w:p>
        </w:tc>
        <w:tc>
          <w:tcPr>
            <w:tcW w:w="795" w:type="dxa"/>
            <w:tcBorders>
              <w:top w:val="nil"/>
              <w:left w:val="nil"/>
              <w:bottom w:val="single" w:sz="4" w:space="0" w:color="auto"/>
              <w:right w:val="single" w:sz="4" w:space="0" w:color="auto"/>
            </w:tcBorders>
            <w:shd w:val="clear" w:color="auto" w:fill="auto"/>
            <w:noWrap/>
            <w:vAlign w:val="center"/>
            <w:hideMark/>
          </w:tcPr>
          <w:p w14:paraId="4F40029A"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10,8</w:t>
            </w:r>
          </w:p>
        </w:tc>
      </w:tr>
      <w:tr w:rsidR="00B86A2A" w:rsidRPr="00B86A2A" w14:paraId="5EA2827B" w14:textId="77777777"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45891709"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УРУТ на отпуск тепловой энергии, кг.у.т./Гкал</w:t>
            </w:r>
          </w:p>
        </w:tc>
        <w:tc>
          <w:tcPr>
            <w:tcW w:w="795" w:type="dxa"/>
            <w:tcBorders>
              <w:top w:val="nil"/>
              <w:left w:val="nil"/>
              <w:bottom w:val="single" w:sz="4" w:space="0" w:color="auto"/>
              <w:right w:val="single" w:sz="4" w:space="0" w:color="auto"/>
            </w:tcBorders>
            <w:shd w:val="clear" w:color="auto" w:fill="auto"/>
            <w:noWrap/>
            <w:vAlign w:val="center"/>
            <w:hideMark/>
          </w:tcPr>
          <w:p w14:paraId="374592C1"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222,5</w:t>
            </w:r>
          </w:p>
        </w:tc>
        <w:tc>
          <w:tcPr>
            <w:tcW w:w="795" w:type="dxa"/>
            <w:tcBorders>
              <w:top w:val="nil"/>
              <w:left w:val="nil"/>
              <w:bottom w:val="single" w:sz="4" w:space="0" w:color="auto"/>
              <w:right w:val="single" w:sz="4" w:space="0" w:color="auto"/>
            </w:tcBorders>
            <w:shd w:val="clear" w:color="auto" w:fill="auto"/>
            <w:noWrap/>
            <w:vAlign w:val="center"/>
            <w:hideMark/>
          </w:tcPr>
          <w:p w14:paraId="031BD1D4"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231,2</w:t>
            </w:r>
          </w:p>
        </w:tc>
        <w:tc>
          <w:tcPr>
            <w:tcW w:w="795" w:type="dxa"/>
            <w:tcBorders>
              <w:top w:val="nil"/>
              <w:left w:val="nil"/>
              <w:bottom w:val="single" w:sz="4" w:space="0" w:color="auto"/>
              <w:right w:val="single" w:sz="4" w:space="0" w:color="auto"/>
            </w:tcBorders>
            <w:shd w:val="clear" w:color="auto" w:fill="auto"/>
            <w:noWrap/>
            <w:vAlign w:val="center"/>
            <w:hideMark/>
          </w:tcPr>
          <w:p w14:paraId="5D4D7214"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231,2</w:t>
            </w:r>
          </w:p>
        </w:tc>
        <w:tc>
          <w:tcPr>
            <w:tcW w:w="795" w:type="dxa"/>
            <w:tcBorders>
              <w:top w:val="nil"/>
              <w:left w:val="nil"/>
              <w:bottom w:val="single" w:sz="4" w:space="0" w:color="auto"/>
              <w:right w:val="single" w:sz="4" w:space="0" w:color="auto"/>
            </w:tcBorders>
            <w:shd w:val="clear" w:color="auto" w:fill="auto"/>
            <w:noWrap/>
            <w:vAlign w:val="center"/>
            <w:hideMark/>
          </w:tcPr>
          <w:p w14:paraId="7F1E4EB8"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231,2</w:t>
            </w:r>
          </w:p>
        </w:tc>
        <w:tc>
          <w:tcPr>
            <w:tcW w:w="795" w:type="dxa"/>
            <w:tcBorders>
              <w:top w:val="nil"/>
              <w:left w:val="nil"/>
              <w:bottom w:val="single" w:sz="4" w:space="0" w:color="auto"/>
              <w:right w:val="single" w:sz="4" w:space="0" w:color="auto"/>
            </w:tcBorders>
            <w:shd w:val="clear" w:color="auto" w:fill="auto"/>
            <w:noWrap/>
            <w:vAlign w:val="center"/>
            <w:hideMark/>
          </w:tcPr>
          <w:p w14:paraId="48BED770"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231,2</w:t>
            </w:r>
          </w:p>
        </w:tc>
        <w:tc>
          <w:tcPr>
            <w:tcW w:w="795" w:type="dxa"/>
            <w:tcBorders>
              <w:top w:val="nil"/>
              <w:left w:val="nil"/>
              <w:bottom w:val="single" w:sz="4" w:space="0" w:color="auto"/>
              <w:right w:val="single" w:sz="4" w:space="0" w:color="auto"/>
            </w:tcBorders>
            <w:shd w:val="clear" w:color="auto" w:fill="auto"/>
            <w:noWrap/>
            <w:vAlign w:val="center"/>
            <w:hideMark/>
          </w:tcPr>
          <w:p w14:paraId="5C5BC16C"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231,2</w:t>
            </w:r>
          </w:p>
        </w:tc>
        <w:tc>
          <w:tcPr>
            <w:tcW w:w="795" w:type="dxa"/>
            <w:tcBorders>
              <w:top w:val="nil"/>
              <w:left w:val="nil"/>
              <w:bottom w:val="single" w:sz="4" w:space="0" w:color="auto"/>
              <w:right w:val="single" w:sz="4" w:space="0" w:color="auto"/>
            </w:tcBorders>
            <w:shd w:val="clear" w:color="auto" w:fill="auto"/>
            <w:noWrap/>
            <w:vAlign w:val="center"/>
            <w:hideMark/>
          </w:tcPr>
          <w:p w14:paraId="47182EFD"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231,2</w:t>
            </w:r>
          </w:p>
        </w:tc>
        <w:tc>
          <w:tcPr>
            <w:tcW w:w="795" w:type="dxa"/>
            <w:tcBorders>
              <w:top w:val="nil"/>
              <w:left w:val="nil"/>
              <w:bottom w:val="single" w:sz="4" w:space="0" w:color="auto"/>
              <w:right w:val="single" w:sz="4" w:space="0" w:color="auto"/>
            </w:tcBorders>
            <w:shd w:val="clear" w:color="auto" w:fill="auto"/>
            <w:noWrap/>
            <w:vAlign w:val="center"/>
            <w:hideMark/>
          </w:tcPr>
          <w:p w14:paraId="05CF8930"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231,2</w:t>
            </w:r>
          </w:p>
        </w:tc>
        <w:tc>
          <w:tcPr>
            <w:tcW w:w="795" w:type="dxa"/>
            <w:tcBorders>
              <w:top w:val="nil"/>
              <w:left w:val="nil"/>
              <w:bottom w:val="single" w:sz="4" w:space="0" w:color="auto"/>
              <w:right w:val="single" w:sz="4" w:space="0" w:color="auto"/>
            </w:tcBorders>
            <w:shd w:val="clear" w:color="auto" w:fill="auto"/>
            <w:noWrap/>
            <w:vAlign w:val="center"/>
            <w:hideMark/>
          </w:tcPr>
          <w:p w14:paraId="05CEB1C9"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231,2</w:t>
            </w:r>
          </w:p>
        </w:tc>
        <w:tc>
          <w:tcPr>
            <w:tcW w:w="795" w:type="dxa"/>
            <w:tcBorders>
              <w:top w:val="nil"/>
              <w:left w:val="nil"/>
              <w:bottom w:val="single" w:sz="4" w:space="0" w:color="auto"/>
              <w:right w:val="single" w:sz="4" w:space="0" w:color="auto"/>
            </w:tcBorders>
            <w:shd w:val="clear" w:color="auto" w:fill="auto"/>
            <w:noWrap/>
            <w:vAlign w:val="center"/>
            <w:hideMark/>
          </w:tcPr>
          <w:p w14:paraId="65871A19"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231,2</w:t>
            </w:r>
          </w:p>
        </w:tc>
        <w:tc>
          <w:tcPr>
            <w:tcW w:w="795" w:type="dxa"/>
            <w:tcBorders>
              <w:top w:val="nil"/>
              <w:left w:val="nil"/>
              <w:bottom w:val="single" w:sz="4" w:space="0" w:color="auto"/>
              <w:right w:val="single" w:sz="4" w:space="0" w:color="auto"/>
            </w:tcBorders>
            <w:shd w:val="clear" w:color="auto" w:fill="auto"/>
            <w:noWrap/>
            <w:vAlign w:val="center"/>
            <w:hideMark/>
          </w:tcPr>
          <w:p w14:paraId="0B012620"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231,2</w:t>
            </w:r>
          </w:p>
        </w:tc>
        <w:tc>
          <w:tcPr>
            <w:tcW w:w="795" w:type="dxa"/>
            <w:tcBorders>
              <w:top w:val="nil"/>
              <w:left w:val="nil"/>
              <w:bottom w:val="single" w:sz="4" w:space="0" w:color="auto"/>
              <w:right w:val="single" w:sz="4" w:space="0" w:color="auto"/>
            </w:tcBorders>
            <w:shd w:val="clear" w:color="auto" w:fill="auto"/>
            <w:noWrap/>
            <w:vAlign w:val="center"/>
            <w:hideMark/>
          </w:tcPr>
          <w:p w14:paraId="46204276"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231,2</w:t>
            </w:r>
          </w:p>
        </w:tc>
      </w:tr>
      <w:tr w:rsidR="00B86A2A" w:rsidRPr="00B86A2A" w14:paraId="4DC19414" w14:textId="77777777"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1B748BD1"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Расход условного топлива на отпуск тепловой энергии, т.у.т</w:t>
            </w:r>
          </w:p>
        </w:tc>
        <w:tc>
          <w:tcPr>
            <w:tcW w:w="795" w:type="dxa"/>
            <w:tcBorders>
              <w:top w:val="nil"/>
              <w:left w:val="nil"/>
              <w:bottom w:val="single" w:sz="4" w:space="0" w:color="auto"/>
              <w:right w:val="single" w:sz="4" w:space="0" w:color="auto"/>
            </w:tcBorders>
            <w:shd w:val="clear" w:color="auto" w:fill="auto"/>
            <w:noWrap/>
            <w:vAlign w:val="center"/>
            <w:hideMark/>
          </w:tcPr>
          <w:p w14:paraId="61249050"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3234,0</w:t>
            </w:r>
          </w:p>
        </w:tc>
        <w:tc>
          <w:tcPr>
            <w:tcW w:w="795" w:type="dxa"/>
            <w:tcBorders>
              <w:top w:val="nil"/>
              <w:left w:val="nil"/>
              <w:bottom w:val="single" w:sz="4" w:space="0" w:color="auto"/>
              <w:right w:val="single" w:sz="4" w:space="0" w:color="auto"/>
            </w:tcBorders>
            <w:shd w:val="clear" w:color="auto" w:fill="auto"/>
            <w:noWrap/>
            <w:vAlign w:val="center"/>
            <w:hideMark/>
          </w:tcPr>
          <w:p w14:paraId="52C14087"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3467,0</w:t>
            </w:r>
          </w:p>
        </w:tc>
        <w:tc>
          <w:tcPr>
            <w:tcW w:w="795" w:type="dxa"/>
            <w:tcBorders>
              <w:top w:val="nil"/>
              <w:left w:val="nil"/>
              <w:bottom w:val="single" w:sz="4" w:space="0" w:color="auto"/>
              <w:right w:val="single" w:sz="4" w:space="0" w:color="auto"/>
            </w:tcBorders>
            <w:shd w:val="clear" w:color="auto" w:fill="auto"/>
            <w:noWrap/>
            <w:vAlign w:val="center"/>
            <w:hideMark/>
          </w:tcPr>
          <w:p w14:paraId="5AD5515C"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3467,0</w:t>
            </w:r>
          </w:p>
        </w:tc>
        <w:tc>
          <w:tcPr>
            <w:tcW w:w="795" w:type="dxa"/>
            <w:tcBorders>
              <w:top w:val="nil"/>
              <w:left w:val="nil"/>
              <w:bottom w:val="single" w:sz="4" w:space="0" w:color="auto"/>
              <w:right w:val="single" w:sz="4" w:space="0" w:color="auto"/>
            </w:tcBorders>
            <w:shd w:val="clear" w:color="auto" w:fill="auto"/>
            <w:noWrap/>
            <w:vAlign w:val="center"/>
            <w:hideMark/>
          </w:tcPr>
          <w:p w14:paraId="449F19DA"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3467,0</w:t>
            </w:r>
          </w:p>
        </w:tc>
        <w:tc>
          <w:tcPr>
            <w:tcW w:w="795" w:type="dxa"/>
            <w:tcBorders>
              <w:top w:val="nil"/>
              <w:left w:val="nil"/>
              <w:bottom w:val="single" w:sz="4" w:space="0" w:color="auto"/>
              <w:right w:val="single" w:sz="4" w:space="0" w:color="auto"/>
            </w:tcBorders>
            <w:shd w:val="clear" w:color="auto" w:fill="auto"/>
            <w:noWrap/>
            <w:vAlign w:val="center"/>
            <w:hideMark/>
          </w:tcPr>
          <w:p w14:paraId="26AF9B76"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3467,0</w:t>
            </w:r>
          </w:p>
        </w:tc>
        <w:tc>
          <w:tcPr>
            <w:tcW w:w="795" w:type="dxa"/>
            <w:tcBorders>
              <w:top w:val="nil"/>
              <w:left w:val="nil"/>
              <w:bottom w:val="single" w:sz="4" w:space="0" w:color="auto"/>
              <w:right w:val="single" w:sz="4" w:space="0" w:color="auto"/>
            </w:tcBorders>
            <w:shd w:val="clear" w:color="auto" w:fill="auto"/>
            <w:noWrap/>
            <w:vAlign w:val="center"/>
            <w:hideMark/>
          </w:tcPr>
          <w:p w14:paraId="39EBBA7C"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3467,0</w:t>
            </w:r>
          </w:p>
        </w:tc>
        <w:tc>
          <w:tcPr>
            <w:tcW w:w="795" w:type="dxa"/>
            <w:tcBorders>
              <w:top w:val="nil"/>
              <w:left w:val="nil"/>
              <w:bottom w:val="single" w:sz="4" w:space="0" w:color="auto"/>
              <w:right w:val="single" w:sz="4" w:space="0" w:color="auto"/>
            </w:tcBorders>
            <w:shd w:val="clear" w:color="auto" w:fill="auto"/>
            <w:noWrap/>
            <w:vAlign w:val="center"/>
            <w:hideMark/>
          </w:tcPr>
          <w:p w14:paraId="235DFEDD"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3467,0</w:t>
            </w:r>
          </w:p>
        </w:tc>
        <w:tc>
          <w:tcPr>
            <w:tcW w:w="795" w:type="dxa"/>
            <w:tcBorders>
              <w:top w:val="nil"/>
              <w:left w:val="nil"/>
              <w:bottom w:val="single" w:sz="4" w:space="0" w:color="auto"/>
              <w:right w:val="single" w:sz="4" w:space="0" w:color="auto"/>
            </w:tcBorders>
            <w:shd w:val="clear" w:color="auto" w:fill="auto"/>
            <w:noWrap/>
            <w:vAlign w:val="center"/>
            <w:hideMark/>
          </w:tcPr>
          <w:p w14:paraId="680739A0"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3467,0</w:t>
            </w:r>
          </w:p>
        </w:tc>
        <w:tc>
          <w:tcPr>
            <w:tcW w:w="795" w:type="dxa"/>
            <w:tcBorders>
              <w:top w:val="nil"/>
              <w:left w:val="nil"/>
              <w:bottom w:val="single" w:sz="4" w:space="0" w:color="auto"/>
              <w:right w:val="single" w:sz="4" w:space="0" w:color="auto"/>
            </w:tcBorders>
            <w:shd w:val="clear" w:color="auto" w:fill="auto"/>
            <w:noWrap/>
            <w:vAlign w:val="center"/>
            <w:hideMark/>
          </w:tcPr>
          <w:p w14:paraId="783AAB0E"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3467,0</w:t>
            </w:r>
          </w:p>
        </w:tc>
        <w:tc>
          <w:tcPr>
            <w:tcW w:w="795" w:type="dxa"/>
            <w:tcBorders>
              <w:top w:val="nil"/>
              <w:left w:val="nil"/>
              <w:bottom w:val="single" w:sz="4" w:space="0" w:color="auto"/>
              <w:right w:val="single" w:sz="4" w:space="0" w:color="auto"/>
            </w:tcBorders>
            <w:shd w:val="clear" w:color="auto" w:fill="auto"/>
            <w:noWrap/>
            <w:vAlign w:val="center"/>
            <w:hideMark/>
          </w:tcPr>
          <w:p w14:paraId="7DC1228E"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3467,0</w:t>
            </w:r>
          </w:p>
        </w:tc>
        <w:tc>
          <w:tcPr>
            <w:tcW w:w="795" w:type="dxa"/>
            <w:tcBorders>
              <w:top w:val="nil"/>
              <w:left w:val="nil"/>
              <w:bottom w:val="single" w:sz="4" w:space="0" w:color="auto"/>
              <w:right w:val="single" w:sz="4" w:space="0" w:color="auto"/>
            </w:tcBorders>
            <w:shd w:val="clear" w:color="auto" w:fill="auto"/>
            <w:noWrap/>
            <w:vAlign w:val="center"/>
            <w:hideMark/>
          </w:tcPr>
          <w:p w14:paraId="7557A622"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3467,0</w:t>
            </w:r>
          </w:p>
        </w:tc>
        <w:tc>
          <w:tcPr>
            <w:tcW w:w="795" w:type="dxa"/>
            <w:tcBorders>
              <w:top w:val="nil"/>
              <w:left w:val="nil"/>
              <w:bottom w:val="single" w:sz="4" w:space="0" w:color="auto"/>
              <w:right w:val="single" w:sz="4" w:space="0" w:color="auto"/>
            </w:tcBorders>
            <w:shd w:val="clear" w:color="auto" w:fill="auto"/>
            <w:noWrap/>
            <w:vAlign w:val="center"/>
            <w:hideMark/>
          </w:tcPr>
          <w:p w14:paraId="3E8D4CA1"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3467,0</w:t>
            </w:r>
          </w:p>
        </w:tc>
      </w:tr>
      <w:tr w:rsidR="00B86A2A" w:rsidRPr="00B86A2A" w14:paraId="31B1A705" w14:textId="77777777"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165AAA12"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Теплота сгорания угля, ккал/кг</w:t>
            </w:r>
          </w:p>
        </w:tc>
        <w:tc>
          <w:tcPr>
            <w:tcW w:w="795" w:type="dxa"/>
            <w:tcBorders>
              <w:top w:val="nil"/>
              <w:left w:val="nil"/>
              <w:bottom w:val="single" w:sz="4" w:space="0" w:color="auto"/>
              <w:right w:val="single" w:sz="4" w:space="0" w:color="auto"/>
            </w:tcBorders>
            <w:shd w:val="clear" w:color="auto" w:fill="auto"/>
            <w:noWrap/>
            <w:vAlign w:val="center"/>
            <w:hideMark/>
          </w:tcPr>
          <w:p w14:paraId="2F3B301C"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14:paraId="0CB16529"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14:paraId="0C829836"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14:paraId="0915F995"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14:paraId="2B1471D1"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14:paraId="4A5F2A9A"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14:paraId="3FF24151"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14:paraId="4BC0A56E"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14:paraId="3897411B"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14:paraId="1DA981FA"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14:paraId="0AEC0D25"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14:paraId="1CC0F632"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5100</w:t>
            </w:r>
          </w:p>
        </w:tc>
      </w:tr>
      <w:tr w:rsidR="00B86A2A" w:rsidRPr="00B86A2A" w14:paraId="3A393665" w14:textId="77777777"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07612FE7"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Расход угля на отпуск тепловой энергии, т.у.т</w:t>
            </w:r>
          </w:p>
        </w:tc>
        <w:tc>
          <w:tcPr>
            <w:tcW w:w="795" w:type="dxa"/>
            <w:tcBorders>
              <w:top w:val="nil"/>
              <w:left w:val="nil"/>
              <w:bottom w:val="single" w:sz="4" w:space="0" w:color="auto"/>
              <w:right w:val="single" w:sz="4" w:space="0" w:color="auto"/>
            </w:tcBorders>
            <w:shd w:val="clear" w:color="auto" w:fill="auto"/>
            <w:noWrap/>
            <w:vAlign w:val="center"/>
            <w:hideMark/>
          </w:tcPr>
          <w:p w14:paraId="36777687"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3234,0</w:t>
            </w:r>
          </w:p>
        </w:tc>
        <w:tc>
          <w:tcPr>
            <w:tcW w:w="795" w:type="dxa"/>
            <w:tcBorders>
              <w:top w:val="nil"/>
              <w:left w:val="nil"/>
              <w:bottom w:val="single" w:sz="4" w:space="0" w:color="auto"/>
              <w:right w:val="single" w:sz="4" w:space="0" w:color="auto"/>
            </w:tcBorders>
            <w:shd w:val="clear" w:color="auto" w:fill="auto"/>
            <w:noWrap/>
            <w:vAlign w:val="center"/>
            <w:hideMark/>
          </w:tcPr>
          <w:p w14:paraId="200AE912"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3467,0</w:t>
            </w:r>
          </w:p>
        </w:tc>
        <w:tc>
          <w:tcPr>
            <w:tcW w:w="795" w:type="dxa"/>
            <w:tcBorders>
              <w:top w:val="nil"/>
              <w:left w:val="nil"/>
              <w:bottom w:val="single" w:sz="4" w:space="0" w:color="auto"/>
              <w:right w:val="single" w:sz="4" w:space="0" w:color="auto"/>
            </w:tcBorders>
            <w:shd w:val="clear" w:color="auto" w:fill="auto"/>
            <w:noWrap/>
            <w:vAlign w:val="center"/>
            <w:hideMark/>
          </w:tcPr>
          <w:p w14:paraId="5D9C0AB7"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3467,0</w:t>
            </w:r>
          </w:p>
        </w:tc>
        <w:tc>
          <w:tcPr>
            <w:tcW w:w="795" w:type="dxa"/>
            <w:tcBorders>
              <w:top w:val="nil"/>
              <w:left w:val="nil"/>
              <w:bottom w:val="single" w:sz="4" w:space="0" w:color="auto"/>
              <w:right w:val="single" w:sz="4" w:space="0" w:color="auto"/>
            </w:tcBorders>
            <w:shd w:val="clear" w:color="auto" w:fill="auto"/>
            <w:noWrap/>
            <w:vAlign w:val="center"/>
            <w:hideMark/>
          </w:tcPr>
          <w:p w14:paraId="4653EAA4"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3467,0</w:t>
            </w:r>
          </w:p>
        </w:tc>
        <w:tc>
          <w:tcPr>
            <w:tcW w:w="795" w:type="dxa"/>
            <w:tcBorders>
              <w:top w:val="nil"/>
              <w:left w:val="nil"/>
              <w:bottom w:val="single" w:sz="4" w:space="0" w:color="auto"/>
              <w:right w:val="single" w:sz="4" w:space="0" w:color="auto"/>
            </w:tcBorders>
            <w:shd w:val="clear" w:color="auto" w:fill="auto"/>
            <w:noWrap/>
            <w:vAlign w:val="center"/>
            <w:hideMark/>
          </w:tcPr>
          <w:p w14:paraId="1C5D7F74"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3467,0</w:t>
            </w:r>
          </w:p>
        </w:tc>
        <w:tc>
          <w:tcPr>
            <w:tcW w:w="795" w:type="dxa"/>
            <w:tcBorders>
              <w:top w:val="nil"/>
              <w:left w:val="nil"/>
              <w:bottom w:val="single" w:sz="4" w:space="0" w:color="auto"/>
              <w:right w:val="single" w:sz="4" w:space="0" w:color="auto"/>
            </w:tcBorders>
            <w:shd w:val="clear" w:color="auto" w:fill="auto"/>
            <w:noWrap/>
            <w:vAlign w:val="center"/>
            <w:hideMark/>
          </w:tcPr>
          <w:p w14:paraId="49EF51DE"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3467,0</w:t>
            </w:r>
          </w:p>
        </w:tc>
        <w:tc>
          <w:tcPr>
            <w:tcW w:w="795" w:type="dxa"/>
            <w:tcBorders>
              <w:top w:val="nil"/>
              <w:left w:val="nil"/>
              <w:bottom w:val="single" w:sz="4" w:space="0" w:color="auto"/>
              <w:right w:val="single" w:sz="4" w:space="0" w:color="auto"/>
            </w:tcBorders>
            <w:shd w:val="clear" w:color="auto" w:fill="auto"/>
            <w:noWrap/>
            <w:vAlign w:val="center"/>
            <w:hideMark/>
          </w:tcPr>
          <w:p w14:paraId="7D248B7C"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3467,0</w:t>
            </w:r>
          </w:p>
        </w:tc>
        <w:tc>
          <w:tcPr>
            <w:tcW w:w="795" w:type="dxa"/>
            <w:tcBorders>
              <w:top w:val="nil"/>
              <w:left w:val="nil"/>
              <w:bottom w:val="single" w:sz="4" w:space="0" w:color="auto"/>
              <w:right w:val="single" w:sz="4" w:space="0" w:color="auto"/>
            </w:tcBorders>
            <w:shd w:val="clear" w:color="auto" w:fill="auto"/>
            <w:noWrap/>
            <w:vAlign w:val="center"/>
            <w:hideMark/>
          </w:tcPr>
          <w:p w14:paraId="7E080C14"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3467,0</w:t>
            </w:r>
          </w:p>
        </w:tc>
        <w:tc>
          <w:tcPr>
            <w:tcW w:w="795" w:type="dxa"/>
            <w:tcBorders>
              <w:top w:val="nil"/>
              <w:left w:val="nil"/>
              <w:bottom w:val="single" w:sz="4" w:space="0" w:color="auto"/>
              <w:right w:val="single" w:sz="4" w:space="0" w:color="auto"/>
            </w:tcBorders>
            <w:shd w:val="clear" w:color="auto" w:fill="auto"/>
            <w:noWrap/>
            <w:vAlign w:val="center"/>
            <w:hideMark/>
          </w:tcPr>
          <w:p w14:paraId="15C45B2C"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3467,0</w:t>
            </w:r>
          </w:p>
        </w:tc>
        <w:tc>
          <w:tcPr>
            <w:tcW w:w="795" w:type="dxa"/>
            <w:tcBorders>
              <w:top w:val="nil"/>
              <w:left w:val="nil"/>
              <w:bottom w:val="single" w:sz="4" w:space="0" w:color="auto"/>
              <w:right w:val="single" w:sz="4" w:space="0" w:color="auto"/>
            </w:tcBorders>
            <w:shd w:val="clear" w:color="auto" w:fill="auto"/>
            <w:noWrap/>
            <w:vAlign w:val="center"/>
            <w:hideMark/>
          </w:tcPr>
          <w:p w14:paraId="28EA5CDC"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3467,0</w:t>
            </w:r>
          </w:p>
        </w:tc>
        <w:tc>
          <w:tcPr>
            <w:tcW w:w="795" w:type="dxa"/>
            <w:tcBorders>
              <w:top w:val="nil"/>
              <w:left w:val="nil"/>
              <w:bottom w:val="single" w:sz="4" w:space="0" w:color="auto"/>
              <w:right w:val="single" w:sz="4" w:space="0" w:color="auto"/>
            </w:tcBorders>
            <w:shd w:val="clear" w:color="auto" w:fill="auto"/>
            <w:noWrap/>
            <w:vAlign w:val="center"/>
            <w:hideMark/>
          </w:tcPr>
          <w:p w14:paraId="41F92E67"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3467,0</w:t>
            </w:r>
          </w:p>
        </w:tc>
        <w:tc>
          <w:tcPr>
            <w:tcW w:w="795" w:type="dxa"/>
            <w:tcBorders>
              <w:top w:val="nil"/>
              <w:left w:val="nil"/>
              <w:bottom w:val="single" w:sz="4" w:space="0" w:color="auto"/>
              <w:right w:val="single" w:sz="4" w:space="0" w:color="auto"/>
            </w:tcBorders>
            <w:shd w:val="clear" w:color="auto" w:fill="auto"/>
            <w:noWrap/>
            <w:vAlign w:val="center"/>
            <w:hideMark/>
          </w:tcPr>
          <w:p w14:paraId="0F75EE07"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3467,0</w:t>
            </w:r>
          </w:p>
        </w:tc>
      </w:tr>
      <w:tr w:rsidR="00B86A2A" w:rsidRPr="00B86A2A" w14:paraId="33523AA3" w14:textId="77777777"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3FE88ED8"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Расход угля на отпуск тепловой энергии, т.н.т</w:t>
            </w:r>
          </w:p>
        </w:tc>
        <w:tc>
          <w:tcPr>
            <w:tcW w:w="795" w:type="dxa"/>
            <w:tcBorders>
              <w:top w:val="nil"/>
              <w:left w:val="nil"/>
              <w:bottom w:val="single" w:sz="4" w:space="0" w:color="auto"/>
              <w:right w:val="single" w:sz="4" w:space="0" w:color="auto"/>
            </w:tcBorders>
            <w:shd w:val="clear" w:color="auto" w:fill="auto"/>
            <w:noWrap/>
            <w:vAlign w:val="center"/>
            <w:hideMark/>
          </w:tcPr>
          <w:p w14:paraId="57BCB940"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4438,8</w:t>
            </w:r>
          </w:p>
        </w:tc>
        <w:tc>
          <w:tcPr>
            <w:tcW w:w="795" w:type="dxa"/>
            <w:tcBorders>
              <w:top w:val="nil"/>
              <w:left w:val="nil"/>
              <w:bottom w:val="single" w:sz="4" w:space="0" w:color="auto"/>
              <w:right w:val="single" w:sz="4" w:space="0" w:color="auto"/>
            </w:tcBorders>
            <w:shd w:val="clear" w:color="auto" w:fill="auto"/>
            <w:noWrap/>
            <w:vAlign w:val="center"/>
            <w:hideMark/>
          </w:tcPr>
          <w:p w14:paraId="7E1BC2B5"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4758,6</w:t>
            </w:r>
          </w:p>
        </w:tc>
        <w:tc>
          <w:tcPr>
            <w:tcW w:w="795" w:type="dxa"/>
            <w:tcBorders>
              <w:top w:val="nil"/>
              <w:left w:val="nil"/>
              <w:bottom w:val="single" w:sz="4" w:space="0" w:color="auto"/>
              <w:right w:val="single" w:sz="4" w:space="0" w:color="auto"/>
            </w:tcBorders>
            <w:shd w:val="clear" w:color="auto" w:fill="auto"/>
            <w:noWrap/>
            <w:vAlign w:val="center"/>
            <w:hideMark/>
          </w:tcPr>
          <w:p w14:paraId="0A09A0A1"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4758,6</w:t>
            </w:r>
          </w:p>
        </w:tc>
        <w:tc>
          <w:tcPr>
            <w:tcW w:w="795" w:type="dxa"/>
            <w:tcBorders>
              <w:top w:val="nil"/>
              <w:left w:val="nil"/>
              <w:bottom w:val="single" w:sz="4" w:space="0" w:color="auto"/>
              <w:right w:val="single" w:sz="4" w:space="0" w:color="auto"/>
            </w:tcBorders>
            <w:shd w:val="clear" w:color="auto" w:fill="auto"/>
            <w:noWrap/>
            <w:vAlign w:val="center"/>
            <w:hideMark/>
          </w:tcPr>
          <w:p w14:paraId="2E63F22B"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4758,6</w:t>
            </w:r>
          </w:p>
        </w:tc>
        <w:tc>
          <w:tcPr>
            <w:tcW w:w="795" w:type="dxa"/>
            <w:tcBorders>
              <w:top w:val="nil"/>
              <w:left w:val="nil"/>
              <w:bottom w:val="single" w:sz="4" w:space="0" w:color="auto"/>
              <w:right w:val="single" w:sz="4" w:space="0" w:color="auto"/>
            </w:tcBorders>
            <w:shd w:val="clear" w:color="auto" w:fill="auto"/>
            <w:noWrap/>
            <w:vAlign w:val="center"/>
            <w:hideMark/>
          </w:tcPr>
          <w:p w14:paraId="4B4E1F81"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4758,6</w:t>
            </w:r>
          </w:p>
        </w:tc>
        <w:tc>
          <w:tcPr>
            <w:tcW w:w="795" w:type="dxa"/>
            <w:tcBorders>
              <w:top w:val="nil"/>
              <w:left w:val="nil"/>
              <w:bottom w:val="single" w:sz="4" w:space="0" w:color="auto"/>
              <w:right w:val="single" w:sz="4" w:space="0" w:color="auto"/>
            </w:tcBorders>
            <w:shd w:val="clear" w:color="auto" w:fill="auto"/>
            <w:noWrap/>
            <w:vAlign w:val="center"/>
            <w:hideMark/>
          </w:tcPr>
          <w:p w14:paraId="0F1B876F"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4758,6</w:t>
            </w:r>
          </w:p>
        </w:tc>
        <w:tc>
          <w:tcPr>
            <w:tcW w:w="795" w:type="dxa"/>
            <w:tcBorders>
              <w:top w:val="nil"/>
              <w:left w:val="nil"/>
              <w:bottom w:val="single" w:sz="4" w:space="0" w:color="auto"/>
              <w:right w:val="single" w:sz="4" w:space="0" w:color="auto"/>
            </w:tcBorders>
            <w:shd w:val="clear" w:color="auto" w:fill="auto"/>
            <w:noWrap/>
            <w:vAlign w:val="center"/>
            <w:hideMark/>
          </w:tcPr>
          <w:p w14:paraId="2E27728F"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4758,6</w:t>
            </w:r>
          </w:p>
        </w:tc>
        <w:tc>
          <w:tcPr>
            <w:tcW w:w="795" w:type="dxa"/>
            <w:tcBorders>
              <w:top w:val="nil"/>
              <w:left w:val="nil"/>
              <w:bottom w:val="single" w:sz="4" w:space="0" w:color="auto"/>
              <w:right w:val="single" w:sz="4" w:space="0" w:color="auto"/>
            </w:tcBorders>
            <w:shd w:val="clear" w:color="auto" w:fill="auto"/>
            <w:noWrap/>
            <w:vAlign w:val="center"/>
            <w:hideMark/>
          </w:tcPr>
          <w:p w14:paraId="3A62AB7F"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4758,6</w:t>
            </w:r>
          </w:p>
        </w:tc>
        <w:tc>
          <w:tcPr>
            <w:tcW w:w="795" w:type="dxa"/>
            <w:tcBorders>
              <w:top w:val="nil"/>
              <w:left w:val="nil"/>
              <w:bottom w:val="single" w:sz="4" w:space="0" w:color="auto"/>
              <w:right w:val="single" w:sz="4" w:space="0" w:color="auto"/>
            </w:tcBorders>
            <w:shd w:val="clear" w:color="auto" w:fill="auto"/>
            <w:noWrap/>
            <w:vAlign w:val="center"/>
            <w:hideMark/>
          </w:tcPr>
          <w:p w14:paraId="7659EEEA"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4758,6</w:t>
            </w:r>
          </w:p>
        </w:tc>
        <w:tc>
          <w:tcPr>
            <w:tcW w:w="795" w:type="dxa"/>
            <w:tcBorders>
              <w:top w:val="nil"/>
              <w:left w:val="nil"/>
              <w:bottom w:val="single" w:sz="4" w:space="0" w:color="auto"/>
              <w:right w:val="single" w:sz="4" w:space="0" w:color="auto"/>
            </w:tcBorders>
            <w:shd w:val="clear" w:color="auto" w:fill="auto"/>
            <w:noWrap/>
            <w:vAlign w:val="center"/>
            <w:hideMark/>
          </w:tcPr>
          <w:p w14:paraId="732F87A8"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4758,6</w:t>
            </w:r>
          </w:p>
        </w:tc>
        <w:tc>
          <w:tcPr>
            <w:tcW w:w="795" w:type="dxa"/>
            <w:tcBorders>
              <w:top w:val="nil"/>
              <w:left w:val="nil"/>
              <w:bottom w:val="single" w:sz="4" w:space="0" w:color="auto"/>
              <w:right w:val="single" w:sz="4" w:space="0" w:color="auto"/>
            </w:tcBorders>
            <w:shd w:val="clear" w:color="auto" w:fill="auto"/>
            <w:noWrap/>
            <w:vAlign w:val="center"/>
            <w:hideMark/>
          </w:tcPr>
          <w:p w14:paraId="01743398"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4758,6</w:t>
            </w:r>
          </w:p>
        </w:tc>
        <w:tc>
          <w:tcPr>
            <w:tcW w:w="795" w:type="dxa"/>
            <w:tcBorders>
              <w:top w:val="nil"/>
              <w:left w:val="nil"/>
              <w:bottom w:val="single" w:sz="4" w:space="0" w:color="auto"/>
              <w:right w:val="single" w:sz="4" w:space="0" w:color="auto"/>
            </w:tcBorders>
            <w:shd w:val="clear" w:color="auto" w:fill="auto"/>
            <w:noWrap/>
            <w:vAlign w:val="center"/>
            <w:hideMark/>
          </w:tcPr>
          <w:p w14:paraId="61EBEF8F"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4758,6</w:t>
            </w:r>
          </w:p>
        </w:tc>
      </w:tr>
      <w:tr w:rsidR="00B86A2A" w:rsidRPr="00B86A2A" w14:paraId="00DEFD4D" w14:textId="77777777"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74A03D8D"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795" w:type="dxa"/>
            <w:tcBorders>
              <w:top w:val="nil"/>
              <w:left w:val="nil"/>
              <w:bottom w:val="single" w:sz="4" w:space="0" w:color="auto"/>
              <w:right w:val="single" w:sz="4" w:space="0" w:color="auto"/>
            </w:tcBorders>
            <w:shd w:val="clear" w:color="auto" w:fill="auto"/>
            <w:noWrap/>
            <w:vAlign w:val="center"/>
            <w:hideMark/>
          </w:tcPr>
          <w:p w14:paraId="42664F38"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4,8</w:t>
            </w:r>
          </w:p>
        </w:tc>
        <w:tc>
          <w:tcPr>
            <w:tcW w:w="795" w:type="dxa"/>
            <w:tcBorders>
              <w:top w:val="nil"/>
              <w:left w:val="nil"/>
              <w:bottom w:val="single" w:sz="4" w:space="0" w:color="auto"/>
              <w:right w:val="single" w:sz="4" w:space="0" w:color="auto"/>
            </w:tcBorders>
            <w:shd w:val="clear" w:color="auto" w:fill="auto"/>
            <w:noWrap/>
            <w:vAlign w:val="center"/>
            <w:hideMark/>
          </w:tcPr>
          <w:p w14:paraId="69FA0111"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41,4</w:t>
            </w:r>
          </w:p>
        </w:tc>
        <w:tc>
          <w:tcPr>
            <w:tcW w:w="795" w:type="dxa"/>
            <w:tcBorders>
              <w:top w:val="nil"/>
              <w:left w:val="nil"/>
              <w:bottom w:val="single" w:sz="4" w:space="0" w:color="auto"/>
              <w:right w:val="single" w:sz="4" w:space="0" w:color="auto"/>
            </w:tcBorders>
            <w:shd w:val="clear" w:color="auto" w:fill="auto"/>
            <w:noWrap/>
            <w:vAlign w:val="center"/>
            <w:hideMark/>
          </w:tcPr>
          <w:p w14:paraId="3707CE54"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41,4</w:t>
            </w:r>
          </w:p>
        </w:tc>
        <w:tc>
          <w:tcPr>
            <w:tcW w:w="795" w:type="dxa"/>
            <w:tcBorders>
              <w:top w:val="nil"/>
              <w:left w:val="nil"/>
              <w:bottom w:val="single" w:sz="4" w:space="0" w:color="auto"/>
              <w:right w:val="single" w:sz="4" w:space="0" w:color="auto"/>
            </w:tcBorders>
            <w:shd w:val="clear" w:color="auto" w:fill="auto"/>
            <w:noWrap/>
            <w:vAlign w:val="center"/>
            <w:hideMark/>
          </w:tcPr>
          <w:p w14:paraId="41834E99"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41,4</w:t>
            </w:r>
          </w:p>
        </w:tc>
        <w:tc>
          <w:tcPr>
            <w:tcW w:w="795" w:type="dxa"/>
            <w:tcBorders>
              <w:top w:val="nil"/>
              <w:left w:val="nil"/>
              <w:bottom w:val="single" w:sz="4" w:space="0" w:color="auto"/>
              <w:right w:val="single" w:sz="4" w:space="0" w:color="auto"/>
            </w:tcBorders>
            <w:shd w:val="clear" w:color="auto" w:fill="auto"/>
            <w:noWrap/>
            <w:vAlign w:val="center"/>
            <w:hideMark/>
          </w:tcPr>
          <w:p w14:paraId="656B1481"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41,4</w:t>
            </w:r>
          </w:p>
        </w:tc>
        <w:tc>
          <w:tcPr>
            <w:tcW w:w="795" w:type="dxa"/>
            <w:tcBorders>
              <w:top w:val="nil"/>
              <w:left w:val="nil"/>
              <w:bottom w:val="single" w:sz="4" w:space="0" w:color="auto"/>
              <w:right w:val="single" w:sz="4" w:space="0" w:color="auto"/>
            </w:tcBorders>
            <w:shd w:val="clear" w:color="auto" w:fill="auto"/>
            <w:noWrap/>
            <w:vAlign w:val="center"/>
            <w:hideMark/>
          </w:tcPr>
          <w:p w14:paraId="57FE794B"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41,4</w:t>
            </w:r>
          </w:p>
        </w:tc>
        <w:tc>
          <w:tcPr>
            <w:tcW w:w="795" w:type="dxa"/>
            <w:tcBorders>
              <w:top w:val="nil"/>
              <w:left w:val="nil"/>
              <w:bottom w:val="single" w:sz="4" w:space="0" w:color="auto"/>
              <w:right w:val="single" w:sz="4" w:space="0" w:color="auto"/>
            </w:tcBorders>
            <w:shd w:val="clear" w:color="auto" w:fill="auto"/>
            <w:noWrap/>
            <w:vAlign w:val="center"/>
            <w:hideMark/>
          </w:tcPr>
          <w:p w14:paraId="588029AE"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41,4</w:t>
            </w:r>
          </w:p>
        </w:tc>
        <w:tc>
          <w:tcPr>
            <w:tcW w:w="795" w:type="dxa"/>
            <w:tcBorders>
              <w:top w:val="nil"/>
              <w:left w:val="nil"/>
              <w:bottom w:val="single" w:sz="4" w:space="0" w:color="auto"/>
              <w:right w:val="single" w:sz="4" w:space="0" w:color="auto"/>
            </w:tcBorders>
            <w:shd w:val="clear" w:color="auto" w:fill="auto"/>
            <w:noWrap/>
            <w:vAlign w:val="center"/>
            <w:hideMark/>
          </w:tcPr>
          <w:p w14:paraId="47CBE695"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41,4</w:t>
            </w:r>
          </w:p>
        </w:tc>
        <w:tc>
          <w:tcPr>
            <w:tcW w:w="795" w:type="dxa"/>
            <w:tcBorders>
              <w:top w:val="nil"/>
              <w:left w:val="nil"/>
              <w:bottom w:val="single" w:sz="4" w:space="0" w:color="auto"/>
              <w:right w:val="single" w:sz="4" w:space="0" w:color="auto"/>
            </w:tcBorders>
            <w:shd w:val="clear" w:color="auto" w:fill="auto"/>
            <w:noWrap/>
            <w:vAlign w:val="center"/>
            <w:hideMark/>
          </w:tcPr>
          <w:p w14:paraId="7459AAF5"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41,4</w:t>
            </w:r>
          </w:p>
        </w:tc>
        <w:tc>
          <w:tcPr>
            <w:tcW w:w="795" w:type="dxa"/>
            <w:tcBorders>
              <w:top w:val="nil"/>
              <w:left w:val="nil"/>
              <w:bottom w:val="single" w:sz="4" w:space="0" w:color="auto"/>
              <w:right w:val="single" w:sz="4" w:space="0" w:color="auto"/>
            </w:tcBorders>
            <w:shd w:val="clear" w:color="auto" w:fill="auto"/>
            <w:noWrap/>
            <w:vAlign w:val="center"/>
            <w:hideMark/>
          </w:tcPr>
          <w:p w14:paraId="2F006820"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41,4</w:t>
            </w:r>
          </w:p>
        </w:tc>
        <w:tc>
          <w:tcPr>
            <w:tcW w:w="795" w:type="dxa"/>
            <w:tcBorders>
              <w:top w:val="nil"/>
              <w:left w:val="nil"/>
              <w:bottom w:val="single" w:sz="4" w:space="0" w:color="auto"/>
              <w:right w:val="single" w:sz="4" w:space="0" w:color="auto"/>
            </w:tcBorders>
            <w:shd w:val="clear" w:color="auto" w:fill="auto"/>
            <w:noWrap/>
            <w:vAlign w:val="center"/>
            <w:hideMark/>
          </w:tcPr>
          <w:p w14:paraId="3DA7557D"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41,4</w:t>
            </w:r>
          </w:p>
        </w:tc>
        <w:tc>
          <w:tcPr>
            <w:tcW w:w="795" w:type="dxa"/>
            <w:tcBorders>
              <w:top w:val="nil"/>
              <w:left w:val="nil"/>
              <w:bottom w:val="single" w:sz="4" w:space="0" w:color="auto"/>
              <w:right w:val="single" w:sz="4" w:space="0" w:color="auto"/>
            </w:tcBorders>
            <w:shd w:val="clear" w:color="auto" w:fill="auto"/>
            <w:noWrap/>
            <w:vAlign w:val="center"/>
            <w:hideMark/>
          </w:tcPr>
          <w:p w14:paraId="57876949"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41,4</w:t>
            </w:r>
          </w:p>
        </w:tc>
      </w:tr>
      <w:tr w:rsidR="00B86A2A" w:rsidRPr="00B86A2A" w14:paraId="16484F2E" w14:textId="77777777"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05A8160B"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795" w:type="dxa"/>
            <w:tcBorders>
              <w:top w:val="nil"/>
              <w:left w:val="nil"/>
              <w:bottom w:val="single" w:sz="4" w:space="0" w:color="auto"/>
              <w:right w:val="single" w:sz="4" w:space="0" w:color="auto"/>
            </w:tcBorders>
            <w:shd w:val="clear" w:color="auto" w:fill="auto"/>
            <w:noWrap/>
            <w:vAlign w:val="center"/>
            <w:hideMark/>
          </w:tcPr>
          <w:p w14:paraId="1C6257C6"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3,1</w:t>
            </w:r>
          </w:p>
        </w:tc>
        <w:tc>
          <w:tcPr>
            <w:tcW w:w="795" w:type="dxa"/>
            <w:tcBorders>
              <w:top w:val="nil"/>
              <w:left w:val="nil"/>
              <w:bottom w:val="single" w:sz="4" w:space="0" w:color="auto"/>
              <w:right w:val="single" w:sz="4" w:space="0" w:color="auto"/>
            </w:tcBorders>
            <w:shd w:val="clear" w:color="auto" w:fill="auto"/>
            <w:noWrap/>
            <w:vAlign w:val="center"/>
            <w:hideMark/>
          </w:tcPr>
          <w:p w14:paraId="03CE199D"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3,1</w:t>
            </w:r>
          </w:p>
        </w:tc>
        <w:tc>
          <w:tcPr>
            <w:tcW w:w="795" w:type="dxa"/>
            <w:tcBorders>
              <w:top w:val="nil"/>
              <w:left w:val="nil"/>
              <w:bottom w:val="single" w:sz="4" w:space="0" w:color="auto"/>
              <w:right w:val="single" w:sz="4" w:space="0" w:color="auto"/>
            </w:tcBorders>
            <w:shd w:val="clear" w:color="auto" w:fill="auto"/>
            <w:noWrap/>
            <w:vAlign w:val="center"/>
            <w:hideMark/>
          </w:tcPr>
          <w:p w14:paraId="14B94596"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3,1</w:t>
            </w:r>
          </w:p>
        </w:tc>
        <w:tc>
          <w:tcPr>
            <w:tcW w:w="795" w:type="dxa"/>
            <w:tcBorders>
              <w:top w:val="nil"/>
              <w:left w:val="nil"/>
              <w:bottom w:val="single" w:sz="4" w:space="0" w:color="auto"/>
              <w:right w:val="single" w:sz="4" w:space="0" w:color="auto"/>
            </w:tcBorders>
            <w:shd w:val="clear" w:color="auto" w:fill="auto"/>
            <w:noWrap/>
            <w:vAlign w:val="center"/>
            <w:hideMark/>
          </w:tcPr>
          <w:p w14:paraId="22AF4766"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3,1</w:t>
            </w:r>
          </w:p>
        </w:tc>
        <w:tc>
          <w:tcPr>
            <w:tcW w:w="795" w:type="dxa"/>
            <w:tcBorders>
              <w:top w:val="nil"/>
              <w:left w:val="nil"/>
              <w:bottom w:val="single" w:sz="4" w:space="0" w:color="auto"/>
              <w:right w:val="single" w:sz="4" w:space="0" w:color="auto"/>
            </w:tcBorders>
            <w:shd w:val="clear" w:color="auto" w:fill="auto"/>
            <w:noWrap/>
            <w:vAlign w:val="center"/>
            <w:hideMark/>
          </w:tcPr>
          <w:p w14:paraId="3952E338"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3,1</w:t>
            </w:r>
          </w:p>
        </w:tc>
        <w:tc>
          <w:tcPr>
            <w:tcW w:w="795" w:type="dxa"/>
            <w:tcBorders>
              <w:top w:val="nil"/>
              <w:left w:val="nil"/>
              <w:bottom w:val="single" w:sz="4" w:space="0" w:color="auto"/>
              <w:right w:val="single" w:sz="4" w:space="0" w:color="auto"/>
            </w:tcBorders>
            <w:shd w:val="clear" w:color="auto" w:fill="auto"/>
            <w:noWrap/>
            <w:vAlign w:val="center"/>
            <w:hideMark/>
          </w:tcPr>
          <w:p w14:paraId="3BE39E4B"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3,1</w:t>
            </w:r>
          </w:p>
        </w:tc>
        <w:tc>
          <w:tcPr>
            <w:tcW w:w="795" w:type="dxa"/>
            <w:tcBorders>
              <w:top w:val="nil"/>
              <w:left w:val="nil"/>
              <w:bottom w:val="single" w:sz="4" w:space="0" w:color="auto"/>
              <w:right w:val="single" w:sz="4" w:space="0" w:color="auto"/>
            </w:tcBorders>
            <w:shd w:val="clear" w:color="auto" w:fill="auto"/>
            <w:noWrap/>
            <w:vAlign w:val="center"/>
            <w:hideMark/>
          </w:tcPr>
          <w:p w14:paraId="263C7538"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3,1</w:t>
            </w:r>
          </w:p>
        </w:tc>
        <w:tc>
          <w:tcPr>
            <w:tcW w:w="795" w:type="dxa"/>
            <w:tcBorders>
              <w:top w:val="nil"/>
              <w:left w:val="nil"/>
              <w:bottom w:val="single" w:sz="4" w:space="0" w:color="auto"/>
              <w:right w:val="single" w:sz="4" w:space="0" w:color="auto"/>
            </w:tcBorders>
            <w:shd w:val="clear" w:color="auto" w:fill="auto"/>
            <w:noWrap/>
            <w:vAlign w:val="center"/>
            <w:hideMark/>
          </w:tcPr>
          <w:p w14:paraId="7869B43D"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3,1</w:t>
            </w:r>
          </w:p>
        </w:tc>
        <w:tc>
          <w:tcPr>
            <w:tcW w:w="795" w:type="dxa"/>
            <w:tcBorders>
              <w:top w:val="nil"/>
              <w:left w:val="nil"/>
              <w:bottom w:val="single" w:sz="4" w:space="0" w:color="auto"/>
              <w:right w:val="single" w:sz="4" w:space="0" w:color="auto"/>
            </w:tcBorders>
            <w:shd w:val="clear" w:color="auto" w:fill="auto"/>
            <w:noWrap/>
            <w:vAlign w:val="center"/>
            <w:hideMark/>
          </w:tcPr>
          <w:p w14:paraId="0A3492A2"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3,1</w:t>
            </w:r>
          </w:p>
        </w:tc>
        <w:tc>
          <w:tcPr>
            <w:tcW w:w="795" w:type="dxa"/>
            <w:tcBorders>
              <w:top w:val="nil"/>
              <w:left w:val="nil"/>
              <w:bottom w:val="single" w:sz="4" w:space="0" w:color="auto"/>
              <w:right w:val="single" w:sz="4" w:space="0" w:color="auto"/>
            </w:tcBorders>
            <w:shd w:val="clear" w:color="auto" w:fill="auto"/>
            <w:noWrap/>
            <w:vAlign w:val="center"/>
            <w:hideMark/>
          </w:tcPr>
          <w:p w14:paraId="1DE9F7BE"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3,1</w:t>
            </w:r>
          </w:p>
        </w:tc>
        <w:tc>
          <w:tcPr>
            <w:tcW w:w="795" w:type="dxa"/>
            <w:tcBorders>
              <w:top w:val="nil"/>
              <w:left w:val="nil"/>
              <w:bottom w:val="single" w:sz="4" w:space="0" w:color="auto"/>
              <w:right w:val="single" w:sz="4" w:space="0" w:color="auto"/>
            </w:tcBorders>
            <w:shd w:val="clear" w:color="auto" w:fill="auto"/>
            <w:noWrap/>
            <w:vAlign w:val="center"/>
            <w:hideMark/>
          </w:tcPr>
          <w:p w14:paraId="33D1F1EA"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3,1</w:t>
            </w:r>
          </w:p>
        </w:tc>
        <w:tc>
          <w:tcPr>
            <w:tcW w:w="795" w:type="dxa"/>
            <w:tcBorders>
              <w:top w:val="nil"/>
              <w:left w:val="nil"/>
              <w:bottom w:val="single" w:sz="4" w:space="0" w:color="auto"/>
              <w:right w:val="single" w:sz="4" w:space="0" w:color="auto"/>
            </w:tcBorders>
            <w:shd w:val="clear" w:color="auto" w:fill="auto"/>
            <w:noWrap/>
            <w:vAlign w:val="center"/>
            <w:hideMark/>
          </w:tcPr>
          <w:p w14:paraId="183A7933"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3,1</w:t>
            </w:r>
          </w:p>
        </w:tc>
      </w:tr>
      <w:tr w:rsidR="00B86A2A" w:rsidRPr="00B86A2A" w14:paraId="12E97911" w14:textId="77777777"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6F124D48"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Тепловая нагрузка на коллекторах в летний период, Гкал/ч</w:t>
            </w:r>
          </w:p>
        </w:tc>
        <w:tc>
          <w:tcPr>
            <w:tcW w:w="795" w:type="dxa"/>
            <w:tcBorders>
              <w:top w:val="nil"/>
              <w:left w:val="nil"/>
              <w:bottom w:val="single" w:sz="4" w:space="0" w:color="auto"/>
              <w:right w:val="single" w:sz="4" w:space="0" w:color="auto"/>
            </w:tcBorders>
            <w:shd w:val="clear" w:color="auto" w:fill="auto"/>
            <w:noWrap/>
            <w:vAlign w:val="center"/>
            <w:hideMark/>
          </w:tcPr>
          <w:p w14:paraId="2C2BBE7D"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14:paraId="25379AA7"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14:paraId="6134B8F4"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14:paraId="3EA86300"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14:paraId="5CEAC23A"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14:paraId="352A12FF"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14:paraId="2A279801"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14:paraId="4BFF3042"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14:paraId="17EB4246"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14:paraId="375A394B"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14:paraId="1B54BF20"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14:paraId="1D34F00A"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r>
      <w:tr w:rsidR="00B86A2A" w:rsidRPr="00B86A2A" w14:paraId="1B7E503B" w14:textId="77777777"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21D634F4"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Максимальный часовой расход условного топлива в ОЗП, т.у.т/ч</w:t>
            </w:r>
          </w:p>
        </w:tc>
        <w:tc>
          <w:tcPr>
            <w:tcW w:w="795" w:type="dxa"/>
            <w:tcBorders>
              <w:top w:val="nil"/>
              <w:left w:val="nil"/>
              <w:bottom w:val="single" w:sz="4" w:space="0" w:color="auto"/>
              <w:right w:val="single" w:sz="4" w:space="0" w:color="auto"/>
            </w:tcBorders>
            <w:shd w:val="clear" w:color="auto" w:fill="auto"/>
            <w:noWrap/>
            <w:vAlign w:val="center"/>
            <w:hideMark/>
          </w:tcPr>
          <w:p w14:paraId="31BA3BD3"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1,098</w:t>
            </w:r>
          </w:p>
        </w:tc>
        <w:tc>
          <w:tcPr>
            <w:tcW w:w="795" w:type="dxa"/>
            <w:tcBorders>
              <w:top w:val="nil"/>
              <w:left w:val="nil"/>
              <w:bottom w:val="single" w:sz="4" w:space="0" w:color="auto"/>
              <w:right w:val="single" w:sz="4" w:space="0" w:color="auto"/>
            </w:tcBorders>
            <w:shd w:val="clear" w:color="auto" w:fill="auto"/>
            <w:noWrap/>
            <w:vAlign w:val="center"/>
            <w:hideMark/>
          </w:tcPr>
          <w:p w14:paraId="5095D68F"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1,032</w:t>
            </w:r>
          </w:p>
        </w:tc>
        <w:tc>
          <w:tcPr>
            <w:tcW w:w="795" w:type="dxa"/>
            <w:tcBorders>
              <w:top w:val="nil"/>
              <w:left w:val="nil"/>
              <w:bottom w:val="single" w:sz="4" w:space="0" w:color="auto"/>
              <w:right w:val="single" w:sz="4" w:space="0" w:color="auto"/>
            </w:tcBorders>
            <w:shd w:val="clear" w:color="auto" w:fill="auto"/>
            <w:noWrap/>
            <w:vAlign w:val="center"/>
            <w:hideMark/>
          </w:tcPr>
          <w:p w14:paraId="1F54FBAD"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1,032</w:t>
            </w:r>
          </w:p>
        </w:tc>
        <w:tc>
          <w:tcPr>
            <w:tcW w:w="795" w:type="dxa"/>
            <w:tcBorders>
              <w:top w:val="nil"/>
              <w:left w:val="nil"/>
              <w:bottom w:val="single" w:sz="4" w:space="0" w:color="auto"/>
              <w:right w:val="single" w:sz="4" w:space="0" w:color="auto"/>
            </w:tcBorders>
            <w:shd w:val="clear" w:color="auto" w:fill="auto"/>
            <w:noWrap/>
            <w:vAlign w:val="center"/>
            <w:hideMark/>
          </w:tcPr>
          <w:p w14:paraId="1A47D984"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1,032</w:t>
            </w:r>
          </w:p>
        </w:tc>
        <w:tc>
          <w:tcPr>
            <w:tcW w:w="795" w:type="dxa"/>
            <w:tcBorders>
              <w:top w:val="nil"/>
              <w:left w:val="nil"/>
              <w:bottom w:val="single" w:sz="4" w:space="0" w:color="auto"/>
              <w:right w:val="single" w:sz="4" w:space="0" w:color="auto"/>
            </w:tcBorders>
            <w:shd w:val="clear" w:color="auto" w:fill="auto"/>
            <w:noWrap/>
            <w:vAlign w:val="center"/>
            <w:hideMark/>
          </w:tcPr>
          <w:p w14:paraId="5170633C"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1,032</w:t>
            </w:r>
          </w:p>
        </w:tc>
        <w:tc>
          <w:tcPr>
            <w:tcW w:w="795" w:type="dxa"/>
            <w:tcBorders>
              <w:top w:val="nil"/>
              <w:left w:val="nil"/>
              <w:bottom w:val="single" w:sz="4" w:space="0" w:color="auto"/>
              <w:right w:val="single" w:sz="4" w:space="0" w:color="auto"/>
            </w:tcBorders>
            <w:shd w:val="clear" w:color="auto" w:fill="auto"/>
            <w:noWrap/>
            <w:vAlign w:val="center"/>
            <w:hideMark/>
          </w:tcPr>
          <w:p w14:paraId="5F9BDD2C"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1,032</w:t>
            </w:r>
          </w:p>
        </w:tc>
        <w:tc>
          <w:tcPr>
            <w:tcW w:w="795" w:type="dxa"/>
            <w:tcBorders>
              <w:top w:val="nil"/>
              <w:left w:val="nil"/>
              <w:bottom w:val="single" w:sz="4" w:space="0" w:color="auto"/>
              <w:right w:val="single" w:sz="4" w:space="0" w:color="auto"/>
            </w:tcBorders>
            <w:shd w:val="clear" w:color="auto" w:fill="auto"/>
            <w:noWrap/>
            <w:vAlign w:val="center"/>
            <w:hideMark/>
          </w:tcPr>
          <w:p w14:paraId="7980BBCB"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1,032</w:t>
            </w:r>
          </w:p>
        </w:tc>
        <w:tc>
          <w:tcPr>
            <w:tcW w:w="795" w:type="dxa"/>
            <w:tcBorders>
              <w:top w:val="nil"/>
              <w:left w:val="nil"/>
              <w:bottom w:val="single" w:sz="4" w:space="0" w:color="auto"/>
              <w:right w:val="single" w:sz="4" w:space="0" w:color="auto"/>
            </w:tcBorders>
            <w:shd w:val="clear" w:color="auto" w:fill="auto"/>
            <w:noWrap/>
            <w:vAlign w:val="center"/>
            <w:hideMark/>
          </w:tcPr>
          <w:p w14:paraId="5AB160A4"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1,032</w:t>
            </w:r>
          </w:p>
        </w:tc>
        <w:tc>
          <w:tcPr>
            <w:tcW w:w="795" w:type="dxa"/>
            <w:tcBorders>
              <w:top w:val="nil"/>
              <w:left w:val="nil"/>
              <w:bottom w:val="single" w:sz="4" w:space="0" w:color="auto"/>
              <w:right w:val="single" w:sz="4" w:space="0" w:color="auto"/>
            </w:tcBorders>
            <w:shd w:val="clear" w:color="auto" w:fill="auto"/>
            <w:noWrap/>
            <w:vAlign w:val="center"/>
            <w:hideMark/>
          </w:tcPr>
          <w:p w14:paraId="61D56432"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1,032</w:t>
            </w:r>
          </w:p>
        </w:tc>
        <w:tc>
          <w:tcPr>
            <w:tcW w:w="795" w:type="dxa"/>
            <w:tcBorders>
              <w:top w:val="nil"/>
              <w:left w:val="nil"/>
              <w:bottom w:val="single" w:sz="4" w:space="0" w:color="auto"/>
              <w:right w:val="single" w:sz="4" w:space="0" w:color="auto"/>
            </w:tcBorders>
            <w:shd w:val="clear" w:color="auto" w:fill="auto"/>
            <w:noWrap/>
            <w:vAlign w:val="center"/>
            <w:hideMark/>
          </w:tcPr>
          <w:p w14:paraId="5271AC3A"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1,032</w:t>
            </w:r>
          </w:p>
        </w:tc>
        <w:tc>
          <w:tcPr>
            <w:tcW w:w="795" w:type="dxa"/>
            <w:tcBorders>
              <w:top w:val="nil"/>
              <w:left w:val="nil"/>
              <w:bottom w:val="single" w:sz="4" w:space="0" w:color="auto"/>
              <w:right w:val="single" w:sz="4" w:space="0" w:color="auto"/>
            </w:tcBorders>
            <w:shd w:val="clear" w:color="auto" w:fill="auto"/>
            <w:noWrap/>
            <w:vAlign w:val="center"/>
            <w:hideMark/>
          </w:tcPr>
          <w:p w14:paraId="6DE913A5"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1,032</w:t>
            </w:r>
          </w:p>
        </w:tc>
        <w:tc>
          <w:tcPr>
            <w:tcW w:w="795" w:type="dxa"/>
            <w:tcBorders>
              <w:top w:val="nil"/>
              <w:left w:val="nil"/>
              <w:bottom w:val="single" w:sz="4" w:space="0" w:color="auto"/>
              <w:right w:val="single" w:sz="4" w:space="0" w:color="auto"/>
            </w:tcBorders>
            <w:shd w:val="clear" w:color="auto" w:fill="auto"/>
            <w:noWrap/>
            <w:vAlign w:val="center"/>
            <w:hideMark/>
          </w:tcPr>
          <w:p w14:paraId="21A39455"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1,032</w:t>
            </w:r>
          </w:p>
        </w:tc>
      </w:tr>
      <w:tr w:rsidR="00B86A2A" w:rsidRPr="00B86A2A" w14:paraId="619DBE85" w14:textId="77777777"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57D8A89F"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795" w:type="dxa"/>
            <w:tcBorders>
              <w:top w:val="nil"/>
              <w:left w:val="nil"/>
              <w:bottom w:val="single" w:sz="4" w:space="0" w:color="auto"/>
              <w:right w:val="single" w:sz="4" w:space="0" w:color="auto"/>
            </w:tcBorders>
            <w:shd w:val="clear" w:color="auto" w:fill="auto"/>
            <w:noWrap/>
            <w:vAlign w:val="center"/>
            <w:hideMark/>
          </w:tcPr>
          <w:p w14:paraId="2DC9B6A7"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0,701</w:t>
            </w:r>
          </w:p>
        </w:tc>
        <w:tc>
          <w:tcPr>
            <w:tcW w:w="795" w:type="dxa"/>
            <w:tcBorders>
              <w:top w:val="nil"/>
              <w:left w:val="nil"/>
              <w:bottom w:val="single" w:sz="4" w:space="0" w:color="auto"/>
              <w:right w:val="single" w:sz="4" w:space="0" w:color="auto"/>
            </w:tcBorders>
            <w:shd w:val="clear" w:color="auto" w:fill="auto"/>
            <w:noWrap/>
            <w:vAlign w:val="center"/>
            <w:hideMark/>
          </w:tcPr>
          <w:p w14:paraId="2E70E4CF"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0,655</w:t>
            </w:r>
          </w:p>
        </w:tc>
        <w:tc>
          <w:tcPr>
            <w:tcW w:w="795" w:type="dxa"/>
            <w:tcBorders>
              <w:top w:val="nil"/>
              <w:left w:val="nil"/>
              <w:bottom w:val="single" w:sz="4" w:space="0" w:color="auto"/>
              <w:right w:val="single" w:sz="4" w:space="0" w:color="auto"/>
            </w:tcBorders>
            <w:shd w:val="clear" w:color="auto" w:fill="auto"/>
            <w:noWrap/>
            <w:vAlign w:val="center"/>
            <w:hideMark/>
          </w:tcPr>
          <w:p w14:paraId="3C069F42"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0,655</w:t>
            </w:r>
          </w:p>
        </w:tc>
        <w:tc>
          <w:tcPr>
            <w:tcW w:w="795" w:type="dxa"/>
            <w:tcBorders>
              <w:top w:val="nil"/>
              <w:left w:val="nil"/>
              <w:bottom w:val="single" w:sz="4" w:space="0" w:color="auto"/>
              <w:right w:val="single" w:sz="4" w:space="0" w:color="auto"/>
            </w:tcBorders>
            <w:shd w:val="clear" w:color="auto" w:fill="auto"/>
            <w:noWrap/>
            <w:vAlign w:val="center"/>
            <w:hideMark/>
          </w:tcPr>
          <w:p w14:paraId="65187A72"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0,655</w:t>
            </w:r>
          </w:p>
        </w:tc>
        <w:tc>
          <w:tcPr>
            <w:tcW w:w="795" w:type="dxa"/>
            <w:tcBorders>
              <w:top w:val="nil"/>
              <w:left w:val="nil"/>
              <w:bottom w:val="single" w:sz="4" w:space="0" w:color="auto"/>
              <w:right w:val="single" w:sz="4" w:space="0" w:color="auto"/>
            </w:tcBorders>
            <w:shd w:val="clear" w:color="auto" w:fill="auto"/>
            <w:noWrap/>
            <w:vAlign w:val="center"/>
            <w:hideMark/>
          </w:tcPr>
          <w:p w14:paraId="771E4E96"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0,655</w:t>
            </w:r>
          </w:p>
        </w:tc>
        <w:tc>
          <w:tcPr>
            <w:tcW w:w="795" w:type="dxa"/>
            <w:tcBorders>
              <w:top w:val="nil"/>
              <w:left w:val="nil"/>
              <w:bottom w:val="single" w:sz="4" w:space="0" w:color="auto"/>
              <w:right w:val="single" w:sz="4" w:space="0" w:color="auto"/>
            </w:tcBorders>
            <w:shd w:val="clear" w:color="auto" w:fill="auto"/>
            <w:noWrap/>
            <w:vAlign w:val="center"/>
            <w:hideMark/>
          </w:tcPr>
          <w:p w14:paraId="60B9D543"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0,655</w:t>
            </w:r>
          </w:p>
        </w:tc>
        <w:tc>
          <w:tcPr>
            <w:tcW w:w="795" w:type="dxa"/>
            <w:tcBorders>
              <w:top w:val="nil"/>
              <w:left w:val="nil"/>
              <w:bottom w:val="single" w:sz="4" w:space="0" w:color="auto"/>
              <w:right w:val="single" w:sz="4" w:space="0" w:color="auto"/>
            </w:tcBorders>
            <w:shd w:val="clear" w:color="auto" w:fill="auto"/>
            <w:noWrap/>
            <w:vAlign w:val="center"/>
            <w:hideMark/>
          </w:tcPr>
          <w:p w14:paraId="54376672"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0,655</w:t>
            </w:r>
          </w:p>
        </w:tc>
        <w:tc>
          <w:tcPr>
            <w:tcW w:w="795" w:type="dxa"/>
            <w:tcBorders>
              <w:top w:val="nil"/>
              <w:left w:val="nil"/>
              <w:bottom w:val="single" w:sz="4" w:space="0" w:color="auto"/>
              <w:right w:val="single" w:sz="4" w:space="0" w:color="auto"/>
            </w:tcBorders>
            <w:shd w:val="clear" w:color="auto" w:fill="auto"/>
            <w:noWrap/>
            <w:vAlign w:val="center"/>
            <w:hideMark/>
          </w:tcPr>
          <w:p w14:paraId="6C620DF6"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0,655</w:t>
            </w:r>
          </w:p>
        </w:tc>
        <w:tc>
          <w:tcPr>
            <w:tcW w:w="795" w:type="dxa"/>
            <w:tcBorders>
              <w:top w:val="nil"/>
              <w:left w:val="nil"/>
              <w:bottom w:val="single" w:sz="4" w:space="0" w:color="auto"/>
              <w:right w:val="single" w:sz="4" w:space="0" w:color="auto"/>
            </w:tcBorders>
            <w:shd w:val="clear" w:color="auto" w:fill="auto"/>
            <w:noWrap/>
            <w:vAlign w:val="center"/>
            <w:hideMark/>
          </w:tcPr>
          <w:p w14:paraId="08BE7B73"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0,655</w:t>
            </w:r>
          </w:p>
        </w:tc>
        <w:tc>
          <w:tcPr>
            <w:tcW w:w="795" w:type="dxa"/>
            <w:tcBorders>
              <w:top w:val="nil"/>
              <w:left w:val="nil"/>
              <w:bottom w:val="single" w:sz="4" w:space="0" w:color="auto"/>
              <w:right w:val="single" w:sz="4" w:space="0" w:color="auto"/>
            </w:tcBorders>
            <w:shd w:val="clear" w:color="auto" w:fill="auto"/>
            <w:noWrap/>
            <w:vAlign w:val="center"/>
            <w:hideMark/>
          </w:tcPr>
          <w:p w14:paraId="0E929F9B"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0,655</w:t>
            </w:r>
          </w:p>
        </w:tc>
        <w:tc>
          <w:tcPr>
            <w:tcW w:w="795" w:type="dxa"/>
            <w:tcBorders>
              <w:top w:val="nil"/>
              <w:left w:val="nil"/>
              <w:bottom w:val="single" w:sz="4" w:space="0" w:color="auto"/>
              <w:right w:val="single" w:sz="4" w:space="0" w:color="auto"/>
            </w:tcBorders>
            <w:shd w:val="clear" w:color="auto" w:fill="auto"/>
            <w:noWrap/>
            <w:vAlign w:val="center"/>
            <w:hideMark/>
          </w:tcPr>
          <w:p w14:paraId="2A01B2F5"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0,655</w:t>
            </w:r>
          </w:p>
        </w:tc>
        <w:tc>
          <w:tcPr>
            <w:tcW w:w="795" w:type="dxa"/>
            <w:tcBorders>
              <w:top w:val="nil"/>
              <w:left w:val="nil"/>
              <w:bottom w:val="single" w:sz="4" w:space="0" w:color="auto"/>
              <w:right w:val="single" w:sz="4" w:space="0" w:color="auto"/>
            </w:tcBorders>
            <w:shd w:val="clear" w:color="auto" w:fill="auto"/>
            <w:noWrap/>
            <w:vAlign w:val="center"/>
            <w:hideMark/>
          </w:tcPr>
          <w:p w14:paraId="1E3B3CF1"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0,655</w:t>
            </w:r>
          </w:p>
        </w:tc>
      </w:tr>
      <w:tr w:rsidR="00B86A2A" w:rsidRPr="00B86A2A" w14:paraId="0AA48BB7" w14:textId="77777777"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7BA2CD67"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795" w:type="dxa"/>
            <w:tcBorders>
              <w:top w:val="nil"/>
              <w:left w:val="nil"/>
              <w:bottom w:val="single" w:sz="4" w:space="0" w:color="auto"/>
              <w:right w:val="single" w:sz="4" w:space="0" w:color="auto"/>
            </w:tcBorders>
            <w:shd w:val="clear" w:color="auto" w:fill="auto"/>
            <w:noWrap/>
            <w:vAlign w:val="center"/>
            <w:hideMark/>
          </w:tcPr>
          <w:p w14:paraId="2FAEE77F"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14:paraId="63F3CF5F"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14:paraId="1B67605B"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14:paraId="67E84BA9"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14:paraId="55AB92F8"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14:paraId="3232289C"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14:paraId="494CAD75"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14:paraId="1DA7319B"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14:paraId="3226C174"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14:paraId="13D8572F"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14:paraId="6D9569F5"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14:paraId="180ECB93"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r>
      <w:tr w:rsidR="00B86A2A" w:rsidRPr="00B86A2A" w14:paraId="539D2D59" w14:textId="77777777"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65909FA1"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Средняя тепловая нагрузка в самый холодный месяц, Гкал/ч</w:t>
            </w:r>
          </w:p>
        </w:tc>
        <w:tc>
          <w:tcPr>
            <w:tcW w:w="795" w:type="dxa"/>
            <w:tcBorders>
              <w:top w:val="nil"/>
              <w:left w:val="nil"/>
              <w:bottom w:val="single" w:sz="4" w:space="0" w:color="auto"/>
              <w:right w:val="single" w:sz="4" w:space="0" w:color="auto"/>
            </w:tcBorders>
            <w:shd w:val="clear" w:color="auto" w:fill="auto"/>
            <w:noWrap/>
            <w:vAlign w:val="center"/>
            <w:hideMark/>
          </w:tcPr>
          <w:p w14:paraId="7848CD82"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4,5</w:t>
            </w:r>
          </w:p>
        </w:tc>
        <w:tc>
          <w:tcPr>
            <w:tcW w:w="795" w:type="dxa"/>
            <w:tcBorders>
              <w:top w:val="nil"/>
              <w:left w:val="nil"/>
              <w:bottom w:val="single" w:sz="4" w:space="0" w:color="auto"/>
              <w:right w:val="single" w:sz="4" w:space="0" w:color="auto"/>
            </w:tcBorders>
            <w:shd w:val="clear" w:color="auto" w:fill="auto"/>
            <w:noWrap/>
            <w:vAlign w:val="center"/>
            <w:hideMark/>
          </w:tcPr>
          <w:p w14:paraId="1C00F541"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4,6</w:t>
            </w:r>
          </w:p>
        </w:tc>
        <w:tc>
          <w:tcPr>
            <w:tcW w:w="795" w:type="dxa"/>
            <w:tcBorders>
              <w:top w:val="nil"/>
              <w:left w:val="nil"/>
              <w:bottom w:val="single" w:sz="4" w:space="0" w:color="auto"/>
              <w:right w:val="single" w:sz="4" w:space="0" w:color="auto"/>
            </w:tcBorders>
            <w:shd w:val="clear" w:color="auto" w:fill="auto"/>
            <w:noWrap/>
            <w:vAlign w:val="center"/>
            <w:hideMark/>
          </w:tcPr>
          <w:p w14:paraId="6BCD905C"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4,6</w:t>
            </w:r>
          </w:p>
        </w:tc>
        <w:tc>
          <w:tcPr>
            <w:tcW w:w="795" w:type="dxa"/>
            <w:tcBorders>
              <w:top w:val="nil"/>
              <w:left w:val="nil"/>
              <w:bottom w:val="single" w:sz="4" w:space="0" w:color="auto"/>
              <w:right w:val="single" w:sz="4" w:space="0" w:color="auto"/>
            </w:tcBorders>
            <w:shd w:val="clear" w:color="auto" w:fill="auto"/>
            <w:noWrap/>
            <w:vAlign w:val="center"/>
            <w:hideMark/>
          </w:tcPr>
          <w:p w14:paraId="4827F9C8"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4,6</w:t>
            </w:r>
          </w:p>
        </w:tc>
        <w:tc>
          <w:tcPr>
            <w:tcW w:w="795" w:type="dxa"/>
            <w:tcBorders>
              <w:top w:val="nil"/>
              <w:left w:val="nil"/>
              <w:bottom w:val="single" w:sz="4" w:space="0" w:color="auto"/>
              <w:right w:val="single" w:sz="4" w:space="0" w:color="auto"/>
            </w:tcBorders>
            <w:shd w:val="clear" w:color="auto" w:fill="auto"/>
            <w:noWrap/>
            <w:vAlign w:val="center"/>
            <w:hideMark/>
          </w:tcPr>
          <w:p w14:paraId="40A637E9"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4,6</w:t>
            </w:r>
          </w:p>
        </w:tc>
        <w:tc>
          <w:tcPr>
            <w:tcW w:w="795" w:type="dxa"/>
            <w:tcBorders>
              <w:top w:val="nil"/>
              <w:left w:val="nil"/>
              <w:bottom w:val="single" w:sz="4" w:space="0" w:color="auto"/>
              <w:right w:val="single" w:sz="4" w:space="0" w:color="auto"/>
            </w:tcBorders>
            <w:shd w:val="clear" w:color="auto" w:fill="auto"/>
            <w:noWrap/>
            <w:vAlign w:val="center"/>
            <w:hideMark/>
          </w:tcPr>
          <w:p w14:paraId="43BBBFB5"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4,6</w:t>
            </w:r>
          </w:p>
        </w:tc>
        <w:tc>
          <w:tcPr>
            <w:tcW w:w="795" w:type="dxa"/>
            <w:tcBorders>
              <w:top w:val="nil"/>
              <w:left w:val="nil"/>
              <w:bottom w:val="single" w:sz="4" w:space="0" w:color="auto"/>
              <w:right w:val="single" w:sz="4" w:space="0" w:color="auto"/>
            </w:tcBorders>
            <w:shd w:val="clear" w:color="auto" w:fill="auto"/>
            <w:noWrap/>
            <w:vAlign w:val="center"/>
            <w:hideMark/>
          </w:tcPr>
          <w:p w14:paraId="14B66955"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4,6</w:t>
            </w:r>
          </w:p>
        </w:tc>
        <w:tc>
          <w:tcPr>
            <w:tcW w:w="795" w:type="dxa"/>
            <w:tcBorders>
              <w:top w:val="nil"/>
              <w:left w:val="nil"/>
              <w:bottom w:val="single" w:sz="4" w:space="0" w:color="auto"/>
              <w:right w:val="single" w:sz="4" w:space="0" w:color="auto"/>
            </w:tcBorders>
            <w:shd w:val="clear" w:color="auto" w:fill="auto"/>
            <w:noWrap/>
            <w:vAlign w:val="center"/>
            <w:hideMark/>
          </w:tcPr>
          <w:p w14:paraId="34F3AEE8"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4,6</w:t>
            </w:r>
          </w:p>
        </w:tc>
        <w:tc>
          <w:tcPr>
            <w:tcW w:w="795" w:type="dxa"/>
            <w:tcBorders>
              <w:top w:val="nil"/>
              <w:left w:val="nil"/>
              <w:bottom w:val="single" w:sz="4" w:space="0" w:color="auto"/>
              <w:right w:val="single" w:sz="4" w:space="0" w:color="auto"/>
            </w:tcBorders>
            <w:shd w:val="clear" w:color="auto" w:fill="auto"/>
            <w:noWrap/>
            <w:vAlign w:val="center"/>
            <w:hideMark/>
          </w:tcPr>
          <w:p w14:paraId="0389C9A2"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4,6</w:t>
            </w:r>
          </w:p>
        </w:tc>
        <w:tc>
          <w:tcPr>
            <w:tcW w:w="795" w:type="dxa"/>
            <w:tcBorders>
              <w:top w:val="nil"/>
              <w:left w:val="nil"/>
              <w:bottom w:val="single" w:sz="4" w:space="0" w:color="auto"/>
              <w:right w:val="single" w:sz="4" w:space="0" w:color="auto"/>
            </w:tcBorders>
            <w:shd w:val="clear" w:color="auto" w:fill="auto"/>
            <w:noWrap/>
            <w:vAlign w:val="center"/>
            <w:hideMark/>
          </w:tcPr>
          <w:p w14:paraId="58090D0A"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4,6</w:t>
            </w:r>
          </w:p>
        </w:tc>
        <w:tc>
          <w:tcPr>
            <w:tcW w:w="795" w:type="dxa"/>
            <w:tcBorders>
              <w:top w:val="nil"/>
              <w:left w:val="nil"/>
              <w:bottom w:val="single" w:sz="4" w:space="0" w:color="auto"/>
              <w:right w:val="single" w:sz="4" w:space="0" w:color="auto"/>
            </w:tcBorders>
            <w:shd w:val="clear" w:color="auto" w:fill="auto"/>
            <w:noWrap/>
            <w:vAlign w:val="center"/>
            <w:hideMark/>
          </w:tcPr>
          <w:p w14:paraId="6E461385"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4,6</w:t>
            </w:r>
          </w:p>
        </w:tc>
        <w:tc>
          <w:tcPr>
            <w:tcW w:w="795" w:type="dxa"/>
            <w:tcBorders>
              <w:top w:val="nil"/>
              <w:left w:val="nil"/>
              <w:bottom w:val="single" w:sz="4" w:space="0" w:color="auto"/>
              <w:right w:val="single" w:sz="4" w:space="0" w:color="auto"/>
            </w:tcBorders>
            <w:shd w:val="clear" w:color="auto" w:fill="auto"/>
            <w:noWrap/>
            <w:vAlign w:val="center"/>
            <w:hideMark/>
          </w:tcPr>
          <w:p w14:paraId="1167BBD2"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4,6</w:t>
            </w:r>
          </w:p>
        </w:tc>
      </w:tr>
      <w:tr w:rsidR="00B86A2A" w:rsidRPr="00B86A2A" w14:paraId="6007930D" w14:textId="77777777"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4FE182CD"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Расход условного топлива в самые холодные сутки, т.у.т./сут</w:t>
            </w:r>
          </w:p>
        </w:tc>
        <w:tc>
          <w:tcPr>
            <w:tcW w:w="795" w:type="dxa"/>
            <w:tcBorders>
              <w:top w:val="nil"/>
              <w:left w:val="nil"/>
              <w:bottom w:val="single" w:sz="4" w:space="0" w:color="auto"/>
              <w:right w:val="single" w:sz="4" w:space="0" w:color="auto"/>
            </w:tcBorders>
            <w:shd w:val="clear" w:color="auto" w:fill="auto"/>
            <w:noWrap/>
            <w:vAlign w:val="center"/>
            <w:hideMark/>
          </w:tcPr>
          <w:p w14:paraId="1963D9A7"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23,9</w:t>
            </w:r>
          </w:p>
        </w:tc>
        <w:tc>
          <w:tcPr>
            <w:tcW w:w="795" w:type="dxa"/>
            <w:tcBorders>
              <w:top w:val="nil"/>
              <w:left w:val="nil"/>
              <w:bottom w:val="single" w:sz="4" w:space="0" w:color="auto"/>
              <w:right w:val="single" w:sz="4" w:space="0" w:color="auto"/>
            </w:tcBorders>
            <w:shd w:val="clear" w:color="auto" w:fill="auto"/>
            <w:noWrap/>
            <w:vAlign w:val="center"/>
            <w:hideMark/>
          </w:tcPr>
          <w:p w14:paraId="26A193B7"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25,0</w:t>
            </w:r>
          </w:p>
        </w:tc>
        <w:tc>
          <w:tcPr>
            <w:tcW w:w="795" w:type="dxa"/>
            <w:tcBorders>
              <w:top w:val="nil"/>
              <w:left w:val="nil"/>
              <w:bottom w:val="single" w:sz="4" w:space="0" w:color="auto"/>
              <w:right w:val="single" w:sz="4" w:space="0" w:color="auto"/>
            </w:tcBorders>
            <w:shd w:val="clear" w:color="auto" w:fill="auto"/>
            <w:noWrap/>
            <w:vAlign w:val="center"/>
            <w:hideMark/>
          </w:tcPr>
          <w:p w14:paraId="1FACA83A"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25,0</w:t>
            </w:r>
          </w:p>
        </w:tc>
        <w:tc>
          <w:tcPr>
            <w:tcW w:w="795" w:type="dxa"/>
            <w:tcBorders>
              <w:top w:val="nil"/>
              <w:left w:val="nil"/>
              <w:bottom w:val="single" w:sz="4" w:space="0" w:color="auto"/>
              <w:right w:val="single" w:sz="4" w:space="0" w:color="auto"/>
            </w:tcBorders>
            <w:shd w:val="clear" w:color="auto" w:fill="auto"/>
            <w:noWrap/>
            <w:vAlign w:val="center"/>
            <w:hideMark/>
          </w:tcPr>
          <w:p w14:paraId="3DBE7D41"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25,0</w:t>
            </w:r>
          </w:p>
        </w:tc>
        <w:tc>
          <w:tcPr>
            <w:tcW w:w="795" w:type="dxa"/>
            <w:tcBorders>
              <w:top w:val="nil"/>
              <w:left w:val="nil"/>
              <w:bottom w:val="single" w:sz="4" w:space="0" w:color="auto"/>
              <w:right w:val="single" w:sz="4" w:space="0" w:color="auto"/>
            </w:tcBorders>
            <w:shd w:val="clear" w:color="auto" w:fill="auto"/>
            <w:noWrap/>
            <w:vAlign w:val="center"/>
            <w:hideMark/>
          </w:tcPr>
          <w:p w14:paraId="4FD80BB1"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25,0</w:t>
            </w:r>
          </w:p>
        </w:tc>
        <w:tc>
          <w:tcPr>
            <w:tcW w:w="795" w:type="dxa"/>
            <w:tcBorders>
              <w:top w:val="nil"/>
              <w:left w:val="nil"/>
              <w:bottom w:val="single" w:sz="4" w:space="0" w:color="auto"/>
              <w:right w:val="single" w:sz="4" w:space="0" w:color="auto"/>
            </w:tcBorders>
            <w:shd w:val="clear" w:color="auto" w:fill="auto"/>
            <w:noWrap/>
            <w:vAlign w:val="center"/>
            <w:hideMark/>
          </w:tcPr>
          <w:p w14:paraId="2E45606A"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25,0</w:t>
            </w:r>
          </w:p>
        </w:tc>
        <w:tc>
          <w:tcPr>
            <w:tcW w:w="795" w:type="dxa"/>
            <w:tcBorders>
              <w:top w:val="nil"/>
              <w:left w:val="nil"/>
              <w:bottom w:val="single" w:sz="4" w:space="0" w:color="auto"/>
              <w:right w:val="single" w:sz="4" w:space="0" w:color="auto"/>
            </w:tcBorders>
            <w:shd w:val="clear" w:color="auto" w:fill="auto"/>
            <w:noWrap/>
            <w:vAlign w:val="center"/>
            <w:hideMark/>
          </w:tcPr>
          <w:p w14:paraId="3690978D"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25,0</w:t>
            </w:r>
          </w:p>
        </w:tc>
        <w:tc>
          <w:tcPr>
            <w:tcW w:w="795" w:type="dxa"/>
            <w:tcBorders>
              <w:top w:val="nil"/>
              <w:left w:val="nil"/>
              <w:bottom w:val="single" w:sz="4" w:space="0" w:color="auto"/>
              <w:right w:val="single" w:sz="4" w:space="0" w:color="auto"/>
            </w:tcBorders>
            <w:shd w:val="clear" w:color="auto" w:fill="auto"/>
            <w:noWrap/>
            <w:vAlign w:val="center"/>
            <w:hideMark/>
          </w:tcPr>
          <w:p w14:paraId="6412DC47"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25,0</w:t>
            </w:r>
          </w:p>
        </w:tc>
        <w:tc>
          <w:tcPr>
            <w:tcW w:w="795" w:type="dxa"/>
            <w:tcBorders>
              <w:top w:val="nil"/>
              <w:left w:val="nil"/>
              <w:bottom w:val="single" w:sz="4" w:space="0" w:color="auto"/>
              <w:right w:val="single" w:sz="4" w:space="0" w:color="auto"/>
            </w:tcBorders>
            <w:shd w:val="clear" w:color="auto" w:fill="auto"/>
            <w:noWrap/>
            <w:vAlign w:val="center"/>
            <w:hideMark/>
          </w:tcPr>
          <w:p w14:paraId="42998AC0"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25,0</w:t>
            </w:r>
          </w:p>
        </w:tc>
        <w:tc>
          <w:tcPr>
            <w:tcW w:w="795" w:type="dxa"/>
            <w:tcBorders>
              <w:top w:val="nil"/>
              <w:left w:val="nil"/>
              <w:bottom w:val="single" w:sz="4" w:space="0" w:color="auto"/>
              <w:right w:val="single" w:sz="4" w:space="0" w:color="auto"/>
            </w:tcBorders>
            <w:shd w:val="clear" w:color="auto" w:fill="auto"/>
            <w:noWrap/>
            <w:vAlign w:val="center"/>
            <w:hideMark/>
          </w:tcPr>
          <w:p w14:paraId="176CC45D"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25,0</w:t>
            </w:r>
          </w:p>
        </w:tc>
        <w:tc>
          <w:tcPr>
            <w:tcW w:w="795" w:type="dxa"/>
            <w:tcBorders>
              <w:top w:val="nil"/>
              <w:left w:val="nil"/>
              <w:bottom w:val="single" w:sz="4" w:space="0" w:color="auto"/>
              <w:right w:val="single" w:sz="4" w:space="0" w:color="auto"/>
            </w:tcBorders>
            <w:shd w:val="clear" w:color="auto" w:fill="auto"/>
            <w:noWrap/>
            <w:vAlign w:val="center"/>
            <w:hideMark/>
          </w:tcPr>
          <w:p w14:paraId="42B5EABE"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25,0</w:t>
            </w:r>
          </w:p>
        </w:tc>
        <w:tc>
          <w:tcPr>
            <w:tcW w:w="795" w:type="dxa"/>
            <w:tcBorders>
              <w:top w:val="nil"/>
              <w:left w:val="nil"/>
              <w:bottom w:val="single" w:sz="4" w:space="0" w:color="auto"/>
              <w:right w:val="single" w:sz="4" w:space="0" w:color="auto"/>
            </w:tcBorders>
            <w:shd w:val="clear" w:color="auto" w:fill="auto"/>
            <w:noWrap/>
            <w:vAlign w:val="center"/>
            <w:hideMark/>
          </w:tcPr>
          <w:p w14:paraId="57FB5563"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25,0</w:t>
            </w:r>
          </w:p>
        </w:tc>
      </w:tr>
      <w:tr w:rsidR="00B86A2A" w:rsidRPr="00B86A2A" w14:paraId="0A07D97C" w14:textId="77777777"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1DA13CA1"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Расход угля в самые холодные сутки, т.н.т/сут</w:t>
            </w:r>
          </w:p>
        </w:tc>
        <w:tc>
          <w:tcPr>
            <w:tcW w:w="795" w:type="dxa"/>
            <w:tcBorders>
              <w:top w:val="nil"/>
              <w:left w:val="nil"/>
              <w:bottom w:val="single" w:sz="4" w:space="0" w:color="auto"/>
              <w:right w:val="single" w:sz="4" w:space="0" w:color="auto"/>
            </w:tcBorders>
            <w:shd w:val="clear" w:color="auto" w:fill="auto"/>
            <w:noWrap/>
            <w:vAlign w:val="center"/>
            <w:hideMark/>
          </w:tcPr>
          <w:p w14:paraId="4D9FBD56"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32,8</w:t>
            </w:r>
          </w:p>
        </w:tc>
        <w:tc>
          <w:tcPr>
            <w:tcW w:w="795" w:type="dxa"/>
            <w:tcBorders>
              <w:top w:val="nil"/>
              <w:left w:val="nil"/>
              <w:bottom w:val="single" w:sz="4" w:space="0" w:color="auto"/>
              <w:right w:val="single" w:sz="4" w:space="0" w:color="auto"/>
            </w:tcBorders>
            <w:shd w:val="clear" w:color="auto" w:fill="auto"/>
            <w:noWrap/>
            <w:vAlign w:val="center"/>
            <w:hideMark/>
          </w:tcPr>
          <w:p w14:paraId="042F65B6"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34,3</w:t>
            </w:r>
          </w:p>
        </w:tc>
        <w:tc>
          <w:tcPr>
            <w:tcW w:w="795" w:type="dxa"/>
            <w:tcBorders>
              <w:top w:val="nil"/>
              <w:left w:val="nil"/>
              <w:bottom w:val="single" w:sz="4" w:space="0" w:color="auto"/>
              <w:right w:val="single" w:sz="4" w:space="0" w:color="auto"/>
            </w:tcBorders>
            <w:shd w:val="clear" w:color="auto" w:fill="auto"/>
            <w:noWrap/>
            <w:vAlign w:val="center"/>
            <w:hideMark/>
          </w:tcPr>
          <w:p w14:paraId="295DA5F3"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34,3</w:t>
            </w:r>
          </w:p>
        </w:tc>
        <w:tc>
          <w:tcPr>
            <w:tcW w:w="795" w:type="dxa"/>
            <w:tcBorders>
              <w:top w:val="nil"/>
              <w:left w:val="nil"/>
              <w:bottom w:val="single" w:sz="4" w:space="0" w:color="auto"/>
              <w:right w:val="single" w:sz="4" w:space="0" w:color="auto"/>
            </w:tcBorders>
            <w:shd w:val="clear" w:color="auto" w:fill="auto"/>
            <w:noWrap/>
            <w:vAlign w:val="center"/>
            <w:hideMark/>
          </w:tcPr>
          <w:p w14:paraId="08B422EA"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34,3</w:t>
            </w:r>
          </w:p>
        </w:tc>
        <w:tc>
          <w:tcPr>
            <w:tcW w:w="795" w:type="dxa"/>
            <w:tcBorders>
              <w:top w:val="nil"/>
              <w:left w:val="nil"/>
              <w:bottom w:val="single" w:sz="4" w:space="0" w:color="auto"/>
              <w:right w:val="single" w:sz="4" w:space="0" w:color="auto"/>
            </w:tcBorders>
            <w:shd w:val="clear" w:color="auto" w:fill="auto"/>
            <w:noWrap/>
            <w:vAlign w:val="center"/>
            <w:hideMark/>
          </w:tcPr>
          <w:p w14:paraId="01AC1100"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34,3</w:t>
            </w:r>
          </w:p>
        </w:tc>
        <w:tc>
          <w:tcPr>
            <w:tcW w:w="795" w:type="dxa"/>
            <w:tcBorders>
              <w:top w:val="nil"/>
              <w:left w:val="nil"/>
              <w:bottom w:val="single" w:sz="4" w:space="0" w:color="auto"/>
              <w:right w:val="single" w:sz="4" w:space="0" w:color="auto"/>
            </w:tcBorders>
            <w:shd w:val="clear" w:color="auto" w:fill="auto"/>
            <w:noWrap/>
            <w:vAlign w:val="center"/>
            <w:hideMark/>
          </w:tcPr>
          <w:p w14:paraId="4114E3FF"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34,3</w:t>
            </w:r>
          </w:p>
        </w:tc>
        <w:tc>
          <w:tcPr>
            <w:tcW w:w="795" w:type="dxa"/>
            <w:tcBorders>
              <w:top w:val="nil"/>
              <w:left w:val="nil"/>
              <w:bottom w:val="single" w:sz="4" w:space="0" w:color="auto"/>
              <w:right w:val="single" w:sz="4" w:space="0" w:color="auto"/>
            </w:tcBorders>
            <w:shd w:val="clear" w:color="auto" w:fill="auto"/>
            <w:noWrap/>
            <w:vAlign w:val="center"/>
            <w:hideMark/>
          </w:tcPr>
          <w:p w14:paraId="597B93EA"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34,3</w:t>
            </w:r>
          </w:p>
        </w:tc>
        <w:tc>
          <w:tcPr>
            <w:tcW w:w="795" w:type="dxa"/>
            <w:tcBorders>
              <w:top w:val="nil"/>
              <w:left w:val="nil"/>
              <w:bottom w:val="single" w:sz="4" w:space="0" w:color="auto"/>
              <w:right w:val="single" w:sz="4" w:space="0" w:color="auto"/>
            </w:tcBorders>
            <w:shd w:val="clear" w:color="auto" w:fill="auto"/>
            <w:noWrap/>
            <w:vAlign w:val="center"/>
            <w:hideMark/>
          </w:tcPr>
          <w:p w14:paraId="74E66686"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34,3</w:t>
            </w:r>
          </w:p>
        </w:tc>
        <w:tc>
          <w:tcPr>
            <w:tcW w:w="795" w:type="dxa"/>
            <w:tcBorders>
              <w:top w:val="nil"/>
              <w:left w:val="nil"/>
              <w:bottom w:val="single" w:sz="4" w:space="0" w:color="auto"/>
              <w:right w:val="single" w:sz="4" w:space="0" w:color="auto"/>
            </w:tcBorders>
            <w:shd w:val="clear" w:color="auto" w:fill="auto"/>
            <w:noWrap/>
            <w:vAlign w:val="center"/>
            <w:hideMark/>
          </w:tcPr>
          <w:p w14:paraId="45F81FCF"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34,3</w:t>
            </w:r>
          </w:p>
        </w:tc>
        <w:tc>
          <w:tcPr>
            <w:tcW w:w="795" w:type="dxa"/>
            <w:tcBorders>
              <w:top w:val="nil"/>
              <w:left w:val="nil"/>
              <w:bottom w:val="single" w:sz="4" w:space="0" w:color="auto"/>
              <w:right w:val="single" w:sz="4" w:space="0" w:color="auto"/>
            </w:tcBorders>
            <w:shd w:val="clear" w:color="auto" w:fill="auto"/>
            <w:noWrap/>
            <w:vAlign w:val="center"/>
            <w:hideMark/>
          </w:tcPr>
          <w:p w14:paraId="5AE92F39"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34,3</w:t>
            </w:r>
          </w:p>
        </w:tc>
        <w:tc>
          <w:tcPr>
            <w:tcW w:w="795" w:type="dxa"/>
            <w:tcBorders>
              <w:top w:val="nil"/>
              <w:left w:val="nil"/>
              <w:bottom w:val="single" w:sz="4" w:space="0" w:color="auto"/>
              <w:right w:val="single" w:sz="4" w:space="0" w:color="auto"/>
            </w:tcBorders>
            <w:shd w:val="clear" w:color="auto" w:fill="auto"/>
            <w:noWrap/>
            <w:vAlign w:val="center"/>
            <w:hideMark/>
          </w:tcPr>
          <w:p w14:paraId="3EC5948B"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34,3</w:t>
            </w:r>
          </w:p>
        </w:tc>
        <w:tc>
          <w:tcPr>
            <w:tcW w:w="795" w:type="dxa"/>
            <w:tcBorders>
              <w:top w:val="nil"/>
              <w:left w:val="nil"/>
              <w:bottom w:val="single" w:sz="4" w:space="0" w:color="auto"/>
              <w:right w:val="single" w:sz="4" w:space="0" w:color="auto"/>
            </w:tcBorders>
            <w:shd w:val="clear" w:color="auto" w:fill="auto"/>
            <w:noWrap/>
            <w:vAlign w:val="center"/>
            <w:hideMark/>
          </w:tcPr>
          <w:p w14:paraId="3CE0757C"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34,3</w:t>
            </w:r>
          </w:p>
        </w:tc>
      </w:tr>
      <w:tr w:rsidR="00B86A2A" w:rsidRPr="00B86A2A" w14:paraId="7CCCA8E1" w14:textId="77777777"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6A2F2FCE"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Нормативный неснижаемый запас угля, т.н.т.</w:t>
            </w:r>
          </w:p>
        </w:tc>
        <w:tc>
          <w:tcPr>
            <w:tcW w:w="795" w:type="dxa"/>
            <w:tcBorders>
              <w:top w:val="nil"/>
              <w:left w:val="nil"/>
              <w:bottom w:val="single" w:sz="4" w:space="0" w:color="auto"/>
              <w:right w:val="single" w:sz="4" w:space="0" w:color="auto"/>
            </w:tcBorders>
            <w:shd w:val="clear" w:color="auto" w:fill="auto"/>
            <w:noWrap/>
            <w:vAlign w:val="center"/>
            <w:hideMark/>
          </w:tcPr>
          <w:p w14:paraId="2F49CFCC"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894</w:t>
            </w:r>
          </w:p>
        </w:tc>
        <w:tc>
          <w:tcPr>
            <w:tcW w:w="795" w:type="dxa"/>
            <w:tcBorders>
              <w:top w:val="nil"/>
              <w:left w:val="nil"/>
              <w:bottom w:val="single" w:sz="4" w:space="0" w:color="auto"/>
              <w:right w:val="single" w:sz="4" w:space="0" w:color="auto"/>
            </w:tcBorders>
            <w:shd w:val="clear" w:color="auto" w:fill="auto"/>
            <w:noWrap/>
            <w:vAlign w:val="center"/>
            <w:hideMark/>
          </w:tcPr>
          <w:p w14:paraId="3DB59668"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887</w:t>
            </w:r>
          </w:p>
        </w:tc>
        <w:tc>
          <w:tcPr>
            <w:tcW w:w="795" w:type="dxa"/>
            <w:tcBorders>
              <w:top w:val="nil"/>
              <w:left w:val="nil"/>
              <w:bottom w:val="single" w:sz="4" w:space="0" w:color="auto"/>
              <w:right w:val="single" w:sz="4" w:space="0" w:color="auto"/>
            </w:tcBorders>
            <w:shd w:val="clear" w:color="auto" w:fill="auto"/>
            <w:noWrap/>
            <w:vAlign w:val="center"/>
            <w:hideMark/>
          </w:tcPr>
          <w:p w14:paraId="7A57F0B0"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887</w:t>
            </w:r>
          </w:p>
        </w:tc>
        <w:tc>
          <w:tcPr>
            <w:tcW w:w="795" w:type="dxa"/>
            <w:tcBorders>
              <w:top w:val="nil"/>
              <w:left w:val="nil"/>
              <w:bottom w:val="single" w:sz="4" w:space="0" w:color="auto"/>
              <w:right w:val="single" w:sz="4" w:space="0" w:color="auto"/>
            </w:tcBorders>
            <w:shd w:val="clear" w:color="auto" w:fill="auto"/>
            <w:noWrap/>
            <w:vAlign w:val="center"/>
            <w:hideMark/>
          </w:tcPr>
          <w:p w14:paraId="1AB99922"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887</w:t>
            </w:r>
          </w:p>
        </w:tc>
        <w:tc>
          <w:tcPr>
            <w:tcW w:w="795" w:type="dxa"/>
            <w:tcBorders>
              <w:top w:val="nil"/>
              <w:left w:val="nil"/>
              <w:bottom w:val="single" w:sz="4" w:space="0" w:color="auto"/>
              <w:right w:val="single" w:sz="4" w:space="0" w:color="auto"/>
            </w:tcBorders>
            <w:shd w:val="clear" w:color="auto" w:fill="auto"/>
            <w:noWrap/>
            <w:vAlign w:val="center"/>
            <w:hideMark/>
          </w:tcPr>
          <w:p w14:paraId="5D34774E"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887</w:t>
            </w:r>
          </w:p>
        </w:tc>
        <w:tc>
          <w:tcPr>
            <w:tcW w:w="795" w:type="dxa"/>
            <w:tcBorders>
              <w:top w:val="nil"/>
              <w:left w:val="nil"/>
              <w:bottom w:val="single" w:sz="4" w:space="0" w:color="auto"/>
              <w:right w:val="single" w:sz="4" w:space="0" w:color="auto"/>
            </w:tcBorders>
            <w:shd w:val="clear" w:color="auto" w:fill="auto"/>
            <w:noWrap/>
            <w:vAlign w:val="center"/>
            <w:hideMark/>
          </w:tcPr>
          <w:p w14:paraId="40D1CFE4"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887</w:t>
            </w:r>
          </w:p>
        </w:tc>
        <w:tc>
          <w:tcPr>
            <w:tcW w:w="795" w:type="dxa"/>
            <w:tcBorders>
              <w:top w:val="nil"/>
              <w:left w:val="nil"/>
              <w:bottom w:val="single" w:sz="4" w:space="0" w:color="auto"/>
              <w:right w:val="single" w:sz="4" w:space="0" w:color="auto"/>
            </w:tcBorders>
            <w:shd w:val="clear" w:color="auto" w:fill="auto"/>
            <w:noWrap/>
            <w:vAlign w:val="center"/>
            <w:hideMark/>
          </w:tcPr>
          <w:p w14:paraId="4C212E87"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887</w:t>
            </w:r>
          </w:p>
        </w:tc>
        <w:tc>
          <w:tcPr>
            <w:tcW w:w="795" w:type="dxa"/>
            <w:tcBorders>
              <w:top w:val="nil"/>
              <w:left w:val="nil"/>
              <w:bottom w:val="single" w:sz="4" w:space="0" w:color="auto"/>
              <w:right w:val="single" w:sz="4" w:space="0" w:color="auto"/>
            </w:tcBorders>
            <w:shd w:val="clear" w:color="auto" w:fill="auto"/>
            <w:noWrap/>
            <w:vAlign w:val="center"/>
            <w:hideMark/>
          </w:tcPr>
          <w:p w14:paraId="3002BC92"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887</w:t>
            </w:r>
          </w:p>
        </w:tc>
        <w:tc>
          <w:tcPr>
            <w:tcW w:w="795" w:type="dxa"/>
            <w:tcBorders>
              <w:top w:val="nil"/>
              <w:left w:val="nil"/>
              <w:bottom w:val="single" w:sz="4" w:space="0" w:color="auto"/>
              <w:right w:val="single" w:sz="4" w:space="0" w:color="auto"/>
            </w:tcBorders>
            <w:shd w:val="clear" w:color="auto" w:fill="auto"/>
            <w:noWrap/>
            <w:vAlign w:val="center"/>
            <w:hideMark/>
          </w:tcPr>
          <w:p w14:paraId="74090A79"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887</w:t>
            </w:r>
          </w:p>
        </w:tc>
        <w:tc>
          <w:tcPr>
            <w:tcW w:w="795" w:type="dxa"/>
            <w:tcBorders>
              <w:top w:val="nil"/>
              <w:left w:val="nil"/>
              <w:bottom w:val="single" w:sz="4" w:space="0" w:color="auto"/>
              <w:right w:val="single" w:sz="4" w:space="0" w:color="auto"/>
            </w:tcBorders>
            <w:shd w:val="clear" w:color="auto" w:fill="auto"/>
            <w:noWrap/>
            <w:vAlign w:val="center"/>
            <w:hideMark/>
          </w:tcPr>
          <w:p w14:paraId="19E3B135"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887</w:t>
            </w:r>
          </w:p>
        </w:tc>
        <w:tc>
          <w:tcPr>
            <w:tcW w:w="795" w:type="dxa"/>
            <w:tcBorders>
              <w:top w:val="nil"/>
              <w:left w:val="nil"/>
              <w:bottom w:val="single" w:sz="4" w:space="0" w:color="auto"/>
              <w:right w:val="single" w:sz="4" w:space="0" w:color="auto"/>
            </w:tcBorders>
            <w:shd w:val="clear" w:color="auto" w:fill="auto"/>
            <w:noWrap/>
            <w:vAlign w:val="center"/>
            <w:hideMark/>
          </w:tcPr>
          <w:p w14:paraId="4F11EB6F"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887</w:t>
            </w:r>
          </w:p>
        </w:tc>
        <w:tc>
          <w:tcPr>
            <w:tcW w:w="795" w:type="dxa"/>
            <w:tcBorders>
              <w:top w:val="nil"/>
              <w:left w:val="nil"/>
              <w:bottom w:val="single" w:sz="4" w:space="0" w:color="auto"/>
              <w:right w:val="single" w:sz="4" w:space="0" w:color="auto"/>
            </w:tcBorders>
            <w:shd w:val="clear" w:color="auto" w:fill="auto"/>
            <w:noWrap/>
            <w:vAlign w:val="center"/>
            <w:hideMark/>
          </w:tcPr>
          <w:p w14:paraId="7D81EF77"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887</w:t>
            </w:r>
          </w:p>
        </w:tc>
      </w:tr>
      <w:tr w:rsidR="00B86A2A" w:rsidRPr="00B86A2A" w14:paraId="58150050" w14:textId="77777777"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5277BB4B"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Нормативный эксплуатационный запас угля, т.н.т.</w:t>
            </w:r>
          </w:p>
        </w:tc>
        <w:tc>
          <w:tcPr>
            <w:tcW w:w="795" w:type="dxa"/>
            <w:tcBorders>
              <w:top w:val="nil"/>
              <w:left w:val="nil"/>
              <w:bottom w:val="single" w:sz="4" w:space="0" w:color="auto"/>
              <w:right w:val="single" w:sz="4" w:space="0" w:color="auto"/>
            </w:tcBorders>
            <w:shd w:val="clear" w:color="auto" w:fill="auto"/>
            <w:noWrap/>
            <w:vAlign w:val="center"/>
            <w:hideMark/>
          </w:tcPr>
          <w:p w14:paraId="56591A51"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6999</w:t>
            </w:r>
          </w:p>
        </w:tc>
        <w:tc>
          <w:tcPr>
            <w:tcW w:w="795" w:type="dxa"/>
            <w:tcBorders>
              <w:top w:val="nil"/>
              <w:left w:val="nil"/>
              <w:bottom w:val="single" w:sz="4" w:space="0" w:color="auto"/>
              <w:right w:val="single" w:sz="4" w:space="0" w:color="auto"/>
            </w:tcBorders>
            <w:shd w:val="clear" w:color="auto" w:fill="auto"/>
            <w:noWrap/>
            <w:vAlign w:val="center"/>
            <w:hideMark/>
          </w:tcPr>
          <w:p w14:paraId="335368BF"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6942</w:t>
            </w:r>
          </w:p>
        </w:tc>
        <w:tc>
          <w:tcPr>
            <w:tcW w:w="795" w:type="dxa"/>
            <w:tcBorders>
              <w:top w:val="nil"/>
              <w:left w:val="nil"/>
              <w:bottom w:val="single" w:sz="4" w:space="0" w:color="auto"/>
              <w:right w:val="single" w:sz="4" w:space="0" w:color="auto"/>
            </w:tcBorders>
            <w:shd w:val="clear" w:color="auto" w:fill="auto"/>
            <w:noWrap/>
            <w:vAlign w:val="center"/>
            <w:hideMark/>
          </w:tcPr>
          <w:p w14:paraId="21E640A1"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6942</w:t>
            </w:r>
          </w:p>
        </w:tc>
        <w:tc>
          <w:tcPr>
            <w:tcW w:w="795" w:type="dxa"/>
            <w:tcBorders>
              <w:top w:val="nil"/>
              <w:left w:val="nil"/>
              <w:bottom w:val="single" w:sz="4" w:space="0" w:color="auto"/>
              <w:right w:val="single" w:sz="4" w:space="0" w:color="auto"/>
            </w:tcBorders>
            <w:shd w:val="clear" w:color="auto" w:fill="auto"/>
            <w:noWrap/>
            <w:vAlign w:val="center"/>
            <w:hideMark/>
          </w:tcPr>
          <w:p w14:paraId="194A20C8"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6942</w:t>
            </w:r>
          </w:p>
        </w:tc>
        <w:tc>
          <w:tcPr>
            <w:tcW w:w="795" w:type="dxa"/>
            <w:tcBorders>
              <w:top w:val="nil"/>
              <w:left w:val="nil"/>
              <w:bottom w:val="single" w:sz="4" w:space="0" w:color="auto"/>
              <w:right w:val="single" w:sz="4" w:space="0" w:color="auto"/>
            </w:tcBorders>
            <w:shd w:val="clear" w:color="auto" w:fill="auto"/>
            <w:noWrap/>
            <w:vAlign w:val="center"/>
            <w:hideMark/>
          </w:tcPr>
          <w:p w14:paraId="4BD8464A"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6942</w:t>
            </w:r>
          </w:p>
        </w:tc>
        <w:tc>
          <w:tcPr>
            <w:tcW w:w="795" w:type="dxa"/>
            <w:tcBorders>
              <w:top w:val="nil"/>
              <w:left w:val="nil"/>
              <w:bottom w:val="single" w:sz="4" w:space="0" w:color="auto"/>
              <w:right w:val="single" w:sz="4" w:space="0" w:color="auto"/>
            </w:tcBorders>
            <w:shd w:val="clear" w:color="auto" w:fill="auto"/>
            <w:noWrap/>
            <w:vAlign w:val="center"/>
            <w:hideMark/>
          </w:tcPr>
          <w:p w14:paraId="430D501C"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6942</w:t>
            </w:r>
          </w:p>
        </w:tc>
        <w:tc>
          <w:tcPr>
            <w:tcW w:w="795" w:type="dxa"/>
            <w:tcBorders>
              <w:top w:val="nil"/>
              <w:left w:val="nil"/>
              <w:bottom w:val="single" w:sz="4" w:space="0" w:color="auto"/>
              <w:right w:val="single" w:sz="4" w:space="0" w:color="auto"/>
            </w:tcBorders>
            <w:shd w:val="clear" w:color="auto" w:fill="auto"/>
            <w:noWrap/>
            <w:vAlign w:val="center"/>
            <w:hideMark/>
          </w:tcPr>
          <w:p w14:paraId="70C72A18"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6942</w:t>
            </w:r>
          </w:p>
        </w:tc>
        <w:tc>
          <w:tcPr>
            <w:tcW w:w="795" w:type="dxa"/>
            <w:tcBorders>
              <w:top w:val="nil"/>
              <w:left w:val="nil"/>
              <w:bottom w:val="single" w:sz="4" w:space="0" w:color="auto"/>
              <w:right w:val="single" w:sz="4" w:space="0" w:color="auto"/>
            </w:tcBorders>
            <w:shd w:val="clear" w:color="auto" w:fill="auto"/>
            <w:noWrap/>
            <w:vAlign w:val="center"/>
            <w:hideMark/>
          </w:tcPr>
          <w:p w14:paraId="23A6D873"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6942</w:t>
            </w:r>
          </w:p>
        </w:tc>
        <w:tc>
          <w:tcPr>
            <w:tcW w:w="795" w:type="dxa"/>
            <w:tcBorders>
              <w:top w:val="nil"/>
              <w:left w:val="nil"/>
              <w:bottom w:val="single" w:sz="4" w:space="0" w:color="auto"/>
              <w:right w:val="single" w:sz="4" w:space="0" w:color="auto"/>
            </w:tcBorders>
            <w:shd w:val="clear" w:color="auto" w:fill="auto"/>
            <w:noWrap/>
            <w:vAlign w:val="center"/>
            <w:hideMark/>
          </w:tcPr>
          <w:p w14:paraId="52CA85D3"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6942</w:t>
            </w:r>
          </w:p>
        </w:tc>
        <w:tc>
          <w:tcPr>
            <w:tcW w:w="795" w:type="dxa"/>
            <w:tcBorders>
              <w:top w:val="nil"/>
              <w:left w:val="nil"/>
              <w:bottom w:val="single" w:sz="4" w:space="0" w:color="auto"/>
              <w:right w:val="single" w:sz="4" w:space="0" w:color="auto"/>
            </w:tcBorders>
            <w:shd w:val="clear" w:color="auto" w:fill="auto"/>
            <w:noWrap/>
            <w:vAlign w:val="center"/>
            <w:hideMark/>
          </w:tcPr>
          <w:p w14:paraId="3E7CC585"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6942</w:t>
            </w:r>
          </w:p>
        </w:tc>
        <w:tc>
          <w:tcPr>
            <w:tcW w:w="795" w:type="dxa"/>
            <w:tcBorders>
              <w:top w:val="nil"/>
              <w:left w:val="nil"/>
              <w:bottom w:val="single" w:sz="4" w:space="0" w:color="auto"/>
              <w:right w:val="single" w:sz="4" w:space="0" w:color="auto"/>
            </w:tcBorders>
            <w:shd w:val="clear" w:color="auto" w:fill="auto"/>
            <w:noWrap/>
            <w:vAlign w:val="center"/>
            <w:hideMark/>
          </w:tcPr>
          <w:p w14:paraId="53B25F4C"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6942</w:t>
            </w:r>
          </w:p>
        </w:tc>
        <w:tc>
          <w:tcPr>
            <w:tcW w:w="795" w:type="dxa"/>
            <w:tcBorders>
              <w:top w:val="nil"/>
              <w:left w:val="nil"/>
              <w:bottom w:val="single" w:sz="4" w:space="0" w:color="auto"/>
              <w:right w:val="single" w:sz="4" w:space="0" w:color="auto"/>
            </w:tcBorders>
            <w:shd w:val="clear" w:color="auto" w:fill="auto"/>
            <w:noWrap/>
            <w:vAlign w:val="center"/>
            <w:hideMark/>
          </w:tcPr>
          <w:p w14:paraId="7CFEDA98"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6942</w:t>
            </w:r>
          </w:p>
        </w:tc>
      </w:tr>
      <w:tr w:rsidR="00B86A2A" w:rsidRPr="00B86A2A" w14:paraId="595FE622" w14:textId="77777777"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38B9EA15" w14:textId="77777777"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795" w:type="dxa"/>
            <w:tcBorders>
              <w:top w:val="nil"/>
              <w:left w:val="nil"/>
              <w:bottom w:val="single" w:sz="4" w:space="0" w:color="auto"/>
              <w:right w:val="single" w:sz="4" w:space="0" w:color="auto"/>
            </w:tcBorders>
            <w:shd w:val="clear" w:color="auto" w:fill="auto"/>
            <w:noWrap/>
            <w:vAlign w:val="center"/>
            <w:hideMark/>
          </w:tcPr>
          <w:p w14:paraId="4F560C7B"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4,44</w:t>
            </w:r>
          </w:p>
        </w:tc>
        <w:tc>
          <w:tcPr>
            <w:tcW w:w="795" w:type="dxa"/>
            <w:tcBorders>
              <w:top w:val="nil"/>
              <w:left w:val="nil"/>
              <w:bottom w:val="single" w:sz="4" w:space="0" w:color="auto"/>
              <w:right w:val="single" w:sz="4" w:space="0" w:color="auto"/>
            </w:tcBorders>
            <w:shd w:val="clear" w:color="auto" w:fill="auto"/>
            <w:noWrap/>
            <w:vAlign w:val="center"/>
            <w:hideMark/>
          </w:tcPr>
          <w:p w14:paraId="3329B741"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4,42</w:t>
            </w:r>
          </w:p>
        </w:tc>
        <w:tc>
          <w:tcPr>
            <w:tcW w:w="795" w:type="dxa"/>
            <w:tcBorders>
              <w:top w:val="nil"/>
              <w:left w:val="nil"/>
              <w:bottom w:val="single" w:sz="4" w:space="0" w:color="auto"/>
              <w:right w:val="single" w:sz="4" w:space="0" w:color="auto"/>
            </w:tcBorders>
            <w:shd w:val="clear" w:color="auto" w:fill="auto"/>
            <w:noWrap/>
            <w:vAlign w:val="center"/>
            <w:hideMark/>
          </w:tcPr>
          <w:p w14:paraId="62681A05"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4,42</w:t>
            </w:r>
          </w:p>
        </w:tc>
        <w:tc>
          <w:tcPr>
            <w:tcW w:w="795" w:type="dxa"/>
            <w:tcBorders>
              <w:top w:val="nil"/>
              <w:left w:val="nil"/>
              <w:bottom w:val="single" w:sz="4" w:space="0" w:color="auto"/>
              <w:right w:val="single" w:sz="4" w:space="0" w:color="auto"/>
            </w:tcBorders>
            <w:shd w:val="clear" w:color="auto" w:fill="auto"/>
            <w:noWrap/>
            <w:vAlign w:val="center"/>
            <w:hideMark/>
          </w:tcPr>
          <w:p w14:paraId="4EBB10C0"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4,42</w:t>
            </w:r>
          </w:p>
        </w:tc>
        <w:tc>
          <w:tcPr>
            <w:tcW w:w="795" w:type="dxa"/>
            <w:tcBorders>
              <w:top w:val="nil"/>
              <w:left w:val="nil"/>
              <w:bottom w:val="single" w:sz="4" w:space="0" w:color="auto"/>
              <w:right w:val="single" w:sz="4" w:space="0" w:color="auto"/>
            </w:tcBorders>
            <w:shd w:val="clear" w:color="auto" w:fill="auto"/>
            <w:noWrap/>
            <w:vAlign w:val="center"/>
            <w:hideMark/>
          </w:tcPr>
          <w:p w14:paraId="797E74E8"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4,42</w:t>
            </w:r>
          </w:p>
        </w:tc>
        <w:tc>
          <w:tcPr>
            <w:tcW w:w="795" w:type="dxa"/>
            <w:tcBorders>
              <w:top w:val="nil"/>
              <w:left w:val="nil"/>
              <w:bottom w:val="single" w:sz="4" w:space="0" w:color="auto"/>
              <w:right w:val="single" w:sz="4" w:space="0" w:color="auto"/>
            </w:tcBorders>
            <w:shd w:val="clear" w:color="auto" w:fill="auto"/>
            <w:noWrap/>
            <w:vAlign w:val="center"/>
            <w:hideMark/>
          </w:tcPr>
          <w:p w14:paraId="0357DC59"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4,42</w:t>
            </w:r>
          </w:p>
        </w:tc>
        <w:tc>
          <w:tcPr>
            <w:tcW w:w="795" w:type="dxa"/>
            <w:tcBorders>
              <w:top w:val="nil"/>
              <w:left w:val="nil"/>
              <w:bottom w:val="single" w:sz="4" w:space="0" w:color="auto"/>
              <w:right w:val="single" w:sz="4" w:space="0" w:color="auto"/>
            </w:tcBorders>
            <w:shd w:val="clear" w:color="auto" w:fill="auto"/>
            <w:noWrap/>
            <w:vAlign w:val="center"/>
            <w:hideMark/>
          </w:tcPr>
          <w:p w14:paraId="5CAD03BE"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4,42</w:t>
            </w:r>
          </w:p>
        </w:tc>
        <w:tc>
          <w:tcPr>
            <w:tcW w:w="795" w:type="dxa"/>
            <w:tcBorders>
              <w:top w:val="nil"/>
              <w:left w:val="nil"/>
              <w:bottom w:val="single" w:sz="4" w:space="0" w:color="auto"/>
              <w:right w:val="single" w:sz="4" w:space="0" w:color="auto"/>
            </w:tcBorders>
            <w:shd w:val="clear" w:color="auto" w:fill="auto"/>
            <w:noWrap/>
            <w:vAlign w:val="center"/>
            <w:hideMark/>
          </w:tcPr>
          <w:p w14:paraId="74757FD0"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4,42</w:t>
            </w:r>
          </w:p>
        </w:tc>
        <w:tc>
          <w:tcPr>
            <w:tcW w:w="795" w:type="dxa"/>
            <w:tcBorders>
              <w:top w:val="nil"/>
              <w:left w:val="nil"/>
              <w:bottom w:val="single" w:sz="4" w:space="0" w:color="auto"/>
              <w:right w:val="single" w:sz="4" w:space="0" w:color="auto"/>
            </w:tcBorders>
            <w:shd w:val="clear" w:color="auto" w:fill="auto"/>
            <w:noWrap/>
            <w:vAlign w:val="center"/>
            <w:hideMark/>
          </w:tcPr>
          <w:p w14:paraId="5AB54F10"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4,42</w:t>
            </w:r>
          </w:p>
        </w:tc>
        <w:tc>
          <w:tcPr>
            <w:tcW w:w="795" w:type="dxa"/>
            <w:tcBorders>
              <w:top w:val="nil"/>
              <w:left w:val="nil"/>
              <w:bottom w:val="single" w:sz="4" w:space="0" w:color="auto"/>
              <w:right w:val="single" w:sz="4" w:space="0" w:color="auto"/>
            </w:tcBorders>
            <w:shd w:val="clear" w:color="auto" w:fill="auto"/>
            <w:noWrap/>
            <w:vAlign w:val="center"/>
            <w:hideMark/>
          </w:tcPr>
          <w:p w14:paraId="78A7066E"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4,42</w:t>
            </w:r>
          </w:p>
        </w:tc>
        <w:tc>
          <w:tcPr>
            <w:tcW w:w="795" w:type="dxa"/>
            <w:tcBorders>
              <w:top w:val="nil"/>
              <w:left w:val="nil"/>
              <w:bottom w:val="single" w:sz="4" w:space="0" w:color="auto"/>
              <w:right w:val="single" w:sz="4" w:space="0" w:color="auto"/>
            </w:tcBorders>
            <w:shd w:val="clear" w:color="auto" w:fill="auto"/>
            <w:noWrap/>
            <w:vAlign w:val="center"/>
            <w:hideMark/>
          </w:tcPr>
          <w:p w14:paraId="3AAEA033"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4,42</w:t>
            </w:r>
          </w:p>
        </w:tc>
        <w:tc>
          <w:tcPr>
            <w:tcW w:w="795" w:type="dxa"/>
            <w:tcBorders>
              <w:top w:val="nil"/>
              <w:left w:val="nil"/>
              <w:bottom w:val="single" w:sz="4" w:space="0" w:color="auto"/>
              <w:right w:val="single" w:sz="4" w:space="0" w:color="auto"/>
            </w:tcBorders>
            <w:shd w:val="clear" w:color="auto" w:fill="auto"/>
            <w:noWrap/>
            <w:vAlign w:val="center"/>
            <w:hideMark/>
          </w:tcPr>
          <w:p w14:paraId="58449047" w14:textId="77777777"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4,42</w:t>
            </w:r>
          </w:p>
        </w:tc>
      </w:tr>
      <w:bookmarkEnd w:id="708"/>
    </w:tbl>
    <w:p w14:paraId="4F0C873C" w14:textId="77777777" w:rsidR="009F79DB" w:rsidRDefault="009F79DB" w:rsidP="00434A87">
      <w:pPr>
        <w:pStyle w:val="-5"/>
      </w:pPr>
    </w:p>
    <w:p w14:paraId="2EACDD51" w14:textId="77777777" w:rsidR="008F29D9" w:rsidRDefault="008F29D9" w:rsidP="00434A87">
      <w:pPr>
        <w:pStyle w:val="-5"/>
        <w:sectPr w:rsidR="008F29D9" w:rsidSect="009F79DB">
          <w:pgSz w:w="16838" w:h="11906" w:orient="landscape" w:code="9"/>
          <w:pgMar w:top="1418" w:right="851" w:bottom="851" w:left="851" w:header="709" w:footer="709" w:gutter="0"/>
          <w:cols w:space="708"/>
          <w:docGrid w:linePitch="360"/>
        </w:sectPr>
      </w:pPr>
    </w:p>
    <w:p w14:paraId="38B34212" w14:textId="77777777" w:rsidR="00A34535" w:rsidRDefault="00A34535" w:rsidP="00A34535">
      <w:pPr>
        <w:pStyle w:val="-1"/>
        <w:numPr>
          <w:ilvl w:val="0"/>
          <w:numId w:val="1"/>
        </w:numPr>
      </w:pPr>
      <w:bookmarkStart w:id="709" w:name="_Toc31122248"/>
      <w:bookmarkStart w:id="710" w:name="_Toc31122477"/>
      <w:bookmarkStart w:id="711" w:name="_Toc33533070"/>
      <w:bookmarkStart w:id="712" w:name="_Toc102174416"/>
      <w:r>
        <w:lastRenderedPageBreak/>
        <w:t xml:space="preserve">Глава 11. </w:t>
      </w:r>
      <w:r w:rsidRPr="004A13B1">
        <w:t>Оценка на</w:t>
      </w:r>
      <w:r>
        <w:t>дежности теплоснабжения</w:t>
      </w:r>
      <w:bookmarkEnd w:id="709"/>
      <w:bookmarkEnd w:id="710"/>
      <w:bookmarkEnd w:id="711"/>
      <w:bookmarkEnd w:id="712"/>
    </w:p>
    <w:p w14:paraId="4FFA779E" w14:textId="77777777" w:rsidR="00A34535" w:rsidRDefault="00A34535" w:rsidP="00A34535">
      <w:pPr>
        <w:pStyle w:val="-2"/>
        <w:numPr>
          <w:ilvl w:val="1"/>
          <w:numId w:val="1"/>
        </w:numPr>
        <w:jc w:val="both"/>
      </w:pPr>
      <w:bookmarkStart w:id="713" w:name="_Toc31122249"/>
      <w:bookmarkStart w:id="714" w:name="_Toc31122478"/>
      <w:bookmarkStart w:id="715" w:name="_Toc33533071"/>
      <w:bookmarkStart w:id="716" w:name="_Toc102174417"/>
      <w: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713"/>
      <w:bookmarkEnd w:id="714"/>
      <w:bookmarkEnd w:id="715"/>
      <w:bookmarkEnd w:id="716"/>
    </w:p>
    <w:p w14:paraId="56CBC263" w14:textId="77777777" w:rsidR="00A34535" w:rsidRDefault="00A34535" w:rsidP="00A34535">
      <w:pPr>
        <w:pStyle w:val="-5"/>
      </w:pPr>
      <w:r>
        <w:rPr>
          <w:noProof/>
        </w:rPr>
        <w:t>С</w:t>
      </w:r>
      <w:r w:rsidRPr="00667893">
        <w:rPr>
          <w:noProof/>
        </w:rPr>
        <w:t xml:space="preserve">татистические данные по отказам </w:t>
      </w:r>
      <w:r>
        <w:rPr>
          <w:noProof/>
        </w:rPr>
        <w:t xml:space="preserve">в расчете показателей надежности </w:t>
      </w:r>
      <w:r w:rsidRPr="00667893">
        <w:rPr>
          <w:noProof/>
        </w:rPr>
        <w:t>не использ</w:t>
      </w:r>
      <w:r>
        <w:rPr>
          <w:noProof/>
        </w:rPr>
        <w:t>ованы</w:t>
      </w:r>
      <w:r w:rsidRPr="00667893">
        <w:rPr>
          <w:noProof/>
        </w:rPr>
        <w:t xml:space="preserve">, расчет интенсивности отказов теплопроводов </w:t>
      </w:r>
      <m:oMath>
        <m:r>
          <m:rPr>
            <m:sty m:val="p"/>
          </m:rPr>
          <w:rPr>
            <w:rFonts w:ascii="Cambria Math" w:hAnsi="Cambria Math"/>
            <w:noProof/>
          </w:rPr>
          <w:sym w:font="Symbol" w:char="F06C"/>
        </m:r>
      </m:oMath>
      <w:r w:rsidRPr="00667893">
        <w:rPr>
          <w:noProof/>
        </w:rPr>
        <w:t xml:space="preserve"> с учетом вр</w:t>
      </w:r>
      <w:r>
        <w:rPr>
          <w:noProof/>
        </w:rPr>
        <w:t>емени их эксплуатации производил</w:t>
      </w:r>
      <w:r w:rsidRPr="00667893">
        <w:rPr>
          <w:noProof/>
        </w:rPr>
        <w:t>ся</w:t>
      </w:r>
      <w:r w:rsidRPr="0027226D">
        <w:rPr>
          <w:noProof/>
        </w:rPr>
        <w:t xml:space="preserve"> по </w:t>
      </w:r>
      <w:r>
        <w:rPr>
          <w:noProof/>
        </w:rPr>
        <w:t xml:space="preserve">зависимостям распределения </w:t>
      </w:r>
      <w:r w:rsidRPr="0027226D">
        <w:rPr>
          <w:noProof/>
        </w:rPr>
        <w:t xml:space="preserve">Вейбулла </w:t>
      </w:r>
      <w:r w:rsidRPr="00667893">
        <w:rPr>
          <w:noProof/>
        </w:rPr>
        <w:t xml:space="preserve">при начальной интенсивности отказов 1 км однолинейного теплопровода </w:t>
      </w:r>
      <m:oMath>
        <m:sSup>
          <m:sSupPr>
            <m:ctrlPr>
              <w:rPr>
                <w:rFonts w:ascii="Cambria Math" w:hAnsi="Cambria Math"/>
                <w:noProof/>
              </w:rPr>
            </m:ctrlPr>
          </m:sSupPr>
          <m:e>
            <m:r>
              <m:rPr>
                <m:sty m:val="p"/>
              </m:rPr>
              <w:rPr>
                <w:rFonts w:ascii="Cambria Math" w:hAnsi="Cambria Math"/>
                <w:noProof/>
              </w:rPr>
              <w:sym w:font="Symbol" w:char="F06C"/>
            </m:r>
          </m:e>
          <m:sup>
            <m:r>
              <m:rPr>
                <m:sty m:val="p"/>
              </m:rPr>
              <w:rPr>
                <w:rFonts w:ascii="Cambria Math" w:hAnsi="Cambria Math"/>
                <w:noProof/>
              </w:rPr>
              <m:t>нач</m:t>
            </m:r>
          </m:sup>
        </m:sSup>
      </m:oMath>
      <w:r w:rsidRPr="00667893">
        <w:rPr>
          <w:noProof/>
        </w:rPr>
        <w:t xml:space="preserve"> равной 5,7 10</w:t>
      </w:r>
      <w:r w:rsidRPr="003858D5">
        <w:rPr>
          <w:noProof/>
          <w:vertAlign w:val="superscript"/>
        </w:rPr>
        <w:t>-6</w:t>
      </w:r>
      <w:r w:rsidRPr="00667893">
        <w:rPr>
          <w:noProof/>
        </w:rPr>
        <w:t xml:space="preserve"> 1/(км·ч)</w:t>
      </w:r>
      <w:r w:rsidRPr="0027226D">
        <w:rPr>
          <w:noProof/>
        </w:rPr>
        <w:t xml:space="preserve"> или 0,05 </w:t>
      </w:r>
      <w:r w:rsidRPr="00667893">
        <w:rPr>
          <w:noProof/>
        </w:rPr>
        <w:t>1/(км·год).</w:t>
      </w:r>
      <w:r>
        <w:rPr>
          <w:noProof/>
        </w:rPr>
        <w:t xml:space="preserve"> Начальная интенсивность отказов соответствует </w:t>
      </w:r>
      <w:r w:rsidRPr="00CC1E08">
        <w:rPr>
          <w:noProof/>
        </w:rPr>
        <w:t>период</w:t>
      </w:r>
      <w:r>
        <w:rPr>
          <w:noProof/>
        </w:rPr>
        <w:t>у</w:t>
      </w:r>
      <w:r w:rsidRPr="00CC1E08">
        <w:rPr>
          <w:noProof/>
        </w:rPr>
        <w:t xml:space="preserve"> нормальной эксплуатации</w:t>
      </w:r>
      <w:r>
        <w:rPr>
          <w:noProof/>
        </w:rPr>
        <w:t xml:space="preserve"> нового теплопровода после периода приработки.</w:t>
      </w:r>
    </w:p>
    <w:p w14:paraId="61ED2F92" w14:textId="77777777" w:rsidR="00A34535" w:rsidRDefault="00A34535" w:rsidP="00A34535">
      <w:pPr>
        <w:pStyle w:val="-5"/>
      </w:pPr>
      <w: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14:paraId="6346EB8C" w14:textId="77777777" w:rsidR="00A34535" w:rsidRPr="00C24230" w:rsidRDefault="00A34535" w:rsidP="00A34535">
      <w:pPr>
        <w:pStyle w:val="-5"/>
        <w:rPr>
          <w:rFonts w:cs="Arial"/>
        </w:rPr>
      </w:pPr>
      <w:r w:rsidRPr="00C24230">
        <w:rPr>
          <w:rFonts w:cs="Arial"/>
          <w:noProof/>
        </w:rPr>
        <w:t>Статистические данные о времени восстановления не использованы, расчет среднего времени восстановления участков ТС в зависимости от их диаметра и расстояния между секционирующими задвижками производился в соответствии с формулой:</w:t>
      </w:r>
    </w:p>
    <w:p w14:paraId="32C74F33" w14:textId="77777777" w:rsidR="00A34535" w:rsidRPr="00C24230" w:rsidRDefault="008D714C" w:rsidP="00A34535">
      <w:pPr>
        <w:pStyle w:val="-5"/>
      </w:pPr>
      <m:oMath>
        <m:sSup>
          <m:sSupPr>
            <m:ctrlPr>
              <w:rPr>
                <w:rFonts w:ascii="Cambria Math" w:hAnsi="Cambria Math"/>
              </w:rPr>
            </m:ctrlPr>
          </m:sSupPr>
          <m:e>
            <m:r>
              <m:rPr>
                <m:sty m:val="p"/>
              </m:rPr>
              <w:rPr>
                <w:rFonts w:ascii="Cambria Math" w:hAnsi="Cambria Math"/>
              </w:rPr>
              <m:t>z</m:t>
            </m:r>
          </m:e>
          <m:sup>
            <m:r>
              <m:rPr>
                <m:sty m:val="p"/>
              </m:rPr>
              <w:rPr>
                <w:rFonts w:ascii="Cambria Math" w:hAnsi="Cambria Math"/>
              </w:rPr>
              <m:t>в</m:t>
            </m:r>
          </m:sup>
        </m:sSup>
        <m:r>
          <m:rPr>
            <m:sty m:val="p"/>
          </m:rPr>
          <w:rPr>
            <w:rFonts w:ascii="Cambria Math" w:hAnsi="Cambria Math"/>
          </w:rPr>
          <m:t>=a∙</m:t>
        </m:r>
        <m:d>
          <m:dPr>
            <m:begChr m:val="["/>
            <m:endChr m:val="]"/>
            <m:ctrlPr>
              <w:rPr>
                <w:rFonts w:ascii="Cambria Math" w:hAnsi="Cambria Math"/>
              </w:rPr>
            </m:ctrlPr>
          </m:dPr>
          <m:e>
            <m:r>
              <m:rPr>
                <m:sty m:val="p"/>
              </m:rPr>
              <w:rPr>
                <w:rFonts w:ascii="Cambria Math" w:hAnsi="Cambria Math"/>
              </w:rPr>
              <m:t>1+</m:t>
            </m:r>
            <m:d>
              <m:dPr>
                <m:ctrlPr>
                  <w:rPr>
                    <w:rFonts w:ascii="Cambria Math" w:hAnsi="Cambria Math"/>
                  </w:rPr>
                </m:ctrlPr>
              </m:dPr>
              <m:e>
                <m:r>
                  <m:rPr>
                    <m:sty m:val="p"/>
                  </m:rPr>
                  <w:rPr>
                    <w:rFonts w:ascii="Cambria Math" w:hAnsi="Cambria Math"/>
                  </w:rPr>
                  <m:t>b+c∙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сз</m:t>
                    </m:r>
                  </m:sub>
                </m:sSub>
              </m:e>
            </m:d>
            <m:r>
              <m:rPr>
                <m:sty m:val="p"/>
              </m:rPr>
              <w:rPr>
                <w:rFonts w:ascii="Cambria Math" w:hAnsi="Cambria Math"/>
              </w:rPr>
              <m:t>∙</m:t>
            </m:r>
            <m:sSup>
              <m:sSupPr>
                <m:ctrlPr>
                  <w:rPr>
                    <w:rFonts w:ascii="Cambria Math" w:hAnsi="Cambria Math"/>
                  </w:rPr>
                </m:ctrlPr>
              </m:sSupPr>
              <m:e>
                <m:r>
                  <m:rPr>
                    <m:sty m:val="p"/>
                  </m:rPr>
                  <w:rPr>
                    <w:rFonts w:ascii="Cambria Math" w:hAnsi="Cambria Math"/>
                  </w:rPr>
                  <m:t>d</m:t>
                </m:r>
              </m:e>
              <m:sup>
                <m:r>
                  <m:rPr>
                    <m:sty m:val="p"/>
                  </m:rPr>
                  <w:rPr>
                    <w:rFonts w:ascii="Cambria Math" w:hAnsi="Cambria Math"/>
                  </w:rPr>
                  <m:t>1,2</m:t>
                </m:r>
              </m:sup>
            </m:sSup>
          </m:e>
        </m:d>
      </m:oMath>
      <w:r w:rsidR="00A34535" w:rsidRPr="00C24230">
        <w:t>, ч;</w:t>
      </w:r>
    </w:p>
    <w:p w14:paraId="23361C3D" w14:textId="77777777" w:rsidR="00A34535" w:rsidRPr="00C24230" w:rsidRDefault="00A34535" w:rsidP="00A34535">
      <w:pPr>
        <w:pStyle w:val="-5"/>
        <w:rPr>
          <w:rFonts w:cs="Arial"/>
          <w:noProof/>
          <w:spacing w:val="-5"/>
          <w:lang w:eastAsia="en-US"/>
        </w:rPr>
      </w:pPr>
      <w:r w:rsidRPr="00C24230">
        <w:rPr>
          <w:rFonts w:cs="Arial"/>
          <w:noProof/>
          <w:spacing w:val="-5"/>
          <w:lang w:eastAsia="en-US"/>
        </w:rPr>
        <w:t xml:space="preserve">где: </w:t>
      </w:r>
      <m:oMath>
        <m:sSub>
          <m:sSubPr>
            <m:ctrlPr>
              <w:rPr>
                <w:rFonts w:ascii="Cambria Math" w:hAnsi="Cambria Math" w:cs="Arial"/>
                <w:noProof/>
                <w:spacing w:val="-5"/>
                <w:lang w:eastAsia="en-US"/>
              </w:rPr>
            </m:ctrlPr>
          </m:sSubPr>
          <m:e>
            <m:r>
              <m:rPr>
                <m:sty m:val="p"/>
              </m:rPr>
              <w:rPr>
                <w:rFonts w:ascii="Cambria Math" w:hAnsi="Cambria Math" w:cs="Arial"/>
                <w:noProof/>
                <w:spacing w:val="-5"/>
                <w:lang w:eastAsia="en-US"/>
              </w:rPr>
              <m:t>L</m:t>
            </m:r>
          </m:e>
          <m:sub>
            <m:r>
              <m:rPr>
                <m:sty m:val="p"/>
              </m:rPr>
              <w:rPr>
                <w:rFonts w:ascii="Cambria Math" w:hAnsi="Cambria Math" w:cs="Arial"/>
                <w:noProof/>
                <w:spacing w:val="-5"/>
                <w:lang w:eastAsia="en-US"/>
              </w:rPr>
              <m:t>сз</m:t>
            </m:r>
          </m:sub>
        </m:sSub>
      </m:oMath>
      <w:r w:rsidRPr="00C24230">
        <w:rPr>
          <w:rFonts w:cs="Arial"/>
          <w:noProof/>
          <w:spacing w:val="-5"/>
          <w:lang w:eastAsia="en-US"/>
        </w:rPr>
        <w:t xml:space="preserve"> - расстояние между секционирующими задвижками, км;</w:t>
      </w:r>
    </w:p>
    <w:p w14:paraId="6DE6194A" w14:textId="77777777" w:rsidR="00A34535" w:rsidRPr="00C24230" w:rsidRDefault="00A34535" w:rsidP="00A34535">
      <w:pPr>
        <w:pStyle w:val="-5"/>
        <w:rPr>
          <w:rFonts w:cs="Arial"/>
          <w:noProof/>
          <w:spacing w:val="-5"/>
          <w:lang w:eastAsia="en-US"/>
        </w:rPr>
      </w:pPr>
      <w:r w:rsidRPr="00C24230">
        <w:rPr>
          <w:rFonts w:cs="Arial"/>
          <w:noProof/>
          <w:spacing w:val="-5"/>
          <w:lang w:eastAsia="en-US"/>
        </w:rPr>
        <w:t>d – диаметр теплопровода, м.</w:t>
      </w:r>
    </w:p>
    <w:p w14:paraId="2F651083" w14:textId="755E85B5" w:rsidR="00A34535" w:rsidRPr="00C24230" w:rsidRDefault="00A34535" w:rsidP="00A34535">
      <w:pPr>
        <w:pStyle w:val="-5"/>
        <w:rPr>
          <w:rFonts w:cs="Arial"/>
          <w:noProof/>
          <w:spacing w:val="-5"/>
          <w:lang w:eastAsia="en-US"/>
        </w:rPr>
      </w:pPr>
      <w:r w:rsidRPr="00C24230">
        <w:rPr>
          <w:rFonts w:cs="Arial"/>
          <w:noProof/>
          <w:spacing w:val="-5"/>
          <w:lang w:eastAsia="en-US"/>
        </w:rPr>
        <w:t>Значения коэффициентов a, b и c, приведенные ниже (</w:t>
      </w:r>
      <w:r>
        <w:rPr>
          <w:rFonts w:cs="Arial"/>
          <w:noProof/>
          <w:spacing w:val="-5"/>
          <w:lang w:eastAsia="en-US"/>
        </w:rPr>
        <w:fldChar w:fldCharType="begin"/>
      </w:r>
      <w:r>
        <w:rPr>
          <w:rFonts w:cs="Arial"/>
          <w:noProof/>
          <w:spacing w:val="-5"/>
          <w:lang w:eastAsia="en-US"/>
        </w:rPr>
        <w:instrText xml:space="preserve"> REF _Ref35008238 \h </w:instrText>
      </w:r>
      <w:r>
        <w:rPr>
          <w:rFonts w:cs="Arial"/>
          <w:noProof/>
          <w:spacing w:val="-5"/>
          <w:lang w:eastAsia="en-US"/>
        </w:rPr>
      </w:r>
      <w:r>
        <w:rPr>
          <w:rFonts w:cs="Arial"/>
          <w:noProof/>
          <w:spacing w:val="-5"/>
          <w:lang w:eastAsia="en-US"/>
        </w:rPr>
        <w:fldChar w:fldCharType="separate"/>
      </w:r>
      <w:r w:rsidR="008D714C" w:rsidRPr="00A91CB2">
        <w:t xml:space="preserve">Таблица </w:t>
      </w:r>
      <w:r w:rsidR="008D714C">
        <w:rPr>
          <w:noProof/>
        </w:rPr>
        <w:t>12</w:t>
      </w:r>
      <w:r w:rsidR="008D714C" w:rsidRPr="00A91CB2">
        <w:t>.</w:t>
      </w:r>
      <w:r w:rsidR="008D714C">
        <w:rPr>
          <w:noProof/>
        </w:rPr>
        <w:t>1</w:t>
      </w:r>
      <w:r>
        <w:rPr>
          <w:rFonts w:cs="Arial"/>
          <w:noProof/>
          <w:spacing w:val="-5"/>
          <w:lang w:eastAsia="en-US"/>
        </w:rPr>
        <w:fldChar w:fldCharType="end"/>
      </w:r>
      <w:r w:rsidRPr="00C24230">
        <w:rPr>
          <w:rFonts w:cs="Arial"/>
          <w:noProof/>
          <w:spacing w:val="-5"/>
          <w:lang w:eastAsia="en-US"/>
        </w:rPr>
        <w:t>), получены на основе численных значений времени восстановления теплопроводов в зависимости от их диаметров, рекомендуемых СНиП 41-02-2003.</w:t>
      </w:r>
    </w:p>
    <w:p w14:paraId="53374954" w14:textId="38DCFF1D" w:rsidR="00A34535" w:rsidRPr="00C24230" w:rsidRDefault="00A34535" w:rsidP="00A34535">
      <w:pPr>
        <w:pStyle w:val="-5"/>
        <w:rPr>
          <w:rFonts w:cs="Arial"/>
          <w:noProof/>
          <w:spacing w:val="-5"/>
          <w:lang w:eastAsia="en-US"/>
        </w:rPr>
      </w:pPr>
      <w:r w:rsidRPr="00C24230">
        <w:rPr>
          <w:rFonts w:cs="Arial"/>
          <w:noProof/>
          <w:spacing w:val="-5"/>
          <w:lang w:eastAsia="en-US"/>
        </w:rPr>
        <w:t xml:space="preserve">Расстояния </w:t>
      </w:r>
      <m:oMath>
        <m:sSub>
          <m:sSubPr>
            <m:ctrlPr>
              <w:rPr>
                <w:rFonts w:ascii="Cambria Math" w:hAnsi="Cambria Math" w:cs="Arial"/>
                <w:noProof/>
                <w:spacing w:val="-5"/>
                <w:lang w:eastAsia="en-US"/>
              </w:rPr>
            </m:ctrlPr>
          </m:sSubPr>
          <m:e>
            <m:r>
              <m:rPr>
                <m:sty m:val="p"/>
              </m:rPr>
              <w:rPr>
                <w:rFonts w:ascii="Cambria Math" w:hAnsi="Cambria Math" w:cs="Arial"/>
                <w:noProof/>
                <w:spacing w:val="-5"/>
                <w:lang w:eastAsia="en-US"/>
              </w:rPr>
              <m:t>L</m:t>
            </m:r>
          </m:e>
          <m:sub>
            <m:r>
              <m:rPr>
                <m:sty m:val="p"/>
              </m:rPr>
              <w:rPr>
                <w:rFonts w:ascii="Cambria Math" w:hAnsi="Cambria Math" w:cs="Arial"/>
                <w:noProof/>
                <w:spacing w:val="-5"/>
                <w:lang w:eastAsia="en-US"/>
              </w:rPr>
              <m:t>сз</m:t>
            </m:r>
          </m:sub>
        </m:sSub>
      </m:oMath>
      <w:r w:rsidRPr="00C24230">
        <w:rPr>
          <w:rFonts w:cs="Arial"/>
          <w:noProof/>
          <w:spacing w:val="-5"/>
          <w:lang w:eastAsia="en-US"/>
        </w:rPr>
        <w:t xml:space="preserve"> между СЗ должны соответствовать требованиям СНиП 41–02–2003 (п. 10.17) и приниматься в соответствии с таблицей, приведенной ниже (</w:t>
      </w:r>
      <w:r w:rsidRPr="00C24230">
        <w:rPr>
          <w:rFonts w:cs="Arial"/>
          <w:noProof/>
          <w:spacing w:val="-5"/>
          <w:lang w:eastAsia="en-US"/>
        </w:rPr>
        <w:fldChar w:fldCharType="begin"/>
      </w:r>
      <w:r w:rsidRPr="00C24230">
        <w:rPr>
          <w:rFonts w:cs="Arial"/>
          <w:noProof/>
          <w:spacing w:val="-5"/>
          <w:lang w:eastAsia="en-US"/>
        </w:rPr>
        <w:instrText xml:space="preserve"> REF _Ref29974414 \h </w:instrText>
      </w:r>
      <w:r>
        <w:rPr>
          <w:rFonts w:cs="Arial"/>
          <w:noProof/>
          <w:spacing w:val="-5"/>
          <w:lang w:eastAsia="en-US"/>
        </w:rPr>
        <w:instrText xml:space="preserve"> \* MERGEFORMAT </w:instrText>
      </w:r>
      <w:r w:rsidRPr="00C24230">
        <w:rPr>
          <w:rFonts w:cs="Arial"/>
          <w:noProof/>
          <w:spacing w:val="-5"/>
          <w:lang w:eastAsia="en-US"/>
        </w:rPr>
      </w:r>
      <w:r w:rsidRPr="00C24230">
        <w:rPr>
          <w:rFonts w:cs="Arial"/>
          <w:noProof/>
          <w:spacing w:val="-5"/>
          <w:lang w:eastAsia="en-US"/>
        </w:rPr>
        <w:fldChar w:fldCharType="separate"/>
      </w:r>
      <w:r w:rsidR="008D714C" w:rsidRPr="00C24230">
        <w:rPr>
          <w:rFonts w:cs="Arial"/>
        </w:rPr>
        <w:t xml:space="preserve">Таблица </w:t>
      </w:r>
      <w:r w:rsidR="008D714C">
        <w:rPr>
          <w:rFonts w:cs="Arial"/>
        </w:rPr>
        <w:t>12</w:t>
      </w:r>
      <w:r w:rsidR="008D714C" w:rsidRPr="00C24230">
        <w:rPr>
          <w:rFonts w:cs="Arial"/>
        </w:rPr>
        <w:t>.</w:t>
      </w:r>
      <w:r w:rsidR="008D714C">
        <w:rPr>
          <w:rFonts w:cs="Arial"/>
        </w:rPr>
        <w:t>2</w:t>
      </w:r>
      <w:r w:rsidRPr="00C24230">
        <w:rPr>
          <w:rFonts w:cs="Arial"/>
          <w:noProof/>
          <w:spacing w:val="-5"/>
          <w:lang w:eastAsia="en-US"/>
        </w:rPr>
        <w:fldChar w:fldCharType="end"/>
      </w:r>
      <w:r w:rsidRPr="00C24230">
        <w:rPr>
          <w:rFonts w:cs="Arial"/>
        </w:rPr>
        <w:t>).</w:t>
      </w:r>
    </w:p>
    <w:p w14:paraId="0B051042" w14:textId="52223318" w:rsidR="00A34535" w:rsidRPr="00AA358C" w:rsidRDefault="00A34535" w:rsidP="00A34535">
      <w:pPr>
        <w:pStyle w:val="-f"/>
      </w:pPr>
      <w:bookmarkStart w:id="717" w:name="_Ref35008238"/>
      <w:bookmarkStart w:id="718" w:name="_Toc492388281"/>
      <w:bookmarkStart w:id="719" w:name="_Toc29980727"/>
      <w:bookmarkStart w:id="720" w:name="_Toc33538896"/>
      <w:bookmarkStart w:id="721" w:name="_Toc101864993"/>
      <w:r w:rsidRPr="00A91CB2">
        <w:t xml:space="preserve">Таблица </w:t>
      </w:r>
      <w:fldSimple w:instr=" STYLEREF  \s &quot;СТ - 1 заголовок&quot; ">
        <w:r w:rsidR="008D714C">
          <w:rPr>
            <w:noProof/>
          </w:rPr>
          <w:t>12</w:t>
        </w:r>
      </w:fldSimple>
      <w:r w:rsidRPr="00A91CB2">
        <w:t>.</w:t>
      </w:r>
      <w:fldSimple w:instr=" SEQ Таблица \* ARABIC \r 1 ">
        <w:r w:rsidR="008D714C">
          <w:rPr>
            <w:noProof/>
          </w:rPr>
          <w:t>1</w:t>
        </w:r>
      </w:fldSimple>
      <w:bookmarkEnd w:id="717"/>
      <w:r w:rsidRPr="00A91CB2">
        <w:t xml:space="preserve"> </w:t>
      </w:r>
      <w:r w:rsidRPr="00A91CB2">
        <w:sym w:font="Symbol" w:char="F02D"/>
      </w:r>
      <w:r w:rsidRPr="00A91CB2">
        <w:t xml:space="preserve"> </w:t>
      </w:r>
      <w:r w:rsidRPr="00AA358C">
        <w:t>Значения коэффициентов a, b, c</w:t>
      </w:r>
      <w:bookmarkEnd w:id="718"/>
      <w:bookmarkEnd w:id="719"/>
      <w:bookmarkEnd w:id="720"/>
      <w:bookmarkEnd w:id="7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3"/>
        <w:gridCol w:w="1783"/>
        <w:gridCol w:w="1619"/>
        <w:gridCol w:w="1642"/>
      </w:tblGrid>
      <w:tr w:rsidR="00A34535" w:rsidRPr="00C24230" w14:paraId="1B63C1AA" w14:textId="77777777" w:rsidTr="004D0CF9">
        <w:trPr>
          <w:trHeight w:val="309"/>
        </w:trPr>
        <w:tc>
          <w:tcPr>
            <w:tcW w:w="2380" w:type="pct"/>
            <w:shd w:val="clear" w:color="auto" w:fill="DAEEF3"/>
            <w:vAlign w:val="center"/>
          </w:tcPr>
          <w:p w14:paraId="5C4D674D" w14:textId="77777777" w:rsidR="00A34535" w:rsidRPr="00AA358C" w:rsidRDefault="00A34535" w:rsidP="004D0CF9">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AA358C">
              <w:rPr>
                <w:rStyle w:val="FontStyle11"/>
                <w:rFonts w:ascii="Arial" w:hAnsi="Arial"/>
                <w:spacing w:val="0"/>
                <w:sz w:val="20"/>
                <w:szCs w:val="24"/>
                <w:lang w:eastAsia="ru-RU"/>
              </w:rPr>
              <w:t>Способ прокладки теплопровода</w:t>
            </w:r>
          </w:p>
        </w:tc>
        <w:tc>
          <w:tcPr>
            <w:tcW w:w="926" w:type="pct"/>
            <w:shd w:val="clear" w:color="auto" w:fill="DAEEF3"/>
            <w:vAlign w:val="center"/>
          </w:tcPr>
          <w:p w14:paraId="2080DF13" w14:textId="77777777" w:rsidR="00A34535" w:rsidRPr="00AA358C" w:rsidRDefault="00A34535" w:rsidP="004D0CF9">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AA358C">
              <w:rPr>
                <w:rStyle w:val="FontStyle11"/>
                <w:rFonts w:ascii="Arial" w:hAnsi="Arial"/>
                <w:spacing w:val="0"/>
                <w:sz w:val="20"/>
                <w:szCs w:val="24"/>
                <w:lang w:eastAsia="ru-RU"/>
              </w:rPr>
              <w:t>а</w:t>
            </w:r>
          </w:p>
        </w:tc>
        <w:tc>
          <w:tcPr>
            <w:tcW w:w="841" w:type="pct"/>
            <w:shd w:val="clear" w:color="auto" w:fill="DAEEF3"/>
            <w:vAlign w:val="center"/>
          </w:tcPr>
          <w:p w14:paraId="0AFA972D" w14:textId="77777777" w:rsidR="00A34535" w:rsidRPr="00AA358C" w:rsidRDefault="00A34535" w:rsidP="004D0CF9">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AA358C">
              <w:rPr>
                <w:rStyle w:val="FontStyle11"/>
                <w:rFonts w:ascii="Arial" w:hAnsi="Arial"/>
                <w:spacing w:val="0"/>
                <w:sz w:val="20"/>
                <w:szCs w:val="24"/>
                <w:lang w:eastAsia="ru-RU"/>
              </w:rPr>
              <w:t>b</w:t>
            </w:r>
          </w:p>
        </w:tc>
        <w:tc>
          <w:tcPr>
            <w:tcW w:w="853" w:type="pct"/>
            <w:shd w:val="clear" w:color="auto" w:fill="DAEEF3"/>
            <w:vAlign w:val="center"/>
          </w:tcPr>
          <w:p w14:paraId="4A864076" w14:textId="77777777" w:rsidR="00A34535" w:rsidRPr="00AA358C" w:rsidRDefault="00A34535" w:rsidP="004D0CF9">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AA358C">
              <w:rPr>
                <w:rStyle w:val="FontStyle11"/>
                <w:rFonts w:ascii="Arial" w:hAnsi="Arial"/>
                <w:spacing w:val="0"/>
                <w:sz w:val="20"/>
                <w:szCs w:val="24"/>
                <w:lang w:eastAsia="ru-RU"/>
              </w:rPr>
              <w:t>с</w:t>
            </w:r>
          </w:p>
        </w:tc>
      </w:tr>
      <w:tr w:rsidR="00A34535" w:rsidRPr="00C24230" w14:paraId="4A9B1F5E" w14:textId="77777777" w:rsidTr="004D0CF9">
        <w:trPr>
          <w:trHeight w:val="372"/>
        </w:trPr>
        <w:tc>
          <w:tcPr>
            <w:tcW w:w="2380" w:type="pct"/>
            <w:vAlign w:val="center"/>
          </w:tcPr>
          <w:p w14:paraId="5D096595" w14:textId="77777777" w:rsidR="00A34535" w:rsidRPr="00C24230" w:rsidRDefault="00A34535" w:rsidP="004D0CF9">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C24230">
              <w:rPr>
                <w:rStyle w:val="FontStyle11"/>
                <w:rFonts w:ascii="Arial" w:hAnsi="Arial"/>
                <w:spacing w:val="0"/>
                <w:sz w:val="20"/>
                <w:szCs w:val="24"/>
                <w:lang w:eastAsia="ru-RU"/>
              </w:rPr>
              <w:t>В канале (без канала)</w:t>
            </w:r>
          </w:p>
        </w:tc>
        <w:tc>
          <w:tcPr>
            <w:tcW w:w="926" w:type="pct"/>
            <w:vAlign w:val="center"/>
          </w:tcPr>
          <w:p w14:paraId="4C8AE244" w14:textId="77777777" w:rsidR="00A34535" w:rsidRPr="00C24230" w:rsidRDefault="00A34535" w:rsidP="004D0CF9">
            <w:pPr>
              <w:pStyle w:val="Style2"/>
              <w:keepNext w:val="0"/>
              <w:tabs>
                <w:tab w:val="clear" w:pos="851"/>
              </w:tabs>
              <w:autoSpaceDE w:val="0"/>
              <w:autoSpaceDN w:val="0"/>
              <w:adjustRightInd w:val="0"/>
              <w:spacing w:before="20" w:after="20"/>
              <w:ind w:left="0" w:firstLine="0"/>
              <w:jc w:val="center"/>
              <w:rPr>
                <w:rStyle w:val="FontStyle11"/>
                <w:rFonts w:ascii="Arial" w:hAnsi="Arial"/>
                <w:sz w:val="20"/>
              </w:rPr>
            </w:pPr>
            <w:r w:rsidRPr="00C24230">
              <w:rPr>
                <w:rStyle w:val="FontStyle11"/>
                <w:rFonts w:ascii="Arial" w:hAnsi="Arial"/>
                <w:spacing w:val="0"/>
                <w:sz w:val="20"/>
                <w:szCs w:val="24"/>
                <w:lang w:eastAsia="ru-RU"/>
              </w:rPr>
              <w:t>2,913</w:t>
            </w:r>
          </w:p>
        </w:tc>
        <w:tc>
          <w:tcPr>
            <w:tcW w:w="841" w:type="pct"/>
            <w:vAlign w:val="center"/>
          </w:tcPr>
          <w:p w14:paraId="07171C14" w14:textId="77777777" w:rsidR="00A34535" w:rsidRPr="00C24230" w:rsidRDefault="00A34535" w:rsidP="004D0CF9">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C24230">
              <w:rPr>
                <w:rStyle w:val="FontStyle11"/>
                <w:rFonts w:ascii="Arial" w:hAnsi="Arial"/>
                <w:spacing w:val="0"/>
                <w:sz w:val="20"/>
                <w:szCs w:val="24"/>
                <w:lang w:eastAsia="ru-RU"/>
              </w:rPr>
              <w:t>20,89</w:t>
            </w:r>
          </w:p>
        </w:tc>
        <w:tc>
          <w:tcPr>
            <w:tcW w:w="853" w:type="pct"/>
            <w:vAlign w:val="center"/>
          </w:tcPr>
          <w:p w14:paraId="1C9CE8C9" w14:textId="77777777" w:rsidR="00A34535" w:rsidRPr="00C24230" w:rsidRDefault="00A34535" w:rsidP="004D0CF9">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C24230">
              <w:rPr>
                <w:rStyle w:val="FontStyle11"/>
                <w:rFonts w:ascii="Arial" w:hAnsi="Arial"/>
                <w:spacing w:val="0"/>
                <w:sz w:val="20"/>
                <w:szCs w:val="24"/>
                <w:lang w:eastAsia="ru-RU"/>
              </w:rPr>
              <w:t>-1,88</w:t>
            </w:r>
          </w:p>
        </w:tc>
      </w:tr>
    </w:tbl>
    <w:p w14:paraId="3C0F2367" w14:textId="5E6B1992" w:rsidR="00A34535" w:rsidRPr="00C24230" w:rsidRDefault="00A34535" w:rsidP="00A34535">
      <w:pPr>
        <w:pStyle w:val="-f"/>
        <w:rPr>
          <w:rFonts w:cs="Arial"/>
        </w:rPr>
      </w:pPr>
      <w:bookmarkStart w:id="722" w:name="_Ref29974414"/>
      <w:bookmarkStart w:id="723" w:name="_Toc492388282"/>
      <w:bookmarkStart w:id="724" w:name="_Toc29980728"/>
      <w:bookmarkStart w:id="725" w:name="_Toc33538897"/>
      <w:bookmarkStart w:id="726" w:name="_Toc101864994"/>
      <w:r w:rsidRPr="00C24230">
        <w:rPr>
          <w:rFonts w:cs="Arial"/>
        </w:rPr>
        <w:t xml:space="preserve">Таблица </w:t>
      </w:r>
      <w:r w:rsidRPr="00C24230">
        <w:rPr>
          <w:rFonts w:cs="Arial"/>
        </w:rPr>
        <w:fldChar w:fldCharType="begin"/>
      </w:r>
      <w:r w:rsidRPr="00C24230">
        <w:rPr>
          <w:rFonts w:cs="Arial"/>
        </w:rPr>
        <w:instrText xml:space="preserve"> STYLEREF  \s "СТ - 1 заголовок" </w:instrText>
      </w:r>
      <w:r w:rsidRPr="00C24230">
        <w:rPr>
          <w:rFonts w:cs="Arial"/>
        </w:rPr>
        <w:fldChar w:fldCharType="separate"/>
      </w:r>
      <w:r w:rsidR="008D714C">
        <w:rPr>
          <w:rFonts w:cs="Arial"/>
          <w:noProof/>
        </w:rPr>
        <w:t>12</w:t>
      </w:r>
      <w:r w:rsidRPr="00C24230">
        <w:rPr>
          <w:rFonts w:cs="Arial"/>
        </w:rPr>
        <w:fldChar w:fldCharType="end"/>
      </w:r>
      <w:r w:rsidRPr="00C24230">
        <w:rPr>
          <w:rFonts w:cs="Arial"/>
        </w:rPr>
        <w:t>.</w:t>
      </w:r>
      <w:r w:rsidRPr="00C24230">
        <w:rPr>
          <w:rFonts w:cs="Arial"/>
        </w:rPr>
        <w:fldChar w:fldCharType="begin"/>
      </w:r>
      <w:r w:rsidRPr="00C24230">
        <w:rPr>
          <w:rFonts w:cs="Arial"/>
        </w:rPr>
        <w:instrText xml:space="preserve"> SEQ Таблица \* ARABIC \s 1 </w:instrText>
      </w:r>
      <w:r w:rsidRPr="00C24230">
        <w:rPr>
          <w:rFonts w:cs="Arial"/>
        </w:rPr>
        <w:fldChar w:fldCharType="separate"/>
      </w:r>
      <w:r w:rsidR="008D714C">
        <w:rPr>
          <w:rFonts w:cs="Arial"/>
          <w:noProof/>
        </w:rPr>
        <w:t>2</w:t>
      </w:r>
      <w:r w:rsidRPr="00C24230">
        <w:rPr>
          <w:rFonts w:cs="Arial"/>
        </w:rPr>
        <w:fldChar w:fldCharType="end"/>
      </w:r>
      <w:bookmarkEnd w:id="722"/>
      <w:r>
        <w:rPr>
          <w:rFonts w:cs="Arial"/>
        </w:rPr>
        <w:t xml:space="preserve"> </w:t>
      </w:r>
      <w:r w:rsidRPr="00A91CB2">
        <w:sym w:font="Symbol" w:char="F02D"/>
      </w:r>
      <w:r w:rsidRPr="00A91CB2">
        <w:t xml:space="preserve"> </w:t>
      </w:r>
      <w:r w:rsidRPr="00C24230">
        <w:rPr>
          <w:rFonts w:cs="Arial"/>
        </w:rPr>
        <w:t>Расстояния между СЗ в метрах и место их расположения</w:t>
      </w:r>
      <w:bookmarkEnd w:id="723"/>
      <w:bookmarkEnd w:id="724"/>
      <w:bookmarkEnd w:id="725"/>
      <w:bookmarkEnd w:id="7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1327"/>
        <w:gridCol w:w="1781"/>
        <w:gridCol w:w="2409"/>
        <w:gridCol w:w="2605"/>
      </w:tblGrid>
      <w:tr w:rsidR="00A34535" w:rsidRPr="00C24230" w14:paraId="7B5172F9" w14:textId="77777777" w:rsidTr="004D0CF9">
        <w:trPr>
          <w:trHeight w:val="215"/>
          <w:tblHeader/>
          <w:jc w:val="center"/>
        </w:trPr>
        <w:tc>
          <w:tcPr>
            <w:tcW w:w="782" w:type="pct"/>
            <w:vMerge w:val="restart"/>
            <w:shd w:val="clear" w:color="auto" w:fill="DAEEF3"/>
            <w:vAlign w:val="center"/>
          </w:tcPr>
          <w:p w14:paraId="2BCE007C" w14:textId="77777777" w:rsidR="00A34535" w:rsidRPr="00AA358C" w:rsidRDefault="00A34535" w:rsidP="004D0CF9">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Диаметр</w:t>
            </w:r>
          </w:p>
          <w:p w14:paraId="18F55543" w14:textId="77777777" w:rsidR="00A34535" w:rsidRPr="00AA358C" w:rsidRDefault="00A34535" w:rsidP="004D0CF9">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теплопровода,</w:t>
            </w:r>
          </w:p>
          <w:p w14:paraId="16D4B85E" w14:textId="77777777" w:rsidR="00A34535" w:rsidRPr="00AA358C" w:rsidRDefault="00A34535" w:rsidP="004D0CF9">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м</w:t>
            </w:r>
          </w:p>
        </w:tc>
        <w:tc>
          <w:tcPr>
            <w:tcW w:w="1614" w:type="pct"/>
            <w:gridSpan w:val="2"/>
            <w:shd w:val="clear" w:color="auto" w:fill="DAEEF3"/>
            <w:vAlign w:val="center"/>
          </w:tcPr>
          <w:p w14:paraId="79B1BD7F" w14:textId="77777777" w:rsidR="00A34535" w:rsidRPr="00AA358C" w:rsidRDefault="00A34535" w:rsidP="004D0CF9">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Диаметр не изменяется</w:t>
            </w:r>
          </w:p>
        </w:tc>
        <w:tc>
          <w:tcPr>
            <w:tcW w:w="2604" w:type="pct"/>
            <w:gridSpan w:val="2"/>
            <w:shd w:val="clear" w:color="auto" w:fill="DAEEF3"/>
            <w:vAlign w:val="center"/>
          </w:tcPr>
          <w:p w14:paraId="32BF98B0" w14:textId="77777777" w:rsidR="00A34535" w:rsidRPr="00AA358C" w:rsidRDefault="00A34535" w:rsidP="004D0CF9">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Диаметр изменяется</w:t>
            </w:r>
          </w:p>
        </w:tc>
      </w:tr>
      <w:tr w:rsidR="00A34535" w:rsidRPr="00C24230" w14:paraId="43BC3FFB" w14:textId="77777777" w:rsidTr="004D0CF9">
        <w:trPr>
          <w:tblHeader/>
          <w:jc w:val="center"/>
        </w:trPr>
        <w:tc>
          <w:tcPr>
            <w:tcW w:w="782" w:type="pct"/>
            <w:vMerge/>
            <w:shd w:val="clear" w:color="auto" w:fill="DAEEF3"/>
            <w:vAlign w:val="center"/>
          </w:tcPr>
          <w:p w14:paraId="7EB4AEE4" w14:textId="77777777" w:rsidR="00A34535" w:rsidRPr="00AA358C" w:rsidRDefault="00A34535" w:rsidP="004D0CF9">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p>
        </w:tc>
        <w:tc>
          <w:tcPr>
            <w:tcW w:w="689" w:type="pct"/>
            <w:shd w:val="clear" w:color="auto" w:fill="DAEEF3"/>
            <w:vAlign w:val="center"/>
          </w:tcPr>
          <w:p w14:paraId="74A66B84" w14:textId="77777777" w:rsidR="00A34535" w:rsidRPr="00AA358C" w:rsidRDefault="00A34535" w:rsidP="004D0CF9">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ответвлений нет</w:t>
            </w:r>
          </w:p>
        </w:tc>
        <w:tc>
          <w:tcPr>
            <w:tcW w:w="925" w:type="pct"/>
            <w:shd w:val="clear" w:color="auto" w:fill="DAEEF3"/>
            <w:vAlign w:val="center"/>
          </w:tcPr>
          <w:p w14:paraId="2F77AF8C" w14:textId="77777777" w:rsidR="00A34535" w:rsidRPr="00AA358C" w:rsidRDefault="00A34535" w:rsidP="004D0CF9">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ответвления есть</w:t>
            </w:r>
          </w:p>
        </w:tc>
        <w:tc>
          <w:tcPr>
            <w:tcW w:w="1251" w:type="pct"/>
            <w:shd w:val="clear" w:color="auto" w:fill="DAEEF3"/>
            <w:vAlign w:val="center"/>
          </w:tcPr>
          <w:p w14:paraId="1D966CCC" w14:textId="77777777" w:rsidR="00A34535" w:rsidRPr="00AA358C" w:rsidRDefault="00A34535" w:rsidP="004D0CF9">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ответвлений нет</w:t>
            </w:r>
          </w:p>
        </w:tc>
        <w:tc>
          <w:tcPr>
            <w:tcW w:w="1353" w:type="pct"/>
            <w:shd w:val="clear" w:color="auto" w:fill="DAEEF3"/>
            <w:vAlign w:val="center"/>
          </w:tcPr>
          <w:p w14:paraId="2ED886E8" w14:textId="77777777" w:rsidR="00A34535" w:rsidRPr="00AA358C" w:rsidRDefault="00A34535" w:rsidP="004D0CF9">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ответвления есть</w:t>
            </w:r>
          </w:p>
        </w:tc>
      </w:tr>
      <w:tr w:rsidR="00A34535" w:rsidRPr="00C24230" w14:paraId="34AE60AC" w14:textId="77777777" w:rsidTr="004D0CF9">
        <w:trPr>
          <w:jc w:val="center"/>
        </w:trPr>
        <w:tc>
          <w:tcPr>
            <w:tcW w:w="782" w:type="pct"/>
            <w:vAlign w:val="center"/>
          </w:tcPr>
          <w:p w14:paraId="27EF67E3" w14:textId="77777777" w:rsidR="00A34535" w:rsidRPr="00C24230" w:rsidRDefault="00A34535" w:rsidP="004D0CF9">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до 0,4 (включительно)</w:t>
            </w:r>
          </w:p>
        </w:tc>
        <w:tc>
          <w:tcPr>
            <w:tcW w:w="689" w:type="pct"/>
            <w:vAlign w:val="center"/>
          </w:tcPr>
          <w:p w14:paraId="267131EE" w14:textId="77777777" w:rsidR="00A34535" w:rsidRPr="00C24230" w:rsidRDefault="00A34535" w:rsidP="004D0CF9">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1000</w:t>
            </w:r>
          </w:p>
        </w:tc>
        <w:tc>
          <w:tcPr>
            <w:tcW w:w="925" w:type="pct"/>
            <w:vAlign w:val="center"/>
          </w:tcPr>
          <w:p w14:paraId="5F952F5B" w14:textId="77777777" w:rsidR="00A34535" w:rsidRPr="00C24230" w:rsidRDefault="00A34535" w:rsidP="004D0CF9">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w:t>
            </w:r>
          </w:p>
          <w:p w14:paraId="7946A33A" w14:textId="77777777" w:rsidR="00A34535" w:rsidRPr="00C24230" w:rsidRDefault="00A34535" w:rsidP="004D0CF9">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за ответвлением,</w:t>
            </w:r>
          </w:p>
          <w:p w14:paraId="25F0DADD" w14:textId="77777777" w:rsidR="00A34535" w:rsidRPr="00C24230" w:rsidRDefault="00A34535" w:rsidP="004D0CF9">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расстояние до ближайшей СЗ не более 1000 м</w:t>
            </w:r>
          </w:p>
        </w:tc>
        <w:tc>
          <w:tcPr>
            <w:tcW w:w="1251" w:type="pct"/>
            <w:vAlign w:val="center"/>
          </w:tcPr>
          <w:p w14:paraId="24090E41" w14:textId="77777777" w:rsidR="00A34535" w:rsidRPr="00C24230" w:rsidRDefault="00A34535" w:rsidP="004D0CF9">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 за местом изменения диаметра, расстояние до ближайшей СЗ не более 1000 м</w:t>
            </w:r>
          </w:p>
        </w:tc>
        <w:tc>
          <w:tcPr>
            <w:tcW w:w="1353" w:type="pct"/>
            <w:vAlign w:val="center"/>
          </w:tcPr>
          <w:p w14:paraId="0A748F69" w14:textId="77777777" w:rsidR="00A34535" w:rsidRPr="00C24230" w:rsidRDefault="00A34535" w:rsidP="004D0CF9">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 за ответвлением, на теплопроводе меньшего диаметра, расстояние до ближайшей СЗ не более 1000 м</w:t>
            </w:r>
          </w:p>
        </w:tc>
      </w:tr>
      <w:tr w:rsidR="00A34535" w:rsidRPr="00C24230" w14:paraId="2DA0DE27" w14:textId="77777777" w:rsidTr="004D0CF9">
        <w:trPr>
          <w:jc w:val="center"/>
        </w:trPr>
        <w:tc>
          <w:tcPr>
            <w:tcW w:w="782" w:type="pct"/>
            <w:vAlign w:val="center"/>
          </w:tcPr>
          <w:p w14:paraId="20BF82CC" w14:textId="77777777" w:rsidR="00A34535" w:rsidRPr="00C24230" w:rsidRDefault="00A34535" w:rsidP="004D0CF9">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от 0,4 до 0,6 (включительно)</w:t>
            </w:r>
          </w:p>
        </w:tc>
        <w:tc>
          <w:tcPr>
            <w:tcW w:w="689" w:type="pct"/>
            <w:vAlign w:val="center"/>
          </w:tcPr>
          <w:p w14:paraId="6E099D8E" w14:textId="77777777" w:rsidR="00A34535" w:rsidRPr="00C24230" w:rsidRDefault="00A34535" w:rsidP="004D0CF9">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1500</w:t>
            </w:r>
          </w:p>
        </w:tc>
        <w:tc>
          <w:tcPr>
            <w:tcW w:w="925" w:type="pct"/>
            <w:vAlign w:val="center"/>
          </w:tcPr>
          <w:p w14:paraId="01EE3B70" w14:textId="77777777" w:rsidR="00A34535" w:rsidRPr="00C24230" w:rsidRDefault="00A34535" w:rsidP="004D0CF9">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w:t>
            </w:r>
          </w:p>
          <w:p w14:paraId="2B6AEC10" w14:textId="77777777" w:rsidR="00A34535" w:rsidRPr="00C24230" w:rsidRDefault="00A34535" w:rsidP="004D0CF9">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 xml:space="preserve">за ответвлением, расстояние до </w:t>
            </w:r>
            <w:r w:rsidRPr="00C24230">
              <w:rPr>
                <w:rStyle w:val="FontStyle11"/>
                <w:rFonts w:ascii="Arial" w:hAnsi="Arial"/>
                <w:spacing w:val="0"/>
                <w:szCs w:val="18"/>
                <w:lang w:eastAsia="ru-RU"/>
              </w:rPr>
              <w:lastRenderedPageBreak/>
              <w:t>ближайшей СЗ не более 1500 м</w:t>
            </w:r>
          </w:p>
        </w:tc>
        <w:tc>
          <w:tcPr>
            <w:tcW w:w="1251" w:type="pct"/>
            <w:vAlign w:val="center"/>
          </w:tcPr>
          <w:p w14:paraId="3FEEFA61" w14:textId="77777777" w:rsidR="00A34535" w:rsidRPr="00C24230" w:rsidRDefault="00A34535" w:rsidP="004D0CF9">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lastRenderedPageBreak/>
              <w:t xml:space="preserve">непосредственно за местом изменения диаметра, расстояние до </w:t>
            </w:r>
            <w:r w:rsidRPr="00C24230">
              <w:rPr>
                <w:rStyle w:val="FontStyle11"/>
                <w:rFonts w:ascii="Arial" w:hAnsi="Arial"/>
                <w:spacing w:val="0"/>
                <w:szCs w:val="18"/>
                <w:lang w:eastAsia="ru-RU"/>
              </w:rPr>
              <w:lastRenderedPageBreak/>
              <w:t>ближайшей СЗ не более 1000 м</w:t>
            </w:r>
          </w:p>
        </w:tc>
        <w:tc>
          <w:tcPr>
            <w:tcW w:w="1353" w:type="pct"/>
            <w:vAlign w:val="center"/>
          </w:tcPr>
          <w:p w14:paraId="4E08408A" w14:textId="77777777" w:rsidR="00A34535" w:rsidRPr="00C24230" w:rsidRDefault="00A34535" w:rsidP="004D0CF9">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lastRenderedPageBreak/>
              <w:t xml:space="preserve">непосредственно за ответвлением, на теплопроводе </w:t>
            </w:r>
            <w:r w:rsidRPr="00C24230">
              <w:rPr>
                <w:rStyle w:val="FontStyle11"/>
                <w:rFonts w:ascii="Arial" w:hAnsi="Arial"/>
                <w:spacing w:val="0"/>
                <w:szCs w:val="18"/>
                <w:lang w:eastAsia="ru-RU"/>
              </w:rPr>
              <w:lastRenderedPageBreak/>
              <w:t>меньшего диаметра, расстояние до ближайшей СЗ не более 1000 м</w:t>
            </w:r>
          </w:p>
        </w:tc>
      </w:tr>
      <w:tr w:rsidR="00A34535" w:rsidRPr="00C24230" w14:paraId="65F33DFA" w14:textId="77777777" w:rsidTr="004D0CF9">
        <w:trPr>
          <w:jc w:val="center"/>
        </w:trPr>
        <w:tc>
          <w:tcPr>
            <w:tcW w:w="782" w:type="pct"/>
            <w:vAlign w:val="center"/>
          </w:tcPr>
          <w:p w14:paraId="0F7746DA" w14:textId="77777777" w:rsidR="00A34535" w:rsidRPr="00C24230" w:rsidRDefault="00A34535" w:rsidP="004D0CF9">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lastRenderedPageBreak/>
              <w:t>от 0,6 до 0,9 (включительно)</w:t>
            </w:r>
          </w:p>
        </w:tc>
        <w:tc>
          <w:tcPr>
            <w:tcW w:w="689" w:type="pct"/>
            <w:vAlign w:val="center"/>
          </w:tcPr>
          <w:p w14:paraId="6DE5D403" w14:textId="77777777" w:rsidR="00A34535" w:rsidRPr="00C24230" w:rsidRDefault="00A34535" w:rsidP="004D0CF9">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3000</w:t>
            </w:r>
          </w:p>
        </w:tc>
        <w:tc>
          <w:tcPr>
            <w:tcW w:w="925" w:type="pct"/>
            <w:vAlign w:val="center"/>
          </w:tcPr>
          <w:p w14:paraId="2503677C" w14:textId="77777777" w:rsidR="00A34535" w:rsidRPr="00C24230" w:rsidRDefault="00A34535" w:rsidP="004D0CF9">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w:t>
            </w:r>
          </w:p>
          <w:p w14:paraId="0EA5C536" w14:textId="77777777" w:rsidR="00A34535" w:rsidRPr="00C24230" w:rsidRDefault="00A34535" w:rsidP="004D0CF9">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за ответвлением, расстояние до ближайшей СЗ</w:t>
            </w:r>
          </w:p>
          <w:p w14:paraId="088B4ED6" w14:textId="77777777" w:rsidR="00A34535" w:rsidRPr="00C24230" w:rsidRDefault="00A34535" w:rsidP="004D0CF9">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 более 3000 м</w:t>
            </w:r>
          </w:p>
        </w:tc>
        <w:tc>
          <w:tcPr>
            <w:tcW w:w="1251" w:type="pct"/>
            <w:vAlign w:val="center"/>
          </w:tcPr>
          <w:p w14:paraId="635C0D48" w14:textId="77777777" w:rsidR="00A34535" w:rsidRPr="00C24230" w:rsidRDefault="00A34535" w:rsidP="004D0CF9">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 за местом изменения диаметра, расстояние до ближайшей СЗ в соответствии с меньшим диаметром(не более 1000 м, 1500 м)</w:t>
            </w:r>
          </w:p>
        </w:tc>
        <w:tc>
          <w:tcPr>
            <w:tcW w:w="1353" w:type="pct"/>
            <w:vAlign w:val="center"/>
          </w:tcPr>
          <w:p w14:paraId="5D765D12" w14:textId="77777777" w:rsidR="00A34535" w:rsidRPr="00C24230" w:rsidRDefault="00A34535" w:rsidP="004D0CF9">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 за ответвлением, на теплопроводе меньшего диаметра, расстояние до ближайшей СЗ в соответствии с меньшим диаметром</w:t>
            </w:r>
          </w:p>
          <w:p w14:paraId="20DD542E" w14:textId="77777777" w:rsidR="00A34535" w:rsidRPr="00C24230" w:rsidRDefault="00A34535" w:rsidP="004D0CF9">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 более 1000 м, 1500 м)</w:t>
            </w:r>
          </w:p>
        </w:tc>
      </w:tr>
      <w:tr w:rsidR="00A34535" w:rsidRPr="00C24230" w14:paraId="22573F53" w14:textId="77777777" w:rsidTr="004D0CF9">
        <w:trPr>
          <w:jc w:val="center"/>
        </w:trPr>
        <w:tc>
          <w:tcPr>
            <w:tcW w:w="782" w:type="pct"/>
            <w:vAlign w:val="center"/>
          </w:tcPr>
          <w:p w14:paraId="3F9D94C9" w14:textId="77777777" w:rsidR="00A34535" w:rsidRPr="00C24230" w:rsidRDefault="00A34535" w:rsidP="004D0CF9">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более 0,9</w:t>
            </w:r>
          </w:p>
        </w:tc>
        <w:tc>
          <w:tcPr>
            <w:tcW w:w="689" w:type="pct"/>
            <w:vAlign w:val="center"/>
          </w:tcPr>
          <w:p w14:paraId="1B61AB41" w14:textId="77777777" w:rsidR="00A34535" w:rsidRPr="00C24230" w:rsidRDefault="00A34535" w:rsidP="004D0CF9">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5000</w:t>
            </w:r>
          </w:p>
        </w:tc>
        <w:tc>
          <w:tcPr>
            <w:tcW w:w="925" w:type="pct"/>
            <w:vAlign w:val="center"/>
          </w:tcPr>
          <w:p w14:paraId="0CF393FD" w14:textId="77777777" w:rsidR="00A34535" w:rsidRPr="00C24230" w:rsidRDefault="00A34535" w:rsidP="004D0CF9">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w:t>
            </w:r>
          </w:p>
          <w:p w14:paraId="77810D4D" w14:textId="77777777" w:rsidR="00A34535" w:rsidRPr="00C24230" w:rsidRDefault="00A34535" w:rsidP="004D0CF9">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за ответвлением, расстояние до ближайшей СЗ</w:t>
            </w:r>
          </w:p>
          <w:p w14:paraId="2CE82C40" w14:textId="77777777" w:rsidR="00A34535" w:rsidRPr="00C24230" w:rsidRDefault="00A34535" w:rsidP="004D0CF9">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 более 5000 м</w:t>
            </w:r>
          </w:p>
        </w:tc>
        <w:tc>
          <w:tcPr>
            <w:tcW w:w="1251" w:type="pct"/>
            <w:vAlign w:val="center"/>
          </w:tcPr>
          <w:p w14:paraId="61F64EAB" w14:textId="77777777" w:rsidR="00A34535" w:rsidRPr="00C24230" w:rsidRDefault="00A34535" w:rsidP="004D0CF9">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 за местом изменения диаметра, расстояние до ближайшей СЗ в соответствии с меньшим диаметром(не более 1000 м, 1500 м, 3000 м)</w:t>
            </w:r>
          </w:p>
        </w:tc>
        <w:tc>
          <w:tcPr>
            <w:tcW w:w="1353" w:type="pct"/>
            <w:vAlign w:val="center"/>
          </w:tcPr>
          <w:p w14:paraId="4134D189" w14:textId="77777777" w:rsidR="00A34535" w:rsidRPr="00C24230" w:rsidRDefault="00A34535" w:rsidP="004D0CF9">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 за ответвлением, на теплопроводе меньшего диаметра, расстояние до ближайшей СЗ в соответствии с меньшим диаметром (не более 1000 м, 1500 м, 3000 м)</w:t>
            </w:r>
          </w:p>
        </w:tc>
      </w:tr>
    </w:tbl>
    <w:p w14:paraId="082522BB" w14:textId="77777777" w:rsidR="00A34535" w:rsidRDefault="00A34535" w:rsidP="00A34535">
      <w:pPr>
        <w:pStyle w:val="-2"/>
        <w:numPr>
          <w:ilvl w:val="1"/>
          <w:numId w:val="1"/>
        </w:numPr>
        <w:jc w:val="both"/>
      </w:pPr>
      <w:bookmarkStart w:id="727" w:name="_Toc31122250"/>
      <w:bookmarkStart w:id="728" w:name="_Toc31122479"/>
      <w:bookmarkStart w:id="729" w:name="_Toc33533072"/>
      <w:bookmarkStart w:id="730" w:name="_Toc102174418"/>
      <w: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727"/>
      <w:bookmarkEnd w:id="728"/>
      <w:bookmarkEnd w:id="729"/>
      <w:bookmarkEnd w:id="730"/>
    </w:p>
    <w:p w14:paraId="13B20FAA" w14:textId="4F3FB9D3" w:rsidR="00A34535" w:rsidRPr="00C24230" w:rsidRDefault="00A34535" w:rsidP="00A34535">
      <w:pPr>
        <w:pStyle w:val="-f"/>
        <w:rPr>
          <w:rFonts w:cs="Arial"/>
        </w:rPr>
      </w:pPr>
      <w:bookmarkStart w:id="731" w:name="_Toc101864995"/>
      <w:r w:rsidRPr="00C24230">
        <w:rPr>
          <w:rFonts w:cs="Arial"/>
        </w:rPr>
        <w:t xml:space="preserve">Таблица </w:t>
      </w:r>
      <w:r w:rsidRPr="00C24230">
        <w:rPr>
          <w:rFonts w:cs="Arial"/>
        </w:rPr>
        <w:fldChar w:fldCharType="begin"/>
      </w:r>
      <w:r w:rsidRPr="00C24230">
        <w:rPr>
          <w:rFonts w:cs="Arial"/>
        </w:rPr>
        <w:instrText xml:space="preserve"> STYLEREF  \s "СТ - 1 заголовок" </w:instrText>
      </w:r>
      <w:r w:rsidRPr="00C24230">
        <w:rPr>
          <w:rFonts w:cs="Arial"/>
        </w:rPr>
        <w:fldChar w:fldCharType="separate"/>
      </w:r>
      <w:r w:rsidR="008D714C">
        <w:rPr>
          <w:rFonts w:cs="Arial"/>
          <w:noProof/>
        </w:rPr>
        <w:t>12</w:t>
      </w:r>
      <w:r w:rsidRPr="00C24230">
        <w:rPr>
          <w:rFonts w:cs="Arial"/>
        </w:rPr>
        <w:fldChar w:fldCharType="end"/>
      </w:r>
      <w:r w:rsidRPr="00C24230">
        <w:rPr>
          <w:rFonts w:cs="Arial"/>
        </w:rPr>
        <w:t>.</w:t>
      </w:r>
      <w:r w:rsidRPr="00C24230">
        <w:rPr>
          <w:rFonts w:cs="Arial"/>
        </w:rPr>
        <w:fldChar w:fldCharType="begin"/>
      </w:r>
      <w:r w:rsidRPr="00C24230">
        <w:rPr>
          <w:rFonts w:cs="Arial"/>
        </w:rPr>
        <w:instrText xml:space="preserve"> SEQ Таблица \* ARABIC \s 1 </w:instrText>
      </w:r>
      <w:r w:rsidRPr="00C24230">
        <w:rPr>
          <w:rFonts w:cs="Arial"/>
        </w:rPr>
        <w:fldChar w:fldCharType="separate"/>
      </w:r>
      <w:r w:rsidR="008D714C">
        <w:rPr>
          <w:rFonts w:cs="Arial"/>
          <w:noProof/>
        </w:rPr>
        <w:t>3</w:t>
      </w:r>
      <w:r w:rsidRPr="00C24230">
        <w:rPr>
          <w:rFonts w:cs="Arial"/>
        </w:rPr>
        <w:fldChar w:fldCharType="end"/>
      </w:r>
      <w:r>
        <w:rPr>
          <w:rFonts w:cs="Arial"/>
        </w:rPr>
        <w:t xml:space="preserve"> </w:t>
      </w:r>
      <w:r w:rsidRPr="00A91CB2">
        <w:sym w:font="Symbol" w:char="F02D"/>
      </w:r>
      <w:r w:rsidRPr="00A91CB2">
        <w:t xml:space="preserve"> </w:t>
      </w:r>
      <w:r>
        <w:t>Результаты оценки вероятности отказа</w:t>
      </w:r>
      <w:r w:rsidRPr="00BD40F0">
        <w:t xml:space="preserve"> </w:t>
      </w:r>
      <w:r>
        <w:t>и безотказной (безаварийной) работы системы теплоснабжения по отношению к потребителям</w:t>
      </w:r>
      <w:bookmarkEnd w:id="731"/>
    </w:p>
    <w:tbl>
      <w:tblPr>
        <w:tblW w:w="5000" w:type="pct"/>
        <w:tblLook w:val="04A0" w:firstRow="1" w:lastRow="0" w:firstColumn="1" w:lastColumn="0" w:noHBand="0" w:noVBand="1"/>
      </w:tblPr>
      <w:tblGrid>
        <w:gridCol w:w="2263"/>
        <w:gridCol w:w="2694"/>
        <w:gridCol w:w="1558"/>
        <w:gridCol w:w="992"/>
        <w:gridCol w:w="994"/>
        <w:gridCol w:w="1126"/>
      </w:tblGrid>
      <w:tr w:rsidR="00A34535" w:rsidRPr="00BD40F0" w14:paraId="45C5AFB8" w14:textId="77777777" w:rsidTr="0012004B">
        <w:trPr>
          <w:cantSplit/>
          <w:trHeight w:val="1687"/>
          <w:tblHeader/>
        </w:trPr>
        <w:tc>
          <w:tcPr>
            <w:tcW w:w="1175"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310FBB49" w14:textId="77777777" w:rsidR="00A34535" w:rsidRPr="00BD40F0" w:rsidRDefault="00A34535" w:rsidP="004D0CF9">
            <w:pPr>
              <w:pStyle w:val="-f1"/>
              <w:jc w:val="center"/>
              <w:rPr>
                <w:rFonts w:eastAsia="Times New Roman"/>
                <w:sz w:val="18"/>
                <w:szCs w:val="18"/>
              </w:rPr>
            </w:pPr>
            <w:r w:rsidRPr="00BD40F0">
              <w:rPr>
                <w:rFonts w:eastAsia="Times New Roman"/>
                <w:sz w:val="18"/>
                <w:szCs w:val="18"/>
              </w:rPr>
              <w:t>Адрес узла ввода</w:t>
            </w:r>
          </w:p>
        </w:tc>
        <w:tc>
          <w:tcPr>
            <w:tcW w:w="1399" w:type="pct"/>
            <w:tcBorders>
              <w:top w:val="single" w:sz="4" w:space="0" w:color="000000"/>
              <w:left w:val="nil"/>
              <w:bottom w:val="single" w:sz="4" w:space="0" w:color="000000"/>
              <w:right w:val="single" w:sz="4" w:space="0" w:color="000000"/>
            </w:tcBorders>
            <w:shd w:val="clear" w:color="auto" w:fill="DAEEF3"/>
            <w:vAlign w:val="center"/>
            <w:hideMark/>
          </w:tcPr>
          <w:p w14:paraId="4390A0C8" w14:textId="77777777" w:rsidR="00A34535" w:rsidRPr="00BD40F0" w:rsidRDefault="00A34535" w:rsidP="004D0CF9">
            <w:pPr>
              <w:pStyle w:val="-f1"/>
              <w:jc w:val="center"/>
              <w:rPr>
                <w:rFonts w:eastAsia="Times New Roman"/>
                <w:sz w:val="18"/>
                <w:szCs w:val="18"/>
              </w:rPr>
            </w:pPr>
            <w:r w:rsidRPr="00BD40F0">
              <w:rPr>
                <w:rFonts w:eastAsia="Times New Roman"/>
                <w:sz w:val="18"/>
                <w:szCs w:val="18"/>
              </w:rPr>
              <w:t>Наименование узла</w:t>
            </w:r>
          </w:p>
        </w:tc>
        <w:tc>
          <w:tcPr>
            <w:tcW w:w="809" w:type="pct"/>
            <w:tcBorders>
              <w:top w:val="single" w:sz="4" w:space="0" w:color="000000"/>
              <w:left w:val="nil"/>
              <w:bottom w:val="single" w:sz="4" w:space="0" w:color="000000"/>
              <w:right w:val="single" w:sz="4" w:space="0" w:color="000000"/>
            </w:tcBorders>
            <w:shd w:val="clear" w:color="auto" w:fill="DAEEF3"/>
            <w:vAlign w:val="center"/>
            <w:hideMark/>
          </w:tcPr>
          <w:p w14:paraId="1E74FA84" w14:textId="77777777" w:rsidR="00A34535" w:rsidRPr="00BD40F0" w:rsidRDefault="00A34535" w:rsidP="004D0CF9">
            <w:pPr>
              <w:pStyle w:val="-f1"/>
              <w:jc w:val="center"/>
              <w:rPr>
                <w:rFonts w:eastAsia="Times New Roman"/>
                <w:sz w:val="18"/>
                <w:szCs w:val="18"/>
              </w:rPr>
            </w:pPr>
            <w:r w:rsidRPr="00BD40F0">
              <w:rPr>
                <w:rFonts w:eastAsia="Times New Roman"/>
                <w:sz w:val="18"/>
                <w:szCs w:val="18"/>
              </w:rPr>
              <w:t>Наименование источника</w:t>
            </w:r>
          </w:p>
        </w:tc>
        <w:tc>
          <w:tcPr>
            <w:tcW w:w="515"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08BB55F9" w14:textId="77777777" w:rsidR="00A34535" w:rsidRPr="00BD40F0" w:rsidRDefault="00A34535" w:rsidP="004D0CF9">
            <w:pPr>
              <w:pStyle w:val="-f1"/>
              <w:ind w:left="113" w:right="113"/>
              <w:jc w:val="center"/>
              <w:rPr>
                <w:rFonts w:eastAsia="Times New Roman"/>
                <w:sz w:val="18"/>
                <w:szCs w:val="18"/>
              </w:rPr>
            </w:pPr>
            <w:r w:rsidRPr="00BD40F0">
              <w:rPr>
                <w:rFonts w:eastAsia="Times New Roman"/>
                <w:sz w:val="18"/>
                <w:szCs w:val="18"/>
              </w:rPr>
              <w:t>Расчетная нагрузка на отопление, Гкал/ч</w:t>
            </w:r>
          </w:p>
        </w:tc>
        <w:tc>
          <w:tcPr>
            <w:tcW w:w="516"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15DDF7E4" w14:textId="77777777" w:rsidR="00A34535" w:rsidRPr="00BD40F0" w:rsidRDefault="00A34535" w:rsidP="004D0CF9">
            <w:pPr>
              <w:pStyle w:val="-f1"/>
              <w:ind w:left="113" w:right="113"/>
              <w:jc w:val="center"/>
              <w:rPr>
                <w:rFonts w:eastAsia="Times New Roman"/>
                <w:sz w:val="18"/>
                <w:szCs w:val="18"/>
              </w:rPr>
            </w:pPr>
            <w:r w:rsidRPr="00BD40F0">
              <w:rPr>
                <w:rFonts w:eastAsia="Times New Roman"/>
                <w:sz w:val="18"/>
                <w:szCs w:val="18"/>
              </w:rPr>
              <w:t>Вероятность безотказной работы</w:t>
            </w:r>
          </w:p>
        </w:tc>
        <w:tc>
          <w:tcPr>
            <w:tcW w:w="585"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7F7BB5C6" w14:textId="77777777" w:rsidR="00A34535" w:rsidRDefault="00A34535" w:rsidP="004D0CF9">
            <w:pPr>
              <w:pStyle w:val="-f1"/>
              <w:ind w:left="113" w:right="113"/>
              <w:jc w:val="center"/>
              <w:rPr>
                <w:rFonts w:eastAsia="Times New Roman"/>
                <w:sz w:val="18"/>
                <w:szCs w:val="18"/>
              </w:rPr>
            </w:pPr>
            <w:r w:rsidRPr="00BD40F0">
              <w:rPr>
                <w:rFonts w:eastAsia="Times New Roman"/>
                <w:sz w:val="18"/>
                <w:szCs w:val="18"/>
              </w:rPr>
              <w:t>Вероятность отказа</w:t>
            </w:r>
          </w:p>
          <w:p w14:paraId="47F965DD" w14:textId="77777777" w:rsidR="00A34535" w:rsidRPr="00BD40F0" w:rsidRDefault="00A34535" w:rsidP="004D0CF9">
            <w:pPr>
              <w:pStyle w:val="-f1"/>
              <w:ind w:left="113" w:right="113"/>
              <w:jc w:val="center"/>
              <w:rPr>
                <w:rFonts w:eastAsia="Times New Roman"/>
                <w:sz w:val="18"/>
                <w:szCs w:val="18"/>
              </w:rPr>
            </w:pPr>
            <w:r w:rsidRPr="00BD40F0">
              <w:rPr>
                <w:rFonts w:eastAsia="Times New Roman"/>
                <w:sz w:val="18"/>
                <w:szCs w:val="18"/>
              </w:rPr>
              <w:t>(аварийной ситуации)</w:t>
            </w:r>
          </w:p>
        </w:tc>
      </w:tr>
      <w:tr w:rsidR="00A34535" w:rsidRPr="0019129D" w14:paraId="0FBB5E44" w14:textId="77777777" w:rsidTr="004D0CF9">
        <w:trPr>
          <w:cantSplit/>
          <w:trHeight w:val="20"/>
        </w:trPr>
        <w:tc>
          <w:tcPr>
            <w:tcW w:w="1175" w:type="pct"/>
            <w:tcBorders>
              <w:top w:val="nil"/>
              <w:left w:val="single" w:sz="4" w:space="0" w:color="000000"/>
              <w:bottom w:val="single" w:sz="4" w:space="0" w:color="000000"/>
              <w:right w:val="single" w:sz="4" w:space="0" w:color="000000"/>
            </w:tcBorders>
            <w:shd w:val="clear" w:color="000000" w:fill="FFFFFF"/>
            <w:vAlign w:val="center"/>
          </w:tcPr>
          <w:p w14:paraId="4BF2F6EA"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ул. Центральная, 38</w:t>
            </w:r>
          </w:p>
        </w:tc>
        <w:tc>
          <w:tcPr>
            <w:tcW w:w="1399" w:type="pct"/>
            <w:tcBorders>
              <w:top w:val="nil"/>
              <w:left w:val="nil"/>
              <w:bottom w:val="single" w:sz="4" w:space="0" w:color="000000"/>
              <w:right w:val="single" w:sz="4" w:space="0" w:color="000000"/>
            </w:tcBorders>
            <w:shd w:val="clear" w:color="000000" w:fill="FFFFFF"/>
            <w:vAlign w:val="center"/>
          </w:tcPr>
          <w:p w14:paraId="42F75D61"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МБОУ Талдинская СОШ</w:t>
            </w:r>
          </w:p>
        </w:tc>
        <w:tc>
          <w:tcPr>
            <w:tcW w:w="809" w:type="pct"/>
            <w:tcBorders>
              <w:top w:val="nil"/>
              <w:left w:val="nil"/>
              <w:bottom w:val="single" w:sz="4" w:space="0" w:color="000000"/>
              <w:right w:val="single" w:sz="4" w:space="0" w:color="000000"/>
            </w:tcBorders>
            <w:shd w:val="clear" w:color="000000" w:fill="FFFFFF"/>
            <w:vAlign w:val="center"/>
          </w:tcPr>
          <w:p w14:paraId="26C61B12"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Котельная №18</w:t>
            </w:r>
          </w:p>
        </w:tc>
        <w:tc>
          <w:tcPr>
            <w:tcW w:w="515" w:type="pct"/>
            <w:tcBorders>
              <w:top w:val="nil"/>
              <w:left w:val="nil"/>
              <w:bottom w:val="single" w:sz="4" w:space="0" w:color="000000"/>
              <w:right w:val="single" w:sz="4" w:space="0" w:color="000000"/>
            </w:tcBorders>
            <w:shd w:val="clear" w:color="000000" w:fill="FFFFFF"/>
            <w:vAlign w:val="center"/>
          </w:tcPr>
          <w:p w14:paraId="19094A4C"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0,0259</w:t>
            </w:r>
          </w:p>
        </w:tc>
        <w:tc>
          <w:tcPr>
            <w:tcW w:w="516" w:type="pct"/>
            <w:tcBorders>
              <w:top w:val="nil"/>
              <w:left w:val="nil"/>
              <w:bottom w:val="single" w:sz="4" w:space="0" w:color="000000"/>
              <w:right w:val="single" w:sz="4" w:space="0" w:color="000000"/>
            </w:tcBorders>
            <w:shd w:val="clear" w:color="000000" w:fill="FFFFFF"/>
            <w:vAlign w:val="center"/>
          </w:tcPr>
          <w:p w14:paraId="14740766"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1</w:t>
            </w:r>
          </w:p>
        </w:tc>
        <w:tc>
          <w:tcPr>
            <w:tcW w:w="585" w:type="pct"/>
            <w:tcBorders>
              <w:top w:val="nil"/>
              <w:left w:val="nil"/>
              <w:bottom w:val="single" w:sz="4" w:space="0" w:color="000000"/>
              <w:right w:val="single" w:sz="4" w:space="0" w:color="000000"/>
            </w:tcBorders>
            <w:shd w:val="clear" w:color="000000" w:fill="FFFFFF"/>
            <w:vAlign w:val="center"/>
          </w:tcPr>
          <w:p w14:paraId="424C99F7"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0</w:t>
            </w:r>
          </w:p>
        </w:tc>
      </w:tr>
      <w:tr w:rsidR="00A34535" w:rsidRPr="0019129D" w14:paraId="32139339" w14:textId="77777777" w:rsidTr="004D0CF9">
        <w:trPr>
          <w:cantSplit/>
          <w:trHeight w:val="20"/>
        </w:trPr>
        <w:tc>
          <w:tcPr>
            <w:tcW w:w="1175" w:type="pct"/>
            <w:tcBorders>
              <w:top w:val="nil"/>
              <w:left w:val="single" w:sz="4" w:space="0" w:color="000000"/>
              <w:bottom w:val="single" w:sz="4" w:space="0" w:color="000000"/>
              <w:right w:val="single" w:sz="4" w:space="0" w:color="000000"/>
            </w:tcBorders>
            <w:shd w:val="clear" w:color="000000" w:fill="FFFFFF"/>
            <w:vAlign w:val="center"/>
          </w:tcPr>
          <w:p w14:paraId="221C1FC3"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ул. Новая, 4</w:t>
            </w:r>
          </w:p>
        </w:tc>
        <w:tc>
          <w:tcPr>
            <w:tcW w:w="1399" w:type="pct"/>
            <w:tcBorders>
              <w:top w:val="nil"/>
              <w:left w:val="nil"/>
              <w:bottom w:val="single" w:sz="4" w:space="0" w:color="000000"/>
              <w:right w:val="single" w:sz="4" w:space="0" w:color="000000"/>
            </w:tcBorders>
            <w:shd w:val="clear" w:color="000000" w:fill="FFFFFF"/>
            <w:vAlign w:val="center"/>
          </w:tcPr>
          <w:p w14:paraId="2BFB3323"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МБОУ "Сугашская СОШ", школа</w:t>
            </w:r>
          </w:p>
        </w:tc>
        <w:tc>
          <w:tcPr>
            <w:tcW w:w="809" w:type="pct"/>
            <w:tcBorders>
              <w:top w:val="nil"/>
              <w:left w:val="nil"/>
              <w:bottom w:val="single" w:sz="4" w:space="0" w:color="000000"/>
              <w:right w:val="single" w:sz="4" w:space="0" w:color="000000"/>
            </w:tcBorders>
            <w:shd w:val="clear" w:color="000000" w:fill="FFFFFF"/>
            <w:vAlign w:val="center"/>
          </w:tcPr>
          <w:p w14:paraId="5EE5A180"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Котельная №19</w:t>
            </w:r>
          </w:p>
        </w:tc>
        <w:tc>
          <w:tcPr>
            <w:tcW w:w="515" w:type="pct"/>
            <w:tcBorders>
              <w:top w:val="nil"/>
              <w:left w:val="nil"/>
              <w:bottom w:val="single" w:sz="4" w:space="0" w:color="000000"/>
              <w:right w:val="single" w:sz="4" w:space="0" w:color="000000"/>
            </w:tcBorders>
            <w:shd w:val="clear" w:color="000000" w:fill="FFFFFF"/>
            <w:vAlign w:val="center"/>
          </w:tcPr>
          <w:p w14:paraId="2A7198E6"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0,0351</w:t>
            </w:r>
          </w:p>
        </w:tc>
        <w:tc>
          <w:tcPr>
            <w:tcW w:w="516" w:type="pct"/>
            <w:tcBorders>
              <w:top w:val="nil"/>
              <w:left w:val="nil"/>
              <w:bottom w:val="single" w:sz="4" w:space="0" w:color="000000"/>
              <w:right w:val="single" w:sz="4" w:space="0" w:color="000000"/>
            </w:tcBorders>
            <w:shd w:val="clear" w:color="000000" w:fill="FFFFFF"/>
            <w:vAlign w:val="center"/>
          </w:tcPr>
          <w:p w14:paraId="63036A85"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0,99991</w:t>
            </w:r>
          </w:p>
        </w:tc>
        <w:tc>
          <w:tcPr>
            <w:tcW w:w="585" w:type="pct"/>
            <w:tcBorders>
              <w:top w:val="nil"/>
              <w:left w:val="nil"/>
              <w:bottom w:val="single" w:sz="4" w:space="0" w:color="000000"/>
              <w:right w:val="single" w:sz="4" w:space="0" w:color="000000"/>
            </w:tcBorders>
            <w:shd w:val="clear" w:color="000000" w:fill="FFFFFF"/>
            <w:vAlign w:val="center"/>
          </w:tcPr>
          <w:p w14:paraId="151A6EA6"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0,00009</w:t>
            </w:r>
          </w:p>
        </w:tc>
      </w:tr>
      <w:tr w:rsidR="00A34535" w:rsidRPr="0019129D" w14:paraId="5AC64F1F" w14:textId="77777777" w:rsidTr="004D0CF9">
        <w:trPr>
          <w:cantSplit/>
          <w:trHeight w:val="20"/>
        </w:trPr>
        <w:tc>
          <w:tcPr>
            <w:tcW w:w="1175" w:type="pct"/>
            <w:tcBorders>
              <w:top w:val="nil"/>
              <w:left w:val="single" w:sz="4" w:space="0" w:color="000000"/>
              <w:bottom w:val="single" w:sz="4" w:space="0" w:color="000000"/>
              <w:right w:val="single" w:sz="4" w:space="0" w:color="000000"/>
            </w:tcBorders>
            <w:shd w:val="clear" w:color="000000" w:fill="FFFFFF"/>
            <w:vAlign w:val="center"/>
          </w:tcPr>
          <w:p w14:paraId="3403BF09"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ул. Новая, 4</w:t>
            </w:r>
          </w:p>
        </w:tc>
        <w:tc>
          <w:tcPr>
            <w:tcW w:w="1399" w:type="pct"/>
            <w:tcBorders>
              <w:top w:val="nil"/>
              <w:left w:val="nil"/>
              <w:bottom w:val="single" w:sz="4" w:space="0" w:color="000000"/>
              <w:right w:val="single" w:sz="4" w:space="0" w:color="000000"/>
            </w:tcBorders>
            <w:shd w:val="clear" w:color="000000" w:fill="FFFFFF"/>
            <w:vAlign w:val="center"/>
          </w:tcPr>
          <w:p w14:paraId="0EC48122"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МБОУ "Сугашская СОШ" (гараж)</w:t>
            </w:r>
          </w:p>
        </w:tc>
        <w:tc>
          <w:tcPr>
            <w:tcW w:w="809" w:type="pct"/>
            <w:tcBorders>
              <w:top w:val="nil"/>
              <w:left w:val="nil"/>
              <w:bottom w:val="single" w:sz="4" w:space="0" w:color="000000"/>
              <w:right w:val="single" w:sz="4" w:space="0" w:color="000000"/>
            </w:tcBorders>
            <w:shd w:val="clear" w:color="000000" w:fill="FFFFFF"/>
            <w:vAlign w:val="center"/>
          </w:tcPr>
          <w:p w14:paraId="239AA60F"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Котельная №19</w:t>
            </w:r>
          </w:p>
        </w:tc>
        <w:tc>
          <w:tcPr>
            <w:tcW w:w="515" w:type="pct"/>
            <w:tcBorders>
              <w:top w:val="nil"/>
              <w:left w:val="nil"/>
              <w:bottom w:val="single" w:sz="4" w:space="0" w:color="000000"/>
              <w:right w:val="single" w:sz="4" w:space="0" w:color="000000"/>
            </w:tcBorders>
            <w:shd w:val="clear" w:color="000000" w:fill="FFFFFF"/>
            <w:vAlign w:val="center"/>
          </w:tcPr>
          <w:p w14:paraId="7EE14378"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0,0017</w:t>
            </w:r>
          </w:p>
        </w:tc>
        <w:tc>
          <w:tcPr>
            <w:tcW w:w="516" w:type="pct"/>
            <w:tcBorders>
              <w:top w:val="nil"/>
              <w:left w:val="nil"/>
              <w:bottom w:val="single" w:sz="4" w:space="0" w:color="000000"/>
              <w:right w:val="single" w:sz="4" w:space="0" w:color="000000"/>
            </w:tcBorders>
            <w:shd w:val="clear" w:color="000000" w:fill="FFFFFF"/>
            <w:vAlign w:val="center"/>
          </w:tcPr>
          <w:p w14:paraId="22E65160"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0,99995</w:t>
            </w:r>
          </w:p>
        </w:tc>
        <w:tc>
          <w:tcPr>
            <w:tcW w:w="585" w:type="pct"/>
            <w:tcBorders>
              <w:top w:val="nil"/>
              <w:left w:val="nil"/>
              <w:bottom w:val="single" w:sz="4" w:space="0" w:color="000000"/>
              <w:right w:val="single" w:sz="4" w:space="0" w:color="000000"/>
            </w:tcBorders>
            <w:shd w:val="clear" w:color="000000" w:fill="FFFFFF"/>
            <w:vAlign w:val="center"/>
          </w:tcPr>
          <w:p w14:paraId="78CC903C"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0,00006</w:t>
            </w:r>
          </w:p>
        </w:tc>
      </w:tr>
      <w:tr w:rsidR="00A34535" w:rsidRPr="0019129D" w14:paraId="5A5B358F" w14:textId="77777777" w:rsidTr="004D0CF9">
        <w:trPr>
          <w:cantSplit/>
          <w:trHeight w:val="20"/>
        </w:trPr>
        <w:tc>
          <w:tcPr>
            <w:tcW w:w="1175" w:type="pct"/>
            <w:tcBorders>
              <w:top w:val="nil"/>
              <w:left w:val="single" w:sz="4" w:space="0" w:color="000000"/>
              <w:bottom w:val="single" w:sz="4" w:space="0" w:color="000000"/>
              <w:right w:val="single" w:sz="4" w:space="0" w:color="000000"/>
            </w:tcBorders>
            <w:shd w:val="clear" w:color="000000" w:fill="FFFFFF"/>
            <w:vAlign w:val="center"/>
          </w:tcPr>
          <w:p w14:paraId="04D645E3"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ул. Новая, 2</w:t>
            </w:r>
          </w:p>
        </w:tc>
        <w:tc>
          <w:tcPr>
            <w:tcW w:w="1399" w:type="pct"/>
            <w:tcBorders>
              <w:top w:val="nil"/>
              <w:left w:val="nil"/>
              <w:bottom w:val="single" w:sz="4" w:space="0" w:color="000000"/>
              <w:right w:val="single" w:sz="4" w:space="0" w:color="000000"/>
            </w:tcBorders>
            <w:shd w:val="clear" w:color="000000" w:fill="FFFFFF"/>
            <w:vAlign w:val="center"/>
          </w:tcPr>
          <w:p w14:paraId="2B43BEFA"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МБОУ "Сугашская СОШ", д/сад "Башпарак"</w:t>
            </w:r>
          </w:p>
        </w:tc>
        <w:tc>
          <w:tcPr>
            <w:tcW w:w="809" w:type="pct"/>
            <w:tcBorders>
              <w:top w:val="nil"/>
              <w:left w:val="nil"/>
              <w:bottom w:val="single" w:sz="4" w:space="0" w:color="000000"/>
              <w:right w:val="single" w:sz="4" w:space="0" w:color="000000"/>
            </w:tcBorders>
            <w:shd w:val="clear" w:color="000000" w:fill="FFFFFF"/>
            <w:vAlign w:val="center"/>
          </w:tcPr>
          <w:p w14:paraId="6102486C"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Котельная №19</w:t>
            </w:r>
          </w:p>
        </w:tc>
        <w:tc>
          <w:tcPr>
            <w:tcW w:w="515" w:type="pct"/>
            <w:tcBorders>
              <w:top w:val="nil"/>
              <w:left w:val="nil"/>
              <w:bottom w:val="single" w:sz="4" w:space="0" w:color="000000"/>
              <w:right w:val="single" w:sz="4" w:space="0" w:color="000000"/>
            </w:tcBorders>
            <w:shd w:val="clear" w:color="000000" w:fill="FFFFFF"/>
            <w:vAlign w:val="center"/>
          </w:tcPr>
          <w:p w14:paraId="2FA13BA4"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0,0087</w:t>
            </w:r>
          </w:p>
        </w:tc>
        <w:tc>
          <w:tcPr>
            <w:tcW w:w="516" w:type="pct"/>
            <w:tcBorders>
              <w:top w:val="nil"/>
              <w:left w:val="nil"/>
              <w:bottom w:val="single" w:sz="4" w:space="0" w:color="000000"/>
              <w:right w:val="single" w:sz="4" w:space="0" w:color="000000"/>
            </w:tcBorders>
            <w:shd w:val="clear" w:color="000000" w:fill="FFFFFF"/>
            <w:vAlign w:val="center"/>
          </w:tcPr>
          <w:p w14:paraId="5779C557"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0,99991</w:t>
            </w:r>
          </w:p>
        </w:tc>
        <w:tc>
          <w:tcPr>
            <w:tcW w:w="585" w:type="pct"/>
            <w:tcBorders>
              <w:top w:val="nil"/>
              <w:left w:val="nil"/>
              <w:bottom w:val="single" w:sz="4" w:space="0" w:color="000000"/>
              <w:right w:val="single" w:sz="4" w:space="0" w:color="000000"/>
            </w:tcBorders>
            <w:shd w:val="clear" w:color="000000" w:fill="FFFFFF"/>
            <w:vAlign w:val="center"/>
          </w:tcPr>
          <w:p w14:paraId="75946E5F"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0,00009</w:t>
            </w:r>
          </w:p>
        </w:tc>
      </w:tr>
    </w:tbl>
    <w:p w14:paraId="7822A34F" w14:textId="77777777" w:rsidR="00A34535" w:rsidRPr="000F2B32" w:rsidRDefault="00A34535" w:rsidP="000F2B32">
      <w:pPr>
        <w:pStyle w:val="-5"/>
        <w:rPr>
          <w:rFonts w:cs="Arial"/>
          <w:noProof/>
          <w:spacing w:val="-5"/>
          <w:lang w:eastAsia="en-US"/>
        </w:rPr>
      </w:pPr>
      <w:bookmarkStart w:id="732" w:name="_Toc31122251"/>
      <w:bookmarkStart w:id="733" w:name="_Toc31122480"/>
      <w:bookmarkStart w:id="734" w:name="_Toc33533073"/>
    </w:p>
    <w:p w14:paraId="63E01145" w14:textId="77777777" w:rsidR="000F2B32" w:rsidRPr="000F2B32" w:rsidRDefault="000F2B32" w:rsidP="000F2B32">
      <w:pPr>
        <w:pStyle w:val="-5"/>
        <w:rPr>
          <w:rFonts w:cs="Arial"/>
          <w:noProof/>
          <w:spacing w:val="-5"/>
          <w:lang w:eastAsia="en-US"/>
        </w:rPr>
        <w:sectPr w:rsidR="000F2B32" w:rsidRPr="000F2B32" w:rsidSect="006272DB">
          <w:pgSz w:w="11906" w:h="16838" w:code="9"/>
          <w:pgMar w:top="851" w:right="851" w:bottom="851" w:left="1418" w:header="709" w:footer="709" w:gutter="0"/>
          <w:cols w:space="708"/>
          <w:docGrid w:linePitch="360"/>
        </w:sectPr>
      </w:pPr>
    </w:p>
    <w:p w14:paraId="260382C6" w14:textId="77777777" w:rsidR="00A34535" w:rsidRDefault="00A34535" w:rsidP="00A34535">
      <w:pPr>
        <w:pStyle w:val="-2"/>
        <w:numPr>
          <w:ilvl w:val="1"/>
          <w:numId w:val="1"/>
        </w:numPr>
        <w:jc w:val="both"/>
      </w:pPr>
      <w:bookmarkStart w:id="735" w:name="_Toc102174419"/>
      <w:r>
        <w:lastRenderedPageBreak/>
        <w:t>Результаты оценки коэффициентов готовности теплопроводов к несению тепловой нагрузки</w:t>
      </w:r>
      <w:bookmarkEnd w:id="732"/>
      <w:bookmarkEnd w:id="733"/>
      <w:bookmarkEnd w:id="734"/>
      <w:bookmarkEnd w:id="735"/>
    </w:p>
    <w:p w14:paraId="6FBC9F52" w14:textId="4BC1D4AA" w:rsidR="00A34535" w:rsidRPr="00C24230" w:rsidRDefault="00A34535" w:rsidP="00A34535">
      <w:pPr>
        <w:pStyle w:val="-f"/>
        <w:rPr>
          <w:rFonts w:cs="Arial"/>
        </w:rPr>
      </w:pPr>
      <w:bookmarkStart w:id="736" w:name="_Toc101864996"/>
      <w:r w:rsidRPr="00C24230">
        <w:rPr>
          <w:rFonts w:cs="Arial"/>
        </w:rPr>
        <w:t xml:space="preserve">Таблица </w:t>
      </w:r>
      <w:r w:rsidRPr="00C24230">
        <w:rPr>
          <w:rFonts w:cs="Arial"/>
        </w:rPr>
        <w:fldChar w:fldCharType="begin"/>
      </w:r>
      <w:r w:rsidRPr="00C24230">
        <w:rPr>
          <w:rFonts w:cs="Arial"/>
        </w:rPr>
        <w:instrText xml:space="preserve"> STYLEREF  \s "СТ - 1 заголовок" </w:instrText>
      </w:r>
      <w:r w:rsidRPr="00C24230">
        <w:rPr>
          <w:rFonts w:cs="Arial"/>
        </w:rPr>
        <w:fldChar w:fldCharType="separate"/>
      </w:r>
      <w:r w:rsidR="008D714C">
        <w:rPr>
          <w:rFonts w:cs="Arial"/>
          <w:noProof/>
        </w:rPr>
        <w:t>12</w:t>
      </w:r>
      <w:r w:rsidRPr="00C24230">
        <w:rPr>
          <w:rFonts w:cs="Arial"/>
        </w:rPr>
        <w:fldChar w:fldCharType="end"/>
      </w:r>
      <w:r w:rsidRPr="00C24230">
        <w:rPr>
          <w:rFonts w:cs="Arial"/>
        </w:rPr>
        <w:t>.</w:t>
      </w:r>
      <w:r w:rsidRPr="00C24230">
        <w:rPr>
          <w:rFonts w:cs="Arial"/>
        </w:rPr>
        <w:fldChar w:fldCharType="begin"/>
      </w:r>
      <w:r w:rsidRPr="00C24230">
        <w:rPr>
          <w:rFonts w:cs="Arial"/>
        </w:rPr>
        <w:instrText xml:space="preserve"> SEQ Таблица \* ARABIC \s 1 </w:instrText>
      </w:r>
      <w:r w:rsidRPr="00C24230">
        <w:rPr>
          <w:rFonts w:cs="Arial"/>
        </w:rPr>
        <w:fldChar w:fldCharType="separate"/>
      </w:r>
      <w:r w:rsidR="008D714C">
        <w:rPr>
          <w:rFonts w:cs="Arial"/>
          <w:noProof/>
        </w:rPr>
        <w:t>4</w:t>
      </w:r>
      <w:r w:rsidRPr="00C24230">
        <w:rPr>
          <w:rFonts w:cs="Arial"/>
        </w:rPr>
        <w:fldChar w:fldCharType="end"/>
      </w:r>
      <w:r>
        <w:rPr>
          <w:rFonts w:cs="Arial"/>
        </w:rPr>
        <w:t xml:space="preserve"> </w:t>
      </w:r>
      <w:r w:rsidRPr="00A91CB2">
        <w:sym w:font="Symbol" w:char="F02D"/>
      </w:r>
      <w:r w:rsidRPr="00A91CB2">
        <w:t xml:space="preserve"> </w:t>
      </w:r>
      <w:r>
        <w:t>Результаты оценки коэффициентов готовности теплопроводов к несению тепловой нагрузки</w:t>
      </w:r>
      <w:bookmarkEnd w:id="736"/>
    </w:p>
    <w:tbl>
      <w:tblPr>
        <w:tblW w:w="5059" w:type="pct"/>
        <w:tblLook w:val="04A0" w:firstRow="1" w:lastRow="0" w:firstColumn="1" w:lastColumn="0" w:noHBand="0" w:noVBand="1"/>
      </w:tblPr>
      <w:tblGrid>
        <w:gridCol w:w="1556"/>
        <w:gridCol w:w="1984"/>
        <w:gridCol w:w="2835"/>
        <w:gridCol w:w="711"/>
        <w:gridCol w:w="1133"/>
        <w:gridCol w:w="1133"/>
        <w:gridCol w:w="711"/>
        <w:gridCol w:w="992"/>
        <w:gridCol w:w="989"/>
        <w:gridCol w:w="992"/>
        <w:gridCol w:w="995"/>
        <w:gridCol w:w="1273"/>
      </w:tblGrid>
      <w:tr w:rsidR="00A34535" w:rsidRPr="006013E0" w14:paraId="50614CC4" w14:textId="77777777" w:rsidTr="0012004B">
        <w:trPr>
          <w:cantSplit/>
          <w:trHeight w:val="2039"/>
          <w:tblHeader/>
        </w:trPr>
        <w:tc>
          <w:tcPr>
            <w:tcW w:w="508"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3239123D" w14:textId="77777777" w:rsidR="00A34535" w:rsidRPr="006013E0" w:rsidRDefault="00A34535" w:rsidP="004D0CF9">
            <w:pPr>
              <w:pStyle w:val="-f1"/>
              <w:jc w:val="center"/>
              <w:rPr>
                <w:rFonts w:eastAsia="Times New Roman"/>
                <w:sz w:val="18"/>
                <w:szCs w:val="18"/>
              </w:rPr>
            </w:pPr>
            <w:r w:rsidRPr="006013E0">
              <w:rPr>
                <w:rFonts w:eastAsia="Times New Roman"/>
                <w:sz w:val="18"/>
                <w:szCs w:val="18"/>
              </w:rPr>
              <w:t>Наименование источника</w:t>
            </w:r>
          </w:p>
        </w:tc>
        <w:tc>
          <w:tcPr>
            <w:tcW w:w="648" w:type="pct"/>
            <w:tcBorders>
              <w:top w:val="single" w:sz="4" w:space="0" w:color="000000"/>
              <w:left w:val="nil"/>
              <w:bottom w:val="single" w:sz="4" w:space="0" w:color="000000"/>
              <w:right w:val="single" w:sz="4" w:space="0" w:color="000000"/>
            </w:tcBorders>
            <w:shd w:val="clear" w:color="auto" w:fill="DAEEF3"/>
            <w:vAlign w:val="center"/>
            <w:hideMark/>
          </w:tcPr>
          <w:p w14:paraId="527D74F7" w14:textId="77777777" w:rsidR="00A34535" w:rsidRPr="006013E0" w:rsidRDefault="00A34535" w:rsidP="004D0CF9">
            <w:pPr>
              <w:pStyle w:val="-f1"/>
              <w:jc w:val="center"/>
              <w:rPr>
                <w:rFonts w:eastAsia="Times New Roman"/>
                <w:sz w:val="18"/>
                <w:szCs w:val="18"/>
              </w:rPr>
            </w:pPr>
            <w:r w:rsidRPr="006013E0">
              <w:rPr>
                <w:rFonts w:eastAsia="Times New Roman"/>
                <w:sz w:val="18"/>
                <w:szCs w:val="18"/>
              </w:rPr>
              <w:t>Наименование начала участка</w:t>
            </w:r>
          </w:p>
        </w:tc>
        <w:tc>
          <w:tcPr>
            <w:tcW w:w="926" w:type="pct"/>
            <w:tcBorders>
              <w:top w:val="single" w:sz="4" w:space="0" w:color="000000"/>
              <w:left w:val="nil"/>
              <w:bottom w:val="single" w:sz="4" w:space="0" w:color="000000"/>
              <w:right w:val="single" w:sz="4" w:space="0" w:color="000000"/>
            </w:tcBorders>
            <w:shd w:val="clear" w:color="auto" w:fill="DAEEF3"/>
            <w:vAlign w:val="center"/>
            <w:hideMark/>
          </w:tcPr>
          <w:p w14:paraId="31FD1A86" w14:textId="77777777" w:rsidR="00A34535" w:rsidRPr="006013E0" w:rsidRDefault="00A34535" w:rsidP="004D0CF9">
            <w:pPr>
              <w:pStyle w:val="-f1"/>
              <w:jc w:val="center"/>
              <w:rPr>
                <w:rFonts w:eastAsia="Times New Roman"/>
                <w:sz w:val="18"/>
                <w:szCs w:val="18"/>
              </w:rPr>
            </w:pPr>
            <w:r w:rsidRPr="006013E0">
              <w:rPr>
                <w:rFonts w:eastAsia="Times New Roman"/>
                <w:sz w:val="18"/>
                <w:szCs w:val="18"/>
              </w:rPr>
              <w:t>Наименование конца участка</w:t>
            </w:r>
          </w:p>
        </w:tc>
        <w:tc>
          <w:tcPr>
            <w:tcW w:w="232"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55EF44A5" w14:textId="77777777" w:rsidR="00A34535" w:rsidRPr="006013E0" w:rsidRDefault="00A34535" w:rsidP="004D0CF9">
            <w:pPr>
              <w:pStyle w:val="-f1"/>
              <w:ind w:left="113" w:right="113"/>
              <w:jc w:val="center"/>
              <w:rPr>
                <w:rFonts w:eastAsia="Times New Roman"/>
                <w:sz w:val="18"/>
                <w:szCs w:val="18"/>
              </w:rPr>
            </w:pPr>
            <w:r w:rsidRPr="006013E0">
              <w:rPr>
                <w:rFonts w:eastAsia="Times New Roman"/>
                <w:sz w:val="18"/>
                <w:szCs w:val="18"/>
              </w:rPr>
              <w:t>Длина участка, м</w:t>
            </w:r>
          </w:p>
        </w:tc>
        <w:tc>
          <w:tcPr>
            <w:tcW w:w="370"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57295019" w14:textId="77777777" w:rsidR="00A34535" w:rsidRPr="006013E0" w:rsidRDefault="00A34535" w:rsidP="004D0CF9">
            <w:pPr>
              <w:pStyle w:val="-f1"/>
              <w:ind w:left="113" w:right="113"/>
              <w:jc w:val="center"/>
              <w:rPr>
                <w:rFonts w:eastAsia="Times New Roman"/>
                <w:sz w:val="18"/>
                <w:szCs w:val="18"/>
              </w:rPr>
            </w:pPr>
            <w:r w:rsidRPr="006013E0">
              <w:rPr>
                <w:rFonts w:eastAsia="Times New Roman"/>
                <w:sz w:val="18"/>
                <w:szCs w:val="18"/>
              </w:rPr>
              <w:t>Внутpенний диаметp подающего тpубопpовода, м</w:t>
            </w:r>
          </w:p>
        </w:tc>
        <w:tc>
          <w:tcPr>
            <w:tcW w:w="370"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66F2A6F9" w14:textId="77777777" w:rsidR="00A34535" w:rsidRPr="006013E0" w:rsidRDefault="00A34535" w:rsidP="004D0CF9">
            <w:pPr>
              <w:pStyle w:val="-f1"/>
              <w:ind w:left="113" w:right="113"/>
              <w:jc w:val="center"/>
              <w:rPr>
                <w:rFonts w:eastAsia="Times New Roman"/>
                <w:sz w:val="18"/>
                <w:szCs w:val="18"/>
              </w:rPr>
            </w:pPr>
            <w:r w:rsidRPr="006013E0">
              <w:rPr>
                <w:rFonts w:eastAsia="Times New Roman"/>
                <w:sz w:val="18"/>
                <w:szCs w:val="18"/>
              </w:rPr>
              <w:t>Внутренний диаметр обратного трубопровода, м</w:t>
            </w:r>
          </w:p>
        </w:tc>
        <w:tc>
          <w:tcPr>
            <w:tcW w:w="232"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05FC7AC6" w14:textId="77777777" w:rsidR="00A34535" w:rsidRPr="006013E0" w:rsidRDefault="00A34535" w:rsidP="004D0CF9">
            <w:pPr>
              <w:pStyle w:val="-f1"/>
              <w:ind w:left="113" w:right="113"/>
              <w:jc w:val="center"/>
              <w:rPr>
                <w:rFonts w:eastAsia="Times New Roman"/>
                <w:sz w:val="18"/>
                <w:szCs w:val="18"/>
              </w:rPr>
            </w:pPr>
            <w:r w:rsidRPr="006013E0">
              <w:rPr>
                <w:rFonts w:eastAsia="Times New Roman"/>
                <w:sz w:val="18"/>
                <w:szCs w:val="18"/>
              </w:rPr>
              <w:t>Время восстановления, ч</w:t>
            </w:r>
          </w:p>
        </w:tc>
        <w:tc>
          <w:tcPr>
            <w:tcW w:w="324"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41FEA903" w14:textId="77777777" w:rsidR="00A34535" w:rsidRPr="006013E0" w:rsidRDefault="00A34535" w:rsidP="004D0CF9">
            <w:pPr>
              <w:pStyle w:val="-f1"/>
              <w:ind w:left="113" w:right="113"/>
              <w:jc w:val="center"/>
              <w:rPr>
                <w:rFonts w:eastAsia="Times New Roman"/>
                <w:sz w:val="18"/>
                <w:szCs w:val="18"/>
              </w:rPr>
            </w:pPr>
            <w:r w:rsidRPr="006013E0">
              <w:rPr>
                <w:rFonts w:eastAsia="Times New Roman"/>
                <w:sz w:val="18"/>
                <w:szCs w:val="18"/>
              </w:rPr>
              <w:t>Интенсивность восстановления, 1/ч</w:t>
            </w:r>
          </w:p>
        </w:tc>
        <w:tc>
          <w:tcPr>
            <w:tcW w:w="323"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61A6C2F0" w14:textId="77777777" w:rsidR="00A34535" w:rsidRPr="006013E0" w:rsidRDefault="00A34535" w:rsidP="004D0CF9">
            <w:pPr>
              <w:pStyle w:val="-f1"/>
              <w:ind w:left="113" w:right="113"/>
              <w:jc w:val="center"/>
              <w:rPr>
                <w:rFonts w:eastAsia="Times New Roman"/>
                <w:sz w:val="18"/>
                <w:szCs w:val="18"/>
              </w:rPr>
            </w:pPr>
            <w:r w:rsidRPr="006013E0">
              <w:rPr>
                <w:rFonts w:eastAsia="Times New Roman"/>
                <w:sz w:val="18"/>
                <w:szCs w:val="18"/>
              </w:rPr>
              <w:t>Поток отказов, 1/ч</w:t>
            </w:r>
          </w:p>
        </w:tc>
        <w:tc>
          <w:tcPr>
            <w:tcW w:w="324"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55914BC6" w14:textId="77777777" w:rsidR="00A34535" w:rsidRPr="006013E0" w:rsidRDefault="00A34535" w:rsidP="004D0CF9">
            <w:pPr>
              <w:pStyle w:val="-f1"/>
              <w:ind w:left="113" w:right="113"/>
              <w:jc w:val="center"/>
              <w:rPr>
                <w:rFonts w:eastAsia="Times New Roman"/>
                <w:sz w:val="18"/>
                <w:szCs w:val="18"/>
              </w:rPr>
            </w:pPr>
            <w:r w:rsidRPr="006013E0">
              <w:rPr>
                <w:rFonts w:eastAsia="Times New Roman"/>
                <w:sz w:val="18"/>
                <w:szCs w:val="18"/>
              </w:rPr>
              <w:t>Относительное кол. отключ. нагрузки</w:t>
            </w:r>
          </w:p>
        </w:tc>
        <w:tc>
          <w:tcPr>
            <w:tcW w:w="325"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4214DBEC" w14:textId="77777777" w:rsidR="00A34535" w:rsidRPr="006013E0" w:rsidRDefault="00A34535" w:rsidP="004D0CF9">
            <w:pPr>
              <w:pStyle w:val="-f1"/>
              <w:ind w:left="113" w:right="113"/>
              <w:jc w:val="center"/>
              <w:rPr>
                <w:rFonts w:eastAsia="Times New Roman"/>
                <w:sz w:val="18"/>
                <w:szCs w:val="18"/>
              </w:rPr>
            </w:pPr>
            <w:r w:rsidRPr="006013E0">
              <w:rPr>
                <w:rFonts w:eastAsia="Times New Roman"/>
                <w:sz w:val="18"/>
                <w:szCs w:val="18"/>
              </w:rPr>
              <w:t>Вероятность отказа</w:t>
            </w:r>
          </w:p>
        </w:tc>
        <w:tc>
          <w:tcPr>
            <w:tcW w:w="416"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3545C347" w14:textId="77777777" w:rsidR="00A34535" w:rsidRPr="006013E0" w:rsidRDefault="00A34535" w:rsidP="004D0CF9">
            <w:pPr>
              <w:pStyle w:val="-f1"/>
              <w:ind w:left="113" w:right="113"/>
              <w:jc w:val="center"/>
              <w:rPr>
                <w:rFonts w:eastAsia="Times New Roman"/>
                <w:sz w:val="18"/>
                <w:szCs w:val="18"/>
              </w:rPr>
            </w:pPr>
            <w:r w:rsidRPr="006013E0">
              <w:rPr>
                <w:rFonts w:eastAsia="Times New Roman"/>
                <w:sz w:val="18"/>
                <w:szCs w:val="18"/>
              </w:rPr>
              <w:t>Число нарушений в подаче тепловой энергии</w:t>
            </w:r>
          </w:p>
        </w:tc>
      </w:tr>
      <w:tr w:rsidR="00A34535" w:rsidRPr="0019129D" w14:paraId="658A0DF6" w14:textId="77777777" w:rsidTr="00A34535">
        <w:trPr>
          <w:cantSplit/>
          <w:trHeight w:val="20"/>
        </w:trPr>
        <w:tc>
          <w:tcPr>
            <w:tcW w:w="508" w:type="pct"/>
            <w:tcBorders>
              <w:top w:val="nil"/>
              <w:left w:val="single" w:sz="4" w:space="0" w:color="000000"/>
              <w:bottom w:val="single" w:sz="4" w:space="0" w:color="000000"/>
              <w:right w:val="single" w:sz="4" w:space="0" w:color="000000"/>
            </w:tcBorders>
            <w:shd w:val="clear" w:color="000000" w:fill="FFFFFF"/>
            <w:vAlign w:val="center"/>
          </w:tcPr>
          <w:p w14:paraId="3FCACA1A"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Котельная №18</w:t>
            </w:r>
          </w:p>
        </w:tc>
        <w:tc>
          <w:tcPr>
            <w:tcW w:w="648" w:type="pct"/>
            <w:tcBorders>
              <w:top w:val="nil"/>
              <w:left w:val="nil"/>
              <w:bottom w:val="single" w:sz="4" w:space="0" w:color="000000"/>
              <w:right w:val="single" w:sz="4" w:space="0" w:color="000000"/>
            </w:tcBorders>
            <w:shd w:val="clear" w:color="000000" w:fill="FFFFFF"/>
            <w:vAlign w:val="center"/>
          </w:tcPr>
          <w:p w14:paraId="61B82B8C"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Котельная №18</w:t>
            </w:r>
          </w:p>
        </w:tc>
        <w:tc>
          <w:tcPr>
            <w:tcW w:w="926" w:type="pct"/>
            <w:tcBorders>
              <w:top w:val="nil"/>
              <w:left w:val="nil"/>
              <w:bottom w:val="single" w:sz="4" w:space="0" w:color="000000"/>
              <w:right w:val="single" w:sz="4" w:space="0" w:color="000000"/>
            </w:tcBorders>
            <w:shd w:val="clear" w:color="000000" w:fill="FFFFFF"/>
            <w:vAlign w:val="center"/>
          </w:tcPr>
          <w:p w14:paraId="716B8D79"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МБОУ Талдинская СОШ</w:t>
            </w:r>
          </w:p>
        </w:tc>
        <w:tc>
          <w:tcPr>
            <w:tcW w:w="232" w:type="pct"/>
            <w:tcBorders>
              <w:top w:val="nil"/>
              <w:left w:val="nil"/>
              <w:bottom w:val="single" w:sz="4" w:space="0" w:color="000000"/>
              <w:right w:val="single" w:sz="4" w:space="0" w:color="000000"/>
            </w:tcBorders>
            <w:shd w:val="clear" w:color="000000" w:fill="FFFFFF"/>
            <w:vAlign w:val="center"/>
          </w:tcPr>
          <w:p w14:paraId="461F3F36"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27</w:t>
            </w:r>
          </w:p>
        </w:tc>
        <w:tc>
          <w:tcPr>
            <w:tcW w:w="370" w:type="pct"/>
            <w:tcBorders>
              <w:top w:val="nil"/>
              <w:left w:val="nil"/>
              <w:bottom w:val="single" w:sz="4" w:space="0" w:color="000000"/>
              <w:right w:val="single" w:sz="4" w:space="0" w:color="000000"/>
            </w:tcBorders>
            <w:shd w:val="clear" w:color="000000" w:fill="FFFFFF"/>
            <w:vAlign w:val="center"/>
          </w:tcPr>
          <w:p w14:paraId="37C8D5F5"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0,082</w:t>
            </w:r>
          </w:p>
        </w:tc>
        <w:tc>
          <w:tcPr>
            <w:tcW w:w="370" w:type="pct"/>
            <w:tcBorders>
              <w:top w:val="nil"/>
              <w:left w:val="nil"/>
              <w:bottom w:val="single" w:sz="4" w:space="0" w:color="000000"/>
              <w:right w:val="single" w:sz="4" w:space="0" w:color="000000"/>
            </w:tcBorders>
            <w:shd w:val="clear" w:color="000000" w:fill="FFFFFF"/>
            <w:vAlign w:val="center"/>
          </w:tcPr>
          <w:p w14:paraId="2EC4DB97"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0,082</w:t>
            </w:r>
          </w:p>
        </w:tc>
        <w:tc>
          <w:tcPr>
            <w:tcW w:w="232" w:type="pct"/>
            <w:tcBorders>
              <w:top w:val="nil"/>
              <w:left w:val="nil"/>
              <w:bottom w:val="single" w:sz="4" w:space="0" w:color="000000"/>
              <w:right w:val="single" w:sz="4" w:space="0" w:color="000000"/>
            </w:tcBorders>
            <w:shd w:val="clear" w:color="000000" w:fill="FFFFFF"/>
            <w:vAlign w:val="center"/>
          </w:tcPr>
          <w:p w14:paraId="5129038D"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5,8</w:t>
            </w:r>
          </w:p>
        </w:tc>
        <w:tc>
          <w:tcPr>
            <w:tcW w:w="324" w:type="pct"/>
            <w:tcBorders>
              <w:top w:val="nil"/>
              <w:left w:val="nil"/>
              <w:bottom w:val="single" w:sz="4" w:space="0" w:color="000000"/>
              <w:right w:val="single" w:sz="4" w:space="0" w:color="000000"/>
            </w:tcBorders>
            <w:shd w:val="clear" w:color="000000" w:fill="FFFFFF"/>
            <w:vAlign w:val="center"/>
          </w:tcPr>
          <w:p w14:paraId="2D7A0DF1"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0,17117</w:t>
            </w:r>
          </w:p>
        </w:tc>
        <w:tc>
          <w:tcPr>
            <w:tcW w:w="323" w:type="pct"/>
            <w:tcBorders>
              <w:top w:val="nil"/>
              <w:left w:val="nil"/>
              <w:bottom w:val="single" w:sz="4" w:space="0" w:color="000000"/>
              <w:right w:val="single" w:sz="4" w:space="0" w:color="000000"/>
            </w:tcBorders>
            <w:shd w:val="clear" w:color="000000" w:fill="FFFFFF"/>
            <w:vAlign w:val="center"/>
          </w:tcPr>
          <w:p w14:paraId="3E75A899"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4,0E-07</w:t>
            </w:r>
          </w:p>
        </w:tc>
        <w:tc>
          <w:tcPr>
            <w:tcW w:w="324" w:type="pct"/>
            <w:tcBorders>
              <w:top w:val="nil"/>
              <w:left w:val="nil"/>
              <w:bottom w:val="single" w:sz="4" w:space="0" w:color="000000"/>
              <w:right w:val="single" w:sz="4" w:space="0" w:color="000000"/>
            </w:tcBorders>
            <w:shd w:val="clear" w:color="000000" w:fill="FFFFFF"/>
            <w:vAlign w:val="center"/>
          </w:tcPr>
          <w:p w14:paraId="42D1CB73"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0</w:t>
            </w:r>
          </w:p>
        </w:tc>
        <w:tc>
          <w:tcPr>
            <w:tcW w:w="325" w:type="pct"/>
            <w:tcBorders>
              <w:top w:val="nil"/>
              <w:left w:val="nil"/>
              <w:bottom w:val="single" w:sz="4" w:space="0" w:color="000000"/>
              <w:right w:val="single" w:sz="4" w:space="0" w:color="000000"/>
            </w:tcBorders>
            <w:shd w:val="clear" w:color="000000" w:fill="FFFFFF"/>
            <w:vAlign w:val="center"/>
          </w:tcPr>
          <w:p w14:paraId="0576DAC4"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2,5E-06</w:t>
            </w:r>
          </w:p>
        </w:tc>
        <w:tc>
          <w:tcPr>
            <w:tcW w:w="416" w:type="pct"/>
            <w:tcBorders>
              <w:top w:val="nil"/>
              <w:left w:val="nil"/>
              <w:bottom w:val="single" w:sz="4" w:space="0" w:color="000000"/>
              <w:right w:val="single" w:sz="4" w:space="0" w:color="000000"/>
            </w:tcBorders>
            <w:shd w:val="clear" w:color="000000" w:fill="FFFFFF"/>
            <w:vAlign w:val="center"/>
          </w:tcPr>
          <w:p w14:paraId="3BB33877"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0</w:t>
            </w:r>
          </w:p>
        </w:tc>
      </w:tr>
      <w:tr w:rsidR="00A34535" w:rsidRPr="0019129D" w14:paraId="0F90DC8A" w14:textId="77777777" w:rsidTr="00A34535">
        <w:trPr>
          <w:cantSplit/>
          <w:trHeight w:val="20"/>
        </w:trPr>
        <w:tc>
          <w:tcPr>
            <w:tcW w:w="508" w:type="pct"/>
            <w:tcBorders>
              <w:top w:val="nil"/>
              <w:left w:val="single" w:sz="4" w:space="0" w:color="000000"/>
              <w:bottom w:val="single" w:sz="4" w:space="0" w:color="000000"/>
              <w:right w:val="single" w:sz="4" w:space="0" w:color="000000"/>
            </w:tcBorders>
            <w:shd w:val="clear" w:color="000000" w:fill="FFFFFF"/>
            <w:vAlign w:val="center"/>
          </w:tcPr>
          <w:p w14:paraId="7C46834F"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Котельная №19</w:t>
            </w:r>
          </w:p>
        </w:tc>
        <w:tc>
          <w:tcPr>
            <w:tcW w:w="648" w:type="pct"/>
            <w:tcBorders>
              <w:top w:val="nil"/>
              <w:left w:val="nil"/>
              <w:bottom w:val="single" w:sz="4" w:space="0" w:color="000000"/>
              <w:right w:val="single" w:sz="4" w:space="0" w:color="000000"/>
            </w:tcBorders>
            <w:shd w:val="clear" w:color="000000" w:fill="FFFFFF"/>
            <w:vAlign w:val="center"/>
          </w:tcPr>
          <w:p w14:paraId="382871F3"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Котельная №19</w:t>
            </w:r>
          </w:p>
        </w:tc>
        <w:tc>
          <w:tcPr>
            <w:tcW w:w="926" w:type="pct"/>
            <w:tcBorders>
              <w:top w:val="nil"/>
              <w:left w:val="nil"/>
              <w:bottom w:val="single" w:sz="4" w:space="0" w:color="000000"/>
              <w:right w:val="single" w:sz="4" w:space="0" w:color="000000"/>
            </w:tcBorders>
            <w:shd w:val="clear" w:color="000000" w:fill="FFFFFF"/>
            <w:vAlign w:val="center"/>
          </w:tcPr>
          <w:p w14:paraId="02A841AF"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УТ//школа</w:t>
            </w:r>
          </w:p>
        </w:tc>
        <w:tc>
          <w:tcPr>
            <w:tcW w:w="232" w:type="pct"/>
            <w:tcBorders>
              <w:top w:val="nil"/>
              <w:left w:val="nil"/>
              <w:bottom w:val="single" w:sz="4" w:space="0" w:color="000000"/>
              <w:right w:val="single" w:sz="4" w:space="0" w:color="000000"/>
            </w:tcBorders>
            <w:shd w:val="clear" w:color="000000" w:fill="FFFFFF"/>
            <w:vAlign w:val="center"/>
          </w:tcPr>
          <w:p w14:paraId="0BEC9837"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15</w:t>
            </w:r>
          </w:p>
        </w:tc>
        <w:tc>
          <w:tcPr>
            <w:tcW w:w="370" w:type="pct"/>
            <w:tcBorders>
              <w:top w:val="nil"/>
              <w:left w:val="nil"/>
              <w:bottom w:val="single" w:sz="4" w:space="0" w:color="000000"/>
              <w:right w:val="single" w:sz="4" w:space="0" w:color="000000"/>
            </w:tcBorders>
            <w:shd w:val="clear" w:color="000000" w:fill="FFFFFF"/>
            <w:vAlign w:val="center"/>
          </w:tcPr>
          <w:p w14:paraId="0E982DF5"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0,1</w:t>
            </w:r>
          </w:p>
        </w:tc>
        <w:tc>
          <w:tcPr>
            <w:tcW w:w="370" w:type="pct"/>
            <w:tcBorders>
              <w:top w:val="nil"/>
              <w:left w:val="nil"/>
              <w:bottom w:val="single" w:sz="4" w:space="0" w:color="000000"/>
              <w:right w:val="single" w:sz="4" w:space="0" w:color="000000"/>
            </w:tcBorders>
            <w:shd w:val="clear" w:color="000000" w:fill="FFFFFF"/>
            <w:vAlign w:val="center"/>
          </w:tcPr>
          <w:p w14:paraId="7F27CE68"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0,1</w:t>
            </w:r>
          </w:p>
        </w:tc>
        <w:tc>
          <w:tcPr>
            <w:tcW w:w="232" w:type="pct"/>
            <w:tcBorders>
              <w:top w:val="nil"/>
              <w:left w:val="nil"/>
              <w:bottom w:val="single" w:sz="4" w:space="0" w:color="000000"/>
              <w:right w:val="single" w:sz="4" w:space="0" w:color="000000"/>
            </w:tcBorders>
            <w:shd w:val="clear" w:color="000000" w:fill="FFFFFF"/>
            <w:vAlign w:val="center"/>
          </w:tcPr>
          <w:p w14:paraId="35266880"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6,7</w:t>
            </w:r>
          </w:p>
        </w:tc>
        <w:tc>
          <w:tcPr>
            <w:tcW w:w="324" w:type="pct"/>
            <w:tcBorders>
              <w:top w:val="nil"/>
              <w:left w:val="nil"/>
              <w:bottom w:val="single" w:sz="4" w:space="0" w:color="000000"/>
              <w:right w:val="single" w:sz="4" w:space="0" w:color="000000"/>
            </w:tcBorders>
            <w:shd w:val="clear" w:color="000000" w:fill="FFFFFF"/>
            <w:vAlign w:val="center"/>
          </w:tcPr>
          <w:p w14:paraId="1D83CA59"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0,15028</w:t>
            </w:r>
          </w:p>
        </w:tc>
        <w:tc>
          <w:tcPr>
            <w:tcW w:w="323" w:type="pct"/>
            <w:tcBorders>
              <w:top w:val="nil"/>
              <w:left w:val="nil"/>
              <w:bottom w:val="single" w:sz="4" w:space="0" w:color="000000"/>
              <w:right w:val="single" w:sz="4" w:space="0" w:color="000000"/>
            </w:tcBorders>
            <w:shd w:val="clear" w:color="000000" w:fill="FFFFFF"/>
            <w:vAlign w:val="center"/>
          </w:tcPr>
          <w:p w14:paraId="63F6759F"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2,0E-07</w:t>
            </w:r>
          </w:p>
        </w:tc>
        <w:tc>
          <w:tcPr>
            <w:tcW w:w="324" w:type="pct"/>
            <w:tcBorders>
              <w:top w:val="nil"/>
              <w:left w:val="nil"/>
              <w:bottom w:val="single" w:sz="4" w:space="0" w:color="000000"/>
              <w:right w:val="single" w:sz="4" w:space="0" w:color="000000"/>
            </w:tcBorders>
            <w:shd w:val="clear" w:color="000000" w:fill="FFFFFF"/>
            <w:vAlign w:val="center"/>
          </w:tcPr>
          <w:p w14:paraId="010B44EF"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0,96199</w:t>
            </w:r>
          </w:p>
        </w:tc>
        <w:tc>
          <w:tcPr>
            <w:tcW w:w="325" w:type="pct"/>
            <w:tcBorders>
              <w:top w:val="nil"/>
              <w:left w:val="nil"/>
              <w:bottom w:val="single" w:sz="4" w:space="0" w:color="000000"/>
              <w:right w:val="single" w:sz="4" w:space="0" w:color="000000"/>
            </w:tcBorders>
            <w:shd w:val="clear" w:color="000000" w:fill="FFFFFF"/>
            <w:vAlign w:val="center"/>
          </w:tcPr>
          <w:p w14:paraId="28603514"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1,1E-06</w:t>
            </w:r>
          </w:p>
        </w:tc>
        <w:tc>
          <w:tcPr>
            <w:tcW w:w="416" w:type="pct"/>
            <w:tcBorders>
              <w:top w:val="nil"/>
              <w:left w:val="nil"/>
              <w:bottom w:val="single" w:sz="4" w:space="0" w:color="000000"/>
              <w:right w:val="single" w:sz="4" w:space="0" w:color="000000"/>
            </w:tcBorders>
            <w:shd w:val="clear" w:color="000000" w:fill="FFFFFF"/>
            <w:vAlign w:val="center"/>
          </w:tcPr>
          <w:p w14:paraId="0DE11936"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2</w:t>
            </w:r>
          </w:p>
        </w:tc>
      </w:tr>
      <w:tr w:rsidR="00A34535" w:rsidRPr="0019129D" w14:paraId="5A08AA94" w14:textId="77777777" w:rsidTr="00A34535">
        <w:trPr>
          <w:cantSplit/>
          <w:trHeight w:val="20"/>
        </w:trPr>
        <w:tc>
          <w:tcPr>
            <w:tcW w:w="508" w:type="pct"/>
            <w:tcBorders>
              <w:top w:val="nil"/>
              <w:left w:val="single" w:sz="4" w:space="0" w:color="000000"/>
              <w:bottom w:val="single" w:sz="4" w:space="0" w:color="000000"/>
              <w:right w:val="single" w:sz="4" w:space="0" w:color="000000"/>
            </w:tcBorders>
            <w:shd w:val="clear" w:color="000000" w:fill="FFFFFF"/>
            <w:vAlign w:val="center"/>
          </w:tcPr>
          <w:p w14:paraId="43694089"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Котельная №19</w:t>
            </w:r>
          </w:p>
        </w:tc>
        <w:tc>
          <w:tcPr>
            <w:tcW w:w="648" w:type="pct"/>
            <w:tcBorders>
              <w:top w:val="nil"/>
              <w:left w:val="nil"/>
              <w:bottom w:val="single" w:sz="4" w:space="0" w:color="000000"/>
              <w:right w:val="single" w:sz="4" w:space="0" w:color="000000"/>
            </w:tcBorders>
            <w:shd w:val="clear" w:color="000000" w:fill="FFFFFF"/>
            <w:vAlign w:val="center"/>
          </w:tcPr>
          <w:p w14:paraId="37DD91E9"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Котельная №19</w:t>
            </w:r>
          </w:p>
        </w:tc>
        <w:tc>
          <w:tcPr>
            <w:tcW w:w="926" w:type="pct"/>
            <w:tcBorders>
              <w:top w:val="nil"/>
              <w:left w:val="nil"/>
              <w:bottom w:val="single" w:sz="4" w:space="0" w:color="000000"/>
              <w:right w:val="single" w:sz="4" w:space="0" w:color="000000"/>
            </w:tcBorders>
            <w:shd w:val="clear" w:color="000000" w:fill="FFFFFF"/>
            <w:vAlign w:val="center"/>
          </w:tcPr>
          <w:p w14:paraId="4A337A66"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МБОУ "Сугашская СОШ" (гараж)</w:t>
            </w:r>
          </w:p>
        </w:tc>
        <w:tc>
          <w:tcPr>
            <w:tcW w:w="232" w:type="pct"/>
            <w:tcBorders>
              <w:top w:val="nil"/>
              <w:left w:val="nil"/>
              <w:bottom w:val="single" w:sz="4" w:space="0" w:color="000000"/>
              <w:right w:val="single" w:sz="4" w:space="0" w:color="000000"/>
            </w:tcBorders>
            <w:shd w:val="clear" w:color="000000" w:fill="FFFFFF"/>
            <w:vAlign w:val="center"/>
          </w:tcPr>
          <w:p w14:paraId="33EB8454"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10</w:t>
            </w:r>
          </w:p>
        </w:tc>
        <w:tc>
          <w:tcPr>
            <w:tcW w:w="370" w:type="pct"/>
            <w:tcBorders>
              <w:top w:val="nil"/>
              <w:left w:val="nil"/>
              <w:bottom w:val="single" w:sz="4" w:space="0" w:color="000000"/>
              <w:right w:val="single" w:sz="4" w:space="0" w:color="000000"/>
            </w:tcBorders>
            <w:shd w:val="clear" w:color="000000" w:fill="FFFFFF"/>
            <w:vAlign w:val="center"/>
          </w:tcPr>
          <w:p w14:paraId="6D406C38"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0,033</w:t>
            </w:r>
          </w:p>
        </w:tc>
        <w:tc>
          <w:tcPr>
            <w:tcW w:w="370" w:type="pct"/>
            <w:tcBorders>
              <w:top w:val="nil"/>
              <w:left w:val="nil"/>
              <w:bottom w:val="single" w:sz="4" w:space="0" w:color="000000"/>
              <w:right w:val="single" w:sz="4" w:space="0" w:color="000000"/>
            </w:tcBorders>
            <w:shd w:val="clear" w:color="000000" w:fill="FFFFFF"/>
            <w:vAlign w:val="center"/>
          </w:tcPr>
          <w:p w14:paraId="5B849B26"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0,033</w:t>
            </w:r>
          </w:p>
        </w:tc>
        <w:tc>
          <w:tcPr>
            <w:tcW w:w="232" w:type="pct"/>
            <w:tcBorders>
              <w:top w:val="nil"/>
              <w:left w:val="nil"/>
              <w:bottom w:val="single" w:sz="4" w:space="0" w:color="000000"/>
              <w:right w:val="single" w:sz="4" w:space="0" w:color="000000"/>
            </w:tcBorders>
            <w:shd w:val="clear" w:color="000000" w:fill="FFFFFF"/>
            <w:vAlign w:val="center"/>
          </w:tcPr>
          <w:p w14:paraId="0940F5EC"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3,9</w:t>
            </w:r>
          </w:p>
        </w:tc>
        <w:tc>
          <w:tcPr>
            <w:tcW w:w="324" w:type="pct"/>
            <w:tcBorders>
              <w:top w:val="nil"/>
              <w:left w:val="nil"/>
              <w:bottom w:val="single" w:sz="4" w:space="0" w:color="000000"/>
              <w:right w:val="single" w:sz="4" w:space="0" w:color="000000"/>
            </w:tcBorders>
            <w:shd w:val="clear" w:color="000000" w:fill="FFFFFF"/>
            <w:vAlign w:val="center"/>
          </w:tcPr>
          <w:p w14:paraId="1C270E8B"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0,25953</w:t>
            </w:r>
          </w:p>
        </w:tc>
        <w:tc>
          <w:tcPr>
            <w:tcW w:w="323" w:type="pct"/>
            <w:tcBorders>
              <w:top w:val="nil"/>
              <w:left w:val="nil"/>
              <w:bottom w:val="single" w:sz="4" w:space="0" w:color="000000"/>
              <w:right w:val="single" w:sz="4" w:space="0" w:color="000000"/>
            </w:tcBorders>
            <w:shd w:val="clear" w:color="000000" w:fill="FFFFFF"/>
            <w:vAlign w:val="center"/>
          </w:tcPr>
          <w:p w14:paraId="216599A1"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1,0E-07</w:t>
            </w:r>
          </w:p>
        </w:tc>
        <w:tc>
          <w:tcPr>
            <w:tcW w:w="324" w:type="pct"/>
            <w:tcBorders>
              <w:top w:val="nil"/>
              <w:left w:val="nil"/>
              <w:bottom w:val="single" w:sz="4" w:space="0" w:color="000000"/>
              <w:right w:val="single" w:sz="4" w:space="0" w:color="000000"/>
            </w:tcBorders>
            <w:shd w:val="clear" w:color="000000" w:fill="FFFFFF"/>
            <w:vAlign w:val="center"/>
          </w:tcPr>
          <w:p w14:paraId="51C372A1"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0,03700</w:t>
            </w:r>
          </w:p>
        </w:tc>
        <w:tc>
          <w:tcPr>
            <w:tcW w:w="325" w:type="pct"/>
            <w:tcBorders>
              <w:top w:val="nil"/>
              <w:left w:val="nil"/>
              <w:bottom w:val="single" w:sz="4" w:space="0" w:color="000000"/>
              <w:right w:val="single" w:sz="4" w:space="0" w:color="000000"/>
            </w:tcBorders>
            <w:shd w:val="clear" w:color="000000" w:fill="FFFFFF"/>
            <w:vAlign w:val="center"/>
          </w:tcPr>
          <w:p w14:paraId="52116CB8"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4,0E-07</w:t>
            </w:r>
          </w:p>
        </w:tc>
        <w:tc>
          <w:tcPr>
            <w:tcW w:w="416" w:type="pct"/>
            <w:tcBorders>
              <w:top w:val="nil"/>
              <w:left w:val="nil"/>
              <w:bottom w:val="single" w:sz="4" w:space="0" w:color="000000"/>
              <w:right w:val="single" w:sz="4" w:space="0" w:color="000000"/>
            </w:tcBorders>
            <w:shd w:val="clear" w:color="000000" w:fill="FFFFFF"/>
            <w:vAlign w:val="center"/>
          </w:tcPr>
          <w:p w14:paraId="0184ADB5"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1</w:t>
            </w:r>
          </w:p>
        </w:tc>
      </w:tr>
    </w:tbl>
    <w:p w14:paraId="1984E7F4" w14:textId="77777777" w:rsidR="00A34535" w:rsidRDefault="00A34535" w:rsidP="00A34535">
      <w:pPr>
        <w:pStyle w:val="-5"/>
      </w:pPr>
    </w:p>
    <w:p w14:paraId="1AC34812" w14:textId="77777777" w:rsidR="00A34535" w:rsidRDefault="00A34535" w:rsidP="00A34535">
      <w:pPr>
        <w:pStyle w:val="-5"/>
        <w:sectPr w:rsidR="00A34535" w:rsidSect="004D0CF9">
          <w:pgSz w:w="16838" w:h="11906" w:orient="landscape" w:code="9"/>
          <w:pgMar w:top="1418" w:right="851" w:bottom="851" w:left="851" w:header="709" w:footer="709" w:gutter="0"/>
          <w:cols w:space="708"/>
          <w:docGrid w:linePitch="360"/>
        </w:sectPr>
      </w:pPr>
    </w:p>
    <w:p w14:paraId="50B09881" w14:textId="77777777" w:rsidR="00A34535" w:rsidRDefault="00A34535" w:rsidP="00A34535">
      <w:pPr>
        <w:pStyle w:val="-2"/>
        <w:numPr>
          <w:ilvl w:val="1"/>
          <w:numId w:val="1"/>
        </w:numPr>
        <w:jc w:val="both"/>
      </w:pPr>
      <w:bookmarkStart w:id="737" w:name="_Toc31122252"/>
      <w:bookmarkStart w:id="738" w:name="_Toc31122481"/>
      <w:bookmarkStart w:id="739" w:name="_Toc33533074"/>
      <w:bookmarkStart w:id="740" w:name="_Toc102174420"/>
      <w:r>
        <w:lastRenderedPageBreak/>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737"/>
      <w:bookmarkEnd w:id="738"/>
      <w:bookmarkEnd w:id="739"/>
      <w:bookmarkEnd w:id="740"/>
    </w:p>
    <w:p w14:paraId="21D76F06" w14:textId="73CB35C2" w:rsidR="00A34535" w:rsidRPr="00C24230" w:rsidRDefault="00A34535" w:rsidP="00A34535">
      <w:pPr>
        <w:pStyle w:val="-f"/>
        <w:rPr>
          <w:rFonts w:cs="Arial"/>
        </w:rPr>
      </w:pPr>
      <w:bookmarkStart w:id="741" w:name="_Toc101864997"/>
      <w:r w:rsidRPr="00C24230">
        <w:rPr>
          <w:rFonts w:cs="Arial"/>
        </w:rPr>
        <w:t xml:space="preserve">Таблица </w:t>
      </w:r>
      <w:r w:rsidRPr="00C24230">
        <w:rPr>
          <w:rFonts w:cs="Arial"/>
        </w:rPr>
        <w:fldChar w:fldCharType="begin"/>
      </w:r>
      <w:r w:rsidRPr="00C24230">
        <w:rPr>
          <w:rFonts w:cs="Arial"/>
        </w:rPr>
        <w:instrText xml:space="preserve"> STYLEREF  \s "СТ - 1 заголовок" </w:instrText>
      </w:r>
      <w:r w:rsidRPr="00C24230">
        <w:rPr>
          <w:rFonts w:cs="Arial"/>
        </w:rPr>
        <w:fldChar w:fldCharType="separate"/>
      </w:r>
      <w:r w:rsidR="008D714C">
        <w:rPr>
          <w:rFonts w:cs="Arial"/>
          <w:noProof/>
        </w:rPr>
        <w:t>12</w:t>
      </w:r>
      <w:r w:rsidRPr="00C24230">
        <w:rPr>
          <w:rFonts w:cs="Arial"/>
        </w:rPr>
        <w:fldChar w:fldCharType="end"/>
      </w:r>
      <w:r w:rsidRPr="00C24230">
        <w:rPr>
          <w:rFonts w:cs="Arial"/>
        </w:rPr>
        <w:t>.</w:t>
      </w:r>
      <w:r w:rsidRPr="00C24230">
        <w:rPr>
          <w:rFonts w:cs="Arial"/>
        </w:rPr>
        <w:fldChar w:fldCharType="begin"/>
      </w:r>
      <w:r w:rsidRPr="00C24230">
        <w:rPr>
          <w:rFonts w:cs="Arial"/>
        </w:rPr>
        <w:instrText xml:space="preserve"> SEQ Таблица \* ARABIC \s 1 </w:instrText>
      </w:r>
      <w:r w:rsidRPr="00C24230">
        <w:rPr>
          <w:rFonts w:cs="Arial"/>
        </w:rPr>
        <w:fldChar w:fldCharType="separate"/>
      </w:r>
      <w:r w:rsidR="008D714C">
        <w:rPr>
          <w:rFonts w:cs="Arial"/>
          <w:noProof/>
        </w:rPr>
        <w:t>5</w:t>
      </w:r>
      <w:r w:rsidRPr="00C24230">
        <w:rPr>
          <w:rFonts w:cs="Arial"/>
        </w:rPr>
        <w:fldChar w:fldCharType="end"/>
      </w:r>
      <w:r>
        <w:rPr>
          <w:rFonts w:cs="Arial"/>
        </w:rPr>
        <w:t xml:space="preserve"> </w:t>
      </w:r>
      <w:r w:rsidRPr="00A91CB2">
        <w:sym w:font="Symbol" w:char="F02D"/>
      </w:r>
      <w:r w:rsidRPr="00A91CB2">
        <w:t xml:space="preserve"> </w:t>
      </w:r>
      <w:r>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741"/>
    </w:p>
    <w:tbl>
      <w:tblPr>
        <w:tblW w:w="5077" w:type="pct"/>
        <w:tblLook w:val="04A0" w:firstRow="1" w:lastRow="0" w:firstColumn="1" w:lastColumn="0" w:noHBand="0" w:noVBand="1"/>
      </w:tblPr>
      <w:tblGrid>
        <w:gridCol w:w="1979"/>
        <w:gridCol w:w="2979"/>
        <w:gridCol w:w="1558"/>
        <w:gridCol w:w="993"/>
        <w:gridCol w:w="993"/>
        <w:gridCol w:w="1273"/>
      </w:tblGrid>
      <w:tr w:rsidR="00A34535" w:rsidRPr="00190701" w14:paraId="531920A3" w14:textId="77777777" w:rsidTr="0012004B">
        <w:trPr>
          <w:cantSplit/>
          <w:trHeight w:val="1815"/>
          <w:tblHeader/>
        </w:trPr>
        <w:tc>
          <w:tcPr>
            <w:tcW w:w="1012"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60CAEAB5" w14:textId="77777777" w:rsidR="00A34535" w:rsidRPr="00190701" w:rsidRDefault="00A34535" w:rsidP="004D0CF9">
            <w:pPr>
              <w:pStyle w:val="-f1"/>
              <w:jc w:val="center"/>
              <w:rPr>
                <w:rFonts w:eastAsia="Times New Roman"/>
                <w:sz w:val="18"/>
                <w:szCs w:val="18"/>
              </w:rPr>
            </w:pPr>
            <w:r w:rsidRPr="00190701">
              <w:rPr>
                <w:rFonts w:eastAsia="Times New Roman"/>
                <w:sz w:val="18"/>
                <w:szCs w:val="18"/>
              </w:rPr>
              <w:t>Адрес узла ввода</w:t>
            </w:r>
          </w:p>
        </w:tc>
        <w:tc>
          <w:tcPr>
            <w:tcW w:w="1524" w:type="pct"/>
            <w:tcBorders>
              <w:top w:val="single" w:sz="4" w:space="0" w:color="000000"/>
              <w:left w:val="nil"/>
              <w:bottom w:val="single" w:sz="4" w:space="0" w:color="000000"/>
              <w:right w:val="single" w:sz="4" w:space="0" w:color="000000"/>
            </w:tcBorders>
            <w:shd w:val="clear" w:color="auto" w:fill="DAEEF3"/>
            <w:vAlign w:val="center"/>
            <w:hideMark/>
          </w:tcPr>
          <w:p w14:paraId="639AFE10" w14:textId="77777777" w:rsidR="00A34535" w:rsidRPr="00190701" w:rsidRDefault="00A34535" w:rsidP="004D0CF9">
            <w:pPr>
              <w:pStyle w:val="-f1"/>
              <w:jc w:val="center"/>
              <w:rPr>
                <w:rFonts w:eastAsia="Times New Roman"/>
                <w:sz w:val="18"/>
                <w:szCs w:val="18"/>
              </w:rPr>
            </w:pPr>
            <w:r w:rsidRPr="00190701">
              <w:rPr>
                <w:rFonts w:eastAsia="Times New Roman"/>
                <w:sz w:val="18"/>
                <w:szCs w:val="18"/>
              </w:rPr>
              <w:t>Наименование узла</w:t>
            </w:r>
          </w:p>
        </w:tc>
        <w:tc>
          <w:tcPr>
            <w:tcW w:w="797" w:type="pct"/>
            <w:tcBorders>
              <w:top w:val="single" w:sz="4" w:space="0" w:color="000000"/>
              <w:left w:val="nil"/>
              <w:bottom w:val="single" w:sz="4" w:space="0" w:color="000000"/>
              <w:right w:val="single" w:sz="4" w:space="0" w:color="000000"/>
            </w:tcBorders>
            <w:shd w:val="clear" w:color="auto" w:fill="DAEEF3"/>
            <w:vAlign w:val="center"/>
            <w:hideMark/>
          </w:tcPr>
          <w:p w14:paraId="4C11A39F" w14:textId="77777777" w:rsidR="00A34535" w:rsidRPr="00190701" w:rsidRDefault="00A34535" w:rsidP="004D0CF9">
            <w:pPr>
              <w:pStyle w:val="-f1"/>
              <w:jc w:val="center"/>
              <w:rPr>
                <w:rFonts w:eastAsia="Times New Roman"/>
                <w:sz w:val="18"/>
                <w:szCs w:val="18"/>
              </w:rPr>
            </w:pPr>
            <w:r w:rsidRPr="00190701">
              <w:rPr>
                <w:rFonts w:eastAsia="Times New Roman"/>
                <w:sz w:val="18"/>
                <w:szCs w:val="18"/>
              </w:rPr>
              <w:t>Наименование источника</w:t>
            </w:r>
          </w:p>
        </w:tc>
        <w:tc>
          <w:tcPr>
            <w:tcW w:w="508"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5BBEF59C" w14:textId="77777777" w:rsidR="00A34535" w:rsidRPr="00190701" w:rsidRDefault="00A34535" w:rsidP="004D0CF9">
            <w:pPr>
              <w:pStyle w:val="-f1"/>
              <w:ind w:left="113" w:right="113"/>
              <w:jc w:val="center"/>
              <w:rPr>
                <w:rFonts w:eastAsia="Times New Roman"/>
                <w:sz w:val="18"/>
                <w:szCs w:val="18"/>
              </w:rPr>
            </w:pPr>
            <w:r w:rsidRPr="00190701">
              <w:rPr>
                <w:rFonts w:eastAsia="Times New Roman"/>
                <w:sz w:val="18"/>
                <w:szCs w:val="18"/>
              </w:rPr>
              <w:t>Расчетная нагрузка на отопление, Гкал/ч</w:t>
            </w:r>
          </w:p>
        </w:tc>
        <w:tc>
          <w:tcPr>
            <w:tcW w:w="508"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47E13C43" w14:textId="77777777" w:rsidR="00A34535" w:rsidRPr="00190701" w:rsidRDefault="00A34535" w:rsidP="004D0CF9">
            <w:pPr>
              <w:pStyle w:val="-f1"/>
              <w:ind w:left="113" w:right="113"/>
              <w:jc w:val="center"/>
              <w:rPr>
                <w:rFonts w:eastAsia="Times New Roman"/>
                <w:sz w:val="18"/>
                <w:szCs w:val="18"/>
              </w:rPr>
            </w:pPr>
            <w:r w:rsidRPr="00190701">
              <w:rPr>
                <w:rFonts w:eastAsia="Times New Roman"/>
                <w:sz w:val="18"/>
                <w:szCs w:val="18"/>
              </w:rPr>
              <w:t>Коэффициент готовности</w:t>
            </w:r>
          </w:p>
        </w:tc>
        <w:tc>
          <w:tcPr>
            <w:tcW w:w="651"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26D1A0F8" w14:textId="77777777" w:rsidR="00A34535" w:rsidRPr="00190701" w:rsidRDefault="00A34535" w:rsidP="004D0CF9">
            <w:pPr>
              <w:pStyle w:val="-f1"/>
              <w:ind w:left="113" w:right="113"/>
              <w:jc w:val="center"/>
              <w:rPr>
                <w:rFonts w:eastAsia="Times New Roman"/>
                <w:sz w:val="18"/>
                <w:szCs w:val="18"/>
              </w:rPr>
            </w:pPr>
            <w:r w:rsidRPr="00190701">
              <w:rPr>
                <w:rFonts w:eastAsia="Times New Roman"/>
                <w:sz w:val="18"/>
                <w:szCs w:val="18"/>
              </w:rPr>
              <w:t>Средний суммарный недоотпуск теплоты, Гкал/от.период</w:t>
            </w:r>
          </w:p>
        </w:tc>
      </w:tr>
      <w:tr w:rsidR="00A34535" w:rsidRPr="0019129D" w14:paraId="44E52878" w14:textId="77777777" w:rsidTr="00A34535">
        <w:trPr>
          <w:cantSplit/>
          <w:trHeight w:val="20"/>
        </w:trPr>
        <w:tc>
          <w:tcPr>
            <w:tcW w:w="1012" w:type="pct"/>
            <w:tcBorders>
              <w:top w:val="nil"/>
              <w:left w:val="single" w:sz="4" w:space="0" w:color="000000"/>
              <w:bottom w:val="single" w:sz="4" w:space="0" w:color="000000"/>
              <w:right w:val="single" w:sz="4" w:space="0" w:color="000000"/>
            </w:tcBorders>
            <w:shd w:val="clear" w:color="000000" w:fill="FFFFFF"/>
            <w:vAlign w:val="center"/>
          </w:tcPr>
          <w:p w14:paraId="0605DF31"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ул. Центральная, 38</w:t>
            </w:r>
          </w:p>
        </w:tc>
        <w:tc>
          <w:tcPr>
            <w:tcW w:w="1524" w:type="pct"/>
            <w:tcBorders>
              <w:top w:val="nil"/>
              <w:left w:val="nil"/>
              <w:bottom w:val="single" w:sz="4" w:space="0" w:color="000000"/>
              <w:right w:val="single" w:sz="4" w:space="0" w:color="000000"/>
            </w:tcBorders>
            <w:shd w:val="clear" w:color="000000" w:fill="FFFFFF"/>
            <w:vAlign w:val="center"/>
          </w:tcPr>
          <w:p w14:paraId="2A500357"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МБОУ Талдинская СОШ</w:t>
            </w:r>
          </w:p>
        </w:tc>
        <w:tc>
          <w:tcPr>
            <w:tcW w:w="797" w:type="pct"/>
            <w:tcBorders>
              <w:top w:val="nil"/>
              <w:left w:val="nil"/>
              <w:bottom w:val="single" w:sz="4" w:space="0" w:color="000000"/>
              <w:right w:val="single" w:sz="4" w:space="0" w:color="000000"/>
            </w:tcBorders>
            <w:shd w:val="clear" w:color="000000" w:fill="FFFFFF"/>
            <w:vAlign w:val="center"/>
          </w:tcPr>
          <w:p w14:paraId="5A9CDE58"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Котельная №18</w:t>
            </w:r>
          </w:p>
        </w:tc>
        <w:tc>
          <w:tcPr>
            <w:tcW w:w="508" w:type="pct"/>
            <w:tcBorders>
              <w:top w:val="nil"/>
              <w:left w:val="nil"/>
              <w:bottom w:val="single" w:sz="4" w:space="0" w:color="000000"/>
              <w:right w:val="single" w:sz="4" w:space="0" w:color="000000"/>
            </w:tcBorders>
            <w:shd w:val="clear" w:color="000000" w:fill="FFFFFF"/>
            <w:vAlign w:val="center"/>
          </w:tcPr>
          <w:p w14:paraId="4F0AC995"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0,0259</w:t>
            </w:r>
          </w:p>
        </w:tc>
        <w:tc>
          <w:tcPr>
            <w:tcW w:w="508" w:type="pct"/>
            <w:tcBorders>
              <w:top w:val="nil"/>
              <w:left w:val="nil"/>
              <w:bottom w:val="single" w:sz="4" w:space="0" w:color="000000"/>
              <w:right w:val="single" w:sz="4" w:space="0" w:color="000000"/>
            </w:tcBorders>
            <w:shd w:val="clear" w:color="000000" w:fill="FFFFFF"/>
            <w:vAlign w:val="center"/>
          </w:tcPr>
          <w:p w14:paraId="6BE43D61"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1</w:t>
            </w:r>
          </w:p>
        </w:tc>
        <w:tc>
          <w:tcPr>
            <w:tcW w:w="651" w:type="pct"/>
            <w:tcBorders>
              <w:top w:val="nil"/>
              <w:left w:val="nil"/>
              <w:bottom w:val="single" w:sz="4" w:space="0" w:color="000000"/>
              <w:right w:val="single" w:sz="4" w:space="0" w:color="000000"/>
            </w:tcBorders>
            <w:shd w:val="clear" w:color="000000" w:fill="FFFFFF"/>
            <w:vAlign w:val="center"/>
          </w:tcPr>
          <w:p w14:paraId="2E13B3CA"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0,0002</w:t>
            </w:r>
          </w:p>
        </w:tc>
      </w:tr>
      <w:tr w:rsidR="00A34535" w:rsidRPr="0019129D" w14:paraId="40DE2AC6" w14:textId="77777777" w:rsidTr="00A34535">
        <w:trPr>
          <w:cantSplit/>
          <w:trHeight w:val="20"/>
        </w:trPr>
        <w:tc>
          <w:tcPr>
            <w:tcW w:w="1012" w:type="pct"/>
            <w:tcBorders>
              <w:top w:val="nil"/>
              <w:left w:val="single" w:sz="4" w:space="0" w:color="000000"/>
              <w:bottom w:val="single" w:sz="4" w:space="0" w:color="000000"/>
              <w:right w:val="single" w:sz="4" w:space="0" w:color="000000"/>
            </w:tcBorders>
            <w:shd w:val="clear" w:color="000000" w:fill="FFFFFF"/>
            <w:vAlign w:val="center"/>
          </w:tcPr>
          <w:p w14:paraId="264E6680"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ул. Новая, 4</w:t>
            </w:r>
          </w:p>
        </w:tc>
        <w:tc>
          <w:tcPr>
            <w:tcW w:w="1524" w:type="pct"/>
            <w:tcBorders>
              <w:top w:val="nil"/>
              <w:left w:val="nil"/>
              <w:bottom w:val="single" w:sz="4" w:space="0" w:color="000000"/>
              <w:right w:val="single" w:sz="4" w:space="0" w:color="000000"/>
            </w:tcBorders>
            <w:shd w:val="clear" w:color="000000" w:fill="FFFFFF"/>
            <w:vAlign w:val="center"/>
          </w:tcPr>
          <w:p w14:paraId="28BF0D59"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МБОУ "Сугашская СОШ", школа</w:t>
            </w:r>
          </w:p>
        </w:tc>
        <w:tc>
          <w:tcPr>
            <w:tcW w:w="797" w:type="pct"/>
            <w:tcBorders>
              <w:top w:val="nil"/>
              <w:left w:val="nil"/>
              <w:bottom w:val="single" w:sz="4" w:space="0" w:color="000000"/>
              <w:right w:val="single" w:sz="4" w:space="0" w:color="000000"/>
            </w:tcBorders>
            <w:shd w:val="clear" w:color="000000" w:fill="FFFFFF"/>
            <w:vAlign w:val="center"/>
          </w:tcPr>
          <w:p w14:paraId="446FE8CC"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Котельная №19</w:t>
            </w:r>
          </w:p>
        </w:tc>
        <w:tc>
          <w:tcPr>
            <w:tcW w:w="508" w:type="pct"/>
            <w:tcBorders>
              <w:top w:val="nil"/>
              <w:left w:val="nil"/>
              <w:bottom w:val="single" w:sz="4" w:space="0" w:color="000000"/>
              <w:right w:val="single" w:sz="4" w:space="0" w:color="000000"/>
            </w:tcBorders>
            <w:shd w:val="clear" w:color="000000" w:fill="FFFFFF"/>
            <w:vAlign w:val="center"/>
          </w:tcPr>
          <w:p w14:paraId="1442AF4E"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0,0351</w:t>
            </w:r>
          </w:p>
        </w:tc>
        <w:tc>
          <w:tcPr>
            <w:tcW w:w="508" w:type="pct"/>
            <w:tcBorders>
              <w:top w:val="nil"/>
              <w:left w:val="nil"/>
              <w:bottom w:val="single" w:sz="4" w:space="0" w:color="000000"/>
              <w:right w:val="single" w:sz="4" w:space="0" w:color="000000"/>
            </w:tcBorders>
            <w:shd w:val="clear" w:color="000000" w:fill="FFFFFF"/>
            <w:vAlign w:val="center"/>
          </w:tcPr>
          <w:p w14:paraId="5D4C0AF7"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0,999997</w:t>
            </w:r>
          </w:p>
        </w:tc>
        <w:tc>
          <w:tcPr>
            <w:tcW w:w="651" w:type="pct"/>
            <w:tcBorders>
              <w:top w:val="nil"/>
              <w:left w:val="nil"/>
              <w:bottom w:val="single" w:sz="4" w:space="0" w:color="000000"/>
              <w:right w:val="single" w:sz="4" w:space="0" w:color="000000"/>
            </w:tcBorders>
            <w:shd w:val="clear" w:color="000000" w:fill="FFFFFF"/>
            <w:vAlign w:val="center"/>
          </w:tcPr>
          <w:p w14:paraId="494D9872"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0,0003</w:t>
            </w:r>
          </w:p>
        </w:tc>
      </w:tr>
      <w:tr w:rsidR="00A34535" w:rsidRPr="0019129D" w14:paraId="0BA73421" w14:textId="77777777" w:rsidTr="00A34535">
        <w:trPr>
          <w:cantSplit/>
          <w:trHeight w:val="20"/>
        </w:trPr>
        <w:tc>
          <w:tcPr>
            <w:tcW w:w="1012" w:type="pct"/>
            <w:tcBorders>
              <w:top w:val="nil"/>
              <w:left w:val="single" w:sz="4" w:space="0" w:color="000000"/>
              <w:bottom w:val="single" w:sz="4" w:space="0" w:color="000000"/>
              <w:right w:val="single" w:sz="4" w:space="0" w:color="000000"/>
            </w:tcBorders>
            <w:shd w:val="clear" w:color="000000" w:fill="FFFFFF"/>
            <w:vAlign w:val="center"/>
          </w:tcPr>
          <w:p w14:paraId="261BD435"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ул. Новая, 4</w:t>
            </w:r>
          </w:p>
        </w:tc>
        <w:tc>
          <w:tcPr>
            <w:tcW w:w="1524" w:type="pct"/>
            <w:tcBorders>
              <w:top w:val="nil"/>
              <w:left w:val="nil"/>
              <w:bottom w:val="single" w:sz="4" w:space="0" w:color="000000"/>
              <w:right w:val="single" w:sz="4" w:space="0" w:color="000000"/>
            </w:tcBorders>
            <w:shd w:val="clear" w:color="000000" w:fill="FFFFFF"/>
            <w:vAlign w:val="center"/>
          </w:tcPr>
          <w:p w14:paraId="14A8CCC6"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МБОУ "Сугашская СОШ" (гараж)</w:t>
            </w:r>
          </w:p>
        </w:tc>
        <w:tc>
          <w:tcPr>
            <w:tcW w:w="797" w:type="pct"/>
            <w:tcBorders>
              <w:top w:val="nil"/>
              <w:left w:val="nil"/>
              <w:bottom w:val="single" w:sz="4" w:space="0" w:color="000000"/>
              <w:right w:val="single" w:sz="4" w:space="0" w:color="000000"/>
            </w:tcBorders>
            <w:shd w:val="clear" w:color="000000" w:fill="FFFFFF"/>
            <w:vAlign w:val="center"/>
          </w:tcPr>
          <w:p w14:paraId="2AC48167"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Котельная №19</w:t>
            </w:r>
          </w:p>
        </w:tc>
        <w:tc>
          <w:tcPr>
            <w:tcW w:w="508" w:type="pct"/>
            <w:tcBorders>
              <w:top w:val="nil"/>
              <w:left w:val="nil"/>
              <w:bottom w:val="single" w:sz="4" w:space="0" w:color="000000"/>
              <w:right w:val="single" w:sz="4" w:space="0" w:color="000000"/>
            </w:tcBorders>
            <w:shd w:val="clear" w:color="000000" w:fill="FFFFFF"/>
            <w:vAlign w:val="center"/>
          </w:tcPr>
          <w:p w14:paraId="4FA50C1B"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0,0017</w:t>
            </w:r>
          </w:p>
        </w:tc>
        <w:tc>
          <w:tcPr>
            <w:tcW w:w="508" w:type="pct"/>
            <w:tcBorders>
              <w:top w:val="nil"/>
              <w:left w:val="nil"/>
              <w:bottom w:val="single" w:sz="4" w:space="0" w:color="000000"/>
              <w:right w:val="single" w:sz="4" w:space="0" w:color="000000"/>
            </w:tcBorders>
            <w:shd w:val="clear" w:color="000000" w:fill="FFFFFF"/>
            <w:vAlign w:val="center"/>
          </w:tcPr>
          <w:p w14:paraId="09CE50C9"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0,999997</w:t>
            </w:r>
          </w:p>
        </w:tc>
        <w:tc>
          <w:tcPr>
            <w:tcW w:w="651" w:type="pct"/>
            <w:tcBorders>
              <w:top w:val="nil"/>
              <w:left w:val="nil"/>
              <w:bottom w:val="single" w:sz="4" w:space="0" w:color="000000"/>
              <w:right w:val="single" w:sz="4" w:space="0" w:color="000000"/>
            </w:tcBorders>
            <w:shd w:val="clear" w:color="000000" w:fill="FFFFFF"/>
            <w:vAlign w:val="center"/>
          </w:tcPr>
          <w:p w14:paraId="4AFDF4DA"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0</w:t>
            </w:r>
          </w:p>
        </w:tc>
      </w:tr>
      <w:tr w:rsidR="00A34535" w:rsidRPr="0019129D" w14:paraId="3EE04AD7" w14:textId="77777777" w:rsidTr="00A34535">
        <w:trPr>
          <w:cantSplit/>
          <w:trHeight w:val="20"/>
        </w:trPr>
        <w:tc>
          <w:tcPr>
            <w:tcW w:w="1012" w:type="pct"/>
            <w:tcBorders>
              <w:top w:val="nil"/>
              <w:left w:val="single" w:sz="4" w:space="0" w:color="000000"/>
              <w:bottom w:val="single" w:sz="4" w:space="0" w:color="000000"/>
              <w:right w:val="single" w:sz="4" w:space="0" w:color="000000"/>
            </w:tcBorders>
            <w:shd w:val="clear" w:color="000000" w:fill="FFFFFF"/>
            <w:vAlign w:val="center"/>
          </w:tcPr>
          <w:p w14:paraId="28877CCE"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ул. Новая, 2</w:t>
            </w:r>
          </w:p>
        </w:tc>
        <w:tc>
          <w:tcPr>
            <w:tcW w:w="1524" w:type="pct"/>
            <w:tcBorders>
              <w:top w:val="nil"/>
              <w:left w:val="nil"/>
              <w:bottom w:val="single" w:sz="4" w:space="0" w:color="000000"/>
              <w:right w:val="single" w:sz="4" w:space="0" w:color="000000"/>
            </w:tcBorders>
            <w:shd w:val="clear" w:color="000000" w:fill="FFFFFF"/>
            <w:vAlign w:val="center"/>
          </w:tcPr>
          <w:p w14:paraId="70CBA1C1"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МБОУ "Сугашская СОШ", д/сад "Башпарак"</w:t>
            </w:r>
          </w:p>
        </w:tc>
        <w:tc>
          <w:tcPr>
            <w:tcW w:w="797" w:type="pct"/>
            <w:tcBorders>
              <w:top w:val="nil"/>
              <w:left w:val="nil"/>
              <w:bottom w:val="single" w:sz="4" w:space="0" w:color="000000"/>
              <w:right w:val="single" w:sz="4" w:space="0" w:color="000000"/>
            </w:tcBorders>
            <w:shd w:val="clear" w:color="000000" w:fill="FFFFFF"/>
            <w:vAlign w:val="center"/>
          </w:tcPr>
          <w:p w14:paraId="4F096EC9"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Котельная №19</w:t>
            </w:r>
          </w:p>
        </w:tc>
        <w:tc>
          <w:tcPr>
            <w:tcW w:w="508" w:type="pct"/>
            <w:tcBorders>
              <w:top w:val="nil"/>
              <w:left w:val="nil"/>
              <w:bottom w:val="single" w:sz="4" w:space="0" w:color="000000"/>
              <w:right w:val="single" w:sz="4" w:space="0" w:color="000000"/>
            </w:tcBorders>
            <w:shd w:val="clear" w:color="000000" w:fill="FFFFFF"/>
            <w:vAlign w:val="center"/>
          </w:tcPr>
          <w:p w14:paraId="37EBF0A8"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0,0087</w:t>
            </w:r>
          </w:p>
        </w:tc>
        <w:tc>
          <w:tcPr>
            <w:tcW w:w="508" w:type="pct"/>
            <w:tcBorders>
              <w:top w:val="nil"/>
              <w:left w:val="nil"/>
              <w:bottom w:val="single" w:sz="4" w:space="0" w:color="000000"/>
              <w:right w:val="single" w:sz="4" w:space="0" w:color="000000"/>
            </w:tcBorders>
            <w:shd w:val="clear" w:color="000000" w:fill="FFFFFF"/>
            <w:vAlign w:val="center"/>
          </w:tcPr>
          <w:p w14:paraId="717C3C7D"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0,999997</w:t>
            </w:r>
          </w:p>
        </w:tc>
        <w:tc>
          <w:tcPr>
            <w:tcW w:w="651" w:type="pct"/>
            <w:tcBorders>
              <w:top w:val="nil"/>
              <w:left w:val="nil"/>
              <w:bottom w:val="single" w:sz="4" w:space="0" w:color="000000"/>
              <w:right w:val="single" w:sz="4" w:space="0" w:color="000000"/>
            </w:tcBorders>
            <w:shd w:val="clear" w:color="000000" w:fill="FFFFFF"/>
            <w:vAlign w:val="center"/>
          </w:tcPr>
          <w:p w14:paraId="462970FC" w14:textId="77777777" w:rsidR="00A34535" w:rsidRPr="0019129D" w:rsidRDefault="00A34535" w:rsidP="004D0CF9">
            <w:pPr>
              <w:pStyle w:val="-f1"/>
              <w:jc w:val="center"/>
              <w:rPr>
                <w:rFonts w:eastAsia="Times New Roman"/>
                <w:sz w:val="18"/>
                <w:szCs w:val="18"/>
              </w:rPr>
            </w:pPr>
            <w:r w:rsidRPr="0019129D">
              <w:rPr>
                <w:rFonts w:eastAsia="Times New Roman"/>
                <w:sz w:val="18"/>
                <w:szCs w:val="18"/>
              </w:rPr>
              <w:t>0,0001</w:t>
            </w:r>
          </w:p>
        </w:tc>
      </w:tr>
    </w:tbl>
    <w:p w14:paraId="3DA3E509" w14:textId="77777777" w:rsidR="00A34535" w:rsidRDefault="00A34535" w:rsidP="00A34535">
      <w:pPr>
        <w:pStyle w:val="-2"/>
        <w:numPr>
          <w:ilvl w:val="1"/>
          <w:numId w:val="1"/>
        </w:numPr>
      </w:pPr>
      <w:bookmarkStart w:id="742" w:name="_Toc31122253"/>
      <w:bookmarkStart w:id="743" w:name="_Toc31122482"/>
      <w:bookmarkStart w:id="744" w:name="_Toc33533075"/>
      <w:bookmarkStart w:id="745" w:name="_Toc102174421"/>
      <w:r>
        <w:t>Предложения, обеспечивающие надежность систем теплоснабжения</w:t>
      </w:r>
      <w:bookmarkEnd w:id="742"/>
      <w:bookmarkEnd w:id="743"/>
      <w:bookmarkEnd w:id="744"/>
      <w:bookmarkEnd w:id="745"/>
    </w:p>
    <w:p w14:paraId="53965652" w14:textId="77777777" w:rsidR="00A34535" w:rsidRDefault="00A34535" w:rsidP="00A34535">
      <w:pPr>
        <w:pStyle w:val="-30"/>
        <w:numPr>
          <w:ilvl w:val="2"/>
          <w:numId w:val="1"/>
        </w:numPr>
        <w:jc w:val="both"/>
      </w:pPr>
      <w:bookmarkStart w:id="746" w:name="_Toc31122254"/>
      <w:bookmarkStart w:id="747" w:name="_Toc31122483"/>
      <w:bookmarkStart w:id="748" w:name="_Toc33533076"/>
      <w:bookmarkStart w:id="749" w:name="_Toc102174422"/>
      <w: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746"/>
      <w:bookmarkEnd w:id="747"/>
      <w:bookmarkEnd w:id="748"/>
      <w:bookmarkEnd w:id="749"/>
    </w:p>
    <w:p w14:paraId="497A6FA4" w14:textId="77777777" w:rsidR="00A34535" w:rsidRPr="0019129D" w:rsidRDefault="00A34535" w:rsidP="00A34535">
      <w:pPr>
        <w:pStyle w:val="-5"/>
      </w:pPr>
      <w:r>
        <w:t xml:space="preserve">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 не </w:t>
      </w:r>
      <w:r w:rsidRPr="0019129D">
        <w:t>планируется.</w:t>
      </w:r>
    </w:p>
    <w:p w14:paraId="7919B6F9" w14:textId="77777777" w:rsidR="00A34535" w:rsidRPr="0019129D" w:rsidRDefault="00A34535" w:rsidP="00A34535">
      <w:pPr>
        <w:pStyle w:val="-30"/>
        <w:numPr>
          <w:ilvl w:val="2"/>
          <w:numId w:val="1"/>
        </w:numPr>
      </w:pPr>
      <w:bookmarkStart w:id="750" w:name="_Toc31122255"/>
      <w:bookmarkStart w:id="751" w:name="_Toc31122484"/>
      <w:bookmarkStart w:id="752" w:name="_Toc33533077"/>
      <w:bookmarkStart w:id="753" w:name="_Toc102174423"/>
      <w:r w:rsidRPr="0019129D">
        <w:t>Установка резервного оборудования</w:t>
      </w:r>
      <w:bookmarkEnd w:id="750"/>
      <w:bookmarkEnd w:id="751"/>
      <w:bookmarkEnd w:id="752"/>
      <w:bookmarkEnd w:id="753"/>
    </w:p>
    <w:p w14:paraId="6A8D6AD6" w14:textId="77777777" w:rsidR="00A34535" w:rsidRPr="0019129D" w:rsidRDefault="00A34535" w:rsidP="00A34535">
      <w:pPr>
        <w:pStyle w:val="-5"/>
      </w:pPr>
      <w:r w:rsidRPr="0019129D">
        <w:t>Установка резервного оборудования не планируется.</w:t>
      </w:r>
    </w:p>
    <w:p w14:paraId="4E4881A9" w14:textId="77777777" w:rsidR="00A34535" w:rsidRPr="0019129D" w:rsidRDefault="00A34535" w:rsidP="00A34535">
      <w:pPr>
        <w:pStyle w:val="-30"/>
        <w:numPr>
          <w:ilvl w:val="2"/>
          <w:numId w:val="1"/>
        </w:numPr>
        <w:jc w:val="both"/>
      </w:pPr>
      <w:bookmarkStart w:id="754" w:name="_Toc31122256"/>
      <w:bookmarkStart w:id="755" w:name="_Toc31122485"/>
      <w:bookmarkStart w:id="756" w:name="_Toc33533078"/>
      <w:bookmarkStart w:id="757" w:name="_Toc102174424"/>
      <w:r w:rsidRPr="0019129D">
        <w:t>Организация совместной работы нескольких источников тепловой энергии на единую тепловую сеть</w:t>
      </w:r>
      <w:bookmarkEnd w:id="754"/>
      <w:bookmarkEnd w:id="755"/>
      <w:bookmarkEnd w:id="756"/>
      <w:bookmarkEnd w:id="757"/>
    </w:p>
    <w:p w14:paraId="4EA31C24" w14:textId="77777777" w:rsidR="00A34535" w:rsidRPr="0019129D" w:rsidRDefault="00A34535" w:rsidP="00A34535">
      <w:pPr>
        <w:pStyle w:val="-5"/>
      </w:pPr>
      <w:r w:rsidRPr="0019129D">
        <w:t>Организация совместной работы нескольких источников тепловой энергии на единую тепловую сеть не планируется.</w:t>
      </w:r>
    </w:p>
    <w:p w14:paraId="627B728F" w14:textId="77777777" w:rsidR="00A34535" w:rsidRPr="0019129D" w:rsidRDefault="00A34535" w:rsidP="00A34535">
      <w:pPr>
        <w:pStyle w:val="-30"/>
        <w:numPr>
          <w:ilvl w:val="2"/>
          <w:numId w:val="1"/>
        </w:numPr>
        <w:jc w:val="both"/>
      </w:pPr>
      <w:bookmarkStart w:id="758" w:name="_Toc31122257"/>
      <w:bookmarkStart w:id="759" w:name="_Toc31122486"/>
      <w:bookmarkStart w:id="760" w:name="_Toc33533079"/>
      <w:bookmarkStart w:id="761" w:name="_Toc102174425"/>
      <w:r w:rsidRPr="0019129D">
        <w:t>Резервирование тепловых сетей смежных районов поселения</w:t>
      </w:r>
      <w:bookmarkEnd w:id="758"/>
      <w:bookmarkEnd w:id="759"/>
      <w:bookmarkEnd w:id="760"/>
      <w:bookmarkEnd w:id="761"/>
    </w:p>
    <w:p w14:paraId="34E6BDDA" w14:textId="77777777" w:rsidR="00A34535" w:rsidRPr="0019129D" w:rsidRDefault="00A34535" w:rsidP="00A34535">
      <w:pPr>
        <w:pStyle w:val="-5"/>
      </w:pPr>
      <w:r w:rsidRPr="0019129D">
        <w:t>Резервирование тепловых сетей смежных районов поселения не планируется.</w:t>
      </w:r>
    </w:p>
    <w:p w14:paraId="130E2F3C" w14:textId="77777777" w:rsidR="00A34535" w:rsidRPr="0019129D" w:rsidRDefault="00A34535" w:rsidP="00A34535">
      <w:pPr>
        <w:pStyle w:val="-30"/>
        <w:numPr>
          <w:ilvl w:val="2"/>
          <w:numId w:val="1"/>
        </w:numPr>
      </w:pPr>
      <w:bookmarkStart w:id="762" w:name="_Toc31122258"/>
      <w:bookmarkStart w:id="763" w:name="_Toc31122487"/>
      <w:bookmarkStart w:id="764" w:name="_Toc33533080"/>
      <w:bookmarkStart w:id="765" w:name="_Toc102174426"/>
      <w:r w:rsidRPr="0019129D">
        <w:t>Устройство резервных насосных станций</w:t>
      </w:r>
      <w:bookmarkEnd w:id="762"/>
      <w:bookmarkEnd w:id="763"/>
      <w:bookmarkEnd w:id="764"/>
      <w:bookmarkEnd w:id="765"/>
    </w:p>
    <w:p w14:paraId="2236DEE0" w14:textId="77777777" w:rsidR="00A34535" w:rsidRPr="0019129D" w:rsidRDefault="00A34535" w:rsidP="00A34535">
      <w:pPr>
        <w:pStyle w:val="-5"/>
      </w:pPr>
      <w:r w:rsidRPr="0019129D">
        <w:t>Устройство резервных насосных станций не планируется.</w:t>
      </w:r>
    </w:p>
    <w:p w14:paraId="2E10F531" w14:textId="77777777" w:rsidR="00A34535" w:rsidRPr="0019129D" w:rsidRDefault="00A34535" w:rsidP="00A34535">
      <w:pPr>
        <w:pStyle w:val="-30"/>
        <w:numPr>
          <w:ilvl w:val="2"/>
          <w:numId w:val="1"/>
        </w:numPr>
      </w:pPr>
      <w:bookmarkStart w:id="766" w:name="_Toc31122259"/>
      <w:bookmarkStart w:id="767" w:name="_Toc31122488"/>
      <w:bookmarkStart w:id="768" w:name="_Toc33533081"/>
      <w:bookmarkStart w:id="769" w:name="_Toc102174427"/>
      <w:r w:rsidRPr="0019129D">
        <w:t>Установка баков-аккумуляторов</w:t>
      </w:r>
      <w:bookmarkEnd w:id="766"/>
      <w:bookmarkEnd w:id="767"/>
      <w:bookmarkEnd w:id="768"/>
      <w:bookmarkEnd w:id="769"/>
    </w:p>
    <w:p w14:paraId="5B9B2D05" w14:textId="77777777" w:rsidR="00A34535" w:rsidRDefault="00A34535" w:rsidP="00A34535">
      <w:pPr>
        <w:pStyle w:val="-5"/>
      </w:pPr>
      <w:r w:rsidRPr="0019129D">
        <w:t>Установка баков-аккумуляторов не планируется</w:t>
      </w:r>
      <w:r>
        <w:t>.</w:t>
      </w:r>
    </w:p>
    <w:p w14:paraId="6B1AF8F2" w14:textId="77777777" w:rsidR="00A34535" w:rsidRDefault="00A34535" w:rsidP="00A34535">
      <w:pPr>
        <w:pStyle w:val="-2"/>
        <w:numPr>
          <w:ilvl w:val="1"/>
          <w:numId w:val="1"/>
        </w:numPr>
        <w:jc w:val="both"/>
      </w:pPr>
      <w:bookmarkStart w:id="770" w:name="_Toc31122260"/>
      <w:bookmarkStart w:id="771" w:name="_Toc31122489"/>
      <w:bookmarkStart w:id="772" w:name="_Toc33533082"/>
      <w:bookmarkStart w:id="773" w:name="_Toc102174428"/>
      <w:r>
        <w:lastRenderedPageBreak/>
        <w:t>О</w:t>
      </w:r>
      <w:r w:rsidRPr="004A13B1">
        <w:t>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770"/>
      <w:bookmarkEnd w:id="771"/>
      <w:bookmarkEnd w:id="772"/>
      <w:bookmarkEnd w:id="773"/>
    </w:p>
    <w:p w14:paraId="04CD5DD8" w14:textId="77777777" w:rsidR="00434A87" w:rsidRDefault="001F5F96" w:rsidP="00A34535">
      <w:pPr>
        <w:pStyle w:val="-5"/>
      </w:pPr>
      <w:r w:rsidRPr="000F2B32">
        <w:t>За период, предшествующий актуализации схемы теплоснабжения Талдинского сельского поселения, изменения в показателях надежности теплоснабжения не зафиксированы</w:t>
      </w:r>
      <w:r w:rsidR="00A34535" w:rsidRPr="000F2B32">
        <w:t>.</w:t>
      </w:r>
    </w:p>
    <w:p w14:paraId="5595D9BF" w14:textId="77777777" w:rsidR="00434A87" w:rsidRDefault="00434A87" w:rsidP="00434A87">
      <w:pPr>
        <w:pStyle w:val="-1"/>
        <w:numPr>
          <w:ilvl w:val="0"/>
          <w:numId w:val="1"/>
        </w:numPr>
        <w:jc w:val="both"/>
      </w:pPr>
      <w:bookmarkStart w:id="774" w:name="_Toc31122261"/>
      <w:bookmarkStart w:id="775" w:name="_Toc31122490"/>
      <w:bookmarkStart w:id="776" w:name="_Toc102174429"/>
      <w:r>
        <w:lastRenderedPageBreak/>
        <w:t xml:space="preserve">Глава 12. </w:t>
      </w:r>
      <w:r w:rsidRPr="004A13B1">
        <w:t>Обоснование инвестиций в строительство, реконструкцию, техническое перевооружение и (или) модернизацию</w:t>
      </w:r>
      <w:bookmarkEnd w:id="774"/>
      <w:bookmarkEnd w:id="775"/>
      <w:bookmarkEnd w:id="776"/>
    </w:p>
    <w:p w14:paraId="70CF49A7" w14:textId="77777777" w:rsidR="00434A87" w:rsidRDefault="00434A87" w:rsidP="00434A87">
      <w:pPr>
        <w:pStyle w:val="-2"/>
        <w:numPr>
          <w:ilvl w:val="1"/>
          <w:numId w:val="1"/>
        </w:numPr>
        <w:jc w:val="both"/>
      </w:pPr>
      <w:bookmarkStart w:id="777" w:name="_Toc31122262"/>
      <w:bookmarkStart w:id="778" w:name="_Toc31122491"/>
      <w:bookmarkStart w:id="779" w:name="_Toc102174430"/>
      <w:r>
        <w:t xml:space="preserve">Оценка финансовых потребностей для осуществления строительства, реконструкции, технического перевооружения </w:t>
      </w:r>
      <w:r w:rsidR="00BA2040">
        <w:t>и модернизации</w:t>
      </w:r>
      <w:r>
        <w:t xml:space="preserve"> источников тепловой энергии и тепловых сетей</w:t>
      </w:r>
      <w:bookmarkEnd w:id="777"/>
      <w:bookmarkEnd w:id="778"/>
      <w:bookmarkEnd w:id="779"/>
    </w:p>
    <w:p w14:paraId="5B4980A1" w14:textId="77777777" w:rsidR="00BA2040" w:rsidRPr="00FE4BF0" w:rsidRDefault="00BA2040" w:rsidP="00BA2040">
      <w:pPr>
        <w:pStyle w:val="-5"/>
        <w:rPr>
          <w:rFonts w:eastAsia="Times New Roman" w:cs="Times New Roman"/>
        </w:rPr>
      </w:pPr>
      <w:r w:rsidRPr="00FE4BF0">
        <w:rPr>
          <w:rFonts w:eastAsia="Times New Roman" w:cs="Times New Roman"/>
        </w:rPr>
        <w:t>При оценке эффективности инвестиций используются методические подходы, разработанные в мировой практике. Финансово-экономические расчёты выполнены в соответствии со следующими нормативно-методическими документами:</w:t>
      </w:r>
    </w:p>
    <w:p w14:paraId="2DD88F29" w14:textId="77777777" w:rsidR="00BA2040" w:rsidRPr="00FE4BF0" w:rsidRDefault="00BA2040" w:rsidP="00BA2040">
      <w:pPr>
        <w:pStyle w:val="-5"/>
        <w:numPr>
          <w:ilvl w:val="0"/>
          <w:numId w:val="29"/>
        </w:numPr>
        <w:rPr>
          <w:rFonts w:eastAsia="Times New Roman"/>
        </w:rPr>
      </w:pPr>
      <w:r w:rsidRPr="00FE4BF0">
        <w:rPr>
          <w:rFonts w:eastAsia="Times New Roman"/>
        </w:rPr>
        <w:t>«Руководство по подготовке промышленных технико-экономических исследований», ЮНИДО (UNIDO, Организация Объединенных Наций по промышленному развитию);</w:t>
      </w:r>
    </w:p>
    <w:p w14:paraId="67F8D63C" w14:textId="77777777" w:rsidR="00BA2040" w:rsidRPr="00FE4BF0" w:rsidRDefault="00BA2040" w:rsidP="00BA2040">
      <w:pPr>
        <w:pStyle w:val="-5"/>
        <w:numPr>
          <w:ilvl w:val="0"/>
          <w:numId w:val="29"/>
        </w:numPr>
        <w:rPr>
          <w:rFonts w:eastAsia="Times New Roman"/>
        </w:rPr>
      </w:pPr>
      <w:r w:rsidRPr="00FE4BF0">
        <w:rPr>
          <w:rFonts w:eastAsia="Times New Roman"/>
        </w:rPr>
        <w:t>«Методические рекомендации по оценке эффективности инвестиционных проектов», утверждённые Минэкономики РФ, Министерством финансов РФ и Государственным комитетом РФ по строительной, архитектурной и жилищной политике № ВК 477 от 21.06.1999 г.;</w:t>
      </w:r>
    </w:p>
    <w:p w14:paraId="503F9A6E" w14:textId="77777777" w:rsidR="00BA2040" w:rsidRPr="00FE4BF0" w:rsidRDefault="00BA2040" w:rsidP="00BA2040">
      <w:pPr>
        <w:pStyle w:val="-5"/>
        <w:numPr>
          <w:ilvl w:val="0"/>
          <w:numId w:val="29"/>
        </w:numPr>
        <w:rPr>
          <w:rFonts w:eastAsia="Times New Roman"/>
        </w:rPr>
      </w:pPr>
      <w:r w:rsidRPr="00FE4BF0">
        <w:rPr>
          <w:rFonts w:eastAsia="Times New Roman"/>
        </w:rPr>
        <w:t>«Практические рекомендации по оценке и разработке инвестиционных проектов и бизнес-планов в электроэнергетике (с типовыми примерами)», утверждённые РАО «ЕЭС России» от 07.02.2000 № 54;</w:t>
      </w:r>
    </w:p>
    <w:p w14:paraId="3314579C" w14:textId="77777777" w:rsidR="00BA2040" w:rsidRPr="00D9386E" w:rsidRDefault="00BA2040" w:rsidP="00BA2040">
      <w:pPr>
        <w:pStyle w:val="-5"/>
        <w:rPr>
          <w:b/>
        </w:rPr>
      </w:pPr>
      <w:r w:rsidRPr="00D9386E">
        <w:rPr>
          <w:b/>
        </w:rPr>
        <w:t>Макроэкономическое окружение</w:t>
      </w:r>
    </w:p>
    <w:p w14:paraId="2E71D9DC" w14:textId="77777777" w:rsidR="00BA2040" w:rsidRPr="00FE4BF0" w:rsidRDefault="00BA2040" w:rsidP="00BA2040">
      <w:pPr>
        <w:pStyle w:val="-5"/>
        <w:rPr>
          <w:rFonts w:eastAsia="Times New Roman"/>
        </w:rPr>
      </w:pPr>
      <w:r w:rsidRPr="00FE4BF0">
        <w:rPr>
          <w:rFonts w:eastAsia="Times New Roman"/>
        </w:rPr>
        <w:t>Инфляционные процессы оказывают существенное влияние на показатели эффективности инвестиционного проекта, условия финансовой реализуемости, потребность в финансировании и эффективность участия в проекте. Это влияние особенно заметно для проектов с растянутым во времени инвестиционным циклом, в том числе для проектов в энергетике.</w:t>
      </w:r>
    </w:p>
    <w:p w14:paraId="60BF8CC2" w14:textId="77777777" w:rsidR="00BA2040" w:rsidRPr="00BA2040" w:rsidRDefault="00BA2040" w:rsidP="00BA2040">
      <w:pPr>
        <w:pStyle w:val="-5"/>
      </w:pPr>
      <w:r w:rsidRPr="00BA2040">
        <w:t>Учёт инфляции в финансово-экономических расчетах осуществлен с использованием:</w:t>
      </w:r>
    </w:p>
    <w:p w14:paraId="2F87E564" w14:textId="77777777" w:rsidR="00BA2040" w:rsidRPr="00FE4BF0" w:rsidRDefault="00BA2040" w:rsidP="00BA2040">
      <w:pPr>
        <w:pStyle w:val="-5"/>
        <w:numPr>
          <w:ilvl w:val="0"/>
          <w:numId w:val="30"/>
        </w:numPr>
        <w:rPr>
          <w:rFonts w:eastAsia="Times New Roman"/>
        </w:rPr>
      </w:pPr>
      <w:r w:rsidRPr="00FE4BF0">
        <w:rPr>
          <w:rFonts w:eastAsia="Times New Roman"/>
        </w:rPr>
        <w:t>общего индекса внутренней инфляции (ИПЦ);</w:t>
      </w:r>
    </w:p>
    <w:p w14:paraId="0B77EAEC" w14:textId="77777777" w:rsidR="00BA2040" w:rsidRPr="00FE4BF0" w:rsidRDefault="00BA2040" w:rsidP="00BA2040">
      <w:pPr>
        <w:pStyle w:val="-5"/>
        <w:numPr>
          <w:ilvl w:val="0"/>
          <w:numId w:val="30"/>
        </w:numPr>
        <w:rPr>
          <w:rFonts w:eastAsia="Times New Roman"/>
        </w:rPr>
      </w:pPr>
      <w:r w:rsidRPr="00FE4BF0">
        <w:rPr>
          <w:rFonts w:eastAsia="Times New Roman"/>
        </w:rPr>
        <w:t>прогнозов изменения во времени цен на продукцию и ресурсы;</w:t>
      </w:r>
    </w:p>
    <w:p w14:paraId="127C1F0D" w14:textId="77777777" w:rsidR="00BA2040" w:rsidRPr="00FE4BF0" w:rsidRDefault="00BA2040" w:rsidP="00BA2040">
      <w:pPr>
        <w:pStyle w:val="-5"/>
        <w:numPr>
          <w:ilvl w:val="0"/>
          <w:numId w:val="30"/>
        </w:numPr>
        <w:rPr>
          <w:rFonts w:eastAsia="Times New Roman"/>
        </w:rPr>
      </w:pPr>
      <w:r w:rsidRPr="00FE4BF0">
        <w:rPr>
          <w:rFonts w:eastAsia="Times New Roman"/>
        </w:rPr>
        <w:t>прогнозов изменения других показателей на перспективу (в т. ч. капитальных вложений, заработной платы и пр.)</w:t>
      </w:r>
    </w:p>
    <w:p w14:paraId="3EBFFBDB" w14:textId="77777777" w:rsidR="00BA2040" w:rsidRPr="00BA2040" w:rsidRDefault="00BA2040" w:rsidP="00BA2040">
      <w:pPr>
        <w:pStyle w:val="-5"/>
      </w:pPr>
      <w:r w:rsidRPr="00BA2040">
        <w:t>Согласно Методическим рекомендациям по разработке Схем теплоснабжения (утв. Приказом Минэнерго и Минрегиона России № 565/667 от 29.12.2012 г.) с целью приведения финансовых потребностей для осуществления производственной деятельности теплоснабжающих и теплосетевых предприятий, реализации проектов схемы теплоснабжения к ценам соответствующих лет, используется показатель «Индексы-дефляторы МЭР», предназначенный для использования индексов-дефляторов, установленных Минэкономразвития России.</w:t>
      </w:r>
    </w:p>
    <w:p w14:paraId="662DDAFF" w14:textId="77777777" w:rsidR="00BA2040" w:rsidRPr="00BA2040" w:rsidRDefault="00BA2040" w:rsidP="00BA2040">
      <w:pPr>
        <w:pStyle w:val="-5"/>
      </w:pPr>
      <w:r w:rsidRPr="00BA2040">
        <w:t>В таблице ниже представлены принятые к расчетам инфляционные параметры макро</w:t>
      </w:r>
      <w:r w:rsidRPr="00BA2040">
        <w:lastRenderedPageBreak/>
        <w:t>экономического окружения, установленные Минэкономразвития России и официально опубликованные на сайте министерства:</w:t>
      </w:r>
    </w:p>
    <w:p w14:paraId="08374BB2" w14:textId="77777777" w:rsidR="00BA2040" w:rsidRPr="00FE4BF0" w:rsidRDefault="00BA2040" w:rsidP="00BA2040">
      <w:pPr>
        <w:widowControl w:val="0"/>
        <w:numPr>
          <w:ilvl w:val="0"/>
          <w:numId w:val="28"/>
        </w:numPr>
        <w:spacing w:before="120" w:after="120" w:line="360" w:lineRule="atLeast"/>
        <w:rPr>
          <w:rFonts w:ascii="Arial" w:eastAsia="Times New Roman" w:hAnsi="Arial" w:cs="Times New Roman"/>
          <w:lang w:eastAsia="ru-RU"/>
        </w:rPr>
      </w:pPr>
      <w:r w:rsidRPr="00FE4BF0">
        <w:rPr>
          <w:rFonts w:ascii="Arial" w:eastAsia="Times New Roman" w:hAnsi="Arial" w:cs="Times New Roman"/>
          <w:lang w:eastAsia="ru-RU"/>
        </w:rPr>
        <w:t xml:space="preserve">базовый вариант прогноза социально-экономического развития Российской Федерации на период до 2024 года, приведен на официальном сайте Минэкономразвития России по адресу: </w:t>
      </w:r>
      <w:hyperlink r:id="rId57" w:history="1">
        <w:r w:rsidRPr="00FE4BF0">
          <w:rPr>
            <w:rFonts w:ascii="Arial" w:eastAsia="Times New Roman" w:hAnsi="Arial" w:cs="Times New Roman"/>
            <w:color w:val="0000FF"/>
            <w:u w:val="single"/>
            <w:lang w:eastAsia="ru-RU"/>
          </w:rPr>
          <w:t>http://economy.gov.ru/minec/activity/sections/macro/prognoz/2019100702</w:t>
        </w:r>
      </w:hyperlink>
      <w:r w:rsidRPr="00FE4BF0">
        <w:rPr>
          <w:rFonts w:ascii="Arial" w:eastAsia="Times New Roman" w:hAnsi="Arial" w:cs="Times New Roman"/>
          <w:lang w:eastAsia="ru-RU"/>
        </w:rPr>
        <w:t xml:space="preserve">, а так же по адресу </w:t>
      </w:r>
      <w:hyperlink r:id="rId58" w:history="1">
        <w:r w:rsidRPr="00FE4BF0">
          <w:rPr>
            <w:rFonts w:ascii="Arial" w:eastAsia="Times New Roman" w:hAnsi="Arial" w:cs="Times New Roman"/>
            <w:color w:val="0000FF"/>
            <w:u w:val="single"/>
            <w:lang w:eastAsia="ru-RU"/>
          </w:rPr>
          <w:t>http://economy.gov.ru/minec/activity/sections/macro/prognoz/2019093005</w:t>
        </w:r>
      </w:hyperlink>
    </w:p>
    <w:p w14:paraId="4C5FA416" w14:textId="77777777" w:rsidR="00BA2040" w:rsidRPr="00FE4BF0" w:rsidRDefault="00BA2040" w:rsidP="00BA2040">
      <w:pPr>
        <w:pStyle w:val="-5"/>
        <w:rPr>
          <w:rFonts w:eastAsia="Times New Roman"/>
        </w:rPr>
      </w:pPr>
      <w:r w:rsidRPr="00FE4BF0">
        <w:rPr>
          <w:rFonts w:eastAsia="Times New Roman"/>
        </w:rPr>
        <w:t>Для расчета ценовых последствий с использованием индексов-дефляторов были применены следующие условия:</w:t>
      </w:r>
    </w:p>
    <w:p w14:paraId="0C26B138" w14:textId="77777777" w:rsidR="00BA2040" w:rsidRPr="00C85FA9" w:rsidRDefault="00BA2040" w:rsidP="00BA2040">
      <w:pPr>
        <w:widowControl w:val="0"/>
        <w:numPr>
          <w:ilvl w:val="0"/>
          <w:numId w:val="27"/>
        </w:numPr>
        <w:spacing w:before="120" w:after="120" w:line="360" w:lineRule="atLeast"/>
        <w:jc w:val="both"/>
        <w:rPr>
          <w:rFonts w:ascii="Arial" w:eastAsia="Times New Roman" w:hAnsi="Arial" w:cs="Times New Roman"/>
          <w:lang w:eastAsia="ru-RU"/>
        </w:rPr>
      </w:pPr>
      <w:r w:rsidRPr="00C85FA9">
        <w:rPr>
          <w:rFonts w:ascii="Arial" w:eastAsia="Times New Roman" w:hAnsi="Arial" w:cs="Times New Roman"/>
          <w:lang w:eastAsia="ru-RU"/>
        </w:rPr>
        <w:t>базовый период регулирования установлен на 01.01.2020 год;</w:t>
      </w:r>
    </w:p>
    <w:p w14:paraId="436960EC" w14:textId="77777777" w:rsidR="00BA2040" w:rsidRPr="00C85FA9" w:rsidRDefault="00BA2040" w:rsidP="00BA2040">
      <w:pPr>
        <w:widowControl w:val="0"/>
        <w:numPr>
          <w:ilvl w:val="0"/>
          <w:numId w:val="27"/>
        </w:numPr>
        <w:spacing w:before="120" w:after="120" w:line="360" w:lineRule="atLeast"/>
        <w:jc w:val="both"/>
        <w:rPr>
          <w:rFonts w:ascii="Arial" w:eastAsia="Times New Roman" w:hAnsi="Arial" w:cs="Times New Roman"/>
          <w:lang w:eastAsia="ru-RU"/>
        </w:rPr>
      </w:pPr>
      <w:r w:rsidRPr="00C85FA9">
        <w:rPr>
          <w:rFonts w:ascii="Arial" w:eastAsia="Times New Roman" w:hAnsi="Arial" w:cs="Times New Roman"/>
          <w:lang w:eastAsia="ru-RU"/>
        </w:rPr>
        <w:t>производственные расходы товарного отпуска тепловой энергии приняты по материалам тарифных дел за 2019 год;</w:t>
      </w:r>
    </w:p>
    <w:p w14:paraId="3CB824B0" w14:textId="77777777" w:rsidR="00BA2040" w:rsidRPr="00DE1084" w:rsidRDefault="00BA2040" w:rsidP="00BA2040">
      <w:pPr>
        <w:pStyle w:val="-5"/>
        <w:numPr>
          <w:ilvl w:val="0"/>
          <w:numId w:val="31"/>
        </w:numPr>
        <w:rPr>
          <w:rFonts w:eastAsia="Times New Roman" w:cs="Times New Roman"/>
        </w:rPr>
      </w:pPr>
      <w:r w:rsidRPr="00D9386E">
        <w:t>производственные расходы на отпуск тепловой энергии с коллекторов источников тепловой энергии, на услуги по передаче тепловой энергии по тепловым сетям сформированы по материалам тарифных дел, а также статьям калькуляции затрат, основанных на данных теплоснабжающих компаний.</w:t>
      </w:r>
    </w:p>
    <w:p w14:paraId="7F643D70" w14:textId="3FB8242E" w:rsidR="00BA2040" w:rsidRPr="00BA2040" w:rsidRDefault="00BA2040" w:rsidP="00BA2040">
      <w:pPr>
        <w:pStyle w:val="-f"/>
      </w:pPr>
      <w:bookmarkStart w:id="780" w:name="_Ref21695467"/>
      <w:bookmarkStart w:id="781" w:name="_Ref21873247"/>
      <w:bookmarkStart w:id="782" w:name="_Toc26797929"/>
      <w:bookmarkStart w:id="783" w:name="_Toc101864998"/>
      <w:r w:rsidRPr="00C85FA9">
        <w:t xml:space="preserve">Таблица </w:t>
      </w:r>
      <w:bookmarkEnd w:id="780"/>
      <w:r w:rsidRPr="00C85FA9">
        <w:fldChar w:fldCharType="begin"/>
      </w:r>
      <w:r w:rsidRPr="00C85FA9">
        <w:instrText xml:space="preserve"> STYLEREF "СТ - 1 заголовок" \s </w:instrText>
      </w:r>
      <w:r w:rsidRPr="00C85FA9">
        <w:fldChar w:fldCharType="separate"/>
      </w:r>
      <w:r w:rsidR="008D714C">
        <w:rPr>
          <w:noProof/>
        </w:rPr>
        <w:t>13</w:t>
      </w:r>
      <w:r w:rsidRPr="00C85FA9">
        <w:fldChar w:fldCharType="end"/>
      </w:r>
      <w:r w:rsidRPr="00C85FA9">
        <w:t>.</w:t>
      </w:r>
      <w:fldSimple w:instr=" SEQ Таблица \* ARABIC \r 1 ">
        <w:r w:rsidR="008D714C">
          <w:rPr>
            <w:noProof/>
          </w:rPr>
          <w:t>1</w:t>
        </w:r>
      </w:fldSimple>
      <w:bookmarkEnd w:id="781"/>
      <w:r w:rsidRPr="00C85FA9">
        <w:t xml:space="preserve"> – Инфляционные параметры макроэкономического окружения, установленные Минэкономразвития России (МЭР) 2019 - 2026 г.г.</w:t>
      </w:r>
      <w:bookmarkEnd w:id="782"/>
      <w:bookmarkEnd w:id="783"/>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942"/>
        <w:gridCol w:w="943"/>
        <w:gridCol w:w="943"/>
        <w:gridCol w:w="943"/>
        <w:gridCol w:w="943"/>
        <w:gridCol w:w="943"/>
        <w:gridCol w:w="943"/>
        <w:gridCol w:w="937"/>
      </w:tblGrid>
      <w:tr w:rsidR="00BA2040" w:rsidRPr="00FE4BF0" w14:paraId="5632CB6D" w14:textId="77777777" w:rsidTr="00C85FA9">
        <w:trPr>
          <w:cantSplit/>
          <w:trHeight w:val="20"/>
          <w:tblHeader/>
        </w:trPr>
        <w:tc>
          <w:tcPr>
            <w:tcW w:w="1155" w:type="pct"/>
            <w:shd w:val="clear" w:color="000000" w:fill="DAEEF3"/>
            <w:vAlign w:val="center"/>
            <w:hideMark/>
          </w:tcPr>
          <w:p w14:paraId="4395F928" w14:textId="77777777" w:rsidR="00BA2040" w:rsidRPr="00FE4BF0" w:rsidRDefault="00BA2040" w:rsidP="001F11A2">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Наименование</w:t>
            </w:r>
          </w:p>
        </w:tc>
        <w:tc>
          <w:tcPr>
            <w:tcW w:w="481" w:type="pct"/>
            <w:shd w:val="clear" w:color="000000" w:fill="DAEEF3"/>
            <w:noWrap/>
            <w:vAlign w:val="center"/>
            <w:hideMark/>
          </w:tcPr>
          <w:p w14:paraId="6B845CF4" w14:textId="77777777" w:rsidR="00BA2040" w:rsidRPr="00FE4BF0" w:rsidRDefault="00BA2040" w:rsidP="001F11A2">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2019</w:t>
            </w:r>
          </w:p>
        </w:tc>
        <w:tc>
          <w:tcPr>
            <w:tcW w:w="481" w:type="pct"/>
            <w:shd w:val="clear" w:color="000000" w:fill="DAEEF3"/>
            <w:noWrap/>
            <w:vAlign w:val="center"/>
            <w:hideMark/>
          </w:tcPr>
          <w:p w14:paraId="4FEEEC48" w14:textId="77777777" w:rsidR="00BA2040" w:rsidRPr="00FE4BF0" w:rsidRDefault="00BA2040" w:rsidP="001F11A2">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2020</w:t>
            </w:r>
          </w:p>
        </w:tc>
        <w:tc>
          <w:tcPr>
            <w:tcW w:w="481" w:type="pct"/>
            <w:shd w:val="clear" w:color="000000" w:fill="DAEEF3"/>
            <w:noWrap/>
            <w:vAlign w:val="center"/>
            <w:hideMark/>
          </w:tcPr>
          <w:p w14:paraId="1BEB78E0" w14:textId="77777777" w:rsidR="00BA2040" w:rsidRPr="00FE4BF0" w:rsidRDefault="00BA2040" w:rsidP="001F11A2">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2021</w:t>
            </w:r>
          </w:p>
        </w:tc>
        <w:tc>
          <w:tcPr>
            <w:tcW w:w="481" w:type="pct"/>
            <w:shd w:val="clear" w:color="000000" w:fill="DAEEF3"/>
            <w:noWrap/>
            <w:vAlign w:val="center"/>
            <w:hideMark/>
          </w:tcPr>
          <w:p w14:paraId="3388E060" w14:textId="77777777" w:rsidR="00BA2040" w:rsidRPr="00FE4BF0" w:rsidRDefault="00BA2040" w:rsidP="001F11A2">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2022</w:t>
            </w:r>
          </w:p>
        </w:tc>
        <w:tc>
          <w:tcPr>
            <w:tcW w:w="481" w:type="pct"/>
            <w:shd w:val="clear" w:color="000000" w:fill="DAEEF3"/>
            <w:noWrap/>
            <w:vAlign w:val="center"/>
            <w:hideMark/>
          </w:tcPr>
          <w:p w14:paraId="251482CA" w14:textId="77777777" w:rsidR="00BA2040" w:rsidRPr="00FE4BF0" w:rsidRDefault="00BA2040" w:rsidP="001F11A2">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2023</w:t>
            </w:r>
          </w:p>
        </w:tc>
        <w:tc>
          <w:tcPr>
            <w:tcW w:w="481" w:type="pct"/>
            <w:shd w:val="clear" w:color="000000" w:fill="DAEEF3"/>
            <w:noWrap/>
            <w:vAlign w:val="center"/>
            <w:hideMark/>
          </w:tcPr>
          <w:p w14:paraId="1EEA56E7" w14:textId="77777777" w:rsidR="00BA2040" w:rsidRPr="00FE4BF0" w:rsidRDefault="00BA2040" w:rsidP="001F11A2">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2024</w:t>
            </w:r>
          </w:p>
        </w:tc>
        <w:tc>
          <w:tcPr>
            <w:tcW w:w="481" w:type="pct"/>
            <w:shd w:val="clear" w:color="000000" w:fill="DAEEF3"/>
            <w:noWrap/>
            <w:vAlign w:val="center"/>
            <w:hideMark/>
          </w:tcPr>
          <w:p w14:paraId="1F149564" w14:textId="77777777" w:rsidR="00BA2040" w:rsidRPr="00FE4BF0" w:rsidRDefault="00BA2040" w:rsidP="001F11A2">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2025</w:t>
            </w:r>
          </w:p>
        </w:tc>
        <w:tc>
          <w:tcPr>
            <w:tcW w:w="478" w:type="pct"/>
            <w:shd w:val="clear" w:color="000000" w:fill="DAEEF3"/>
            <w:noWrap/>
            <w:vAlign w:val="center"/>
            <w:hideMark/>
          </w:tcPr>
          <w:p w14:paraId="73B3DD04" w14:textId="77777777" w:rsidR="00BA2040" w:rsidRPr="00FE4BF0" w:rsidRDefault="00BA2040" w:rsidP="001F11A2">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2026</w:t>
            </w:r>
          </w:p>
        </w:tc>
      </w:tr>
      <w:tr w:rsidR="00C85FA9" w:rsidRPr="00FE4BF0" w14:paraId="572D5E57" w14:textId="77777777" w:rsidTr="00C85FA9">
        <w:trPr>
          <w:cantSplit/>
          <w:trHeight w:val="20"/>
        </w:trPr>
        <w:tc>
          <w:tcPr>
            <w:tcW w:w="1155" w:type="pct"/>
            <w:shd w:val="clear" w:color="auto" w:fill="auto"/>
            <w:vAlign w:val="center"/>
            <w:hideMark/>
          </w:tcPr>
          <w:p w14:paraId="75B300DE" w14:textId="77777777" w:rsidR="00C85FA9" w:rsidRPr="00FE4BF0" w:rsidRDefault="00C85FA9" w:rsidP="00C85FA9">
            <w:pPr>
              <w:widowControl w:val="0"/>
              <w:spacing w:after="0" w:line="240" w:lineRule="auto"/>
              <w:rPr>
                <w:rFonts w:ascii="Arial" w:eastAsia="Times New Roman" w:hAnsi="Arial" w:cs="Arial"/>
                <w:spacing w:val="-5"/>
                <w:sz w:val="20"/>
                <w:szCs w:val="20"/>
              </w:rPr>
            </w:pPr>
            <w:r w:rsidRPr="00FE4BF0">
              <w:rPr>
                <w:rFonts w:ascii="Arial" w:eastAsia="Times New Roman" w:hAnsi="Arial" w:cs="Arial"/>
                <w:spacing w:val="-5"/>
                <w:sz w:val="20"/>
                <w:szCs w:val="20"/>
              </w:rPr>
              <w:t>Предполагаемый темп годового роста потребительских цен</w:t>
            </w:r>
          </w:p>
        </w:tc>
        <w:tc>
          <w:tcPr>
            <w:tcW w:w="481" w:type="pct"/>
            <w:shd w:val="clear" w:color="000000" w:fill="FFFFFF"/>
            <w:noWrap/>
            <w:vAlign w:val="center"/>
            <w:hideMark/>
          </w:tcPr>
          <w:p w14:paraId="6F35308B"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3,80%</w:t>
            </w:r>
          </w:p>
        </w:tc>
        <w:tc>
          <w:tcPr>
            <w:tcW w:w="481" w:type="pct"/>
            <w:shd w:val="clear" w:color="000000" w:fill="FFFFFF"/>
            <w:noWrap/>
            <w:vAlign w:val="center"/>
            <w:hideMark/>
          </w:tcPr>
          <w:p w14:paraId="669433EA"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3,40%</w:t>
            </w:r>
          </w:p>
        </w:tc>
        <w:tc>
          <w:tcPr>
            <w:tcW w:w="481" w:type="pct"/>
            <w:shd w:val="clear" w:color="000000" w:fill="FFFFFF"/>
            <w:noWrap/>
            <w:vAlign w:val="center"/>
            <w:hideMark/>
          </w:tcPr>
          <w:p w14:paraId="5E9875BE"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6,00%</w:t>
            </w:r>
          </w:p>
        </w:tc>
        <w:tc>
          <w:tcPr>
            <w:tcW w:w="481" w:type="pct"/>
            <w:shd w:val="clear" w:color="auto" w:fill="auto"/>
            <w:noWrap/>
            <w:vAlign w:val="center"/>
            <w:hideMark/>
          </w:tcPr>
          <w:p w14:paraId="19E9DCC8"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4,3%</w:t>
            </w:r>
          </w:p>
        </w:tc>
        <w:tc>
          <w:tcPr>
            <w:tcW w:w="481" w:type="pct"/>
            <w:shd w:val="clear" w:color="auto" w:fill="auto"/>
            <w:noWrap/>
            <w:vAlign w:val="center"/>
            <w:hideMark/>
          </w:tcPr>
          <w:p w14:paraId="3BC7A791"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14:paraId="75744761"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14:paraId="08E34F0D"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78" w:type="pct"/>
            <w:shd w:val="clear" w:color="auto" w:fill="auto"/>
            <w:noWrap/>
            <w:vAlign w:val="center"/>
            <w:hideMark/>
          </w:tcPr>
          <w:p w14:paraId="135C4E1D"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r>
      <w:tr w:rsidR="00C85FA9" w:rsidRPr="00FE4BF0" w14:paraId="256C0D64" w14:textId="77777777" w:rsidTr="00C85FA9">
        <w:trPr>
          <w:cantSplit/>
          <w:trHeight w:val="20"/>
        </w:trPr>
        <w:tc>
          <w:tcPr>
            <w:tcW w:w="1155" w:type="pct"/>
            <w:shd w:val="clear" w:color="auto" w:fill="auto"/>
            <w:vAlign w:val="center"/>
            <w:hideMark/>
          </w:tcPr>
          <w:p w14:paraId="0289051A" w14:textId="77777777" w:rsidR="00C85FA9" w:rsidRPr="00F15A98" w:rsidRDefault="00C85FA9" w:rsidP="00C85FA9">
            <w:pPr>
              <w:widowControl w:val="0"/>
              <w:spacing w:after="0" w:line="240" w:lineRule="auto"/>
              <w:rPr>
                <w:rFonts w:ascii="Arial" w:eastAsia="Times New Roman" w:hAnsi="Arial" w:cs="Arial"/>
                <w:spacing w:val="-5"/>
                <w:sz w:val="20"/>
                <w:szCs w:val="20"/>
              </w:rPr>
            </w:pPr>
            <w:r>
              <w:rPr>
                <w:rFonts w:ascii="Arial" w:eastAsia="Times New Roman" w:hAnsi="Arial" w:cs="Arial"/>
                <w:spacing w:val="-5"/>
                <w:sz w:val="20"/>
                <w:szCs w:val="20"/>
              </w:rPr>
              <w:t>Инфляция на капитальные вложения</w:t>
            </w:r>
          </w:p>
        </w:tc>
        <w:tc>
          <w:tcPr>
            <w:tcW w:w="481" w:type="pct"/>
            <w:shd w:val="clear" w:color="000000" w:fill="FFFFFF"/>
            <w:noWrap/>
            <w:vAlign w:val="center"/>
            <w:hideMark/>
          </w:tcPr>
          <w:p w14:paraId="5D957396"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7,40%</w:t>
            </w:r>
          </w:p>
        </w:tc>
        <w:tc>
          <w:tcPr>
            <w:tcW w:w="481" w:type="pct"/>
            <w:shd w:val="clear" w:color="000000" w:fill="FFFFFF"/>
            <w:noWrap/>
            <w:vAlign w:val="center"/>
            <w:hideMark/>
          </w:tcPr>
          <w:p w14:paraId="498023BA"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5,60%</w:t>
            </w:r>
          </w:p>
        </w:tc>
        <w:tc>
          <w:tcPr>
            <w:tcW w:w="481" w:type="pct"/>
            <w:shd w:val="clear" w:color="000000" w:fill="FFFFFF"/>
            <w:noWrap/>
            <w:vAlign w:val="center"/>
            <w:hideMark/>
          </w:tcPr>
          <w:p w14:paraId="53E76611"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5,40%</w:t>
            </w:r>
          </w:p>
        </w:tc>
        <w:tc>
          <w:tcPr>
            <w:tcW w:w="481" w:type="pct"/>
            <w:shd w:val="clear" w:color="auto" w:fill="auto"/>
            <w:noWrap/>
            <w:vAlign w:val="center"/>
            <w:hideMark/>
          </w:tcPr>
          <w:p w14:paraId="6F438FA9"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5,1%</w:t>
            </w:r>
          </w:p>
        </w:tc>
        <w:tc>
          <w:tcPr>
            <w:tcW w:w="481" w:type="pct"/>
            <w:shd w:val="clear" w:color="auto" w:fill="auto"/>
            <w:noWrap/>
            <w:vAlign w:val="center"/>
            <w:hideMark/>
          </w:tcPr>
          <w:p w14:paraId="0DEB3F68"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1" w:type="pct"/>
            <w:shd w:val="clear" w:color="auto" w:fill="auto"/>
            <w:noWrap/>
            <w:vAlign w:val="center"/>
            <w:hideMark/>
          </w:tcPr>
          <w:p w14:paraId="14EC39BF"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1" w:type="pct"/>
            <w:shd w:val="clear" w:color="auto" w:fill="auto"/>
            <w:noWrap/>
            <w:vAlign w:val="center"/>
            <w:hideMark/>
          </w:tcPr>
          <w:p w14:paraId="45701A5F"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78" w:type="pct"/>
            <w:shd w:val="clear" w:color="auto" w:fill="auto"/>
            <w:noWrap/>
            <w:vAlign w:val="center"/>
            <w:hideMark/>
          </w:tcPr>
          <w:p w14:paraId="78B07B03"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r>
      <w:tr w:rsidR="00C85FA9" w:rsidRPr="00FE4BF0" w14:paraId="16314C0B" w14:textId="77777777" w:rsidTr="00C85FA9">
        <w:trPr>
          <w:cantSplit/>
          <w:trHeight w:val="20"/>
        </w:trPr>
        <w:tc>
          <w:tcPr>
            <w:tcW w:w="1155" w:type="pct"/>
            <w:shd w:val="clear" w:color="auto" w:fill="auto"/>
            <w:vAlign w:val="center"/>
            <w:hideMark/>
          </w:tcPr>
          <w:p w14:paraId="3D4A6D00" w14:textId="77777777" w:rsidR="00C85FA9" w:rsidRPr="00FE4BF0" w:rsidRDefault="00C85FA9" w:rsidP="00C85FA9">
            <w:pPr>
              <w:widowControl w:val="0"/>
              <w:spacing w:after="0" w:line="240" w:lineRule="auto"/>
              <w:rPr>
                <w:rFonts w:ascii="Arial" w:eastAsia="Times New Roman" w:hAnsi="Arial" w:cs="Arial"/>
                <w:spacing w:val="-5"/>
                <w:sz w:val="20"/>
                <w:szCs w:val="20"/>
              </w:rPr>
            </w:pPr>
            <w:r w:rsidRPr="00FE4BF0">
              <w:rPr>
                <w:rFonts w:ascii="Arial" w:eastAsia="Times New Roman" w:hAnsi="Arial" w:cs="Arial"/>
                <w:spacing w:val="-5"/>
                <w:sz w:val="20"/>
                <w:szCs w:val="20"/>
              </w:rPr>
              <w:t>Темпы роста цен на электроэнергию</w:t>
            </w:r>
          </w:p>
        </w:tc>
        <w:tc>
          <w:tcPr>
            <w:tcW w:w="481" w:type="pct"/>
            <w:shd w:val="clear" w:color="000000" w:fill="FFFFFF"/>
            <w:noWrap/>
            <w:vAlign w:val="center"/>
            <w:hideMark/>
          </w:tcPr>
          <w:p w14:paraId="6B447143"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3,00%</w:t>
            </w:r>
          </w:p>
        </w:tc>
        <w:tc>
          <w:tcPr>
            <w:tcW w:w="481" w:type="pct"/>
            <w:shd w:val="clear" w:color="000000" w:fill="FFFFFF"/>
            <w:noWrap/>
            <w:vAlign w:val="center"/>
            <w:hideMark/>
          </w:tcPr>
          <w:p w14:paraId="3BBA167E"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6,10%</w:t>
            </w:r>
          </w:p>
        </w:tc>
        <w:tc>
          <w:tcPr>
            <w:tcW w:w="481" w:type="pct"/>
            <w:shd w:val="clear" w:color="000000" w:fill="FFFFFF"/>
            <w:noWrap/>
            <w:vAlign w:val="center"/>
            <w:hideMark/>
          </w:tcPr>
          <w:p w14:paraId="6CFDC30D"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3,40%</w:t>
            </w:r>
          </w:p>
        </w:tc>
        <w:tc>
          <w:tcPr>
            <w:tcW w:w="481" w:type="pct"/>
            <w:shd w:val="clear" w:color="auto" w:fill="auto"/>
            <w:noWrap/>
            <w:vAlign w:val="center"/>
            <w:hideMark/>
          </w:tcPr>
          <w:p w14:paraId="5E30BD69"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3,7%</w:t>
            </w:r>
          </w:p>
        </w:tc>
        <w:tc>
          <w:tcPr>
            <w:tcW w:w="481" w:type="pct"/>
            <w:shd w:val="clear" w:color="auto" w:fill="auto"/>
            <w:noWrap/>
            <w:vAlign w:val="center"/>
            <w:hideMark/>
          </w:tcPr>
          <w:p w14:paraId="0EDF505F"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14:paraId="281AFD38"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14:paraId="2E71035E"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78" w:type="pct"/>
            <w:shd w:val="clear" w:color="auto" w:fill="auto"/>
            <w:noWrap/>
            <w:vAlign w:val="center"/>
            <w:hideMark/>
          </w:tcPr>
          <w:p w14:paraId="409B0590"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r>
      <w:tr w:rsidR="00C85FA9" w:rsidRPr="00FE4BF0" w14:paraId="2C5EBB1C" w14:textId="77777777" w:rsidTr="00C85FA9">
        <w:trPr>
          <w:cantSplit/>
          <w:trHeight w:val="20"/>
        </w:trPr>
        <w:tc>
          <w:tcPr>
            <w:tcW w:w="1155" w:type="pct"/>
            <w:shd w:val="clear" w:color="auto" w:fill="auto"/>
            <w:vAlign w:val="center"/>
            <w:hideMark/>
          </w:tcPr>
          <w:p w14:paraId="7C3EF698" w14:textId="77777777" w:rsidR="00C85FA9" w:rsidRPr="00FE4BF0" w:rsidRDefault="00C85FA9" w:rsidP="00C85FA9">
            <w:pPr>
              <w:widowControl w:val="0"/>
              <w:spacing w:after="0" w:line="240" w:lineRule="auto"/>
              <w:rPr>
                <w:rFonts w:ascii="Arial" w:eastAsia="Times New Roman" w:hAnsi="Arial" w:cs="Arial"/>
                <w:spacing w:val="-5"/>
                <w:sz w:val="20"/>
                <w:szCs w:val="20"/>
              </w:rPr>
            </w:pPr>
            <w:r w:rsidRPr="00FE4BF0">
              <w:rPr>
                <w:rFonts w:ascii="Arial" w:eastAsia="Times New Roman" w:hAnsi="Arial" w:cs="Arial"/>
                <w:spacing w:val="-5"/>
                <w:sz w:val="20"/>
                <w:szCs w:val="20"/>
              </w:rPr>
              <w:t xml:space="preserve">Темпы роста тарифов на тепловую энергию </w:t>
            </w:r>
          </w:p>
        </w:tc>
        <w:tc>
          <w:tcPr>
            <w:tcW w:w="481" w:type="pct"/>
            <w:shd w:val="clear" w:color="000000" w:fill="FFFFFF"/>
            <w:noWrap/>
            <w:vAlign w:val="center"/>
            <w:hideMark/>
          </w:tcPr>
          <w:p w14:paraId="168712B1"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4,80%</w:t>
            </w:r>
          </w:p>
        </w:tc>
        <w:tc>
          <w:tcPr>
            <w:tcW w:w="481" w:type="pct"/>
            <w:shd w:val="clear" w:color="000000" w:fill="FFFFFF"/>
            <w:noWrap/>
            <w:vAlign w:val="center"/>
            <w:hideMark/>
          </w:tcPr>
          <w:p w14:paraId="56E4D250"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6,10%</w:t>
            </w:r>
          </w:p>
        </w:tc>
        <w:tc>
          <w:tcPr>
            <w:tcW w:w="481" w:type="pct"/>
            <w:shd w:val="clear" w:color="000000" w:fill="FFFFFF"/>
            <w:noWrap/>
            <w:vAlign w:val="center"/>
            <w:hideMark/>
          </w:tcPr>
          <w:p w14:paraId="236521E1"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3,40%</w:t>
            </w:r>
          </w:p>
        </w:tc>
        <w:tc>
          <w:tcPr>
            <w:tcW w:w="481" w:type="pct"/>
            <w:shd w:val="clear" w:color="000000" w:fill="FFFFFF"/>
            <w:noWrap/>
            <w:vAlign w:val="center"/>
            <w:hideMark/>
          </w:tcPr>
          <w:p w14:paraId="79D16DE8"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3,7%</w:t>
            </w:r>
          </w:p>
        </w:tc>
        <w:tc>
          <w:tcPr>
            <w:tcW w:w="481" w:type="pct"/>
            <w:shd w:val="clear" w:color="auto" w:fill="auto"/>
            <w:noWrap/>
            <w:vAlign w:val="center"/>
            <w:hideMark/>
          </w:tcPr>
          <w:p w14:paraId="72724DD2"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14:paraId="26206AE6"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14:paraId="44B1CBE7"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78" w:type="pct"/>
            <w:shd w:val="clear" w:color="auto" w:fill="auto"/>
            <w:noWrap/>
            <w:vAlign w:val="center"/>
            <w:hideMark/>
          </w:tcPr>
          <w:p w14:paraId="73E8284B"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r>
      <w:tr w:rsidR="00C85FA9" w:rsidRPr="00FE4BF0" w14:paraId="786441A1" w14:textId="77777777" w:rsidTr="00C85FA9">
        <w:trPr>
          <w:cantSplit/>
          <w:trHeight w:val="20"/>
        </w:trPr>
        <w:tc>
          <w:tcPr>
            <w:tcW w:w="1155" w:type="pct"/>
            <w:shd w:val="clear" w:color="auto" w:fill="auto"/>
            <w:vAlign w:val="center"/>
            <w:hideMark/>
          </w:tcPr>
          <w:p w14:paraId="493CF05F" w14:textId="77777777" w:rsidR="00C85FA9" w:rsidRPr="00F15A98" w:rsidRDefault="00C85FA9" w:rsidP="00C85FA9">
            <w:pPr>
              <w:widowControl w:val="0"/>
              <w:spacing w:after="0" w:line="240" w:lineRule="auto"/>
              <w:rPr>
                <w:rFonts w:ascii="Arial" w:eastAsia="Times New Roman" w:hAnsi="Arial" w:cs="Arial"/>
                <w:spacing w:val="-5"/>
                <w:sz w:val="20"/>
                <w:szCs w:val="20"/>
              </w:rPr>
            </w:pPr>
            <w:r>
              <w:rPr>
                <w:rFonts w:ascii="Arial" w:eastAsia="Times New Roman" w:hAnsi="Arial" w:cs="Arial"/>
                <w:spacing w:val="-5"/>
                <w:sz w:val="20"/>
                <w:szCs w:val="20"/>
              </w:rPr>
              <w:t>Инфляция на топливо</w:t>
            </w:r>
          </w:p>
        </w:tc>
        <w:tc>
          <w:tcPr>
            <w:tcW w:w="481" w:type="pct"/>
            <w:shd w:val="clear" w:color="000000" w:fill="FFFFFF"/>
            <w:noWrap/>
            <w:vAlign w:val="center"/>
            <w:hideMark/>
          </w:tcPr>
          <w:p w14:paraId="41DE4620"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1,40%</w:t>
            </w:r>
          </w:p>
        </w:tc>
        <w:tc>
          <w:tcPr>
            <w:tcW w:w="481" w:type="pct"/>
            <w:shd w:val="clear" w:color="000000" w:fill="FFFFFF"/>
            <w:noWrap/>
            <w:vAlign w:val="center"/>
            <w:hideMark/>
          </w:tcPr>
          <w:p w14:paraId="07351CC2"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3,40%</w:t>
            </w:r>
          </w:p>
        </w:tc>
        <w:tc>
          <w:tcPr>
            <w:tcW w:w="481" w:type="pct"/>
            <w:shd w:val="clear" w:color="000000" w:fill="FFFFFF"/>
            <w:noWrap/>
            <w:vAlign w:val="center"/>
            <w:hideMark/>
          </w:tcPr>
          <w:p w14:paraId="1B9CFDDE"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6,00%</w:t>
            </w:r>
          </w:p>
        </w:tc>
        <w:tc>
          <w:tcPr>
            <w:tcW w:w="481" w:type="pct"/>
            <w:shd w:val="clear" w:color="auto" w:fill="auto"/>
            <w:noWrap/>
            <w:vAlign w:val="center"/>
            <w:hideMark/>
          </w:tcPr>
          <w:p w14:paraId="70C3FABF"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4,3%</w:t>
            </w:r>
          </w:p>
        </w:tc>
        <w:tc>
          <w:tcPr>
            <w:tcW w:w="481" w:type="pct"/>
            <w:shd w:val="clear" w:color="auto" w:fill="auto"/>
            <w:noWrap/>
            <w:vAlign w:val="center"/>
            <w:hideMark/>
          </w:tcPr>
          <w:p w14:paraId="29776E12"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14:paraId="65C6659B"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14:paraId="0734C693"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78" w:type="pct"/>
            <w:shd w:val="clear" w:color="auto" w:fill="auto"/>
            <w:noWrap/>
            <w:vAlign w:val="center"/>
            <w:hideMark/>
          </w:tcPr>
          <w:p w14:paraId="0EB2B206"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r>
    </w:tbl>
    <w:p w14:paraId="3936B932" w14:textId="2FCBF135" w:rsidR="00BA2040" w:rsidRPr="00BA2040" w:rsidRDefault="00BA2040" w:rsidP="00BA2040">
      <w:pPr>
        <w:pStyle w:val="-f"/>
      </w:pPr>
      <w:bookmarkStart w:id="784" w:name="_Toc101864999"/>
      <w:r w:rsidRPr="00BA2040">
        <w:t xml:space="preserve">Таблица </w:t>
      </w:r>
      <w:fldSimple w:instr=" STYLEREF &quot;СТ - 1 заголовок&quot; \s ">
        <w:r w:rsidR="008D714C">
          <w:rPr>
            <w:noProof/>
          </w:rPr>
          <w:t>13</w:t>
        </w:r>
      </w:fldSimple>
      <w:r w:rsidRPr="00BA2040">
        <w:t>.</w:t>
      </w:r>
      <w:fldSimple w:instr=" SEQ Таблица \* ARABIC \s1 ">
        <w:r w:rsidR="008D714C">
          <w:rPr>
            <w:noProof/>
          </w:rPr>
          <w:t>2</w:t>
        </w:r>
      </w:fldSimple>
      <w:r w:rsidRPr="00BA2040">
        <w:t xml:space="preserve"> – Инфляционные параметры макроэкономического окружения, установленные Минэкономразвития России (МЭР) 2027 - 2034 г.г.</w:t>
      </w:r>
      <w:bookmarkEnd w:id="784"/>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942"/>
        <w:gridCol w:w="943"/>
        <w:gridCol w:w="943"/>
        <w:gridCol w:w="943"/>
        <w:gridCol w:w="943"/>
        <w:gridCol w:w="943"/>
        <w:gridCol w:w="943"/>
        <w:gridCol w:w="937"/>
      </w:tblGrid>
      <w:tr w:rsidR="00BA2040" w:rsidRPr="00FE4BF0" w14:paraId="6FFE332F" w14:textId="77777777" w:rsidTr="00C85FA9">
        <w:trPr>
          <w:cantSplit/>
          <w:trHeight w:val="20"/>
          <w:tblHeader/>
        </w:trPr>
        <w:tc>
          <w:tcPr>
            <w:tcW w:w="1155" w:type="pct"/>
            <w:shd w:val="clear" w:color="000000" w:fill="DAEEF3"/>
            <w:vAlign w:val="center"/>
            <w:hideMark/>
          </w:tcPr>
          <w:p w14:paraId="036B88D0" w14:textId="77777777" w:rsidR="00BA2040" w:rsidRPr="00FE4BF0" w:rsidRDefault="00BA2040" w:rsidP="001F11A2">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Наименование</w:t>
            </w:r>
          </w:p>
        </w:tc>
        <w:tc>
          <w:tcPr>
            <w:tcW w:w="481" w:type="pct"/>
            <w:shd w:val="clear" w:color="auto" w:fill="DAEEF3"/>
            <w:noWrap/>
            <w:vAlign w:val="center"/>
          </w:tcPr>
          <w:p w14:paraId="4F6C3847" w14:textId="77777777" w:rsidR="00BA2040" w:rsidRPr="00FE4BF0" w:rsidRDefault="00BA2040" w:rsidP="001F11A2">
            <w:pPr>
              <w:widowControl w:val="0"/>
              <w:spacing w:after="0" w:line="240" w:lineRule="auto"/>
              <w:jc w:val="center"/>
              <w:rPr>
                <w:rFonts w:ascii="Arial" w:eastAsia="Times New Roman" w:hAnsi="Arial" w:cs="Arial"/>
                <w:spacing w:val="-5"/>
                <w:sz w:val="20"/>
                <w:szCs w:val="20"/>
              </w:rPr>
            </w:pPr>
            <w:r w:rsidRPr="00FE4BF0">
              <w:rPr>
                <w:rFonts w:ascii="Arial" w:eastAsia="Times New Roman" w:hAnsi="Arial" w:cs="Arial"/>
                <w:spacing w:val="-5"/>
                <w:sz w:val="20"/>
                <w:szCs w:val="20"/>
              </w:rPr>
              <w:t>2027</w:t>
            </w:r>
          </w:p>
        </w:tc>
        <w:tc>
          <w:tcPr>
            <w:tcW w:w="481" w:type="pct"/>
            <w:shd w:val="clear" w:color="auto" w:fill="DAEEF3"/>
            <w:noWrap/>
            <w:vAlign w:val="center"/>
          </w:tcPr>
          <w:p w14:paraId="05B7D5C9" w14:textId="77777777" w:rsidR="00BA2040" w:rsidRPr="00FE4BF0" w:rsidRDefault="00BA2040" w:rsidP="001F11A2">
            <w:pPr>
              <w:widowControl w:val="0"/>
              <w:spacing w:after="0" w:line="240" w:lineRule="auto"/>
              <w:jc w:val="center"/>
              <w:rPr>
                <w:rFonts w:ascii="Arial" w:eastAsia="Times New Roman" w:hAnsi="Arial" w:cs="Arial"/>
                <w:spacing w:val="-5"/>
                <w:sz w:val="20"/>
                <w:szCs w:val="20"/>
              </w:rPr>
            </w:pPr>
            <w:r w:rsidRPr="00FE4BF0">
              <w:rPr>
                <w:rFonts w:ascii="Arial" w:eastAsia="Times New Roman" w:hAnsi="Arial" w:cs="Arial"/>
                <w:spacing w:val="-5"/>
                <w:sz w:val="20"/>
                <w:szCs w:val="20"/>
              </w:rPr>
              <w:t>2028</w:t>
            </w:r>
          </w:p>
        </w:tc>
        <w:tc>
          <w:tcPr>
            <w:tcW w:w="481" w:type="pct"/>
            <w:shd w:val="clear" w:color="auto" w:fill="DAEEF3"/>
            <w:noWrap/>
            <w:vAlign w:val="center"/>
          </w:tcPr>
          <w:p w14:paraId="78913943" w14:textId="77777777" w:rsidR="00BA2040" w:rsidRPr="00FE4BF0" w:rsidRDefault="00BA2040" w:rsidP="001F11A2">
            <w:pPr>
              <w:widowControl w:val="0"/>
              <w:spacing w:after="0" w:line="240" w:lineRule="auto"/>
              <w:jc w:val="center"/>
              <w:rPr>
                <w:rFonts w:ascii="Arial" w:eastAsia="Times New Roman" w:hAnsi="Arial" w:cs="Arial"/>
                <w:spacing w:val="-5"/>
                <w:sz w:val="20"/>
                <w:szCs w:val="20"/>
              </w:rPr>
            </w:pPr>
            <w:r w:rsidRPr="00FE4BF0">
              <w:rPr>
                <w:rFonts w:ascii="Arial" w:eastAsia="Times New Roman" w:hAnsi="Arial" w:cs="Arial"/>
                <w:spacing w:val="-5"/>
                <w:sz w:val="20"/>
                <w:szCs w:val="20"/>
              </w:rPr>
              <w:t>2029</w:t>
            </w:r>
          </w:p>
        </w:tc>
        <w:tc>
          <w:tcPr>
            <w:tcW w:w="481" w:type="pct"/>
            <w:shd w:val="clear" w:color="auto" w:fill="DAEEF3"/>
            <w:noWrap/>
            <w:vAlign w:val="center"/>
          </w:tcPr>
          <w:p w14:paraId="764EB6D9" w14:textId="77777777" w:rsidR="00BA2040" w:rsidRPr="00FE4BF0" w:rsidRDefault="00BA2040" w:rsidP="001F11A2">
            <w:pPr>
              <w:widowControl w:val="0"/>
              <w:spacing w:after="0" w:line="240" w:lineRule="auto"/>
              <w:jc w:val="center"/>
              <w:rPr>
                <w:rFonts w:ascii="Arial" w:eastAsia="Times New Roman" w:hAnsi="Arial" w:cs="Arial"/>
                <w:spacing w:val="-5"/>
                <w:sz w:val="20"/>
                <w:szCs w:val="20"/>
              </w:rPr>
            </w:pPr>
            <w:r w:rsidRPr="00FE4BF0">
              <w:rPr>
                <w:rFonts w:ascii="Arial" w:eastAsia="Times New Roman" w:hAnsi="Arial" w:cs="Arial"/>
                <w:spacing w:val="-5"/>
                <w:sz w:val="20"/>
                <w:szCs w:val="20"/>
              </w:rPr>
              <w:t>2030</w:t>
            </w:r>
          </w:p>
        </w:tc>
        <w:tc>
          <w:tcPr>
            <w:tcW w:w="481" w:type="pct"/>
            <w:shd w:val="clear" w:color="auto" w:fill="DAEEF3"/>
            <w:noWrap/>
            <w:vAlign w:val="center"/>
          </w:tcPr>
          <w:p w14:paraId="44C9983F" w14:textId="77777777" w:rsidR="00BA2040" w:rsidRPr="00FE4BF0" w:rsidRDefault="00BA2040" w:rsidP="001F11A2">
            <w:pPr>
              <w:widowControl w:val="0"/>
              <w:spacing w:after="0" w:line="240" w:lineRule="auto"/>
              <w:jc w:val="center"/>
              <w:rPr>
                <w:rFonts w:ascii="Arial" w:eastAsia="Times New Roman" w:hAnsi="Arial" w:cs="Arial"/>
                <w:spacing w:val="-5"/>
                <w:sz w:val="20"/>
                <w:szCs w:val="20"/>
              </w:rPr>
            </w:pPr>
            <w:r w:rsidRPr="00FE4BF0">
              <w:rPr>
                <w:rFonts w:ascii="Arial" w:eastAsia="Times New Roman" w:hAnsi="Arial" w:cs="Arial"/>
                <w:spacing w:val="-5"/>
                <w:sz w:val="20"/>
                <w:szCs w:val="20"/>
              </w:rPr>
              <w:t>2031</w:t>
            </w:r>
          </w:p>
        </w:tc>
        <w:tc>
          <w:tcPr>
            <w:tcW w:w="481" w:type="pct"/>
            <w:shd w:val="clear" w:color="auto" w:fill="DAEEF3"/>
            <w:noWrap/>
            <w:vAlign w:val="center"/>
          </w:tcPr>
          <w:p w14:paraId="04E274A5" w14:textId="77777777" w:rsidR="00BA2040" w:rsidRPr="00FE4BF0" w:rsidRDefault="00BA2040" w:rsidP="001F11A2">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rPr>
              <w:t>2032</w:t>
            </w:r>
          </w:p>
        </w:tc>
        <w:tc>
          <w:tcPr>
            <w:tcW w:w="481" w:type="pct"/>
            <w:shd w:val="clear" w:color="auto" w:fill="DAEEF3"/>
            <w:noWrap/>
            <w:vAlign w:val="center"/>
          </w:tcPr>
          <w:p w14:paraId="7EA1838D" w14:textId="77777777" w:rsidR="00BA2040" w:rsidRPr="00FE4BF0" w:rsidRDefault="00BA2040" w:rsidP="001F11A2">
            <w:pPr>
              <w:widowControl w:val="0"/>
              <w:spacing w:after="0" w:line="240" w:lineRule="auto"/>
              <w:jc w:val="center"/>
              <w:rPr>
                <w:rFonts w:ascii="Arial" w:eastAsia="Times New Roman" w:hAnsi="Arial" w:cs="Arial"/>
                <w:spacing w:val="-5"/>
                <w:sz w:val="20"/>
                <w:szCs w:val="20"/>
              </w:rPr>
            </w:pPr>
            <w:r w:rsidRPr="00FE4BF0">
              <w:rPr>
                <w:rFonts w:ascii="Arial" w:eastAsia="Times New Roman" w:hAnsi="Arial" w:cs="Arial"/>
                <w:spacing w:val="-5"/>
                <w:sz w:val="20"/>
                <w:szCs w:val="20"/>
              </w:rPr>
              <w:t>2033</w:t>
            </w:r>
          </w:p>
        </w:tc>
        <w:tc>
          <w:tcPr>
            <w:tcW w:w="478" w:type="pct"/>
            <w:shd w:val="clear" w:color="auto" w:fill="DAEEF3"/>
            <w:noWrap/>
            <w:vAlign w:val="center"/>
          </w:tcPr>
          <w:p w14:paraId="1540BF79" w14:textId="77777777" w:rsidR="00BA2040" w:rsidRPr="00FE4BF0" w:rsidRDefault="00BA2040" w:rsidP="001F11A2">
            <w:pPr>
              <w:widowControl w:val="0"/>
              <w:spacing w:after="0" w:line="240" w:lineRule="auto"/>
              <w:jc w:val="center"/>
              <w:rPr>
                <w:rFonts w:ascii="Arial" w:eastAsia="Times New Roman" w:hAnsi="Arial" w:cs="Arial"/>
                <w:spacing w:val="-5"/>
                <w:sz w:val="20"/>
                <w:szCs w:val="20"/>
              </w:rPr>
            </w:pPr>
            <w:r w:rsidRPr="00FE4BF0">
              <w:rPr>
                <w:rFonts w:ascii="Arial" w:eastAsia="Times New Roman" w:hAnsi="Arial" w:cs="Arial"/>
                <w:spacing w:val="-5"/>
                <w:sz w:val="20"/>
                <w:szCs w:val="20"/>
              </w:rPr>
              <w:t>2034</w:t>
            </w:r>
          </w:p>
        </w:tc>
      </w:tr>
      <w:tr w:rsidR="00C85FA9" w:rsidRPr="00FE4BF0" w14:paraId="06BDB9D8" w14:textId="77777777" w:rsidTr="00C85FA9">
        <w:trPr>
          <w:cantSplit/>
          <w:trHeight w:val="20"/>
        </w:trPr>
        <w:tc>
          <w:tcPr>
            <w:tcW w:w="1155" w:type="pct"/>
            <w:shd w:val="clear" w:color="auto" w:fill="auto"/>
            <w:vAlign w:val="center"/>
            <w:hideMark/>
          </w:tcPr>
          <w:p w14:paraId="05FE950E" w14:textId="77777777" w:rsidR="00C85FA9" w:rsidRPr="00FE4BF0" w:rsidRDefault="00C85FA9" w:rsidP="00C85FA9">
            <w:pPr>
              <w:widowControl w:val="0"/>
              <w:spacing w:after="0" w:line="240" w:lineRule="auto"/>
              <w:rPr>
                <w:rFonts w:ascii="Arial" w:eastAsia="Times New Roman" w:hAnsi="Arial" w:cs="Arial"/>
                <w:spacing w:val="-5"/>
                <w:sz w:val="20"/>
                <w:szCs w:val="20"/>
              </w:rPr>
            </w:pPr>
            <w:r w:rsidRPr="00FE4BF0">
              <w:rPr>
                <w:rFonts w:ascii="Arial" w:eastAsia="Times New Roman" w:hAnsi="Arial" w:cs="Arial"/>
                <w:spacing w:val="-5"/>
                <w:sz w:val="20"/>
                <w:szCs w:val="20"/>
              </w:rPr>
              <w:t>Предполагаемый темп годового роста потребительских цен</w:t>
            </w:r>
          </w:p>
        </w:tc>
        <w:tc>
          <w:tcPr>
            <w:tcW w:w="481" w:type="pct"/>
            <w:shd w:val="clear" w:color="auto" w:fill="auto"/>
            <w:noWrap/>
            <w:vAlign w:val="center"/>
            <w:hideMark/>
          </w:tcPr>
          <w:p w14:paraId="12A8DAAF"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14:paraId="72DA1F92"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14:paraId="34FA267D"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14:paraId="7BA36C63"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14:paraId="47821025"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14:paraId="63B230C8"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14:paraId="46066496"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78" w:type="pct"/>
            <w:shd w:val="clear" w:color="auto" w:fill="auto"/>
            <w:vAlign w:val="center"/>
            <w:hideMark/>
          </w:tcPr>
          <w:p w14:paraId="7E4DB8F6"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r>
      <w:tr w:rsidR="00C85FA9" w:rsidRPr="00FE4BF0" w14:paraId="1AEB2B26" w14:textId="77777777" w:rsidTr="00C85FA9">
        <w:trPr>
          <w:cantSplit/>
          <w:trHeight w:val="20"/>
        </w:trPr>
        <w:tc>
          <w:tcPr>
            <w:tcW w:w="1155" w:type="pct"/>
            <w:shd w:val="clear" w:color="auto" w:fill="auto"/>
            <w:vAlign w:val="center"/>
            <w:hideMark/>
          </w:tcPr>
          <w:p w14:paraId="378F4C57" w14:textId="77777777" w:rsidR="00C85FA9" w:rsidRPr="00FE4BF0" w:rsidRDefault="00C85FA9" w:rsidP="00C85FA9">
            <w:pPr>
              <w:widowControl w:val="0"/>
              <w:spacing w:after="0" w:line="240" w:lineRule="auto"/>
              <w:rPr>
                <w:rFonts w:ascii="Arial" w:eastAsia="Times New Roman" w:hAnsi="Arial" w:cs="Arial"/>
                <w:spacing w:val="-5"/>
                <w:sz w:val="20"/>
                <w:szCs w:val="20"/>
                <w:lang w:val="en-US"/>
              </w:rPr>
            </w:pPr>
            <w:r>
              <w:rPr>
                <w:rFonts w:ascii="Arial" w:eastAsia="Times New Roman" w:hAnsi="Arial" w:cs="Arial"/>
                <w:spacing w:val="-5"/>
                <w:sz w:val="20"/>
                <w:szCs w:val="20"/>
              </w:rPr>
              <w:t>Инфляция на капитальные вложения</w:t>
            </w:r>
          </w:p>
        </w:tc>
        <w:tc>
          <w:tcPr>
            <w:tcW w:w="481" w:type="pct"/>
            <w:shd w:val="clear" w:color="auto" w:fill="auto"/>
            <w:noWrap/>
            <w:vAlign w:val="center"/>
            <w:hideMark/>
          </w:tcPr>
          <w:p w14:paraId="0F707A47"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1" w:type="pct"/>
            <w:shd w:val="clear" w:color="auto" w:fill="auto"/>
            <w:noWrap/>
            <w:vAlign w:val="center"/>
            <w:hideMark/>
          </w:tcPr>
          <w:p w14:paraId="690FB302"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1" w:type="pct"/>
            <w:shd w:val="clear" w:color="auto" w:fill="auto"/>
            <w:noWrap/>
            <w:vAlign w:val="center"/>
            <w:hideMark/>
          </w:tcPr>
          <w:p w14:paraId="1A533CEE"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1" w:type="pct"/>
            <w:shd w:val="clear" w:color="auto" w:fill="auto"/>
            <w:vAlign w:val="center"/>
            <w:hideMark/>
          </w:tcPr>
          <w:p w14:paraId="06552AD7"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1" w:type="pct"/>
            <w:shd w:val="clear" w:color="auto" w:fill="auto"/>
            <w:vAlign w:val="center"/>
            <w:hideMark/>
          </w:tcPr>
          <w:p w14:paraId="0C592C50"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1" w:type="pct"/>
            <w:shd w:val="clear" w:color="auto" w:fill="auto"/>
            <w:vAlign w:val="center"/>
            <w:hideMark/>
          </w:tcPr>
          <w:p w14:paraId="5405A100"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1" w:type="pct"/>
            <w:shd w:val="clear" w:color="auto" w:fill="auto"/>
            <w:vAlign w:val="center"/>
            <w:hideMark/>
          </w:tcPr>
          <w:p w14:paraId="76FE4FB8"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78" w:type="pct"/>
            <w:shd w:val="clear" w:color="auto" w:fill="auto"/>
            <w:vAlign w:val="center"/>
            <w:hideMark/>
          </w:tcPr>
          <w:p w14:paraId="15453411"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r>
      <w:tr w:rsidR="00C85FA9" w:rsidRPr="00FE4BF0" w14:paraId="48C57039" w14:textId="77777777" w:rsidTr="00C85FA9">
        <w:trPr>
          <w:cantSplit/>
          <w:trHeight w:val="20"/>
        </w:trPr>
        <w:tc>
          <w:tcPr>
            <w:tcW w:w="1155" w:type="pct"/>
            <w:shd w:val="clear" w:color="auto" w:fill="auto"/>
            <w:vAlign w:val="center"/>
            <w:hideMark/>
          </w:tcPr>
          <w:p w14:paraId="4AE30268" w14:textId="77777777" w:rsidR="00C85FA9" w:rsidRPr="00FE4BF0" w:rsidRDefault="00C85FA9" w:rsidP="00C85FA9">
            <w:pPr>
              <w:widowControl w:val="0"/>
              <w:spacing w:after="0" w:line="240" w:lineRule="auto"/>
              <w:rPr>
                <w:rFonts w:ascii="Arial" w:eastAsia="Times New Roman" w:hAnsi="Arial" w:cs="Arial"/>
                <w:spacing w:val="-5"/>
                <w:sz w:val="20"/>
                <w:szCs w:val="20"/>
              </w:rPr>
            </w:pPr>
            <w:r w:rsidRPr="00FE4BF0">
              <w:rPr>
                <w:rFonts w:ascii="Arial" w:eastAsia="Times New Roman" w:hAnsi="Arial" w:cs="Arial"/>
                <w:spacing w:val="-5"/>
                <w:sz w:val="20"/>
                <w:szCs w:val="20"/>
              </w:rPr>
              <w:t>Темпы роста цен на электроэнергию</w:t>
            </w:r>
          </w:p>
        </w:tc>
        <w:tc>
          <w:tcPr>
            <w:tcW w:w="481" w:type="pct"/>
            <w:shd w:val="clear" w:color="auto" w:fill="auto"/>
            <w:noWrap/>
            <w:vAlign w:val="center"/>
            <w:hideMark/>
          </w:tcPr>
          <w:p w14:paraId="01E03311"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14:paraId="1113BA24"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14:paraId="3CD8BBF1"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14:paraId="61AED441"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14:paraId="0B11BB4D"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14:paraId="424B2BD9"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14:paraId="58DE0A7C"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78" w:type="pct"/>
            <w:shd w:val="clear" w:color="auto" w:fill="auto"/>
            <w:vAlign w:val="center"/>
            <w:hideMark/>
          </w:tcPr>
          <w:p w14:paraId="59450B0A"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r>
      <w:tr w:rsidR="00C85FA9" w:rsidRPr="00FE4BF0" w14:paraId="19FCA66A" w14:textId="77777777" w:rsidTr="00C85FA9">
        <w:trPr>
          <w:cantSplit/>
          <w:trHeight w:val="20"/>
        </w:trPr>
        <w:tc>
          <w:tcPr>
            <w:tcW w:w="1155" w:type="pct"/>
            <w:shd w:val="clear" w:color="auto" w:fill="auto"/>
            <w:vAlign w:val="center"/>
            <w:hideMark/>
          </w:tcPr>
          <w:p w14:paraId="596F22A2" w14:textId="77777777" w:rsidR="00C85FA9" w:rsidRPr="00FE4BF0" w:rsidRDefault="00C85FA9" w:rsidP="00C85FA9">
            <w:pPr>
              <w:widowControl w:val="0"/>
              <w:spacing w:after="0" w:line="240" w:lineRule="auto"/>
              <w:rPr>
                <w:rFonts w:ascii="Arial" w:eastAsia="Times New Roman" w:hAnsi="Arial" w:cs="Arial"/>
                <w:spacing w:val="-5"/>
                <w:sz w:val="20"/>
                <w:szCs w:val="20"/>
              </w:rPr>
            </w:pPr>
            <w:r w:rsidRPr="00FE4BF0">
              <w:rPr>
                <w:rFonts w:ascii="Arial" w:eastAsia="Times New Roman" w:hAnsi="Arial" w:cs="Arial"/>
                <w:spacing w:val="-5"/>
                <w:sz w:val="20"/>
                <w:szCs w:val="20"/>
              </w:rPr>
              <w:t xml:space="preserve">Темпы роста тарифов на тепловую энергию </w:t>
            </w:r>
          </w:p>
        </w:tc>
        <w:tc>
          <w:tcPr>
            <w:tcW w:w="481" w:type="pct"/>
            <w:shd w:val="clear" w:color="auto" w:fill="auto"/>
            <w:noWrap/>
            <w:vAlign w:val="center"/>
            <w:hideMark/>
          </w:tcPr>
          <w:p w14:paraId="17907839"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14:paraId="1C60CE3E"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14:paraId="48D4E874"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14:paraId="2AE6925E"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14:paraId="6A89ED06"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14:paraId="4856E6F5"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14:paraId="48E70E6F"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78" w:type="pct"/>
            <w:shd w:val="clear" w:color="auto" w:fill="auto"/>
            <w:vAlign w:val="center"/>
            <w:hideMark/>
          </w:tcPr>
          <w:p w14:paraId="63219276"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r>
      <w:tr w:rsidR="00C85FA9" w:rsidRPr="00FE4BF0" w14:paraId="561DE152" w14:textId="77777777" w:rsidTr="00C85FA9">
        <w:trPr>
          <w:cantSplit/>
          <w:trHeight w:val="20"/>
        </w:trPr>
        <w:tc>
          <w:tcPr>
            <w:tcW w:w="1155" w:type="pct"/>
            <w:shd w:val="clear" w:color="auto" w:fill="auto"/>
            <w:vAlign w:val="center"/>
            <w:hideMark/>
          </w:tcPr>
          <w:p w14:paraId="0C88F96B" w14:textId="77777777" w:rsidR="00C85FA9" w:rsidRPr="00FE4BF0" w:rsidRDefault="00C85FA9" w:rsidP="00C85FA9">
            <w:pPr>
              <w:widowControl w:val="0"/>
              <w:spacing w:after="0" w:line="240" w:lineRule="auto"/>
              <w:rPr>
                <w:rFonts w:ascii="Arial" w:eastAsia="Times New Roman" w:hAnsi="Arial" w:cs="Arial"/>
                <w:spacing w:val="-5"/>
                <w:sz w:val="20"/>
                <w:szCs w:val="20"/>
                <w:lang w:val="en-US"/>
              </w:rPr>
            </w:pPr>
            <w:r>
              <w:rPr>
                <w:rFonts w:ascii="Arial" w:eastAsia="Times New Roman" w:hAnsi="Arial" w:cs="Arial"/>
                <w:spacing w:val="-5"/>
                <w:sz w:val="20"/>
                <w:szCs w:val="20"/>
              </w:rPr>
              <w:t>Инфляция на топливо</w:t>
            </w:r>
          </w:p>
        </w:tc>
        <w:tc>
          <w:tcPr>
            <w:tcW w:w="481" w:type="pct"/>
            <w:shd w:val="clear" w:color="auto" w:fill="auto"/>
            <w:noWrap/>
            <w:vAlign w:val="center"/>
            <w:hideMark/>
          </w:tcPr>
          <w:p w14:paraId="7DD5273A"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14:paraId="754EE676"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14:paraId="6EEC2996"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14:paraId="75044EE8"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14:paraId="41541E61"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14:paraId="531E5211"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14:paraId="4D3F466B"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78" w:type="pct"/>
            <w:shd w:val="clear" w:color="auto" w:fill="auto"/>
            <w:vAlign w:val="center"/>
            <w:hideMark/>
          </w:tcPr>
          <w:p w14:paraId="0F7D5476" w14:textId="77777777"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r>
    </w:tbl>
    <w:p w14:paraId="5359F84E" w14:textId="77777777" w:rsidR="00BA2040" w:rsidRPr="00262169" w:rsidRDefault="00BA2040" w:rsidP="00BA2040">
      <w:pPr>
        <w:pStyle w:val="-5"/>
        <w:rPr>
          <w:rFonts w:eastAsia="Times New Roman"/>
          <w:b/>
        </w:rPr>
      </w:pPr>
      <w:r w:rsidRPr="00262169">
        <w:rPr>
          <w:rFonts w:eastAsia="Times New Roman"/>
          <w:b/>
        </w:rPr>
        <w:t>Налоговое окружение</w:t>
      </w:r>
    </w:p>
    <w:p w14:paraId="3D97A94B" w14:textId="77777777" w:rsidR="00BA2040" w:rsidRPr="00C85FA9" w:rsidRDefault="00BA2040" w:rsidP="00BA2040">
      <w:pPr>
        <w:pStyle w:val="-5"/>
      </w:pPr>
      <w:r w:rsidRPr="00C85FA9">
        <w:t xml:space="preserve">В расчетах учитываются действующие налоги и страховые взносы во внебюджетные фонды, не изменяемые в течение всего инвестиционного периода. Ставки налогов приняты </w:t>
      </w:r>
      <w:r w:rsidRPr="00C85FA9">
        <w:lastRenderedPageBreak/>
        <w:t>согласно Налоговому Кодексу РФ по состоянию на 2019 г.</w:t>
      </w:r>
    </w:p>
    <w:p w14:paraId="7E467DBB" w14:textId="77777777" w:rsidR="00BA2040" w:rsidRPr="00C85FA9" w:rsidRDefault="00BA2040" w:rsidP="00BA2040">
      <w:pPr>
        <w:pStyle w:val="-5"/>
      </w:pPr>
      <w:r w:rsidRPr="00C85FA9">
        <w:t>Данные таблицы ниже используются при нормировании текущих обязательств по проектам, формировании финансовых результатов и составлении базовых форм финансовой отчётности.</w:t>
      </w:r>
    </w:p>
    <w:p w14:paraId="715266D1" w14:textId="5D00214F" w:rsidR="00BA2040" w:rsidRPr="00FE4BF0" w:rsidRDefault="00BA2040" w:rsidP="00BA2040">
      <w:pPr>
        <w:pStyle w:val="-f"/>
        <w:rPr>
          <w:rFonts w:eastAsia="Times New Roman"/>
        </w:rPr>
      </w:pPr>
      <w:bookmarkStart w:id="785" w:name="_Ref21699293"/>
      <w:bookmarkStart w:id="786" w:name="_Toc26797930"/>
      <w:bookmarkStart w:id="787" w:name="_Toc101865000"/>
      <w:r w:rsidRPr="00C85FA9">
        <w:rPr>
          <w:rFonts w:eastAsia="Times New Roman"/>
        </w:rPr>
        <w:t xml:space="preserve">Таблица </w:t>
      </w:r>
      <w:bookmarkEnd w:id="785"/>
      <w:r w:rsidRPr="00C85FA9">
        <w:rPr>
          <w:rFonts w:eastAsia="Times New Roman"/>
        </w:rPr>
        <w:fldChar w:fldCharType="begin"/>
      </w:r>
      <w:r w:rsidRPr="00C85FA9">
        <w:rPr>
          <w:rFonts w:eastAsia="Times New Roman"/>
        </w:rPr>
        <w:instrText xml:space="preserve"> STYLEREF "СТ - 1 заголовок" \s </w:instrText>
      </w:r>
      <w:r w:rsidRPr="00C85FA9">
        <w:rPr>
          <w:rFonts w:eastAsia="Times New Roman"/>
        </w:rPr>
        <w:fldChar w:fldCharType="separate"/>
      </w:r>
      <w:r w:rsidR="008D714C">
        <w:rPr>
          <w:rFonts w:eastAsia="Times New Roman"/>
          <w:noProof/>
        </w:rPr>
        <w:t>13</w:t>
      </w:r>
      <w:r w:rsidRPr="00C85FA9">
        <w:rPr>
          <w:rFonts w:eastAsia="Times New Roman"/>
        </w:rPr>
        <w:fldChar w:fldCharType="end"/>
      </w:r>
      <w:r w:rsidRPr="00C85FA9">
        <w:rPr>
          <w:rFonts w:eastAsia="Times New Roman"/>
        </w:rPr>
        <w:t>.</w:t>
      </w:r>
      <w:r w:rsidRPr="00C85FA9">
        <w:rPr>
          <w:rFonts w:eastAsia="Times New Roman"/>
        </w:rPr>
        <w:fldChar w:fldCharType="begin"/>
      </w:r>
      <w:r w:rsidRPr="00C85FA9">
        <w:rPr>
          <w:rFonts w:eastAsia="Times New Roman"/>
        </w:rPr>
        <w:instrText xml:space="preserve"> SEQ Таблица \* ARABIC \s 1 </w:instrText>
      </w:r>
      <w:r w:rsidRPr="00C85FA9">
        <w:rPr>
          <w:rFonts w:eastAsia="Times New Roman"/>
        </w:rPr>
        <w:fldChar w:fldCharType="separate"/>
      </w:r>
      <w:r w:rsidR="008D714C">
        <w:rPr>
          <w:rFonts w:eastAsia="Times New Roman"/>
          <w:noProof/>
        </w:rPr>
        <w:t>3</w:t>
      </w:r>
      <w:r w:rsidRPr="00C85FA9">
        <w:rPr>
          <w:rFonts w:eastAsia="Times New Roman"/>
          <w:noProof/>
        </w:rPr>
        <w:fldChar w:fldCharType="end"/>
      </w:r>
      <w:r w:rsidRPr="00C85FA9">
        <w:rPr>
          <w:rFonts w:eastAsia="Times New Roman"/>
        </w:rPr>
        <w:t xml:space="preserve"> – Ставки налогов и взносов</w:t>
      </w:r>
      <w:bookmarkEnd w:id="786"/>
      <w:bookmarkEnd w:id="7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65"/>
        <w:gridCol w:w="2264"/>
        <w:gridCol w:w="3398"/>
      </w:tblGrid>
      <w:tr w:rsidR="00BA2040" w:rsidRPr="00FE4BF0" w14:paraId="1BC132BF" w14:textId="77777777" w:rsidTr="001F11A2">
        <w:trPr>
          <w:trHeight w:val="254"/>
          <w:tblHeader/>
        </w:trPr>
        <w:tc>
          <w:tcPr>
            <w:tcW w:w="2059" w:type="pct"/>
            <w:shd w:val="clear" w:color="auto" w:fill="DAEEF3"/>
            <w:tcMar>
              <w:top w:w="15" w:type="dxa"/>
              <w:left w:w="97" w:type="dxa"/>
              <w:bottom w:w="0" w:type="dxa"/>
              <w:right w:w="97" w:type="dxa"/>
            </w:tcMar>
            <w:vAlign w:val="center"/>
            <w:hideMark/>
          </w:tcPr>
          <w:p w14:paraId="013F51BF" w14:textId="77777777" w:rsidR="00BA2040" w:rsidRPr="00F15A98" w:rsidRDefault="00BA2040" w:rsidP="001F11A2">
            <w:pPr>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Наименование</w:t>
            </w:r>
          </w:p>
        </w:tc>
        <w:tc>
          <w:tcPr>
            <w:tcW w:w="1176" w:type="pct"/>
            <w:shd w:val="clear" w:color="auto" w:fill="DAEEF3"/>
            <w:tcMar>
              <w:top w:w="15" w:type="dxa"/>
              <w:left w:w="97" w:type="dxa"/>
              <w:bottom w:w="0" w:type="dxa"/>
              <w:right w:w="97" w:type="dxa"/>
            </w:tcMar>
            <w:vAlign w:val="center"/>
            <w:hideMark/>
          </w:tcPr>
          <w:p w14:paraId="752FBC90" w14:textId="77777777" w:rsidR="00BA2040" w:rsidRPr="00F15A98" w:rsidRDefault="00BA2040" w:rsidP="001F11A2">
            <w:pPr>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Ставка</w:t>
            </w:r>
          </w:p>
        </w:tc>
        <w:tc>
          <w:tcPr>
            <w:tcW w:w="1765" w:type="pct"/>
            <w:shd w:val="clear" w:color="auto" w:fill="DAEEF3"/>
            <w:tcMar>
              <w:top w:w="15" w:type="dxa"/>
              <w:left w:w="97" w:type="dxa"/>
              <w:bottom w:w="0" w:type="dxa"/>
              <w:right w:w="97" w:type="dxa"/>
            </w:tcMar>
            <w:vAlign w:val="center"/>
            <w:hideMark/>
          </w:tcPr>
          <w:p w14:paraId="4361D8A6" w14:textId="77777777" w:rsidR="00BA2040" w:rsidRPr="00F15A98" w:rsidRDefault="00BA2040" w:rsidP="001F11A2">
            <w:pPr>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Источник</w:t>
            </w:r>
          </w:p>
        </w:tc>
      </w:tr>
      <w:tr w:rsidR="00BA2040" w:rsidRPr="00FE4BF0" w14:paraId="0861DCDC" w14:textId="77777777" w:rsidTr="001F11A2">
        <w:trPr>
          <w:trHeight w:val="232"/>
        </w:trPr>
        <w:tc>
          <w:tcPr>
            <w:tcW w:w="2059" w:type="pct"/>
            <w:shd w:val="clear" w:color="auto" w:fill="auto"/>
            <w:tcMar>
              <w:top w:w="15" w:type="dxa"/>
              <w:left w:w="97" w:type="dxa"/>
              <w:bottom w:w="0" w:type="dxa"/>
              <w:right w:w="97" w:type="dxa"/>
            </w:tcMar>
            <w:vAlign w:val="center"/>
            <w:hideMark/>
          </w:tcPr>
          <w:p w14:paraId="5DC48614" w14:textId="77777777" w:rsidR="00BA2040" w:rsidRPr="00F15A98" w:rsidRDefault="00BA2040" w:rsidP="001F11A2">
            <w:pPr>
              <w:spacing w:after="0" w:line="240" w:lineRule="auto"/>
              <w:rPr>
                <w:rFonts w:ascii="Arial" w:eastAsia="Times New Roman" w:hAnsi="Arial" w:cs="Arial"/>
                <w:spacing w:val="-5"/>
                <w:sz w:val="20"/>
                <w:szCs w:val="20"/>
              </w:rPr>
            </w:pPr>
            <w:r>
              <w:rPr>
                <w:rFonts w:ascii="Arial" w:eastAsia="Times New Roman" w:hAnsi="Arial" w:cs="Arial"/>
                <w:spacing w:val="-5"/>
                <w:sz w:val="20"/>
                <w:szCs w:val="20"/>
              </w:rPr>
              <w:t>Налог на добавленную стоимость</w:t>
            </w:r>
          </w:p>
        </w:tc>
        <w:tc>
          <w:tcPr>
            <w:tcW w:w="1176" w:type="pct"/>
            <w:shd w:val="clear" w:color="auto" w:fill="auto"/>
            <w:tcMar>
              <w:top w:w="15" w:type="dxa"/>
              <w:left w:w="97" w:type="dxa"/>
              <w:bottom w:w="0" w:type="dxa"/>
              <w:right w:w="97" w:type="dxa"/>
            </w:tcMar>
            <w:vAlign w:val="center"/>
            <w:hideMark/>
          </w:tcPr>
          <w:p w14:paraId="57588C0C" w14:textId="77777777" w:rsidR="00BA2040" w:rsidRPr="00FE4BF0" w:rsidRDefault="00BA2040" w:rsidP="001F11A2">
            <w:pPr>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w:t>
            </w:r>
          </w:p>
        </w:tc>
        <w:tc>
          <w:tcPr>
            <w:tcW w:w="1765" w:type="pct"/>
            <w:shd w:val="clear" w:color="auto" w:fill="auto"/>
            <w:tcMar>
              <w:top w:w="15" w:type="dxa"/>
              <w:left w:w="97" w:type="dxa"/>
              <w:bottom w:w="0" w:type="dxa"/>
              <w:right w:w="97" w:type="dxa"/>
            </w:tcMar>
            <w:vAlign w:val="center"/>
            <w:hideMark/>
          </w:tcPr>
          <w:p w14:paraId="7B019FF1" w14:textId="77777777" w:rsidR="00BA2040" w:rsidRPr="00FE4BF0" w:rsidRDefault="00BA2040" w:rsidP="001F11A2">
            <w:pPr>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НК РФ, глава 21, ст. 164</w:t>
            </w:r>
          </w:p>
        </w:tc>
      </w:tr>
      <w:tr w:rsidR="00BA2040" w:rsidRPr="00FE4BF0" w14:paraId="14EB0448" w14:textId="77777777" w:rsidTr="001F11A2">
        <w:trPr>
          <w:trHeight w:val="250"/>
        </w:trPr>
        <w:tc>
          <w:tcPr>
            <w:tcW w:w="2059" w:type="pct"/>
            <w:shd w:val="clear" w:color="auto" w:fill="auto"/>
            <w:tcMar>
              <w:top w:w="15" w:type="dxa"/>
              <w:left w:w="97" w:type="dxa"/>
              <w:bottom w:w="0" w:type="dxa"/>
              <w:right w:w="97" w:type="dxa"/>
            </w:tcMar>
            <w:vAlign w:val="center"/>
            <w:hideMark/>
          </w:tcPr>
          <w:p w14:paraId="2D62A496" w14:textId="77777777" w:rsidR="00BA2040" w:rsidRPr="00F15A98" w:rsidRDefault="00BA2040" w:rsidP="001F11A2">
            <w:pPr>
              <w:spacing w:after="0" w:line="240" w:lineRule="auto"/>
              <w:rPr>
                <w:rFonts w:ascii="Arial" w:eastAsia="Times New Roman" w:hAnsi="Arial" w:cs="Arial"/>
                <w:spacing w:val="-5"/>
                <w:sz w:val="20"/>
                <w:szCs w:val="20"/>
              </w:rPr>
            </w:pPr>
            <w:r>
              <w:rPr>
                <w:rFonts w:ascii="Arial" w:eastAsia="Times New Roman" w:hAnsi="Arial" w:cs="Arial"/>
                <w:spacing w:val="-5"/>
                <w:sz w:val="20"/>
                <w:szCs w:val="20"/>
              </w:rPr>
              <w:t>Налог на прибыль</w:t>
            </w:r>
          </w:p>
        </w:tc>
        <w:tc>
          <w:tcPr>
            <w:tcW w:w="1176" w:type="pct"/>
            <w:shd w:val="clear" w:color="auto" w:fill="auto"/>
            <w:tcMar>
              <w:top w:w="15" w:type="dxa"/>
              <w:left w:w="97" w:type="dxa"/>
              <w:bottom w:w="0" w:type="dxa"/>
              <w:right w:w="97" w:type="dxa"/>
            </w:tcMar>
            <w:vAlign w:val="center"/>
            <w:hideMark/>
          </w:tcPr>
          <w:p w14:paraId="3C50DEF7" w14:textId="77777777" w:rsidR="00BA2040" w:rsidRPr="00FE4BF0" w:rsidRDefault="00BA2040" w:rsidP="001F11A2">
            <w:pPr>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w:t>
            </w:r>
          </w:p>
        </w:tc>
        <w:tc>
          <w:tcPr>
            <w:tcW w:w="1765" w:type="pct"/>
            <w:shd w:val="clear" w:color="auto" w:fill="auto"/>
            <w:tcMar>
              <w:top w:w="15" w:type="dxa"/>
              <w:left w:w="97" w:type="dxa"/>
              <w:bottom w:w="0" w:type="dxa"/>
              <w:right w:w="97" w:type="dxa"/>
            </w:tcMar>
            <w:vAlign w:val="center"/>
            <w:hideMark/>
          </w:tcPr>
          <w:p w14:paraId="058686B8" w14:textId="77777777" w:rsidR="00BA2040" w:rsidRPr="00FE4BF0" w:rsidRDefault="00BA2040" w:rsidP="001F11A2">
            <w:pPr>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НК РФ, глава 25, ст. 284</w:t>
            </w:r>
          </w:p>
        </w:tc>
      </w:tr>
      <w:tr w:rsidR="00BA2040" w:rsidRPr="00FE4BF0" w14:paraId="2385F53E" w14:textId="77777777" w:rsidTr="001F11A2">
        <w:trPr>
          <w:trHeight w:val="254"/>
        </w:trPr>
        <w:tc>
          <w:tcPr>
            <w:tcW w:w="2059" w:type="pct"/>
            <w:shd w:val="clear" w:color="auto" w:fill="auto"/>
            <w:tcMar>
              <w:top w:w="15" w:type="dxa"/>
              <w:left w:w="97" w:type="dxa"/>
              <w:bottom w:w="0" w:type="dxa"/>
              <w:right w:w="97" w:type="dxa"/>
            </w:tcMar>
            <w:vAlign w:val="center"/>
            <w:hideMark/>
          </w:tcPr>
          <w:p w14:paraId="171003EB" w14:textId="77777777" w:rsidR="00BA2040" w:rsidRPr="00F15A98" w:rsidRDefault="00BA2040" w:rsidP="001F11A2">
            <w:pPr>
              <w:spacing w:after="0" w:line="240" w:lineRule="auto"/>
              <w:rPr>
                <w:rFonts w:ascii="Arial" w:eastAsia="Times New Roman" w:hAnsi="Arial" w:cs="Arial"/>
                <w:spacing w:val="-5"/>
                <w:sz w:val="20"/>
                <w:szCs w:val="20"/>
              </w:rPr>
            </w:pPr>
            <w:r>
              <w:rPr>
                <w:rFonts w:ascii="Arial" w:eastAsia="Times New Roman" w:hAnsi="Arial" w:cs="Arial"/>
                <w:spacing w:val="-5"/>
                <w:sz w:val="20"/>
                <w:szCs w:val="20"/>
              </w:rPr>
              <w:t>Налог на имущество</w:t>
            </w:r>
          </w:p>
        </w:tc>
        <w:tc>
          <w:tcPr>
            <w:tcW w:w="1176" w:type="pct"/>
            <w:shd w:val="clear" w:color="auto" w:fill="auto"/>
            <w:tcMar>
              <w:top w:w="15" w:type="dxa"/>
              <w:left w:w="97" w:type="dxa"/>
              <w:bottom w:w="0" w:type="dxa"/>
              <w:right w:w="97" w:type="dxa"/>
            </w:tcMar>
            <w:vAlign w:val="center"/>
            <w:hideMark/>
          </w:tcPr>
          <w:p w14:paraId="5C7305F7" w14:textId="77777777" w:rsidR="00BA2040" w:rsidRPr="00FE4BF0" w:rsidRDefault="00BA2040" w:rsidP="001F11A2">
            <w:pPr>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2,2%</w:t>
            </w:r>
          </w:p>
        </w:tc>
        <w:tc>
          <w:tcPr>
            <w:tcW w:w="1765" w:type="pct"/>
            <w:shd w:val="clear" w:color="auto" w:fill="auto"/>
            <w:tcMar>
              <w:top w:w="15" w:type="dxa"/>
              <w:left w:w="97" w:type="dxa"/>
              <w:bottom w:w="0" w:type="dxa"/>
              <w:right w:w="97" w:type="dxa"/>
            </w:tcMar>
            <w:vAlign w:val="center"/>
            <w:hideMark/>
          </w:tcPr>
          <w:p w14:paraId="43B8CC64" w14:textId="77777777" w:rsidR="00BA2040" w:rsidRPr="00FE4BF0" w:rsidRDefault="00BA2040" w:rsidP="001F11A2">
            <w:pPr>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НК РФ, глава 30, ст. 380</w:t>
            </w:r>
          </w:p>
        </w:tc>
      </w:tr>
      <w:tr w:rsidR="00BA2040" w:rsidRPr="00FE4BF0" w14:paraId="6AE82B5D" w14:textId="77777777" w:rsidTr="001F11A2">
        <w:trPr>
          <w:trHeight w:val="458"/>
        </w:trPr>
        <w:tc>
          <w:tcPr>
            <w:tcW w:w="2059" w:type="pct"/>
            <w:shd w:val="clear" w:color="auto" w:fill="auto"/>
            <w:tcMar>
              <w:top w:w="15" w:type="dxa"/>
              <w:left w:w="97" w:type="dxa"/>
              <w:bottom w:w="0" w:type="dxa"/>
              <w:right w:w="97" w:type="dxa"/>
            </w:tcMar>
            <w:vAlign w:val="center"/>
            <w:hideMark/>
          </w:tcPr>
          <w:p w14:paraId="651E07FD" w14:textId="77777777" w:rsidR="00BA2040" w:rsidRPr="00FE4BF0" w:rsidRDefault="00BA2040" w:rsidP="001F11A2">
            <w:pPr>
              <w:spacing w:after="0" w:line="240" w:lineRule="auto"/>
              <w:rPr>
                <w:rFonts w:ascii="Arial" w:eastAsia="Times New Roman" w:hAnsi="Arial" w:cs="Arial"/>
                <w:spacing w:val="-5"/>
                <w:sz w:val="20"/>
                <w:szCs w:val="20"/>
              </w:rPr>
            </w:pPr>
            <w:r w:rsidRPr="00FE4BF0">
              <w:rPr>
                <w:rFonts w:ascii="Arial" w:eastAsia="Times New Roman" w:hAnsi="Arial" w:cs="Arial"/>
                <w:spacing w:val="-5"/>
                <w:sz w:val="20"/>
                <w:szCs w:val="20"/>
              </w:rPr>
              <w:t>Страховые взносы:</w:t>
            </w:r>
          </w:p>
          <w:p w14:paraId="4C256527" w14:textId="77777777" w:rsidR="00BA2040" w:rsidRPr="00FE4BF0" w:rsidRDefault="00BA2040" w:rsidP="001F11A2">
            <w:pPr>
              <w:spacing w:after="0" w:line="240" w:lineRule="auto"/>
              <w:rPr>
                <w:rFonts w:ascii="Arial" w:eastAsia="Times New Roman" w:hAnsi="Arial" w:cs="Arial"/>
                <w:spacing w:val="-5"/>
                <w:sz w:val="20"/>
                <w:szCs w:val="20"/>
              </w:rPr>
            </w:pPr>
            <w:r w:rsidRPr="00FE4BF0">
              <w:rPr>
                <w:rFonts w:ascii="Arial" w:eastAsia="Times New Roman" w:hAnsi="Arial" w:cs="Arial"/>
                <w:spacing w:val="-5"/>
                <w:sz w:val="20"/>
                <w:szCs w:val="20"/>
              </w:rPr>
              <w:t>- в Пенсионный фонд (ПФ);</w:t>
            </w:r>
          </w:p>
          <w:p w14:paraId="51A666C1" w14:textId="77777777" w:rsidR="00BA2040" w:rsidRPr="00FE4BF0" w:rsidRDefault="00BA2040" w:rsidP="001F11A2">
            <w:pPr>
              <w:spacing w:after="0" w:line="240" w:lineRule="auto"/>
              <w:rPr>
                <w:rFonts w:ascii="Arial" w:eastAsia="Times New Roman" w:hAnsi="Arial" w:cs="Arial"/>
                <w:spacing w:val="-5"/>
                <w:sz w:val="20"/>
                <w:szCs w:val="20"/>
              </w:rPr>
            </w:pPr>
            <w:r w:rsidRPr="00FE4BF0">
              <w:rPr>
                <w:rFonts w:ascii="Arial" w:eastAsia="Times New Roman" w:hAnsi="Arial" w:cs="Arial"/>
                <w:spacing w:val="-5"/>
                <w:sz w:val="20"/>
                <w:szCs w:val="20"/>
              </w:rPr>
              <w:t>- в Фонд социального страхования (ФСС);</w:t>
            </w:r>
          </w:p>
          <w:p w14:paraId="77C0CEEE" w14:textId="77777777" w:rsidR="00BA2040" w:rsidRPr="00FE4BF0" w:rsidRDefault="00BA2040" w:rsidP="001F11A2">
            <w:pPr>
              <w:spacing w:after="0" w:line="240" w:lineRule="auto"/>
              <w:rPr>
                <w:rFonts w:ascii="Arial" w:eastAsia="Times New Roman" w:hAnsi="Arial" w:cs="Arial"/>
                <w:spacing w:val="-5"/>
                <w:sz w:val="20"/>
                <w:szCs w:val="20"/>
              </w:rPr>
            </w:pPr>
            <w:r w:rsidRPr="00FE4BF0">
              <w:rPr>
                <w:rFonts w:ascii="Arial" w:eastAsia="Times New Roman" w:hAnsi="Arial" w:cs="Arial"/>
                <w:spacing w:val="-5"/>
                <w:sz w:val="20"/>
                <w:szCs w:val="20"/>
              </w:rPr>
              <w:t>- в Фонд обязательного медицинского страхования (ФОМС)</w:t>
            </w:r>
          </w:p>
        </w:tc>
        <w:tc>
          <w:tcPr>
            <w:tcW w:w="1176" w:type="pct"/>
            <w:shd w:val="clear" w:color="auto" w:fill="auto"/>
            <w:tcMar>
              <w:top w:w="15" w:type="dxa"/>
              <w:left w:w="97" w:type="dxa"/>
              <w:bottom w:w="0" w:type="dxa"/>
              <w:right w:w="97" w:type="dxa"/>
            </w:tcMar>
            <w:vAlign w:val="center"/>
            <w:hideMark/>
          </w:tcPr>
          <w:p w14:paraId="3ACF71FA" w14:textId="77777777" w:rsidR="00BA2040" w:rsidRPr="00FE4BF0" w:rsidRDefault="00BA2040" w:rsidP="001F11A2">
            <w:pPr>
              <w:spacing w:after="0" w:line="240" w:lineRule="auto"/>
              <w:jc w:val="center"/>
              <w:rPr>
                <w:rFonts w:ascii="Arial" w:eastAsia="Times New Roman" w:hAnsi="Arial" w:cs="Arial"/>
                <w:spacing w:val="-5"/>
                <w:sz w:val="20"/>
                <w:szCs w:val="20"/>
              </w:rPr>
            </w:pPr>
            <w:r w:rsidRPr="00FE4BF0">
              <w:rPr>
                <w:rFonts w:ascii="Arial" w:eastAsia="Times New Roman" w:hAnsi="Arial" w:cs="Arial"/>
                <w:spacing w:val="-5"/>
                <w:sz w:val="20"/>
                <w:szCs w:val="20"/>
              </w:rPr>
              <w:t>в ПФ - 22%</w:t>
            </w:r>
          </w:p>
          <w:p w14:paraId="435464DA" w14:textId="77777777" w:rsidR="00BA2040" w:rsidRPr="00FE4BF0" w:rsidRDefault="00BA2040" w:rsidP="001F11A2">
            <w:pPr>
              <w:spacing w:after="0" w:line="240" w:lineRule="auto"/>
              <w:jc w:val="center"/>
              <w:rPr>
                <w:rFonts w:ascii="Arial" w:eastAsia="Times New Roman" w:hAnsi="Arial" w:cs="Arial"/>
                <w:spacing w:val="-5"/>
                <w:sz w:val="20"/>
                <w:szCs w:val="20"/>
              </w:rPr>
            </w:pPr>
            <w:r w:rsidRPr="00FE4BF0">
              <w:rPr>
                <w:rFonts w:ascii="Arial" w:eastAsia="Times New Roman" w:hAnsi="Arial" w:cs="Arial"/>
                <w:spacing w:val="-5"/>
                <w:sz w:val="20"/>
                <w:szCs w:val="20"/>
              </w:rPr>
              <w:t>в ФСС - 2,9%;</w:t>
            </w:r>
          </w:p>
          <w:p w14:paraId="17ADE1A7" w14:textId="77777777" w:rsidR="00BA2040" w:rsidRPr="00FE4BF0" w:rsidRDefault="00BA2040" w:rsidP="001F11A2">
            <w:pPr>
              <w:spacing w:after="0" w:line="240" w:lineRule="auto"/>
              <w:jc w:val="center"/>
              <w:rPr>
                <w:rFonts w:ascii="Arial" w:eastAsia="Times New Roman" w:hAnsi="Arial" w:cs="Arial"/>
                <w:spacing w:val="-5"/>
                <w:sz w:val="20"/>
                <w:szCs w:val="20"/>
              </w:rPr>
            </w:pPr>
            <w:r w:rsidRPr="00FE4BF0">
              <w:rPr>
                <w:rFonts w:ascii="Arial" w:eastAsia="Times New Roman" w:hAnsi="Arial" w:cs="Arial"/>
                <w:spacing w:val="-5"/>
                <w:sz w:val="20"/>
                <w:szCs w:val="20"/>
              </w:rPr>
              <w:t>в ФОМС - 5,1%</w:t>
            </w:r>
          </w:p>
        </w:tc>
        <w:tc>
          <w:tcPr>
            <w:tcW w:w="1765" w:type="pct"/>
            <w:shd w:val="clear" w:color="auto" w:fill="auto"/>
            <w:tcMar>
              <w:top w:w="15" w:type="dxa"/>
              <w:left w:w="97" w:type="dxa"/>
              <w:bottom w:w="0" w:type="dxa"/>
              <w:right w:w="97" w:type="dxa"/>
            </w:tcMar>
            <w:vAlign w:val="center"/>
            <w:hideMark/>
          </w:tcPr>
          <w:p w14:paraId="04B69113" w14:textId="77777777" w:rsidR="00BA2040" w:rsidRPr="00FE4BF0" w:rsidRDefault="00BA2040" w:rsidP="001F11A2">
            <w:pPr>
              <w:spacing w:after="0" w:line="240" w:lineRule="auto"/>
              <w:jc w:val="center"/>
              <w:rPr>
                <w:rFonts w:ascii="Arial" w:eastAsia="Times New Roman" w:hAnsi="Arial" w:cs="Arial"/>
                <w:spacing w:val="-5"/>
                <w:sz w:val="20"/>
                <w:szCs w:val="20"/>
              </w:rPr>
            </w:pPr>
            <w:r w:rsidRPr="00FE4BF0">
              <w:rPr>
                <w:rFonts w:ascii="Arial" w:eastAsia="Times New Roman" w:hAnsi="Arial" w:cs="Arial"/>
                <w:spacing w:val="-5"/>
                <w:sz w:val="20"/>
                <w:szCs w:val="20"/>
              </w:rPr>
              <w:t>№ 212-ФЗ статья 58.2 (в ред. ФЗ от 03.12.2012 № 243-ФЗ)</w:t>
            </w:r>
          </w:p>
        </w:tc>
      </w:tr>
    </w:tbl>
    <w:p w14:paraId="67D48818" w14:textId="77777777" w:rsidR="00BA2040" w:rsidRPr="00262169" w:rsidRDefault="00BA2040" w:rsidP="00BA2040">
      <w:pPr>
        <w:pStyle w:val="-5"/>
        <w:rPr>
          <w:rFonts w:eastAsia="Times New Roman"/>
          <w:b/>
        </w:rPr>
      </w:pPr>
      <w:r w:rsidRPr="00262169">
        <w:rPr>
          <w:rFonts w:eastAsia="Times New Roman"/>
          <w:b/>
        </w:rPr>
        <w:t>Ставка дисконтирования</w:t>
      </w:r>
    </w:p>
    <w:p w14:paraId="5F75DD8E" w14:textId="77777777" w:rsidR="00BA2040" w:rsidRPr="00C85FA9" w:rsidRDefault="00BA2040" w:rsidP="00BA2040">
      <w:pPr>
        <w:pStyle w:val="-5"/>
      </w:pPr>
      <w:r w:rsidRPr="00C85FA9">
        <w:t>В связи с длительным инвестиционным циклом проекта возникает необходимость приведения разновременных экономических показателей в сопоставимый вид. В качестве точки приведения принят 2019 г. Приведение осуществляется с помощью коэффициента (ставки) дисконтирования.</w:t>
      </w:r>
    </w:p>
    <w:p w14:paraId="47C16C73" w14:textId="77777777" w:rsidR="00BA2040" w:rsidRPr="00BA2040" w:rsidRDefault="00BA2040" w:rsidP="00BA2040">
      <w:pPr>
        <w:pStyle w:val="-5"/>
      </w:pPr>
      <w:r w:rsidRPr="00C85FA9">
        <w:t>При оценке экономической эффективности мероприятий теплоснабжающих организаций используется ставка дисконта 12%, включающая безрисковую и рисковую составляющие. В качестве безрисковой составляющей принимается ключевая ставка, которая с 09.09.2019 г. равна 7%, а ставка, отражающая отраслевой риск для проектов энергетики на базе освоенной техники, принимается равной 5%.</w:t>
      </w:r>
    </w:p>
    <w:p w14:paraId="626A45C7" w14:textId="77777777" w:rsidR="00BA2040" w:rsidRPr="00262169" w:rsidRDefault="00BA2040" w:rsidP="00BA2040">
      <w:pPr>
        <w:pStyle w:val="-5"/>
        <w:rPr>
          <w:rFonts w:eastAsia="Times New Roman"/>
          <w:b/>
        </w:rPr>
      </w:pPr>
      <w:r w:rsidRPr="00262169">
        <w:rPr>
          <w:rFonts w:eastAsia="Times New Roman"/>
          <w:b/>
        </w:rPr>
        <w:t>Потребность в инвестициях</w:t>
      </w:r>
    </w:p>
    <w:p w14:paraId="2203C082" w14:textId="77777777" w:rsidR="00BA2040" w:rsidRPr="00BA2040" w:rsidRDefault="00BA2040" w:rsidP="00BA2040">
      <w:pPr>
        <w:pStyle w:val="-5"/>
      </w:pPr>
      <w:r w:rsidRPr="00BA2040">
        <w:t>Инвестиционные затраты включают в себя все капиталовложения, используемые на строительно-монтажные работы, приобретение технологического оборудования и прочие затраты, связанные с реализацией проекта (транспортные расходы, инвентарь и т.д.).</w:t>
      </w:r>
    </w:p>
    <w:p w14:paraId="04FCED35" w14:textId="77777777" w:rsidR="00BA2040" w:rsidRPr="00BA2040" w:rsidRDefault="00BA2040" w:rsidP="00BA2040">
      <w:pPr>
        <w:pStyle w:val="-5"/>
      </w:pPr>
      <w:r w:rsidRPr="00BA2040">
        <w:t>Помимо капитальных затрат, инвестиционные затраты так же учитывают инфляционную составляющую, в соответствии с индексом-дефлятором инвестиций по прогнозам МЭР России, а также НДС.</w:t>
      </w:r>
    </w:p>
    <w:p w14:paraId="7624C3A5" w14:textId="77777777" w:rsidR="00BA2040" w:rsidRPr="00BA2040" w:rsidRDefault="00BA2040" w:rsidP="00BA2040">
      <w:pPr>
        <w:pStyle w:val="-5"/>
      </w:pPr>
      <w:r w:rsidRPr="00BA2040">
        <w:t>Подробно финансовые потребности в реализацию всех рассматриваемых мероприятий по тепловым источникам и теплосетям приведены в Главе 7 «Предложения по строительству, реконструкции, техническому перевооружению и (или) модернизации источников тепловой энергии» и в Главе 8 «Предложения по строительству, реконструкции и (или) модернизации тепловых сетей».</w:t>
      </w:r>
    </w:p>
    <w:p w14:paraId="7B729663" w14:textId="77777777" w:rsidR="00BA2040" w:rsidRPr="00262169" w:rsidRDefault="00BA2040" w:rsidP="00BA2040">
      <w:pPr>
        <w:pStyle w:val="-5"/>
        <w:rPr>
          <w:rFonts w:eastAsia="Times New Roman"/>
          <w:b/>
        </w:rPr>
      </w:pPr>
      <w:r w:rsidRPr="00262169">
        <w:rPr>
          <w:rFonts w:eastAsia="Times New Roman"/>
          <w:b/>
        </w:rPr>
        <w:t>Программа производства и реализации</w:t>
      </w:r>
    </w:p>
    <w:p w14:paraId="76004122" w14:textId="77777777" w:rsidR="00BA2040" w:rsidRPr="00BA2040" w:rsidRDefault="00BA2040" w:rsidP="00BA2040">
      <w:pPr>
        <w:pStyle w:val="-5"/>
      </w:pPr>
      <w:r w:rsidRPr="00BA2040">
        <w:t>Программа производства (реализации) включает в себя изменение производства (полезного отпуска) тепловой энергии.</w:t>
      </w:r>
    </w:p>
    <w:p w14:paraId="02CFA838" w14:textId="77777777" w:rsidR="00BA2040" w:rsidRPr="00BA2040" w:rsidRDefault="00BA2040" w:rsidP="00BA2040">
      <w:pPr>
        <w:pStyle w:val="-5"/>
      </w:pPr>
      <w:r w:rsidRPr="00BA2040">
        <w:lastRenderedPageBreak/>
        <w:t>Расчёт выручки по теплоисточникам от реализации основной продукции/основных услуг выполнен с учётом текущего тарифа на тепловую энергию и соответствующего вида инфляции по прогнозам МЭР России.</w:t>
      </w:r>
    </w:p>
    <w:p w14:paraId="7375315A" w14:textId="77777777" w:rsidR="00BA2040" w:rsidRPr="00262169" w:rsidRDefault="00BA2040" w:rsidP="00BA2040">
      <w:pPr>
        <w:pStyle w:val="-5"/>
        <w:rPr>
          <w:rFonts w:eastAsia="Times New Roman"/>
          <w:b/>
        </w:rPr>
      </w:pPr>
      <w:r w:rsidRPr="00262169">
        <w:rPr>
          <w:rFonts w:eastAsia="Times New Roman"/>
          <w:b/>
        </w:rPr>
        <w:t>Производственные издержки</w:t>
      </w:r>
    </w:p>
    <w:p w14:paraId="71F32EB3" w14:textId="77777777" w:rsidR="00BA2040" w:rsidRPr="00BA2040" w:rsidRDefault="00BA2040" w:rsidP="00BA2040">
      <w:pPr>
        <w:pStyle w:val="-5"/>
      </w:pPr>
      <w:r w:rsidRPr="00BA2040">
        <w:t>В отношении теплоисточников учитываются изменения по следующим группам затрат:</w:t>
      </w:r>
    </w:p>
    <w:p w14:paraId="19537441" w14:textId="77777777" w:rsidR="00BA2040" w:rsidRPr="00FE4BF0" w:rsidRDefault="00BA2040" w:rsidP="00BA2040">
      <w:pPr>
        <w:pStyle w:val="-5"/>
        <w:numPr>
          <w:ilvl w:val="0"/>
          <w:numId w:val="32"/>
        </w:numPr>
        <w:rPr>
          <w:rFonts w:eastAsia="Times New Roman"/>
        </w:rPr>
      </w:pPr>
      <w:r w:rsidRPr="00FE4BF0">
        <w:rPr>
          <w:rFonts w:eastAsia="Times New Roman"/>
        </w:rPr>
        <w:t>затраты на топливо;</w:t>
      </w:r>
    </w:p>
    <w:p w14:paraId="319F9265" w14:textId="77777777" w:rsidR="00BA2040" w:rsidRPr="00FE4BF0" w:rsidRDefault="00BA2040" w:rsidP="00BA2040">
      <w:pPr>
        <w:pStyle w:val="-5"/>
        <w:numPr>
          <w:ilvl w:val="0"/>
          <w:numId w:val="32"/>
        </w:numPr>
        <w:rPr>
          <w:rFonts w:eastAsia="Times New Roman"/>
        </w:rPr>
      </w:pPr>
      <w:r w:rsidRPr="00FE4BF0">
        <w:rPr>
          <w:rFonts w:eastAsia="Times New Roman"/>
        </w:rPr>
        <w:t>амортизационные отчисления, определяемые исходя из стоимости объектов основных средств и срока их полезного использования, в соответствии с “Классификацией основных средств, включаемых в амортизационные группы”, утверждённой Постановлением Правительства РФ №1 от 01.01.2002 г.;</w:t>
      </w:r>
    </w:p>
    <w:p w14:paraId="51BFE9AF" w14:textId="77777777" w:rsidR="00BA2040" w:rsidRPr="00FE4BF0" w:rsidRDefault="00BA2040" w:rsidP="00BA2040">
      <w:pPr>
        <w:pStyle w:val="-5"/>
        <w:numPr>
          <w:ilvl w:val="0"/>
          <w:numId w:val="32"/>
        </w:numPr>
        <w:rPr>
          <w:rFonts w:eastAsia="Times New Roman"/>
        </w:rPr>
      </w:pPr>
      <w:r w:rsidRPr="00FE4BF0">
        <w:rPr>
          <w:rFonts w:eastAsia="Times New Roman"/>
        </w:rPr>
        <w:t>затраты на техническое обслуживание (ТО) и ремонт объектов основных средств (отчисления в ремонтный фонд);</w:t>
      </w:r>
    </w:p>
    <w:p w14:paraId="4A74B2DE" w14:textId="77777777" w:rsidR="00BA2040" w:rsidRPr="00FE4BF0" w:rsidRDefault="00BA2040" w:rsidP="00BA2040">
      <w:pPr>
        <w:pStyle w:val="-5"/>
        <w:numPr>
          <w:ilvl w:val="0"/>
          <w:numId w:val="32"/>
        </w:numPr>
        <w:rPr>
          <w:rFonts w:eastAsia="Times New Roman"/>
        </w:rPr>
      </w:pPr>
      <w:r w:rsidRPr="00FE4BF0">
        <w:rPr>
          <w:rFonts w:eastAsia="Times New Roman"/>
        </w:rPr>
        <w:t>налог на имущество (в отношении новых основных средств).</w:t>
      </w:r>
    </w:p>
    <w:p w14:paraId="79FED5BF" w14:textId="77777777" w:rsidR="00BA2040" w:rsidRPr="00BA2040" w:rsidRDefault="00BA2040" w:rsidP="00BA2040">
      <w:pPr>
        <w:pStyle w:val="-5"/>
      </w:pPr>
      <w:r w:rsidRPr="00BA2040">
        <w:t>В отношении тепловых сетей учитываются следующие группы затрат:</w:t>
      </w:r>
    </w:p>
    <w:p w14:paraId="405AFE31" w14:textId="77777777" w:rsidR="00BA2040" w:rsidRPr="00FE4BF0" w:rsidRDefault="00BA2040" w:rsidP="00BA2040">
      <w:pPr>
        <w:pStyle w:val="-5"/>
        <w:numPr>
          <w:ilvl w:val="0"/>
          <w:numId w:val="33"/>
        </w:numPr>
        <w:rPr>
          <w:rFonts w:eastAsia="Times New Roman"/>
        </w:rPr>
      </w:pPr>
      <w:r w:rsidRPr="00FE4BF0">
        <w:rPr>
          <w:rFonts w:eastAsia="Times New Roman"/>
        </w:rPr>
        <w:t>амортизационные отчисления по капитальным вложениям в тепловые сети;</w:t>
      </w:r>
    </w:p>
    <w:p w14:paraId="7DD676BD" w14:textId="77777777" w:rsidR="00BA2040" w:rsidRPr="00FE4BF0" w:rsidRDefault="00BA2040" w:rsidP="00BA2040">
      <w:pPr>
        <w:pStyle w:val="-5"/>
        <w:numPr>
          <w:ilvl w:val="0"/>
          <w:numId w:val="33"/>
        </w:numPr>
        <w:rPr>
          <w:rFonts w:eastAsia="Times New Roman"/>
        </w:rPr>
      </w:pPr>
      <w:r w:rsidRPr="00FE4BF0">
        <w:rPr>
          <w:rFonts w:eastAsia="Times New Roman"/>
        </w:rPr>
        <w:t>затраты на техническое обслуживание (ТО) и ремонт объектов основных средств (отчисления в ремонтный фонд);</w:t>
      </w:r>
    </w:p>
    <w:p w14:paraId="279621CE" w14:textId="77777777" w:rsidR="00BA2040" w:rsidRPr="00FE4BF0" w:rsidRDefault="00BA2040" w:rsidP="00BA2040">
      <w:pPr>
        <w:pStyle w:val="-5"/>
        <w:numPr>
          <w:ilvl w:val="0"/>
          <w:numId w:val="33"/>
        </w:numPr>
        <w:rPr>
          <w:rFonts w:eastAsia="Times New Roman"/>
        </w:rPr>
      </w:pPr>
      <w:r w:rsidRPr="00FE4BF0">
        <w:rPr>
          <w:rFonts w:eastAsia="Times New Roman"/>
        </w:rPr>
        <w:t>затраты на компенсацию потерь тепла в тепловой сети при передаче;</w:t>
      </w:r>
    </w:p>
    <w:p w14:paraId="459B9A1A" w14:textId="77777777" w:rsidR="00BA2040" w:rsidRPr="00BA2040" w:rsidRDefault="00BA2040" w:rsidP="00BA2040">
      <w:pPr>
        <w:pStyle w:val="-5"/>
      </w:pPr>
      <w:r w:rsidRPr="00BA2040">
        <w:t>Основой для расчёта амортизационных отчислений служит стоимость объектов основных средств и срок их полезного использования. Первоначальная стоимость основного средства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w:t>
      </w:r>
    </w:p>
    <w:p w14:paraId="7D73AF1C" w14:textId="77777777" w:rsidR="00BA2040" w:rsidRPr="00BA2040" w:rsidRDefault="00BA2040" w:rsidP="00BA2040">
      <w:pPr>
        <w:pStyle w:val="-5"/>
      </w:pPr>
      <w:r w:rsidRPr="00BA2040">
        <w:t>Сроком полезного использования основных фондов называется период, в течение которого они приносят экономический доход организации. Это нормативный срок службы, как правило, принимаемый в качестве амортизационного периода (срок списания стоимости).</w:t>
      </w:r>
    </w:p>
    <w:p w14:paraId="5A11B2F1" w14:textId="77777777" w:rsidR="00BA2040" w:rsidRPr="00BA2040" w:rsidRDefault="00BA2040" w:rsidP="00BA2040">
      <w:pPr>
        <w:pStyle w:val="-5"/>
      </w:pPr>
      <w:r w:rsidRPr="00BA2040">
        <w:t>Для всего комплекса амортизируемого имущества в расчетах применен линейный метод расчета амортизационных отчислений, при котором амортизируемая стоимость объекта списывается в равных суммах.</w:t>
      </w:r>
    </w:p>
    <w:p w14:paraId="740AA56F" w14:textId="77777777" w:rsidR="00BA2040" w:rsidRPr="00BA2040" w:rsidRDefault="00BA2040" w:rsidP="00BA2040">
      <w:pPr>
        <w:pStyle w:val="-5"/>
      </w:pPr>
      <w:r w:rsidRPr="00BA2040">
        <w:t>Затраты на топливо определены исходя из годовых расходов различных видов натурального топлива и их фактических цен, с учетом индексации на соответствующий вид инфляции по прогнозам МЭР России.</w:t>
      </w:r>
    </w:p>
    <w:p w14:paraId="57798404" w14:textId="77777777" w:rsidR="00BA2040" w:rsidRPr="00BA2040" w:rsidRDefault="00BA2040" w:rsidP="00BA2040">
      <w:pPr>
        <w:pStyle w:val="-5"/>
      </w:pPr>
      <w:r w:rsidRPr="00BA2040">
        <w:t xml:space="preserve">Для определения затрат на техническое обслуживание (ТО) и ремонт объектов основных средств по годам эксплуатации оборудования теплоисточников (ТЭЦ и котельных) принят </w:t>
      </w:r>
      <w:r w:rsidRPr="00BA2040">
        <w:lastRenderedPageBreak/>
        <w:t>метод усреднённых затрат через ежегодные отчисления в ремонтный фонд. При этом реальный эксплуатационный цикл работы оборудования условно разделялся на три характерных этапа: I – приработка (освоение) оборудования; II – нормальная эксплуатация; III – старение энергоустановки.</w:t>
      </w:r>
    </w:p>
    <w:p w14:paraId="6BCA6E7C" w14:textId="77777777" w:rsidR="00BA2040" w:rsidRPr="00BA2040" w:rsidRDefault="00BA2040" w:rsidP="00BA2040">
      <w:pPr>
        <w:pStyle w:val="-5"/>
      </w:pPr>
      <w:r w:rsidRPr="00BA2040">
        <w:t>По экспертной оценке, затраты на оборудование и материалы для ремонтов в первый год эксплуатации теплоисточников приняты в размере 3% от первоначальной стоимости оборудования, на втором этапе эксплуатации и в последующие 15 лет – 2%, через 16 лет эксплуатации - на уровне 3,5%. Данный подход соответствует среднестатистическим показателям затрат на ТО и ремонт основных средств объектов российской энергетики.</w:t>
      </w:r>
    </w:p>
    <w:p w14:paraId="4FFD6D81" w14:textId="77777777" w:rsidR="00434A87" w:rsidRPr="00BA2040" w:rsidRDefault="00BA2040" w:rsidP="00BA2040">
      <w:pPr>
        <w:pStyle w:val="-5"/>
      </w:pPr>
      <w:r w:rsidRPr="00BA2040">
        <w:t>Затраты на ТО и ремонты тепловых сетей определяются на основании СО 34.20.611-2003. Порядок определения нормативной величины затрат и пересчета их в текущие цены определен в соответствии с СО 34.20.609-2003. Ежегодные ремонтные отчисления по теплосетям приняты в размере 1,33%.</w:t>
      </w:r>
    </w:p>
    <w:p w14:paraId="485EBB6A" w14:textId="77777777" w:rsidR="00434A87" w:rsidRDefault="00434A87" w:rsidP="00434A87">
      <w:pPr>
        <w:pStyle w:val="-2"/>
        <w:numPr>
          <w:ilvl w:val="1"/>
          <w:numId w:val="1"/>
        </w:numPr>
        <w:jc w:val="both"/>
      </w:pPr>
      <w:bookmarkStart w:id="788" w:name="_Toc31122263"/>
      <w:bookmarkStart w:id="789" w:name="_Toc31122492"/>
      <w:bookmarkStart w:id="790" w:name="_Toc102174431"/>
      <w:r>
        <w:t>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модернизации источников тепловой энергии и тепловых сетей</w:t>
      </w:r>
      <w:bookmarkEnd w:id="788"/>
      <w:bookmarkEnd w:id="789"/>
      <w:bookmarkEnd w:id="790"/>
    </w:p>
    <w:p w14:paraId="7548AB45" w14:textId="77777777" w:rsidR="00BA2040" w:rsidRPr="00816462" w:rsidRDefault="00BA2040" w:rsidP="00BA2040">
      <w:pPr>
        <w:pStyle w:val="-5"/>
      </w:pPr>
      <w:r w:rsidRPr="00816462">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бюджетных и внебюджетных.</w:t>
      </w:r>
    </w:p>
    <w:p w14:paraId="7FDF6721" w14:textId="77777777" w:rsidR="00BA2040" w:rsidRPr="00816462" w:rsidRDefault="00BA2040" w:rsidP="00BA2040">
      <w:pPr>
        <w:pStyle w:val="-5"/>
      </w:pPr>
      <w:r w:rsidRPr="00816462">
        <w:t xml:space="preserve">В данной работе принято, что </w:t>
      </w:r>
      <w:r>
        <w:t xml:space="preserve">будет осуществляться </w:t>
      </w:r>
      <w:r w:rsidRPr="00816462">
        <w:t xml:space="preserve">бюджетное финансирование. Внебюджетное финансирование мероприятий </w:t>
      </w:r>
      <w:r>
        <w:t>с</w:t>
      </w:r>
      <w:r w:rsidRPr="00816462">
        <w:t>хемы теплоснабжения</w:t>
      </w:r>
      <w:r>
        <w:t xml:space="preserve"> не предусматривается.</w:t>
      </w:r>
    </w:p>
    <w:p w14:paraId="388460F0" w14:textId="77777777" w:rsidR="00BA2040" w:rsidRPr="00816462" w:rsidRDefault="00BA2040" w:rsidP="00BA2040">
      <w:pPr>
        <w:pStyle w:val="-5"/>
      </w:pPr>
      <w:r w:rsidRPr="00816462">
        <w:t>Достоверной информации (в т.ч. исходных данных от организаций) о планируемом привлечении теплоснабжающими организациями заемных средств для реализации мероприятий в сфере</w:t>
      </w:r>
      <w:r>
        <w:t xml:space="preserve"> теплоснабжения у разработчика с</w:t>
      </w:r>
      <w:r w:rsidRPr="00816462">
        <w:t>хемы нет</w:t>
      </w:r>
      <w:r>
        <w:t>, п</w:t>
      </w:r>
      <w:r w:rsidRPr="00816462">
        <w:t>оэтому заемные средства в данной схеме не рассматриваются.</w:t>
      </w:r>
    </w:p>
    <w:p w14:paraId="4987AC15" w14:textId="77777777" w:rsidR="00434A87" w:rsidRDefault="00BA2040" w:rsidP="00BA2040">
      <w:pPr>
        <w:pStyle w:val="-5"/>
      </w:pPr>
      <w:r w:rsidRPr="00816462">
        <w:t>Включение капитальных затрат в тариф на тепловую энергию может быть реализовано включением соответствующих затрат в необходимую валовую выручку (далее – НВВ) при использовании различных методов формирования тарифов в соответствии с Приложением к Приказу ФСТ №760-э от 13.06.2013 г. «Об утверждении Методических указаний по расчету регулируемых цен (тарифов) в сфере теплоснабжения», а также Постановлением Правительства РФ №1075 от 22.10.2012 г. «О ценообразовании в сфере теплоснабжения».</w:t>
      </w:r>
    </w:p>
    <w:p w14:paraId="74E173BF" w14:textId="77777777" w:rsidR="00434A87" w:rsidRDefault="00434A87" w:rsidP="00434A87">
      <w:pPr>
        <w:pStyle w:val="-2"/>
        <w:numPr>
          <w:ilvl w:val="1"/>
          <w:numId w:val="1"/>
        </w:numPr>
      </w:pPr>
      <w:bookmarkStart w:id="791" w:name="_Toc31122264"/>
      <w:bookmarkStart w:id="792" w:name="_Toc31122493"/>
      <w:bookmarkStart w:id="793" w:name="_Toc102174432"/>
      <w:r>
        <w:t>Расчеты экономической эффективности инвестиций</w:t>
      </w:r>
      <w:bookmarkEnd w:id="791"/>
      <w:bookmarkEnd w:id="792"/>
      <w:bookmarkEnd w:id="793"/>
    </w:p>
    <w:p w14:paraId="08226997" w14:textId="77777777" w:rsidR="00BA2040" w:rsidRPr="00262169" w:rsidRDefault="00BA2040" w:rsidP="00BA2040">
      <w:pPr>
        <w:pStyle w:val="-5"/>
        <w:rPr>
          <w:rFonts w:eastAsia="Times New Roman" w:cs="Times New Roman"/>
        </w:rPr>
      </w:pPr>
      <w:r w:rsidRPr="00262169">
        <w:rPr>
          <w:rFonts w:eastAsia="Times New Roman" w:cs="Times New Roman"/>
        </w:rPr>
        <w:t>Базовыми принципами финансово-экономической оценки инвестиционных проектов, независимо от их технических, технологических, финансовых, отраслевых или региональных особенностей, являются:</w:t>
      </w:r>
    </w:p>
    <w:p w14:paraId="2B397B6E" w14:textId="77777777" w:rsidR="00BA2040" w:rsidRPr="00262169" w:rsidRDefault="00BA2040" w:rsidP="00BA2040">
      <w:pPr>
        <w:pStyle w:val="-5"/>
        <w:numPr>
          <w:ilvl w:val="0"/>
          <w:numId w:val="34"/>
        </w:numPr>
        <w:rPr>
          <w:rFonts w:eastAsia="Times New Roman"/>
        </w:rPr>
      </w:pPr>
      <w:r w:rsidRPr="00262169">
        <w:rPr>
          <w:rFonts w:eastAsia="Times New Roman"/>
        </w:rPr>
        <w:lastRenderedPageBreak/>
        <w:t>рассмотрение проекта на протяжении всего жизненного цикла (расчетного периода);</w:t>
      </w:r>
    </w:p>
    <w:p w14:paraId="5740FFEE" w14:textId="77777777" w:rsidR="00BA2040" w:rsidRPr="00262169" w:rsidRDefault="00BA2040" w:rsidP="00BA2040">
      <w:pPr>
        <w:pStyle w:val="-5"/>
        <w:numPr>
          <w:ilvl w:val="0"/>
          <w:numId w:val="34"/>
        </w:numPr>
        <w:rPr>
          <w:rFonts w:eastAsia="Times New Roman"/>
        </w:rPr>
      </w:pPr>
      <w:r w:rsidRPr="00262169">
        <w:rPr>
          <w:rFonts w:eastAsia="Times New Roman"/>
        </w:rPr>
        <w:t>моделирование денежных потоков, включающих все связанные с осуществлением проекта денежные поступления и расход за расчетный период;</w:t>
      </w:r>
    </w:p>
    <w:p w14:paraId="73A7268C" w14:textId="77777777" w:rsidR="00BA2040" w:rsidRPr="00262169" w:rsidRDefault="00BA2040" w:rsidP="00BA2040">
      <w:pPr>
        <w:pStyle w:val="-5"/>
        <w:numPr>
          <w:ilvl w:val="0"/>
          <w:numId w:val="34"/>
        </w:numPr>
        <w:rPr>
          <w:rFonts w:eastAsia="Times New Roman"/>
        </w:rPr>
      </w:pPr>
      <w:r w:rsidRPr="00262169">
        <w:rPr>
          <w:rFonts w:eastAsia="Times New Roman"/>
        </w:rPr>
        <w:t>сопоставимость условий сравнения разных проектов;</w:t>
      </w:r>
    </w:p>
    <w:p w14:paraId="6E7EC7EF" w14:textId="77777777" w:rsidR="00BA2040" w:rsidRPr="00262169" w:rsidRDefault="00BA2040" w:rsidP="00BA2040">
      <w:pPr>
        <w:pStyle w:val="-5"/>
        <w:numPr>
          <w:ilvl w:val="0"/>
          <w:numId w:val="34"/>
        </w:numPr>
        <w:rPr>
          <w:rFonts w:eastAsia="Times New Roman"/>
        </w:rPr>
      </w:pPr>
      <w:r w:rsidRPr="00262169">
        <w:rPr>
          <w:rFonts w:eastAsia="Times New Roman"/>
        </w:rPr>
        <w:t>принцип положительности и максимизации эффекта;</w:t>
      </w:r>
    </w:p>
    <w:p w14:paraId="10C91E6D" w14:textId="77777777" w:rsidR="00BA2040" w:rsidRPr="00262169" w:rsidRDefault="00BA2040" w:rsidP="00BA2040">
      <w:pPr>
        <w:pStyle w:val="-5"/>
        <w:numPr>
          <w:ilvl w:val="0"/>
          <w:numId w:val="34"/>
        </w:numPr>
        <w:rPr>
          <w:rFonts w:eastAsia="Times New Roman"/>
        </w:rPr>
      </w:pPr>
      <w:r w:rsidRPr="00262169">
        <w:rPr>
          <w:rFonts w:eastAsia="Times New Roman"/>
        </w:rPr>
        <w:t>учет фактора времени.</w:t>
      </w:r>
    </w:p>
    <w:p w14:paraId="0EA10628" w14:textId="77777777" w:rsidR="00BA2040" w:rsidRPr="00BA2040" w:rsidRDefault="00BA2040" w:rsidP="00BA2040">
      <w:pPr>
        <w:pStyle w:val="-5"/>
      </w:pPr>
      <w:r w:rsidRPr="00BA2040">
        <w:t>Экономическая эффективность инвестиций характеризуется системой показателей, отражающих соотношение затрат и результатов применительно к интересам участников реализации проекта и позволяющих судить об экономических преимуществах инвестиций.</w:t>
      </w:r>
    </w:p>
    <w:p w14:paraId="5275D5BE" w14:textId="77777777" w:rsidR="00BA2040" w:rsidRPr="00BA2040" w:rsidRDefault="00BA2040" w:rsidP="00BA2040">
      <w:pPr>
        <w:pStyle w:val="-5"/>
      </w:pPr>
      <w:r w:rsidRPr="00BA2040">
        <w:t>Показатели эффективности инвестиций позволяют определить эффективность вложения средств в тот или иной проект. При анализе эффективности инвестиций в реализацию мероприятий Схемы теплоснабжения используются следующие показатели:</w:t>
      </w:r>
    </w:p>
    <w:p w14:paraId="0D95B01F" w14:textId="77777777" w:rsidR="00BA2040" w:rsidRPr="00262169" w:rsidRDefault="00BA2040" w:rsidP="00BA2040">
      <w:pPr>
        <w:pStyle w:val="-5"/>
        <w:numPr>
          <w:ilvl w:val="0"/>
          <w:numId w:val="35"/>
        </w:numPr>
        <w:rPr>
          <w:rFonts w:eastAsia="Times New Roman"/>
        </w:rPr>
      </w:pPr>
      <w:r w:rsidRPr="00262169">
        <w:rPr>
          <w:rFonts w:eastAsia="Times New Roman"/>
        </w:rPr>
        <w:t>чистый дисконтированный доход, NPV;</w:t>
      </w:r>
    </w:p>
    <w:p w14:paraId="42923D6C" w14:textId="77777777" w:rsidR="00BA2040" w:rsidRPr="00262169" w:rsidRDefault="00BA2040" w:rsidP="00BA2040">
      <w:pPr>
        <w:pStyle w:val="-5"/>
        <w:numPr>
          <w:ilvl w:val="0"/>
          <w:numId w:val="35"/>
        </w:numPr>
        <w:rPr>
          <w:rFonts w:eastAsia="Times New Roman"/>
        </w:rPr>
      </w:pPr>
      <w:r w:rsidRPr="00262169">
        <w:rPr>
          <w:rFonts w:eastAsia="Times New Roman"/>
        </w:rPr>
        <w:t>простой период окупаемости, PP;</w:t>
      </w:r>
    </w:p>
    <w:p w14:paraId="7F4B3FDB" w14:textId="77777777" w:rsidR="00BA2040" w:rsidRPr="00262169" w:rsidRDefault="00BA2040" w:rsidP="00BA2040">
      <w:pPr>
        <w:pStyle w:val="-5"/>
        <w:numPr>
          <w:ilvl w:val="0"/>
          <w:numId w:val="35"/>
        </w:numPr>
        <w:rPr>
          <w:rFonts w:eastAsia="Times New Roman"/>
        </w:rPr>
      </w:pPr>
      <w:r w:rsidRPr="00262169">
        <w:rPr>
          <w:rFonts w:eastAsia="Times New Roman"/>
        </w:rPr>
        <w:t>дисконтированный период окупаемости, DPP;</w:t>
      </w:r>
    </w:p>
    <w:p w14:paraId="04DDBCC8" w14:textId="77777777" w:rsidR="00BA2040" w:rsidRPr="00262169" w:rsidRDefault="00BA2040" w:rsidP="00BA2040">
      <w:pPr>
        <w:pStyle w:val="-5"/>
        <w:numPr>
          <w:ilvl w:val="0"/>
          <w:numId w:val="35"/>
        </w:numPr>
        <w:rPr>
          <w:rFonts w:eastAsia="Times New Roman"/>
        </w:rPr>
      </w:pPr>
      <w:r w:rsidRPr="00262169">
        <w:rPr>
          <w:rFonts w:eastAsia="Times New Roman"/>
        </w:rPr>
        <w:t>внутренняя норма доходности, IRR.</w:t>
      </w:r>
    </w:p>
    <w:p w14:paraId="49A000D3" w14:textId="77777777" w:rsidR="00BA2040" w:rsidRPr="00BA2040" w:rsidRDefault="00BA2040" w:rsidP="00BA2040">
      <w:pPr>
        <w:pStyle w:val="-5"/>
      </w:pPr>
      <w:r w:rsidRPr="00BA2040">
        <w:t>В настоящей схеме теплоснабжения расчет экономической эффективности полных инвестиционных затрат не проводился в связи с отсутствием мероприятий по энергосбережению и, как следствие, отсутствием явного экономического эффекта. Мероприятия, ук</w:t>
      </w:r>
      <w:r w:rsidR="007031A0">
        <w:t>азанные в Главах 7, 8, направле</w:t>
      </w:r>
      <w:r w:rsidRPr="00BA2040">
        <w:t xml:space="preserve">ны на поддержание текущего состояний схемы теплоснабжения. </w:t>
      </w:r>
    </w:p>
    <w:p w14:paraId="1A4C7306" w14:textId="77777777" w:rsidR="00BA2040" w:rsidRPr="00BA2040" w:rsidRDefault="00BA2040" w:rsidP="00BA2040">
      <w:pPr>
        <w:pStyle w:val="-5"/>
      </w:pPr>
      <w:r w:rsidRPr="00BA2040">
        <w:t>Срок окупаемости у данных мероприятий отсутствует.</w:t>
      </w:r>
    </w:p>
    <w:p w14:paraId="01E574E4" w14:textId="77777777" w:rsidR="00BA2040" w:rsidRDefault="00BA2040" w:rsidP="00BA2040">
      <w:pPr>
        <w:pStyle w:val="-5"/>
        <w:rPr>
          <w:rFonts w:eastAsia="Times New Roman"/>
        </w:rPr>
      </w:pPr>
    </w:p>
    <w:p w14:paraId="5AC1FBC9" w14:textId="77777777" w:rsidR="00BA2040" w:rsidRDefault="00BA2040" w:rsidP="00BA2040">
      <w:pPr>
        <w:pStyle w:val="-f"/>
        <w:rPr>
          <w:rFonts w:eastAsia="Times New Roman"/>
        </w:rPr>
        <w:sectPr w:rsidR="00BA2040" w:rsidSect="001F11A2">
          <w:pgSz w:w="11906" w:h="16838" w:code="9"/>
          <w:pgMar w:top="851" w:right="851" w:bottom="851" w:left="1418" w:header="709" w:footer="709" w:gutter="0"/>
          <w:cols w:space="708"/>
          <w:docGrid w:linePitch="360"/>
        </w:sectPr>
      </w:pPr>
    </w:p>
    <w:p w14:paraId="5EE52743" w14:textId="0F84F8D9" w:rsidR="00BA2040" w:rsidRPr="005A7A74" w:rsidRDefault="00BA2040" w:rsidP="00AB5E4A">
      <w:pPr>
        <w:pStyle w:val="-f"/>
        <w:spacing w:before="0"/>
      </w:pPr>
      <w:bookmarkStart w:id="794" w:name="_Toc101865001"/>
      <w:r w:rsidRPr="00C85FA9">
        <w:lastRenderedPageBreak/>
        <w:t xml:space="preserve">Таблица </w:t>
      </w:r>
      <w:fldSimple w:instr=" STYLEREF &quot;СТ - 1 заголовок&quot; \s ">
        <w:r w:rsidR="008D714C">
          <w:rPr>
            <w:noProof/>
          </w:rPr>
          <w:t>13</w:t>
        </w:r>
      </w:fldSimple>
      <w:r w:rsidRPr="00C85FA9">
        <w:t>.</w:t>
      </w:r>
      <w:fldSimple w:instr=" SEQ Таблица \* ARABIC \s 1 ">
        <w:r w:rsidR="008D714C">
          <w:rPr>
            <w:noProof/>
          </w:rPr>
          <w:t>4</w:t>
        </w:r>
      </w:fldSimple>
      <w:r w:rsidRPr="00C85FA9">
        <w:t xml:space="preserve"> – Инвестиции в схему теплоснабжения сельского поселения</w:t>
      </w:r>
      <w:bookmarkEnd w:id="794"/>
    </w:p>
    <w:tbl>
      <w:tblPr>
        <w:tblW w:w="15157" w:type="dxa"/>
        <w:tblLook w:val="04A0" w:firstRow="1" w:lastRow="0" w:firstColumn="1" w:lastColumn="0" w:noHBand="0" w:noVBand="1"/>
      </w:tblPr>
      <w:tblGrid>
        <w:gridCol w:w="3397"/>
        <w:gridCol w:w="980"/>
        <w:gridCol w:w="980"/>
        <w:gridCol w:w="980"/>
        <w:gridCol w:w="980"/>
        <w:gridCol w:w="980"/>
        <w:gridCol w:w="980"/>
        <w:gridCol w:w="980"/>
        <w:gridCol w:w="980"/>
        <w:gridCol w:w="980"/>
        <w:gridCol w:w="980"/>
        <w:gridCol w:w="980"/>
        <w:gridCol w:w="980"/>
      </w:tblGrid>
      <w:tr w:rsidR="00C85FA9" w14:paraId="08CDDFA1" w14:textId="77777777" w:rsidTr="00C85FA9">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8200CA2" w14:textId="77777777" w:rsidR="00C85FA9" w:rsidRDefault="00C85FA9">
            <w:pPr>
              <w:spacing w:after="0" w:line="240" w:lineRule="auto"/>
              <w:jc w:val="center"/>
              <w:rPr>
                <w:rFonts w:ascii="Arial" w:eastAsia="Times New Roman" w:hAnsi="Arial" w:cs="Arial"/>
                <w:b/>
                <w:bCs/>
                <w:color w:val="000000"/>
                <w:sz w:val="18"/>
                <w:szCs w:val="18"/>
                <w:lang w:eastAsia="ru-RU"/>
              </w:rPr>
            </w:pPr>
            <w:bookmarkStart w:id="795" w:name="_Hlk102138999"/>
            <w:r>
              <w:rPr>
                <w:rFonts w:ascii="Arial" w:eastAsia="Times New Roman" w:hAnsi="Arial" w:cs="Arial"/>
                <w:b/>
                <w:bCs/>
                <w:color w:val="000000"/>
                <w:sz w:val="18"/>
                <w:szCs w:val="18"/>
                <w:lang w:eastAsia="ru-RU"/>
              </w:rPr>
              <w:t>Наименование</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14:paraId="20916DC8" w14:textId="77777777" w:rsidR="00C85FA9" w:rsidRDefault="00C85FA9">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2022</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14:paraId="062D5DB6" w14:textId="77777777" w:rsidR="00C85FA9" w:rsidRDefault="00C85FA9">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2023</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14:paraId="1570D09C" w14:textId="77777777" w:rsidR="00C85FA9" w:rsidRDefault="00C85FA9">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2024</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14:paraId="23FF9AB5" w14:textId="77777777" w:rsidR="00C85FA9" w:rsidRDefault="00C85FA9">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2025</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14:paraId="1FDEE7C6" w14:textId="77777777" w:rsidR="00C85FA9" w:rsidRDefault="00C85FA9">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2026</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14:paraId="456E5E7C" w14:textId="77777777" w:rsidR="00C85FA9" w:rsidRDefault="00C85FA9">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2027</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14:paraId="362BA6CB" w14:textId="77777777" w:rsidR="00C85FA9" w:rsidRDefault="00C85FA9">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2028</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14:paraId="43AA9B3A" w14:textId="77777777" w:rsidR="00C85FA9" w:rsidRDefault="00C85FA9">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2029</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14:paraId="0311E5FA" w14:textId="77777777" w:rsidR="00C85FA9" w:rsidRDefault="00C85FA9">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2030</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14:paraId="60B05C7E" w14:textId="77777777" w:rsidR="00C85FA9" w:rsidRDefault="00C85FA9">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2031</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14:paraId="68D94236" w14:textId="77777777" w:rsidR="00C85FA9" w:rsidRDefault="00C85FA9">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2032</w:t>
            </w:r>
          </w:p>
        </w:tc>
        <w:tc>
          <w:tcPr>
            <w:tcW w:w="980" w:type="dxa"/>
            <w:tcBorders>
              <w:top w:val="single" w:sz="4" w:space="0" w:color="auto"/>
              <w:left w:val="nil"/>
              <w:bottom w:val="single" w:sz="4" w:space="0" w:color="auto"/>
              <w:right w:val="single" w:sz="4" w:space="0" w:color="auto"/>
            </w:tcBorders>
            <w:shd w:val="clear" w:color="auto" w:fill="DAEEF3"/>
            <w:vAlign w:val="center"/>
            <w:hideMark/>
          </w:tcPr>
          <w:p w14:paraId="71CE0CCC" w14:textId="77777777" w:rsidR="00C85FA9" w:rsidRDefault="00C85FA9">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ИТОГО</w:t>
            </w:r>
          </w:p>
        </w:tc>
      </w:tr>
      <w:tr w:rsidR="00C85FA9" w14:paraId="37DB0997" w14:textId="77777777" w:rsidTr="00C85FA9">
        <w:trPr>
          <w:trHeight w:val="300"/>
        </w:trPr>
        <w:tc>
          <w:tcPr>
            <w:tcW w:w="3397" w:type="dxa"/>
            <w:tcBorders>
              <w:top w:val="nil"/>
              <w:left w:val="single" w:sz="4" w:space="0" w:color="auto"/>
              <w:bottom w:val="single" w:sz="4" w:space="0" w:color="auto"/>
              <w:right w:val="single" w:sz="4" w:space="0" w:color="auto"/>
            </w:tcBorders>
            <w:vAlign w:val="center"/>
            <w:hideMark/>
          </w:tcPr>
          <w:p w14:paraId="5D08DE28" w14:textId="77777777" w:rsidR="00C85FA9" w:rsidRDefault="00C85FA9">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Инвестиции в источники тепловой энергии, тыс. руб. без НДС</w:t>
            </w:r>
          </w:p>
        </w:tc>
        <w:tc>
          <w:tcPr>
            <w:tcW w:w="980" w:type="dxa"/>
            <w:tcBorders>
              <w:top w:val="single" w:sz="4" w:space="0" w:color="auto"/>
              <w:left w:val="nil"/>
              <w:bottom w:val="single" w:sz="4" w:space="0" w:color="auto"/>
              <w:right w:val="single" w:sz="4" w:space="0" w:color="auto"/>
            </w:tcBorders>
            <w:noWrap/>
            <w:vAlign w:val="center"/>
            <w:hideMark/>
          </w:tcPr>
          <w:p w14:paraId="383F86FD" w14:textId="77777777"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14:paraId="782A654F" w14:textId="77777777"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14:paraId="0D7D79E5" w14:textId="77777777"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928</w:t>
            </w:r>
          </w:p>
        </w:tc>
        <w:tc>
          <w:tcPr>
            <w:tcW w:w="980" w:type="dxa"/>
            <w:tcBorders>
              <w:top w:val="single" w:sz="4" w:space="0" w:color="auto"/>
              <w:left w:val="nil"/>
              <w:bottom w:val="single" w:sz="4" w:space="0" w:color="auto"/>
              <w:right w:val="single" w:sz="4" w:space="0" w:color="auto"/>
            </w:tcBorders>
            <w:noWrap/>
            <w:vAlign w:val="center"/>
            <w:hideMark/>
          </w:tcPr>
          <w:p w14:paraId="21B9F2C7" w14:textId="77777777"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14:paraId="75A372B0" w14:textId="77777777"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14:paraId="1A73C532" w14:textId="77777777"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14:paraId="6660E15C" w14:textId="77777777"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14:paraId="2DB26A3A" w14:textId="77777777"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819</w:t>
            </w:r>
          </w:p>
        </w:tc>
        <w:tc>
          <w:tcPr>
            <w:tcW w:w="980" w:type="dxa"/>
            <w:tcBorders>
              <w:top w:val="single" w:sz="4" w:space="0" w:color="auto"/>
              <w:left w:val="nil"/>
              <w:bottom w:val="single" w:sz="4" w:space="0" w:color="auto"/>
              <w:right w:val="single" w:sz="4" w:space="0" w:color="auto"/>
            </w:tcBorders>
            <w:noWrap/>
            <w:vAlign w:val="center"/>
            <w:hideMark/>
          </w:tcPr>
          <w:p w14:paraId="30A20AD0" w14:textId="77777777"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14:paraId="53859BF0" w14:textId="77777777"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14:paraId="47BC1FE0" w14:textId="77777777"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14:paraId="171FBE7A" w14:textId="77777777"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1747</w:t>
            </w:r>
          </w:p>
        </w:tc>
      </w:tr>
      <w:tr w:rsidR="00C85FA9" w14:paraId="2AD593E4" w14:textId="77777777" w:rsidTr="00C85FA9">
        <w:trPr>
          <w:trHeight w:val="300"/>
        </w:trPr>
        <w:tc>
          <w:tcPr>
            <w:tcW w:w="3397" w:type="dxa"/>
            <w:tcBorders>
              <w:top w:val="nil"/>
              <w:left w:val="single" w:sz="4" w:space="0" w:color="auto"/>
              <w:bottom w:val="single" w:sz="4" w:space="0" w:color="auto"/>
              <w:right w:val="single" w:sz="4" w:space="0" w:color="auto"/>
            </w:tcBorders>
            <w:vAlign w:val="center"/>
            <w:hideMark/>
          </w:tcPr>
          <w:p w14:paraId="690BB354" w14:textId="77777777" w:rsidR="00C85FA9" w:rsidRDefault="00C85FA9">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Инвестиции в тепловые сети, тыс. руб. без НДС</w:t>
            </w:r>
          </w:p>
        </w:tc>
        <w:tc>
          <w:tcPr>
            <w:tcW w:w="980" w:type="dxa"/>
            <w:tcBorders>
              <w:top w:val="nil"/>
              <w:left w:val="nil"/>
              <w:bottom w:val="single" w:sz="4" w:space="0" w:color="auto"/>
              <w:right w:val="single" w:sz="4" w:space="0" w:color="auto"/>
            </w:tcBorders>
            <w:noWrap/>
            <w:vAlign w:val="center"/>
            <w:hideMark/>
          </w:tcPr>
          <w:p w14:paraId="00EB96AE" w14:textId="77777777"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690039AC" w14:textId="77777777"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48B1589F" w14:textId="77777777"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56A1A899" w14:textId="77777777"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12CDD172" w14:textId="77777777"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7CE8D069" w14:textId="77777777"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0A904FB9" w14:textId="77777777"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5D4F1E2F" w14:textId="77777777"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3F45D0D5" w14:textId="77777777"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74695A76" w14:textId="77777777"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08C04DF7" w14:textId="77777777"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547BC230" w14:textId="77777777"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r>
      <w:tr w:rsidR="00C85FA9" w14:paraId="341C96E7" w14:textId="77777777" w:rsidTr="00C85FA9">
        <w:trPr>
          <w:cantSplit/>
          <w:trHeight w:val="480"/>
        </w:trPr>
        <w:tc>
          <w:tcPr>
            <w:tcW w:w="3397" w:type="dxa"/>
            <w:tcBorders>
              <w:top w:val="nil"/>
              <w:left w:val="single" w:sz="4" w:space="0" w:color="auto"/>
              <w:bottom w:val="single" w:sz="4" w:space="0" w:color="auto"/>
              <w:right w:val="single" w:sz="4" w:space="0" w:color="auto"/>
            </w:tcBorders>
            <w:vAlign w:val="center"/>
            <w:hideMark/>
          </w:tcPr>
          <w:p w14:paraId="5E974D3F" w14:textId="77777777" w:rsidR="00C85FA9" w:rsidRDefault="00C85FA9">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Инвестиции на развитие системы теплоснабжения поселения, тыс. руб. без НДС</w:t>
            </w:r>
          </w:p>
        </w:tc>
        <w:tc>
          <w:tcPr>
            <w:tcW w:w="980" w:type="dxa"/>
            <w:tcBorders>
              <w:top w:val="nil"/>
              <w:left w:val="nil"/>
              <w:bottom w:val="single" w:sz="4" w:space="0" w:color="auto"/>
              <w:right w:val="single" w:sz="4" w:space="0" w:color="auto"/>
            </w:tcBorders>
            <w:noWrap/>
            <w:vAlign w:val="center"/>
            <w:hideMark/>
          </w:tcPr>
          <w:p w14:paraId="6D7B454C" w14:textId="77777777"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2D1E6587" w14:textId="77777777"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0229BBB2" w14:textId="77777777"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1612525D" w14:textId="77777777"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57EE8431" w14:textId="77777777"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74522470" w14:textId="77777777"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0E4CD853" w14:textId="77777777"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3513908A" w14:textId="77777777"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2729</w:t>
            </w:r>
          </w:p>
        </w:tc>
        <w:tc>
          <w:tcPr>
            <w:tcW w:w="980" w:type="dxa"/>
            <w:tcBorders>
              <w:top w:val="nil"/>
              <w:left w:val="nil"/>
              <w:bottom w:val="single" w:sz="4" w:space="0" w:color="auto"/>
              <w:right w:val="single" w:sz="4" w:space="0" w:color="auto"/>
            </w:tcBorders>
            <w:noWrap/>
            <w:vAlign w:val="center"/>
            <w:hideMark/>
          </w:tcPr>
          <w:p w14:paraId="4A9CD44D" w14:textId="77777777"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7D896376" w14:textId="77777777"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1AB9AFBD" w14:textId="77777777"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6097A187" w14:textId="77777777"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2729</w:t>
            </w:r>
          </w:p>
        </w:tc>
      </w:tr>
      <w:tr w:rsidR="00C85FA9" w14:paraId="0F486BB2" w14:textId="77777777" w:rsidTr="00C85FA9">
        <w:trPr>
          <w:cantSplit/>
          <w:trHeight w:val="300"/>
        </w:trPr>
        <w:tc>
          <w:tcPr>
            <w:tcW w:w="3397" w:type="dxa"/>
            <w:tcBorders>
              <w:top w:val="nil"/>
              <w:left w:val="single" w:sz="4" w:space="0" w:color="auto"/>
              <w:bottom w:val="single" w:sz="4" w:space="0" w:color="auto"/>
              <w:right w:val="single" w:sz="4" w:space="0" w:color="auto"/>
            </w:tcBorders>
            <w:vAlign w:val="center"/>
            <w:hideMark/>
          </w:tcPr>
          <w:p w14:paraId="47D5F41C" w14:textId="77777777" w:rsidR="00C85FA9" w:rsidRDefault="00C85FA9">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Всего инвестиции, тыс. руб. без НДС</w:t>
            </w:r>
          </w:p>
        </w:tc>
        <w:tc>
          <w:tcPr>
            <w:tcW w:w="980" w:type="dxa"/>
            <w:tcBorders>
              <w:top w:val="nil"/>
              <w:left w:val="nil"/>
              <w:bottom w:val="single" w:sz="4" w:space="0" w:color="auto"/>
              <w:right w:val="single" w:sz="4" w:space="0" w:color="auto"/>
            </w:tcBorders>
            <w:noWrap/>
            <w:vAlign w:val="center"/>
            <w:hideMark/>
          </w:tcPr>
          <w:p w14:paraId="7602A7FE" w14:textId="77777777"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5EF3A299" w14:textId="77777777"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43B1B401" w14:textId="77777777"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928</w:t>
            </w:r>
          </w:p>
        </w:tc>
        <w:tc>
          <w:tcPr>
            <w:tcW w:w="980" w:type="dxa"/>
            <w:tcBorders>
              <w:top w:val="nil"/>
              <w:left w:val="nil"/>
              <w:bottom w:val="single" w:sz="4" w:space="0" w:color="auto"/>
              <w:right w:val="single" w:sz="4" w:space="0" w:color="auto"/>
            </w:tcBorders>
            <w:noWrap/>
            <w:vAlign w:val="center"/>
            <w:hideMark/>
          </w:tcPr>
          <w:p w14:paraId="13535DD6" w14:textId="77777777"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00439B8F" w14:textId="77777777"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3CB374FF" w14:textId="77777777"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4B9C2F62" w14:textId="77777777"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41D2952C" w14:textId="77777777"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3548</w:t>
            </w:r>
          </w:p>
        </w:tc>
        <w:tc>
          <w:tcPr>
            <w:tcW w:w="980" w:type="dxa"/>
            <w:tcBorders>
              <w:top w:val="nil"/>
              <w:left w:val="nil"/>
              <w:bottom w:val="single" w:sz="4" w:space="0" w:color="auto"/>
              <w:right w:val="single" w:sz="4" w:space="0" w:color="auto"/>
            </w:tcBorders>
            <w:noWrap/>
            <w:vAlign w:val="center"/>
            <w:hideMark/>
          </w:tcPr>
          <w:p w14:paraId="46B19944" w14:textId="77777777"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2651AF34" w14:textId="77777777"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26BB2E24" w14:textId="77777777"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75E5E328" w14:textId="77777777"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4476</w:t>
            </w:r>
          </w:p>
        </w:tc>
      </w:tr>
      <w:bookmarkEnd w:id="795"/>
    </w:tbl>
    <w:p w14:paraId="6858505F" w14:textId="77777777" w:rsidR="00C85FA9" w:rsidRDefault="00C85FA9" w:rsidP="00BA2040">
      <w:pPr>
        <w:pStyle w:val="-5"/>
        <w:rPr>
          <w:rFonts w:eastAsia="Times New Roman"/>
        </w:rPr>
      </w:pPr>
    </w:p>
    <w:p w14:paraId="1F103C02" w14:textId="77777777" w:rsidR="00C85FA9" w:rsidRDefault="00C85FA9" w:rsidP="00BA2040">
      <w:pPr>
        <w:pStyle w:val="-5"/>
        <w:rPr>
          <w:rFonts w:eastAsia="Times New Roman"/>
        </w:rPr>
      </w:pPr>
    </w:p>
    <w:p w14:paraId="4CDAD6FE" w14:textId="77777777" w:rsidR="00C85FA9" w:rsidRDefault="00C85FA9" w:rsidP="00BA2040">
      <w:pPr>
        <w:pStyle w:val="-5"/>
        <w:rPr>
          <w:rFonts w:eastAsia="Times New Roman"/>
        </w:rPr>
        <w:sectPr w:rsidR="00C85FA9" w:rsidSect="001F11A2">
          <w:pgSz w:w="16838" w:h="11906" w:orient="landscape" w:code="9"/>
          <w:pgMar w:top="1418" w:right="851" w:bottom="851" w:left="851" w:header="709" w:footer="709" w:gutter="0"/>
          <w:cols w:space="708"/>
          <w:docGrid w:linePitch="360"/>
        </w:sectPr>
      </w:pPr>
    </w:p>
    <w:p w14:paraId="0276A5F2" w14:textId="77777777" w:rsidR="00434A87" w:rsidRDefault="00434A87" w:rsidP="00434A87">
      <w:pPr>
        <w:pStyle w:val="-2"/>
        <w:numPr>
          <w:ilvl w:val="1"/>
          <w:numId w:val="1"/>
        </w:numPr>
        <w:jc w:val="both"/>
      </w:pPr>
      <w:bookmarkStart w:id="796" w:name="_Toc31122265"/>
      <w:bookmarkStart w:id="797" w:name="_Toc31122494"/>
      <w:bookmarkStart w:id="798" w:name="_Toc102174433"/>
      <w:r>
        <w:lastRenderedPageBreak/>
        <w:t>Расчеты ценовых (тарифных) последствий для потребителей при реализации программ строительства, реконструкции, технического перевооружения и модернизации систем теплоснабжения</w:t>
      </w:r>
      <w:bookmarkEnd w:id="796"/>
      <w:bookmarkEnd w:id="797"/>
      <w:bookmarkEnd w:id="798"/>
    </w:p>
    <w:p w14:paraId="1CC8D5F6" w14:textId="77777777" w:rsidR="00BA2040" w:rsidRDefault="00BA2040" w:rsidP="00BA2040">
      <w:pPr>
        <w:pStyle w:val="-5"/>
      </w:pPr>
      <w:r>
        <w:t>Результаты расчёта ценовых (тарифных) последствий для потребителей (в случае включения инвестиций в тариф) при реализации программ строительства, реконструкции, технического перевооружения и модернизации приведён на рисунке ниже.</w:t>
      </w:r>
    </w:p>
    <w:p w14:paraId="5FC4F5D1" w14:textId="77777777" w:rsidR="00BA2040" w:rsidRPr="00D616B9" w:rsidRDefault="00C85FA9" w:rsidP="00BA2040">
      <w:pPr>
        <w:pStyle w:val="-f0"/>
      </w:pPr>
      <w:r>
        <w:rPr>
          <w:noProof/>
        </w:rPr>
        <w:drawing>
          <wp:inline distT="0" distB="0" distL="0" distR="0" wp14:anchorId="3983CB71" wp14:editId="10207310">
            <wp:extent cx="6115050" cy="2743200"/>
            <wp:effectExtent l="0" t="0" r="0" b="0"/>
            <wp:docPr id="25" name="Диаграмма 25">
              <a:extLst xmlns:a="http://schemas.openxmlformats.org/drawingml/2006/main">
                <a:ext uri="{FF2B5EF4-FFF2-40B4-BE49-F238E27FC236}">
                  <a16:creationId xmlns:a16="http://schemas.microsoft.com/office/drawing/2014/main" id="{00000000-0008-0000-0D00-00002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2172D4B" w14:textId="630CF0E0" w:rsidR="00BA2040" w:rsidRPr="00BA2040" w:rsidRDefault="00BA2040" w:rsidP="00BA2040">
      <w:pPr>
        <w:pStyle w:val="-f0"/>
      </w:pPr>
      <w:bookmarkStart w:id="799" w:name="_Toc101865045"/>
      <w:r w:rsidRPr="00C85FA9">
        <w:t xml:space="preserve">Рисунок </w:t>
      </w:r>
      <w:fldSimple w:instr=" STYLEREF &quot;СТ - 1 заголовок&quot;  \s ">
        <w:r w:rsidR="008D714C">
          <w:rPr>
            <w:noProof/>
          </w:rPr>
          <w:t>13</w:t>
        </w:r>
      </w:fldSimple>
      <w:r w:rsidRPr="00C85FA9">
        <w:t>.</w:t>
      </w:r>
      <w:fldSimple w:instr=" SEQ Рисунок \* ARABIC \r 1 ">
        <w:r w:rsidR="008D714C">
          <w:rPr>
            <w:noProof/>
          </w:rPr>
          <w:t>1</w:t>
        </w:r>
      </w:fldSimple>
      <w:r w:rsidRPr="00C85FA9">
        <w:t xml:space="preserve"> – Тарифные последствия для потребителей сельского поселения</w:t>
      </w:r>
      <w:bookmarkEnd w:id="799"/>
    </w:p>
    <w:p w14:paraId="6E314BF8" w14:textId="77777777" w:rsidR="00BA2040" w:rsidRPr="00BA2040" w:rsidRDefault="00BA2040" w:rsidP="00BA2040">
      <w:pPr>
        <w:pStyle w:val="-5"/>
      </w:pPr>
      <w:r w:rsidRPr="00BA2040">
        <w:t>Включение инвестиционной составляющей в тариф приведёт к его существенному росту, относительно прогноза, рассчитанного согласно сценарным условиям Министерства экономического развития РФ.</w:t>
      </w:r>
    </w:p>
    <w:p w14:paraId="743C4BFF" w14:textId="77777777" w:rsidR="00434A87" w:rsidRPr="00BA2040" w:rsidRDefault="00BA2040" w:rsidP="00BA2040">
      <w:pPr>
        <w:pStyle w:val="-5"/>
      </w:pPr>
      <w:r w:rsidRPr="00BA2040">
        <w:t>Тарифно-балансовая расчётная модель системы теплоснабжения сельского поселения приведена в Главе 14.</w:t>
      </w:r>
    </w:p>
    <w:p w14:paraId="483C6CD9" w14:textId="77777777" w:rsidR="00434A87" w:rsidRDefault="00434A87" w:rsidP="00434A87">
      <w:pPr>
        <w:pStyle w:val="-2"/>
        <w:numPr>
          <w:ilvl w:val="1"/>
          <w:numId w:val="1"/>
        </w:numPr>
        <w:jc w:val="both"/>
      </w:pPr>
      <w:bookmarkStart w:id="800" w:name="_Toc31122266"/>
      <w:bookmarkStart w:id="801" w:name="_Toc31122495"/>
      <w:bookmarkStart w:id="802" w:name="_Toc102174434"/>
      <w:r>
        <w:t>Р</w:t>
      </w:r>
      <w:r w:rsidRPr="00815FCC">
        <w:t>асчет экономической эффективности инвестиций в строительство источников тепловой энергии, функционирующих в режиме комбинированной выработки электрической и тепловой энергии, по которым имеются источники финансирования, выполненный в соответствии с методическими указаниями по разработке схем теплоснабжения</w:t>
      </w:r>
      <w:bookmarkEnd w:id="800"/>
      <w:bookmarkEnd w:id="801"/>
      <w:bookmarkEnd w:id="802"/>
    </w:p>
    <w:p w14:paraId="51289A5F" w14:textId="77777777" w:rsidR="00434A87" w:rsidRDefault="00434A87" w:rsidP="00434A87">
      <w:pPr>
        <w:pStyle w:val="-5"/>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14:paraId="1DB70AAD" w14:textId="77777777" w:rsidR="00434A87" w:rsidRDefault="00434A87" w:rsidP="00434A87">
      <w:pPr>
        <w:pStyle w:val="-2"/>
        <w:numPr>
          <w:ilvl w:val="1"/>
          <w:numId w:val="1"/>
        </w:numPr>
        <w:jc w:val="both"/>
      </w:pPr>
      <w:bookmarkStart w:id="803" w:name="_Toc31122267"/>
      <w:bookmarkStart w:id="804" w:name="_Toc31122496"/>
      <w:bookmarkStart w:id="805" w:name="_Toc102174435"/>
      <w:r>
        <w:lastRenderedPageBreak/>
        <w:t>О</w:t>
      </w:r>
      <w:r w:rsidRPr="00815FCC">
        <w:t>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803"/>
      <w:bookmarkEnd w:id="804"/>
      <w:bookmarkEnd w:id="805"/>
    </w:p>
    <w:p w14:paraId="1221525C" w14:textId="77777777" w:rsidR="00434A87" w:rsidRDefault="001F5F96" w:rsidP="00434A87">
      <w:pPr>
        <w:pStyle w:val="-5"/>
      </w:pPr>
      <w:r w:rsidRPr="00C85FA9">
        <w:t>За период, предшествующий актуализации схемы теплоснабжения Талдинского сельского поселения, изменения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модернизацию источников тепловой энергии и тепловых сетей с учётом фактически осуществленных инвестиций и показателей их фактической эффективности не зафиксированы</w:t>
      </w:r>
      <w:r w:rsidR="00434A87" w:rsidRPr="00C85FA9">
        <w:t>.</w:t>
      </w:r>
    </w:p>
    <w:p w14:paraId="23616027" w14:textId="77777777" w:rsidR="00434A87" w:rsidRDefault="00434A87" w:rsidP="00434A87">
      <w:pPr>
        <w:pStyle w:val="-1"/>
        <w:numPr>
          <w:ilvl w:val="0"/>
          <w:numId w:val="1"/>
        </w:numPr>
        <w:jc w:val="both"/>
      </w:pPr>
      <w:bookmarkStart w:id="806" w:name="_Toc31122268"/>
      <w:bookmarkStart w:id="807" w:name="_Toc31122497"/>
      <w:bookmarkStart w:id="808" w:name="_Toc102174436"/>
      <w:r>
        <w:lastRenderedPageBreak/>
        <w:t xml:space="preserve">Глава 13. </w:t>
      </w:r>
      <w:r w:rsidRPr="00815FCC">
        <w:t>Индикаторы развития систем теплоснабжения поселения, городского округа, города федерального значения</w:t>
      </w:r>
      <w:bookmarkEnd w:id="806"/>
      <w:bookmarkEnd w:id="807"/>
      <w:bookmarkEnd w:id="808"/>
    </w:p>
    <w:p w14:paraId="69B26BA4" w14:textId="77777777" w:rsidR="00434A87" w:rsidRDefault="00434A87" w:rsidP="00434A87">
      <w:pPr>
        <w:pStyle w:val="-2"/>
        <w:numPr>
          <w:ilvl w:val="1"/>
          <w:numId w:val="1"/>
        </w:numPr>
      </w:pPr>
      <w:bookmarkStart w:id="809" w:name="_Toc31122269"/>
      <w:bookmarkStart w:id="810" w:name="_Toc31122498"/>
      <w:bookmarkStart w:id="811" w:name="_Toc102174437"/>
      <w:r>
        <w:t>Индикаторы развития систем теплоснабжения</w:t>
      </w:r>
      <w:bookmarkEnd w:id="809"/>
      <w:bookmarkEnd w:id="810"/>
      <w:bookmarkEnd w:id="811"/>
    </w:p>
    <w:p w14:paraId="7CD86A9C" w14:textId="77777777" w:rsidR="00434A87" w:rsidRDefault="001A6778" w:rsidP="00434A87">
      <w:pPr>
        <w:pStyle w:val="-5"/>
      </w:pPr>
      <w:r>
        <w:t>Индикаторы развития систем теплоснабжения представлены в таблице ниже.</w:t>
      </w:r>
    </w:p>
    <w:p w14:paraId="157EE26D" w14:textId="77777777" w:rsidR="001A6778" w:rsidRDefault="001A6778" w:rsidP="000F2B32">
      <w:pPr>
        <w:pStyle w:val="-5"/>
      </w:pPr>
    </w:p>
    <w:p w14:paraId="3FC13DE6" w14:textId="77777777" w:rsidR="000F2B32" w:rsidRDefault="000F2B32" w:rsidP="000F2B32">
      <w:pPr>
        <w:pStyle w:val="-2"/>
        <w:numPr>
          <w:ilvl w:val="1"/>
          <w:numId w:val="1"/>
        </w:numPr>
        <w:jc w:val="both"/>
      </w:pPr>
      <w:bookmarkStart w:id="812" w:name="_Toc31122270"/>
      <w:bookmarkStart w:id="813" w:name="_Toc31122499"/>
      <w:bookmarkStart w:id="814" w:name="_Toc102174438"/>
      <w:r>
        <w:t>О</w:t>
      </w:r>
      <w:r w:rsidRPr="00057180">
        <w:t>писание изменений (фактических данных) в оценке значений индикаторов развития систем теплоснабжения поселения.</w:t>
      </w:r>
      <w:bookmarkEnd w:id="812"/>
      <w:bookmarkEnd w:id="813"/>
      <w:bookmarkEnd w:id="814"/>
    </w:p>
    <w:p w14:paraId="73707346" w14:textId="77777777" w:rsidR="000F2B32" w:rsidRDefault="000F2B32" w:rsidP="000F2B32">
      <w:pPr>
        <w:pStyle w:val="-5"/>
      </w:pPr>
      <w:r w:rsidRPr="000F2B32">
        <w:t>За период, предшествующий актуализации схемы теплоснабжения Талдинского сельского поселения, изменения в оценке значений индикаторов развития систем теплоснабжения не зафиксированы.</w:t>
      </w:r>
    </w:p>
    <w:p w14:paraId="3C0332A6" w14:textId="77777777" w:rsidR="000F2B32" w:rsidRDefault="000F2B32" w:rsidP="000F2B32">
      <w:pPr>
        <w:pStyle w:val="-5"/>
      </w:pPr>
    </w:p>
    <w:p w14:paraId="61BAEBA3" w14:textId="77777777" w:rsidR="000F2B32" w:rsidRPr="000F2B32" w:rsidRDefault="000F2B32" w:rsidP="000F2B32">
      <w:pPr>
        <w:pStyle w:val="-5"/>
        <w:sectPr w:rsidR="000F2B32" w:rsidRPr="000F2B32" w:rsidSect="006272DB">
          <w:pgSz w:w="11906" w:h="16838" w:code="9"/>
          <w:pgMar w:top="851" w:right="851" w:bottom="851" w:left="1418" w:header="709" w:footer="709" w:gutter="0"/>
          <w:cols w:space="708"/>
          <w:docGrid w:linePitch="360"/>
        </w:sectPr>
      </w:pPr>
    </w:p>
    <w:p w14:paraId="5AEEA42E" w14:textId="36DFDB23" w:rsidR="001A6778" w:rsidRDefault="001A6778" w:rsidP="001A6778">
      <w:pPr>
        <w:pStyle w:val="-f"/>
        <w:spacing w:before="0"/>
      </w:pPr>
      <w:bookmarkStart w:id="815" w:name="_Toc101865002"/>
      <w:r w:rsidRPr="000F2B32">
        <w:lastRenderedPageBreak/>
        <w:t xml:space="preserve">Таблица </w:t>
      </w:r>
      <w:fldSimple w:instr=" STYLEREF  \s &quot;СТ - 1 заголовок&quot; ">
        <w:r w:rsidR="008D714C">
          <w:rPr>
            <w:noProof/>
          </w:rPr>
          <w:t>14</w:t>
        </w:r>
      </w:fldSimple>
      <w:r w:rsidRPr="000F2B32">
        <w:t>.</w:t>
      </w:r>
      <w:r w:rsidRPr="000F2B32">
        <w:fldChar w:fldCharType="begin"/>
      </w:r>
      <w:r w:rsidRPr="000F2B32">
        <w:instrText xml:space="preserve"> SEQ Таблица \* ARABIC \</w:instrText>
      </w:r>
      <w:r w:rsidRPr="000F2B32">
        <w:rPr>
          <w:lang w:val="en-US"/>
        </w:rPr>
        <w:instrText>r</w:instrText>
      </w:r>
      <w:r w:rsidRPr="000F2B32">
        <w:instrText xml:space="preserve"> 1 </w:instrText>
      </w:r>
      <w:r w:rsidRPr="000F2B32">
        <w:fldChar w:fldCharType="separate"/>
      </w:r>
      <w:r w:rsidR="008D714C">
        <w:rPr>
          <w:noProof/>
        </w:rPr>
        <w:t>1</w:t>
      </w:r>
      <w:r w:rsidRPr="000F2B32">
        <w:rPr>
          <w:noProof/>
        </w:rPr>
        <w:fldChar w:fldCharType="end"/>
      </w:r>
      <w:r w:rsidRPr="000F2B32">
        <w:t xml:space="preserve"> </w:t>
      </w:r>
      <w:r w:rsidRPr="000F2B32">
        <w:sym w:font="Symbol" w:char="F02D"/>
      </w:r>
      <w:r w:rsidRPr="000F2B32">
        <w:t xml:space="preserve"> Индикаторы развития </w:t>
      </w:r>
      <w:r w:rsidR="00B95F67" w:rsidRPr="000F2B32">
        <w:t xml:space="preserve">существующей </w:t>
      </w:r>
      <w:r w:rsidRPr="000F2B32">
        <w:t>систем</w:t>
      </w:r>
      <w:r w:rsidR="00B95F67" w:rsidRPr="000F2B32">
        <w:t>ы</w:t>
      </w:r>
      <w:r w:rsidRPr="000F2B32">
        <w:t xml:space="preserve"> теплоснабжения до 2032 года</w:t>
      </w:r>
      <w:bookmarkEnd w:id="815"/>
    </w:p>
    <w:tbl>
      <w:tblPr>
        <w:tblW w:w="15397" w:type="dxa"/>
        <w:tblLook w:val="04A0" w:firstRow="1" w:lastRow="0" w:firstColumn="1" w:lastColumn="0" w:noHBand="0" w:noVBand="1"/>
      </w:tblPr>
      <w:tblGrid>
        <w:gridCol w:w="3397"/>
        <w:gridCol w:w="1000"/>
        <w:gridCol w:w="1000"/>
        <w:gridCol w:w="1000"/>
        <w:gridCol w:w="1000"/>
        <w:gridCol w:w="1000"/>
        <w:gridCol w:w="1000"/>
        <w:gridCol w:w="1000"/>
        <w:gridCol w:w="1000"/>
        <w:gridCol w:w="1000"/>
        <w:gridCol w:w="1000"/>
        <w:gridCol w:w="1000"/>
        <w:gridCol w:w="1000"/>
      </w:tblGrid>
      <w:tr w:rsidR="00376C6B" w:rsidRPr="00376C6B" w14:paraId="7365319B" w14:textId="77777777" w:rsidTr="000F2B32">
        <w:trPr>
          <w:trHeight w:val="227"/>
          <w:tblHeader/>
        </w:trPr>
        <w:tc>
          <w:tcPr>
            <w:tcW w:w="339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01D5BFF" w14:textId="77777777" w:rsidR="00376C6B" w:rsidRPr="00376C6B" w:rsidRDefault="00376C6B" w:rsidP="00376C6B">
            <w:pPr>
              <w:spacing w:after="0" w:line="240" w:lineRule="auto"/>
              <w:jc w:val="center"/>
              <w:rPr>
                <w:rFonts w:ascii="Arial" w:eastAsia="Times New Roman" w:hAnsi="Arial" w:cs="Arial"/>
                <w:b/>
                <w:bCs/>
                <w:color w:val="000000"/>
                <w:sz w:val="16"/>
                <w:szCs w:val="16"/>
                <w:lang w:eastAsia="ru-RU"/>
              </w:rPr>
            </w:pPr>
            <w:bookmarkStart w:id="816" w:name="_Hlk101187504"/>
            <w:r>
              <w:rPr>
                <w:rFonts w:ascii="Arial" w:eastAsia="Times New Roman" w:hAnsi="Arial" w:cs="Arial"/>
                <w:b/>
                <w:bCs/>
                <w:color w:val="000000"/>
                <w:sz w:val="16"/>
                <w:szCs w:val="16"/>
                <w:lang w:eastAsia="ru-RU"/>
              </w:rPr>
              <w:t>Наименование</w:t>
            </w:r>
          </w:p>
        </w:tc>
        <w:tc>
          <w:tcPr>
            <w:tcW w:w="1000" w:type="dxa"/>
            <w:tcBorders>
              <w:top w:val="single" w:sz="4" w:space="0" w:color="auto"/>
              <w:left w:val="nil"/>
              <w:bottom w:val="single" w:sz="4" w:space="0" w:color="auto"/>
              <w:right w:val="single" w:sz="4" w:space="0" w:color="auto"/>
            </w:tcBorders>
            <w:shd w:val="clear" w:color="auto" w:fill="DAEEF3"/>
            <w:noWrap/>
            <w:vAlign w:val="center"/>
            <w:hideMark/>
          </w:tcPr>
          <w:p w14:paraId="515EEC99" w14:textId="77777777"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2021</w:t>
            </w:r>
          </w:p>
        </w:tc>
        <w:tc>
          <w:tcPr>
            <w:tcW w:w="1000" w:type="dxa"/>
            <w:tcBorders>
              <w:top w:val="single" w:sz="4" w:space="0" w:color="auto"/>
              <w:left w:val="nil"/>
              <w:bottom w:val="single" w:sz="4" w:space="0" w:color="auto"/>
              <w:right w:val="single" w:sz="4" w:space="0" w:color="auto"/>
            </w:tcBorders>
            <w:shd w:val="clear" w:color="auto" w:fill="DAEEF3"/>
            <w:noWrap/>
            <w:vAlign w:val="center"/>
            <w:hideMark/>
          </w:tcPr>
          <w:p w14:paraId="41A794CE" w14:textId="77777777"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2022</w:t>
            </w:r>
          </w:p>
        </w:tc>
        <w:tc>
          <w:tcPr>
            <w:tcW w:w="1000" w:type="dxa"/>
            <w:tcBorders>
              <w:top w:val="single" w:sz="4" w:space="0" w:color="auto"/>
              <w:left w:val="nil"/>
              <w:bottom w:val="single" w:sz="4" w:space="0" w:color="auto"/>
              <w:right w:val="single" w:sz="4" w:space="0" w:color="auto"/>
            </w:tcBorders>
            <w:shd w:val="clear" w:color="auto" w:fill="DAEEF3"/>
            <w:noWrap/>
            <w:vAlign w:val="center"/>
            <w:hideMark/>
          </w:tcPr>
          <w:p w14:paraId="550479E7" w14:textId="77777777"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2023</w:t>
            </w:r>
          </w:p>
        </w:tc>
        <w:tc>
          <w:tcPr>
            <w:tcW w:w="1000" w:type="dxa"/>
            <w:tcBorders>
              <w:top w:val="single" w:sz="4" w:space="0" w:color="auto"/>
              <w:left w:val="nil"/>
              <w:bottom w:val="single" w:sz="4" w:space="0" w:color="auto"/>
              <w:right w:val="single" w:sz="4" w:space="0" w:color="auto"/>
            </w:tcBorders>
            <w:shd w:val="clear" w:color="auto" w:fill="DAEEF3"/>
            <w:noWrap/>
            <w:vAlign w:val="center"/>
            <w:hideMark/>
          </w:tcPr>
          <w:p w14:paraId="27C56F4E" w14:textId="77777777"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2024</w:t>
            </w:r>
          </w:p>
        </w:tc>
        <w:tc>
          <w:tcPr>
            <w:tcW w:w="1000" w:type="dxa"/>
            <w:tcBorders>
              <w:top w:val="single" w:sz="4" w:space="0" w:color="auto"/>
              <w:left w:val="nil"/>
              <w:bottom w:val="single" w:sz="4" w:space="0" w:color="auto"/>
              <w:right w:val="single" w:sz="4" w:space="0" w:color="auto"/>
            </w:tcBorders>
            <w:shd w:val="clear" w:color="auto" w:fill="DAEEF3"/>
            <w:noWrap/>
            <w:vAlign w:val="center"/>
            <w:hideMark/>
          </w:tcPr>
          <w:p w14:paraId="5C4BDBC0" w14:textId="77777777"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2025</w:t>
            </w:r>
          </w:p>
        </w:tc>
        <w:tc>
          <w:tcPr>
            <w:tcW w:w="1000" w:type="dxa"/>
            <w:tcBorders>
              <w:top w:val="single" w:sz="4" w:space="0" w:color="auto"/>
              <w:left w:val="nil"/>
              <w:bottom w:val="single" w:sz="4" w:space="0" w:color="auto"/>
              <w:right w:val="single" w:sz="4" w:space="0" w:color="auto"/>
            </w:tcBorders>
            <w:shd w:val="clear" w:color="auto" w:fill="DAEEF3"/>
            <w:noWrap/>
            <w:vAlign w:val="center"/>
            <w:hideMark/>
          </w:tcPr>
          <w:p w14:paraId="653A3B7A" w14:textId="77777777"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2026</w:t>
            </w:r>
          </w:p>
        </w:tc>
        <w:tc>
          <w:tcPr>
            <w:tcW w:w="1000" w:type="dxa"/>
            <w:tcBorders>
              <w:top w:val="single" w:sz="4" w:space="0" w:color="auto"/>
              <w:left w:val="nil"/>
              <w:bottom w:val="single" w:sz="4" w:space="0" w:color="auto"/>
              <w:right w:val="single" w:sz="4" w:space="0" w:color="auto"/>
            </w:tcBorders>
            <w:shd w:val="clear" w:color="auto" w:fill="DAEEF3"/>
            <w:noWrap/>
            <w:vAlign w:val="center"/>
            <w:hideMark/>
          </w:tcPr>
          <w:p w14:paraId="0608924A" w14:textId="77777777"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2027</w:t>
            </w:r>
          </w:p>
        </w:tc>
        <w:tc>
          <w:tcPr>
            <w:tcW w:w="1000" w:type="dxa"/>
            <w:tcBorders>
              <w:top w:val="single" w:sz="4" w:space="0" w:color="auto"/>
              <w:left w:val="nil"/>
              <w:bottom w:val="single" w:sz="4" w:space="0" w:color="auto"/>
              <w:right w:val="single" w:sz="4" w:space="0" w:color="auto"/>
            </w:tcBorders>
            <w:shd w:val="clear" w:color="auto" w:fill="DAEEF3"/>
            <w:noWrap/>
            <w:vAlign w:val="center"/>
            <w:hideMark/>
          </w:tcPr>
          <w:p w14:paraId="11E0C1A1" w14:textId="77777777"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2028</w:t>
            </w:r>
          </w:p>
        </w:tc>
        <w:tc>
          <w:tcPr>
            <w:tcW w:w="1000" w:type="dxa"/>
            <w:tcBorders>
              <w:top w:val="single" w:sz="4" w:space="0" w:color="auto"/>
              <w:left w:val="nil"/>
              <w:bottom w:val="single" w:sz="4" w:space="0" w:color="auto"/>
              <w:right w:val="single" w:sz="4" w:space="0" w:color="auto"/>
            </w:tcBorders>
            <w:shd w:val="clear" w:color="auto" w:fill="DAEEF3"/>
            <w:noWrap/>
            <w:vAlign w:val="center"/>
            <w:hideMark/>
          </w:tcPr>
          <w:p w14:paraId="7670FF6C" w14:textId="77777777"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2029</w:t>
            </w:r>
          </w:p>
        </w:tc>
        <w:tc>
          <w:tcPr>
            <w:tcW w:w="1000" w:type="dxa"/>
            <w:tcBorders>
              <w:top w:val="single" w:sz="4" w:space="0" w:color="auto"/>
              <w:left w:val="nil"/>
              <w:bottom w:val="single" w:sz="4" w:space="0" w:color="auto"/>
              <w:right w:val="single" w:sz="4" w:space="0" w:color="auto"/>
            </w:tcBorders>
            <w:shd w:val="clear" w:color="auto" w:fill="DAEEF3"/>
            <w:noWrap/>
            <w:vAlign w:val="center"/>
            <w:hideMark/>
          </w:tcPr>
          <w:p w14:paraId="6803CC71" w14:textId="77777777"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2030</w:t>
            </w:r>
          </w:p>
        </w:tc>
        <w:tc>
          <w:tcPr>
            <w:tcW w:w="1000" w:type="dxa"/>
            <w:tcBorders>
              <w:top w:val="single" w:sz="4" w:space="0" w:color="auto"/>
              <w:left w:val="nil"/>
              <w:bottom w:val="single" w:sz="4" w:space="0" w:color="auto"/>
              <w:right w:val="single" w:sz="4" w:space="0" w:color="auto"/>
            </w:tcBorders>
            <w:shd w:val="clear" w:color="auto" w:fill="DAEEF3"/>
            <w:noWrap/>
            <w:vAlign w:val="center"/>
            <w:hideMark/>
          </w:tcPr>
          <w:p w14:paraId="74C6EEC7" w14:textId="77777777"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2031</w:t>
            </w:r>
          </w:p>
        </w:tc>
        <w:tc>
          <w:tcPr>
            <w:tcW w:w="1000" w:type="dxa"/>
            <w:tcBorders>
              <w:top w:val="single" w:sz="4" w:space="0" w:color="auto"/>
              <w:left w:val="nil"/>
              <w:bottom w:val="single" w:sz="4" w:space="0" w:color="auto"/>
              <w:right w:val="single" w:sz="4" w:space="0" w:color="auto"/>
            </w:tcBorders>
            <w:shd w:val="clear" w:color="auto" w:fill="DAEEF3"/>
            <w:noWrap/>
            <w:vAlign w:val="center"/>
            <w:hideMark/>
          </w:tcPr>
          <w:p w14:paraId="0EC33F6F" w14:textId="77777777"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2032</w:t>
            </w:r>
          </w:p>
        </w:tc>
      </w:tr>
      <w:tr w:rsidR="00376C6B" w:rsidRPr="00376C6B" w14:paraId="5EB28AC6" w14:textId="77777777" w:rsidTr="000F2B32">
        <w:trPr>
          <w:trHeight w:val="227"/>
        </w:trPr>
        <w:tc>
          <w:tcPr>
            <w:tcW w:w="3397" w:type="dxa"/>
            <w:tcBorders>
              <w:top w:val="nil"/>
              <w:left w:val="single" w:sz="4" w:space="0" w:color="auto"/>
              <w:bottom w:val="single" w:sz="4" w:space="0" w:color="auto"/>
              <w:right w:val="single" w:sz="4" w:space="0" w:color="auto"/>
            </w:tcBorders>
            <w:shd w:val="clear" w:color="auto" w:fill="DAEEF3"/>
            <w:noWrap/>
            <w:vAlign w:val="center"/>
            <w:hideMark/>
          </w:tcPr>
          <w:p w14:paraId="0C2CEE90" w14:textId="77777777" w:rsidR="00376C6B" w:rsidRPr="000F2B32" w:rsidRDefault="00376C6B" w:rsidP="00376C6B">
            <w:pPr>
              <w:spacing w:after="0" w:line="240" w:lineRule="auto"/>
              <w:jc w:val="center"/>
              <w:rPr>
                <w:rFonts w:ascii="Arial" w:eastAsia="Times New Roman" w:hAnsi="Arial" w:cs="Arial"/>
                <w:b/>
                <w:bCs/>
                <w:color w:val="000000"/>
                <w:sz w:val="16"/>
                <w:szCs w:val="16"/>
                <w:lang w:eastAsia="ru-RU"/>
              </w:rPr>
            </w:pPr>
            <w:r w:rsidRPr="000F2B32">
              <w:rPr>
                <w:rFonts w:ascii="Arial" w:eastAsia="Times New Roman" w:hAnsi="Arial" w:cs="Arial"/>
                <w:b/>
                <w:bCs/>
                <w:color w:val="000000"/>
                <w:sz w:val="16"/>
                <w:szCs w:val="16"/>
                <w:lang w:eastAsia="ru-RU"/>
              </w:rPr>
              <w:t>Котельная № 18 (с. Талда)</w:t>
            </w:r>
          </w:p>
        </w:tc>
        <w:tc>
          <w:tcPr>
            <w:tcW w:w="1000" w:type="dxa"/>
            <w:tcBorders>
              <w:top w:val="nil"/>
              <w:left w:val="nil"/>
              <w:bottom w:val="single" w:sz="4" w:space="0" w:color="auto"/>
              <w:right w:val="single" w:sz="4" w:space="0" w:color="auto"/>
            </w:tcBorders>
            <w:shd w:val="clear" w:color="auto" w:fill="DAEEF3"/>
            <w:noWrap/>
            <w:vAlign w:val="center"/>
            <w:hideMark/>
          </w:tcPr>
          <w:p w14:paraId="32C8C97A"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w:t>
            </w:r>
          </w:p>
        </w:tc>
        <w:tc>
          <w:tcPr>
            <w:tcW w:w="1000" w:type="dxa"/>
            <w:tcBorders>
              <w:top w:val="nil"/>
              <w:left w:val="nil"/>
              <w:bottom w:val="single" w:sz="4" w:space="0" w:color="auto"/>
              <w:right w:val="single" w:sz="4" w:space="0" w:color="auto"/>
            </w:tcBorders>
            <w:shd w:val="clear" w:color="auto" w:fill="DAEEF3"/>
            <w:noWrap/>
            <w:vAlign w:val="center"/>
            <w:hideMark/>
          </w:tcPr>
          <w:p w14:paraId="5BE62BE1"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w:t>
            </w:r>
          </w:p>
        </w:tc>
        <w:tc>
          <w:tcPr>
            <w:tcW w:w="1000" w:type="dxa"/>
            <w:tcBorders>
              <w:top w:val="nil"/>
              <w:left w:val="nil"/>
              <w:bottom w:val="single" w:sz="4" w:space="0" w:color="auto"/>
              <w:right w:val="single" w:sz="4" w:space="0" w:color="auto"/>
            </w:tcBorders>
            <w:shd w:val="clear" w:color="auto" w:fill="DAEEF3"/>
            <w:noWrap/>
            <w:vAlign w:val="center"/>
            <w:hideMark/>
          </w:tcPr>
          <w:p w14:paraId="282E396C"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w:t>
            </w:r>
          </w:p>
        </w:tc>
        <w:tc>
          <w:tcPr>
            <w:tcW w:w="1000" w:type="dxa"/>
            <w:tcBorders>
              <w:top w:val="nil"/>
              <w:left w:val="nil"/>
              <w:bottom w:val="single" w:sz="4" w:space="0" w:color="auto"/>
              <w:right w:val="single" w:sz="4" w:space="0" w:color="auto"/>
            </w:tcBorders>
            <w:shd w:val="clear" w:color="auto" w:fill="DAEEF3"/>
            <w:noWrap/>
            <w:vAlign w:val="center"/>
            <w:hideMark/>
          </w:tcPr>
          <w:p w14:paraId="105DA02E"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w:t>
            </w:r>
          </w:p>
        </w:tc>
        <w:tc>
          <w:tcPr>
            <w:tcW w:w="1000" w:type="dxa"/>
            <w:tcBorders>
              <w:top w:val="nil"/>
              <w:left w:val="nil"/>
              <w:bottom w:val="single" w:sz="4" w:space="0" w:color="auto"/>
              <w:right w:val="single" w:sz="4" w:space="0" w:color="auto"/>
            </w:tcBorders>
            <w:shd w:val="clear" w:color="auto" w:fill="DAEEF3"/>
            <w:noWrap/>
            <w:vAlign w:val="center"/>
            <w:hideMark/>
          </w:tcPr>
          <w:p w14:paraId="72D6C42C"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w:t>
            </w:r>
          </w:p>
        </w:tc>
        <w:tc>
          <w:tcPr>
            <w:tcW w:w="1000" w:type="dxa"/>
            <w:tcBorders>
              <w:top w:val="nil"/>
              <w:left w:val="nil"/>
              <w:bottom w:val="single" w:sz="4" w:space="0" w:color="auto"/>
              <w:right w:val="single" w:sz="4" w:space="0" w:color="auto"/>
            </w:tcBorders>
            <w:shd w:val="clear" w:color="auto" w:fill="DAEEF3"/>
            <w:noWrap/>
            <w:vAlign w:val="center"/>
            <w:hideMark/>
          </w:tcPr>
          <w:p w14:paraId="3430C66B"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w:t>
            </w:r>
          </w:p>
        </w:tc>
        <w:tc>
          <w:tcPr>
            <w:tcW w:w="1000" w:type="dxa"/>
            <w:tcBorders>
              <w:top w:val="nil"/>
              <w:left w:val="nil"/>
              <w:bottom w:val="single" w:sz="4" w:space="0" w:color="auto"/>
              <w:right w:val="single" w:sz="4" w:space="0" w:color="auto"/>
            </w:tcBorders>
            <w:shd w:val="clear" w:color="auto" w:fill="DAEEF3"/>
            <w:noWrap/>
            <w:vAlign w:val="center"/>
            <w:hideMark/>
          </w:tcPr>
          <w:p w14:paraId="4E38C937"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w:t>
            </w:r>
          </w:p>
        </w:tc>
        <w:tc>
          <w:tcPr>
            <w:tcW w:w="1000" w:type="dxa"/>
            <w:tcBorders>
              <w:top w:val="nil"/>
              <w:left w:val="nil"/>
              <w:bottom w:val="single" w:sz="4" w:space="0" w:color="auto"/>
              <w:right w:val="single" w:sz="4" w:space="0" w:color="auto"/>
            </w:tcBorders>
            <w:shd w:val="clear" w:color="auto" w:fill="DAEEF3"/>
            <w:noWrap/>
            <w:vAlign w:val="center"/>
            <w:hideMark/>
          </w:tcPr>
          <w:p w14:paraId="738C34B8"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w:t>
            </w:r>
          </w:p>
        </w:tc>
        <w:tc>
          <w:tcPr>
            <w:tcW w:w="1000" w:type="dxa"/>
            <w:tcBorders>
              <w:top w:val="nil"/>
              <w:left w:val="nil"/>
              <w:bottom w:val="single" w:sz="4" w:space="0" w:color="auto"/>
              <w:right w:val="single" w:sz="4" w:space="0" w:color="auto"/>
            </w:tcBorders>
            <w:shd w:val="clear" w:color="auto" w:fill="DAEEF3"/>
            <w:noWrap/>
            <w:vAlign w:val="center"/>
            <w:hideMark/>
          </w:tcPr>
          <w:p w14:paraId="64CF6CB4"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w:t>
            </w:r>
          </w:p>
        </w:tc>
        <w:tc>
          <w:tcPr>
            <w:tcW w:w="1000" w:type="dxa"/>
            <w:tcBorders>
              <w:top w:val="nil"/>
              <w:left w:val="nil"/>
              <w:bottom w:val="single" w:sz="4" w:space="0" w:color="auto"/>
              <w:right w:val="single" w:sz="4" w:space="0" w:color="auto"/>
            </w:tcBorders>
            <w:shd w:val="clear" w:color="auto" w:fill="DAEEF3"/>
            <w:noWrap/>
            <w:vAlign w:val="center"/>
            <w:hideMark/>
          </w:tcPr>
          <w:p w14:paraId="048A2AF5"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w:t>
            </w:r>
          </w:p>
        </w:tc>
        <w:tc>
          <w:tcPr>
            <w:tcW w:w="1000" w:type="dxa"/>
            <w:tcBorders>
              <w:top w:val="nil"/>
              <w:left w:val="nil"/>
              <w:bottom w:val="single" w:sz="4" w:space="0" w:color="auto"/>
              <w:right w:val="single" w:sz="4" w:space="0" w:color="auto"/>
            </w:tcBorders>
            <w:shd w:val="clear" w:color="auto" w:fill="DAEEF3"/>
            <w:noWrap/>
            <w:vAlign w:val="center"/>
            <w:hideMark/>
          </w:tcPr>
          <w:p w14:paraId="439EAC41"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w:t>
            </w:r>
          </w:p>
        </w:tc>
        <w:tc>
          <w:tcPr>
            <w:tcW w:w="1000" w:type="dxa"/>
            <w:tcBorders>
              <w:top w:val="nil"/>
              <w:left w:val="nil"/>
              <w:bottom w:val="single" w:sz="4" w:space="0" w:color="auto"/>
              <w:right w:val="single" w:sz="4" w:space="0" w:color="auto"/>
            </w:tcBorders>
            <w:shd w:val="clear" w:color="auto" w:fill="DAEEF3"/>
            <w:noWrap/>
            <w:vAlign w:val="center"/>
            <w:hideMark/>
          </w:tcPr>
          <w:p w14:paraId="39431CBF"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w:t>
            </w:r>
          </w:p>
        </w:tc>
      </w:tr>
      <w:tr w:rsidR="00376C6B" w:rsidRPr="00376C6B" w14:paraId="5B2AE1BA" w14:textId="77777777"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0282C166" w14:textId="77777777"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1000" w:type="dxa"/>
            <w:tcBorders>
              <w:top w:val="nil"/>
              <w:left w:val="nil"/>
              <w:bottom w:val="single" w:sz="4" w:space="0" w:color="auto"/>
              <w:right w:val="single" w:sz="4" w:space="0" w:color="auto"/>
            </w:tcBorders>
            <w:shd w:val="clear" w:color="auto" w:fill="auto"/>
            <w:noWrap/>
            <w:vAlign w:val="center"/>
            <w:hideMark/>
          </w:tcPr>
          <w:p w14:paraId="6D421602"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1B532E29"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611EA6CC"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6FF1BA05"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277A50D2"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1A7B5DA3"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09C3E56C"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3B452458"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66902214"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42783880"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191C5B2C"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6FE26433"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r>
      <w:tr w:rsidR="00376C6B" w:rsidRPr="00376C6B" w14:paraId="15856D84" w14:textId="77777777"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17227750" w14:textId="77777777"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1000" w:type="dxa"/>
            <w:tcBorders>
              <w:top w:val="nil"/>
              <w:left w:val="nil"/>
              <w:bottom w:val="single" w:sz="4" w:space="0" w:color="auto"/>
              <w:right w:val="single" w:sz="4" w:space="0" w:color="auto"/>
            </w:tcBorders>
            <w:shd w:val="clear" w:color="auto" w:fill="auto"/>
            <w:noWrap/>
            <w:vAlign w:val="center"/>
            <w:hideMark/>
          </w:tcPr>
          <w:p w14:paraId="2047EA44"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01F30102"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627A5615"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0A4551DB"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2061EA18"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675E62A6"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2AFB6288"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08FFC849"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57B359EE"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168DEF42"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5E206AC0"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1CAC354C"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r>
      <w:tr w:rsidR="00376C6B" w:rsidRPr="00376C6B" w14:paraId="387F91CE" w14:textId="77777777"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3AC730AD" w14:textId="77777777"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1000" w:type="dxa"/>
            <w:tcBorders>
              <w:top w:val="nil"/>
              <w:left w:val="nil"/>
              <w:bottom w:val="single" w:sz="4" w:space="0" w:color="auto"/>
              <w:right w:val="single" w:sz="4" w:space="0" w:color="auto"/>
            </w:tcBorders>
            <w:shd w:val="clear" w:color="auto" w:fill="auto"/>
            <w:noWrap/>
            <w:vAlign w:val="center"/>
            <w:hideMark/>
          </w:tcPr>
          <w:p w14:paraId="06A340E1"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219,6</w:t>
            </w:r>
          </w:p>
        </w:tc>
        <w:tc>
          <w:tcPr>
            <w:tcW w:w="1000" w:type="dxa"/>
            <w:tcBorders>
              <w:top w:val="nil"/>
              <w:left w:val="nil"/>
              <w:bottom w:val="single" w:sz="4" w:space="0" w:color="auto"/>
              <w:right w:val="single" w:sz="4" w:space="0" w:color="auto"/>
            </w:tcBorders>
            <w:shd w:val="clear" w:color="auto" w:fill="auto"/>
            <w:noWrap/>
            <w:vAlign w:val="center"/>
            <w:hideMark/>
          </w:tcPr>
          <w:p w14:paraId="3FFCBE05"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219,6</w:t>
            </w:r>
          </w:p>
        </w:tc>
        <w:tc>
          <w:tcPr>
            <w:tcW w:w="1000" w:type="dxa"/>
            <w:tcBorders>
              <w:top w:val="nil"/>
              <w:left w:val="nil"/>
              <w:bottom w:val="single" w:sz="4" w:space="0" w:color="auto"/>
              <w:right w:val="single" w:sz="4" w:space="0" w:color="auto"/>
            </w:tcBorders>
            <w:shd w:val="clear" w:color="auto" w:fill="auto"/>
            <w:noWrap/>
            <w:vAlign w:val="center"/>
            <w:hideMark/>
          </w:tcPr>
          <w:p w14:paraId="5E12AE31"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219,6</w:t>
            </w:r>
          </w:p>
        </w:tc>
        <w:tc>
          <w:tcPr>
            <w:tcW w:w="1000" w:type="dxa"/>
            <w:tcBorders>
              <w:top w:val="nil"/>
              <w:left w:val="nil"/>
              <w:bottom w:val="single" w:sz="4" w:space="0" w:color="auto"/>
              <w:right w:val="single" w:sz="4" w:space="0" w:color="auto"/>
            </w:tcBorders>
            <w:shd w:val="clear" w:color="auto" w:fill="auto"/>
            <w:noWrap/>
            <w:vAlign w:val="center"/>
            <w:hideMark/>
          </w:tcPr>
          <w:p w14:paraId="0DB1689E"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219,6</w:t>
            </w:r>
          </w:p>
        </w:tc>
        <w:tc>
          <w:tcPr>
            <w:tcW w:w="1000" w:type="dxa"/>
            <w:tcBorders>
              <w:top w:val="nil"/>
              <w:left w:val="nil"/>
              <w:bottom w:val="single" w:sz="4" w:space="0" w:color="auto"/>
              <w:right w:val="single" w:sz="4" w:space="0" w:color="auto"/>
            </w:tcBorders>
            <w:shd w:val="clear" w:color="auto" w:fill="auto"/>
            <w:noWrap/>
            <w:vAlign w:val="center"/>
            <w:hideMark/>
          </w:tcPr>
          <w:p w14:paraId="6A072E91"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219,6</w:t>
            </w:r>
          </w:p>
        </w:tc>
        <w:tc>
          <w:tcPr>
            <w:tcW w:w="1000" w:type="dxa"/>
            <w:tcBorders>
              <w:top w:val="nil"/>
              <w:left w:val="nil"/>
              <w:bottom w:val="single" w:sz="4" w:space="0" w:color="auto"/>
              <w:right w:val="single" w:sz="4" w:space="0" w:color="auto"/>
            </w:tcBorders>
            <w:shd w:val="clear" w:color="auto" w:fill="auto"/>
            <w:noWrap/>
            <w:vAlign w:val="center"/>
            <w:hideMark/>
          </w:tcPr>
          <w:p w14:paraId="30926138"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219,6</w:t>
            </w:r>
          </w:p>
        </w:tc>
        <w:tc>
          <w:tcPr>
            <w:tcW w:w="1000" w:type="dxa"/>
            <w:tcBorders>
              <w:top w:val="nil"/>
              <w:left w:val="nil"/>
              <w:bottom w:val="single" w:sz="4" w:space="0" w:color="auto"/>
              <w:right w:val="single" w:sz="4" w:space="0" w:color="auto"/>
            </w:tcBorders>
            <w:shd w:val="clear" w:color="auto" w:fill="auto"/>
            <w:noWrap/>
            <w:vAlign w:val="center"/>
            <w:hideMark/>
          </w:tcPr>
          <w:p w14:paraId="7AA87470"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219,6</w:t>
            </w:r>
          </w:p>
        </w:tc>
        <w:tc>
          <w:tcPr>
            <w:tcW w:w="1000" w:type="dxa"/>
            <w:tcBorders>
              <w:top w:val="nil"/>
              <w:left w:val="nil"/>
              <w:bottom w:val="single" w:sz="4" w:space="0" w:color="auto"/>
              <w:right w:val="single" w:sz="4" w:space="0" w:color="auto"/>
            </w:tcBorders>
            <w:shd w:val="clear" w:color="auto" w:fill="auto"/>
            <w:noWrap/>
            <w:vAlign w:val="center"/>
            <w:hideMark/>
          </w:tcPr>
          <w:p w14:paraId="2B87D763"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219,6</w:t>
            </w:r>
          </w:p>
        </w:tc>
        <w:tc>
          <w:tcPr>
            <w:tcW w:w="1000" w:type="dxa"/>
            <w:tcBorders>
              <w:top w:val="nil"/>
              <w:left w:val="nil"/>
              <w:bottom w:val="single" w:sz="4" w:space="0" w:color="auto"/>
              <w:right w:val="single" w:sz="4" w:space="0" w:color="auto"/>
            </w:tcBorders>
            <w:shd w:val="clear" w:color="auto" w:fill="auto"/>
            <w:noWrap/>
            <w:vAlign w:val="center"/>
            <w:hideMark/>
          </w:tcPr>
          <w:p w14:paraId="155EBD9F"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219,6</w:t>
            </w:r>
          </w:p>
        </w:tc>
        <w:tc>
          <w:tcPr>
            <w:tcW w:w="1000" w:type="dxa"/>
            <w:tcBorders>
              <w:top w:val="nil"/>
              <w:left w:val="nil"/>
              <w:bottom w:val="single" w:sz="4" w:space="0" w:color="auto"/>
              <w:right w:val="single" w:sz="4" w:space="0" w:color="auto"/>
            </w:tcBorders>
            <w:shd w:val="clear" w:color="auto" w:fill="auto"/>
            <w:noWrap/>
            <w:vAlign w:val="center"/>
            <w:hideMark/>
          </w:tcPr>
          <w:p w14:paraId="6E9D2944"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219,6</w:t>
            </w:r>
          </w:p>
        </w:tc>
        <w:tc>
          <w:tcPr>
            <w:tcW w:w="1000" w:type="dxa"/>
            <w:tcBorders>
              <w:top w:val="nil"/>
              <w:left w:val="nil"/>
              <w:bottom w:val="single" w:sz="4" w:space="0" w:color="auto"/>
              <w:right w:val="single" w:sz="4" w:space="0" w:color="auto"/>
            </w:tcBorders>
            <w:shd w:val="clear" w:color="auto" w:fill="auto"/>
            <w:noWrap/>
            <w:vAlign w:val="center"/>
            <w:hideMark/>
          </w:tcPr>
          <w:p w14:paraId="1E4511DD"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219,6</w:t>
            </w:r>
          </w:p>
        </w:tc>
        <w:tc>
          <w:tcPr>
            <w:tcW w:w="1000" w:type="dxa"/>
            <w:tcBorders>
              <w:top w:val="nil"/>
              <w:left w:val="nil"/>
              <w:bottom w:val="single" w:sz="4" w:space="0" w:color="auto"/>
              <w:right w:val="single" w:sz="4" w:space="0" w:color="auto"/>
            </w:tcBorders>
            <w:shd w:val="clear" w:color="auto" w:fill="auto"/>
            <w:noWrap/>
            <w:vAlign w:val="center"/>
            <w:hideMark/>
          </w:tcPr>
          <w:p w14:paraId="5ACAFE03"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219,6</w:t>
            </w:r>
          </w:p>
        </w:tc>
      </w:tr>
      <w:tr w:rsidR="00376C6B" w:rsidRPr="00376C6B" w14:paraId="09C2AFB7" w14:textId="77777777"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11096813" w14:textId="77777777"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1000" w:type="dxa"/>
            <w:tcBorders>
              <w:top w:val="nil"/>
              <w:left w:val="nil"/>
              <w:bottom w:val="single" w:sz="4" w:space="0" w:color="auto"/>
              <w:right w:val="single" w:sz="4" w:space="0" w:color="auto"/>
            </w:tcBorders>
            <w:shd w:val="clear" w:color="auto" w:fill="auto"/>
            <w:noWrap/>
            <w:vAlign w:val="center"/>
            <w:hideMark/>
          </w:tcPr>
          <w:p w14:paraId="30EA6B62"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10,3</w:t>
            </w:r>
          </w:p>
        </w:tc>
        <w:tc>
          <w:tcPr>
            <w:tcW w:w="1000" w:type="dxa"/>
            <w:tcBorders>
              <w:top w:val="nil"/>
              <w:left w:val="nil"/>
              <w:bottom w:val="single" w:sz="4" w:space="0" w:color="auto"/>
              <w:right w:val="single" w:sz="4" w:space="0" w:color="auto"/>
            </w:tcBorders>
            <w:shd w:val="clear" w:color="auto" w:fill="auto"/>
            <w:noWrap/>
            <w:vAlign w:val="center"/>
            <w:hideMark/>
          </w:tcPr>
          <w:p w14:paraId="2C265735"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10,3</w:t>
            </w:r>
          </w:p>
        </w:tc>
        <w:tc>
          <w:tcPr>
            <w:tcW w:w="1000" w:type="dxa"/>
            <w:tcBorders>
              <w:top w:val="nil"/>
              <w:left w:val="nil"/>
              <w:bottom w:val="single" w:sz="4" w:space="0" w:color="auto"/>
              <w:right w:val="single" w:sz="4" w:space="0" w:color="auto"/>
            </w:tcBorders>
            <w:shd w:val="clear" w:color="auto" w:fill="auto"/>
            <w:noWrap/>
            <w:vAlign w:val="center"/>
            <w:hideMark/>
          </w:tcPr>
          <w:p w14:paraId="55EC6677"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10,3</w:t>
            </w:r>
          </w:p>
        </w:tc>
        <w:tc>
          <w:tcPr>
            <w:tcW w:w="1000" w:type="dxa"/>
            <w:tcBorders>
              <w:top w:val="nil"/>
              <w:left w:val="nil"/>
              <w:bottom w:val="single" w:sz="4" w:space="0" w:color="auto"/>
              <w:right w:val="single" w:sz="4" w:space="0" w:color="auto"/>
            </w:tcBorders>
            <w:shd w:val="clear" w:color="auto" w:fill="auto"/>
            <w:noWrap/>
            <w:vAlign w:val="center"/>
            <w:hideMark/>
          </w:tcPr>
          <w:p w14:paraId="6923D7BE"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10,3</w:t>
            </w:r>
          </w:p>
        </w:tc>
        <w:tc>
          <w:tcPr>
            <w:tcW w:w="1000" w:type="dxa"/>
            <w:tcBorders>
              <w:top w:val="nil"/>
              <w:left w:val="nil"/>
              <w:bottom w:val="single" w:sz="4" w:space="0" w:color="auto"/>
              <w:right w:val="single" w:sz="4" w:space="0" w:color="auto"/>
            </w:tcBorders>
            <w:shd w:val="clear" w:color="auto" w:fill="auto"/>
            <w:noWrap/>
            <w:vAlign w:val="center"/>
            <w:hideMark/>
          </w:tcPr>
          <w:p w14:paraId="1F187F2C"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10,3</w:t>
            </w:r>
          </w:p>
        </w:tc>
        <w:tc>
          <w:tcPr>
            <w:tcW w:w="1000" w:type="dxa"/>
            <w:tcBorders>
              <w:top w:val="nil"/>
              <w:left w:val="nil"/>
              <w:bottom w:val="single" w:sz="4" w:space="0" w:color="auto"/>
              <w:right w:val="single" w:sz="4" w:space="0" w:color="auto"/>
            </w:tcBorders>
            <w:shd w:val="clear" w:color="auto" w:fill="auto"/>
            <w:noWrap/>
            <w:vAlign w:val="center"/>
            <w:hideMark/>
          </w:tcPr>
          <w:p w14:paraId="09D38B16"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10,3</w:t>
            </w:r>
          </w:p>
        </w:tc>
        <w:tc>
          <w:tcPr>
            <w:tcW w:w="1000" w:type="dxa"/>
            <w:tcBorders>
              <w:top w:val="nil"/>
              <w:left w:val="nil"/>
              <w:bottom w:val="single" w:sz="4" w:space="0" w:color="auto"/>
              <w:right w:val="single" w:sz="4" w:space="0" w:color="auto"/>
            </w:tcBorders>
            <w:shd w:val="clear" w:color="auto" w:fill="auto"/>
            <w:noWrap/>
            <w:vAlign w:val="center"/>
            <w:hideMark/>
          </w:tcPr>
          <w:p w14:paraId="138B8524"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10,3</w:t>
            </w:r>
          </w:p>
        </w:tc>
        <w:tc>
          <w:tcPr>
            <w:tcW w:w="1000" w:type="dxa"/>
            <w:tcBorders>
              <w:top w:val="nil"/>
              <w:left w:val="nil"/>
              <w:bottom w:val="single" w:sz="4" w:space="0" w:color="auto"/>
              <w:right w:val="single" w:sz="4" w:space="0" w:color="auto"/>
            </w:tcBorders>
            <w:shd w:val="clear" w:color="auto" w:fill="auto"/>
            <w:noWrap/>
            <w:vAlign w:val="center"/>
            <w:hideMark/>
          </w:tcPr>
          <w:p w14:paraId="6A7F67C1"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10,3</w:t>
            </w:r>
          </w:p>
        </w:tc>
        <w:tc>
          <w:tcPr>
            <w:tcW w:w="1000" w:type="dxa"/>
            <w:tcBorders>
              <w:top w:val="nil"/>
              <w:left w:val="nil"/>
              <w:bottom w:val="single" w:sz="4" w:space="0" w:color="auto"/>
              <w:right w:val="single" w:sz="4" w:space="0" w:color="auto"/>
            </w:tcBorders>
            <w:shd w:val="clear" w:color="auto" w:fill="auto"/>
            <w:noWrap/>
            <w:vAlign w:val="center"/>
            <w:hideMark/>
          </w:tcPr>
          <w:p w14:paraId="34BC415D"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10,3</w:t>
            </w:r>
          </w:p>
        </w:tc>
        <w:tc>
          <w:tcPr>
            <w:tcW w:w="1000" w:type="dxa"/>
            <w:tcBorders>
              <w:top w:val="nil"/>
              <w:left w:val="nil"/>
              <w:bottom w:val="single" w:sz="4" w:space="0" w:color="auto"/>
              <w:right w:val="single" w:sz="4" w:space="0" w:color="auto"/>
            </w:tcBorders>
            <w:shd w:val="clear" w:color="auto" w:fill="auto"/>
            <w:noWrap/>
            <w:vAlign w:val="center"/>
            <w:hideMark/>
          </w:tcPr>
          <w:p w14:paraId="352455FE"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10,3</w:t>
            </w:r>
          </w:p>
        </w:tc>
        <w:tc>
          <w:tcPr>
            <w:tcW w:w="1000" w:type="dxa"/>
            <w:tcBorders>
              <w:top w:val="nil"/>
              <w:left w:val="nil"/>
              <w:bottom w:val="single" w:sz="4" w:space="0" w:color="auto"/>
              <w:right w:val="single" w:sz="4" w:space="0" w:color="auto"/>
            </w:tcBorders>
            <w:shd w:val="clear" w:color="auto" w:fill="auto"/>
            <w:noWrap/>
            <w:vAlign w:val="center"/>
            <w:hideMark/>
          </w:tcPr>
          <w:p w14:paraId="4E03B682"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10,3</w:t>
            </w:r>
          </w:p>
        </w:tc>
        <w:tc>
          <w:tcPr>
            <w:tcW w:w="1000" w:type="dxa"/>
            <w:tcBorders>
              <w:top w:val="nil"/>
              <w:left w:val="nil"/>
              <w:bottom w:val="single" w:sz="4" w:space="0" w:color="auto"/>
              <w:right w:val="single" w:sz="4" w:space="0" w:color="auto"/>
            </w:tcBorders>
            <w:shd w:val="clear" w:color="auto" w:fill="auto"/>
            <w:noWrap/>
            <w:vAlign w:val="center"/>
            <w:hideMark/>
          </w:tcPr>
          <w:p w14:paraId="7F7D6CC5"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10,3</w:t>
            </w:r>
          </w:p>
        </w:tc>
      </w:tr>
      <w:tr w:rsidR="00376C6B" w:rsidRPr="00376C6B" w14:paraId="085366A6" w14:textId="77777777"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0CDBB38F" w14:textId="77777777"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Коэффициент использования теплоты топлива, %</w:t>
            </w:r>
          </w:p>
        </w:tc>
        <w:tc>
          <w:tcPr>
            <w:tcW w:w="1000" w:type="dxa"/>
            <w:tcBorders>
              <w:top w:val="nil"/>
              <w:left w:val="nil"/>
              <w:bottom w:val="single" w:sz="4" w:space="0" w:color="auto"/>
              <w:right w:val="single" w:sz="4" w:space="0" w:color="auto"/>
            </w:tcBorders>
            <w:shd w:val="clear" w:color="auto" w:fill="auto"/>
            <w:noWrap/>
            <w:vAlign w:val="center"/>
            <w:hideMark/>
          </w:tcPr>
          <w:p w14:paraId="638431A4"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65,0</w:t>
            </w:r>
          </w:p>
        </w:tc>
        <w:tc>
          <w:tcPr>
            <w:tcW w:w="1000" w:type="dxa"/>
            <w:tcBorders>
              <w:top w:val="nil"/>
              <w:left w:val="nil"/>
              <w:bottom w:val="single" w:sz="4" w:space="0" w:color="auto"/>
              <w:right w:val="single" w:sz="4" w:space="0" w:color="auto"/>
            </w:tcBorders>
            <w:shd w:val="clear" w:color="auto" w:fill="auto"/>
            <w:noWrap/>
            <w:vAlign w:val="center"/>
            <w:hideMark/>
          </w:tcPr>
          <w:p w14:paraId="61713F5C"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65,0</w:t>
            </w:r>
          </w:p>
        </w:tc>
        <w:tc>
          <w:tcPr>
            <w:tcW w:w="1000" w:type="dxa"/>
            <w:tcBorders>
              <w:top w:val="nil"/>
              <w:left w:val="nil"/>
              <w:bottom w:val="single" w:sz="4" w:space="0" w:color="auto"/>
              <w:right w:val="single" w:sz="4" w:space="0" w:color="auto"/>
            </w:tcBorders>
            <w:shd w:val="clear" w:color="auto" w:fill="auto"/>
            <w:noWrap/>
            <w:vAlign w:val="center"/>
            <w:hideMark/>
          </w:tcPr>
          <w:p w14:paraId="5098A402"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65,0</w:t>
            </w:r>
          </w:p>
        </w:tc>
        <w:tc>
          <w:tcPr>
            <w:tcW w:w="1000" w:type="dxa"/>
            <w:tcBorders>
              <w:top w:val="nil"/>
              <w:left w:val="nil"/>
              <w:bottom w:val="single" w:sz="4" w:space="0" w:color="auto"/>
              <w:right w:val="single" w:sz="4" w:space="0" w:color="auto"/>
            </w:tcBorders>
            <w:shd w:val="clear" w:color="auto" w:fill="auto"/>
            <w:noWrap/>
            <w:vAlign w:val="center"/>
            <w:hideMark/>
          </w:tcPr>
          <w:p w14:paraId="0AD8B6AC"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65,0</w:t>
            </w:r>
          </w:p>
        </w:tc>
        <w:tc>
          <w:tcPr>
            <w:tcW w:w="1000" w:type="dxa"/>
            <w:tcBorders>
              <w:top w:val="nil"/>
              <w:left w:val="nil"/>
              <w:bottom w:val="single" w:sz="4" w:space="0" w:color="auto"/>
              <w:right w:val="single" w:sz="4" w:space="0" w:color="auto"/>
            </w:tcBorders>
            <w:shd w:val="clear" w:color="auto" w:fill="auto"/>
            <w:noWrap/>
            <w:vAlign w:val="center"/>
            <w:hideMark/>
          </w:tcPr>
          <w:p w14:paraId="36E4A513"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65,0</w:t>
            </w:r>
          </w:p>
        </w:tc>
        <w:tc>
          <w:tcPr>
            <w:tcW w:w="1000" w:type="dxa"/>
            <w:tcBorders>
              <w:top w:val="nil"/>
              <w:left w:val="nil"/>
              <w:bottom w:val="single" w:sz="4" w:space="0" w:color="auto"/>
              <w:right w:val="single" w:sz="4" w:space="0" w:color="auto"/>
            </w:tcBorders>
            <w:shd w:val="clear" w:color="auto" w:fill="auto"/>
            <w:noWrap/>
            <w:vAlign w:val="center"/>
            <w:hideMark/>
          </w:tcPr>
          <w:p w14:paraId="7C9D9367"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65,0</w:t>
            </w:r>
          </w:p>
        </w:tc>
        <w:tc>
          <w:tcPr>
            <w:tcW w:w="1000" w:type="dxa"/>
            <w:tcBorders>
              <w:top w:val="nil"/>
              <w:left w:val="nil"/>
              <w:bottom w:val="single" w:sz="4" w:space="0" w:color="auto"/>
              <w:right w:val="single" w:sz="4" w:space="0" w:color="auto"/>
            </w:tcBorders>
            <w:shd w:val="clear" w:color="auto" w:fill="auto"/>
            <w:noWrap/>
            <w:vAlign w:val="center"/>
            <w:hideMark/>
          </w:tcPr>
          <w:p w14:paraId="442CDDE3"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65,0</w:t>
            </w:r>
          </w:p>
        </w:tc>
        <w:tc>
          <w:tcPr>
            <w:tcW w:w="1000" w:type="dxa"/>
            <w:tcBorders>
              <w:top w:val="nil"/>
              <w:left w:val="nil"/>
              <w:bottom w:val="single" w:sz="4" w:space="0" w:color="auto"/>
              <w:right w:val="single" w:sz="4" w:space="0" w:color="auto"/>
            </w:tcBorders>
            <w:shd w:val="clear" w:color="auto" w:fill="auto"/>
            <w:noWrap/>
            <w:vAlign w:val="center"/>
            <w:hideMark/>
          </w:tcPr>
          <w:p w14:paraId="084936E5"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65,0</w:t>
            </w:r>
          </w:p>
        </w:tc>
        <w:tc>
          <w:tcPr>
            <w:tcW w:w="1000" w:type="dxa"/>
            <w:tcBorders>
              <w:top w:val="nil"/>
              <w:left w:val="nil"/>
              <w:bottom w:val="single" w:sz="4" w:space="0" w:color="auto"/>
              <w:right w:val="single" w:sz="4" w:space="0" w:color="auto"/>
            </w:tcBorders>
            <w:shd w:val="clear" w:color="auto" w:fill="auto"/>
            <w:noWrap/>
            <w:vAlign w:val="center"/>
            <w:hideMark/>
          </w:tcPr>
          <w:p w14:paraId="7BCB921B"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65,0</w:t>
            </w:r>
          </w:p>
        </w:tc>
        <w:tc>
          <w:tcPr>
            <w:tcW w:w="1000" w:type="dxa"/>
            <w:tcBorders>
              <w:top w:val="nil"/>
              <w:left w:val="nil"/>
              <w:bottom w:val="single" w:sz="4" w:space="0" w:color="auto"/>
              <w:right w:val="single" w:sz="4" w:space="0" w:color="auto"/>
            </w:tcBorders>
            <w:shd w:val="clear" w:color="auto" w:fill="auto"/>
            <w:noWrap/>
            <w:vAlign w:val="center"/>
            <w:hideMark/>
          </w:tcPr>
          <w:p w14:paraId="4BB10860"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65,0</w:t>
            </w:r>
          </w:p>
        </w:tc>
        <w:tc>
          <w:tcPr>
            <w:tcW w:w="1000" w:type="dxa"/>
            <w:tcBorders>
              <w:top w:val="nil"/>
              <w:left w:val="nil"/>
              <w:bottom w:val="single" w:sz="4" w:space="0" w:color="auto"/>
              <w:right w:val="single" w:sz="4" w:space="0" w:color="auto"/>
            </w:tcBorders>
            <w:shd w:val="clear" w:color="auto" w:fill="auto"/>
            <w:noWrap/>
            <w:vAlign w:val="center"/>
            <w:hideMark/>
          </w:tcPr>
          <w:p w14:paraId="619B1A5F"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65,0</w:t>
            </w:r>
          </w:p>
        </w:tc>
        <w:tc>
          <w:tcPr>
            <w:tcW w:w="1000" w:type="dxa"/>
            <w:tcBorders>
              <w:top w:val="nil"/>
              <w:left w:val="nil"/>
              <w:bottom w:val="single" w:sz="4" w:space="0" w:color="auto"/>
              <w:right w:val="single" w:sz="4" w:space="0" w:color="auto"/>
            </w:tcBorders>
            <w:shd w:val="clear" w:color="auto" w:fill="auto"/>
            <w:noWrap/>
            <w:vAlign w:val="center"/>
            <w:hideMark/>
          </w:tcPr>
          <w:p w14:paraId="164FA401"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65,0</w:t>
            </w:r>
          </w:p>
        </w:tc>
      </w:tr>
      <w:tr w:rsidR="00376C6B" w:rsidRPr="00376C6B" w14:paraId="4910457B" w14:textId="77777777"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0295AF32" w14:textId="77777777"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Материальная характеристика тепловой сети, м²</w:t>
            </w:r>
          </w:p>
        </w:tc>
        <w:tc>
          <w:tcPr>
            <w:tcW w:w="1000" w:type="dxa"/>
            <w:tcBorders>
              <w:top w:val="nil"/>
              <w:left w:val="nil"/>
              <w:bottom w:val="single" w:sz="4" w:space="0" w:color="auto"/>
              <w:right w:val="single" w:sz="4" w:space="0" w:color="auto"/>
            </w:tcBorders>
            <w:shd w:val="clear" w:color="auto" w:fill="auto"/>
            <w:noWrap/>
            <w:vAlign w:val="center"/>
            <w:hideMark/>
          </w:tcPr>
          <w:p w14:paraId="436ED02E"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5</w:t>
            </w:r>
          </w:p>
        </w:tc>
        <w:tc>
          <w:tcPr>
            <w:tcW w:w="1000" w:type="dxa"/>
            <w:tcBorders>
              <w:top w:val="nil"/>
              <w:left w:val="nil"/>
              <w:bottom w:val="single" w:sz="4" w:space="0" w:color="auto"/>
              <w:right w:val="single" w:sz="4" w:space="0" w:color="auto"/>
            </w:tcBorders>
            <w:shd w:val="clear" w:color="auto" w:fill="auto"/>
            <w:noWrap/>
            <w:vAlign w:val="center"/>
            <w:hideMark/>
          </w:tcPr>
          <w:p w14:paraId="0D354557"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5</w:t>
            </w:r>
          </w:p>
        </w:tc>
        <w:tc>
          <w:tcPr>
            <w:tcW w:w="1000" w:type="dxa"/>
            <w:tcBorders>
              <w:top w:val="nil"/>
              <w:left w:val="nil"/>
              <w:bottom w:val="single" w:sz="4" w:space="0" w:color="auto"/>
              <w:right w:val="single" w:sz="4" w:space="0" w:color="auto"/>
            </w:tcBorders>
            <w:shd w:val="clear" w:color="auto" w:fill="auto"/>
            <w:noWrap/>
            <w:vAlign w:val="center"/>
            <w:hideMark/>
          </w:tcPr>
          <w:p w14:paraId="4FB1CFCE"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5</w:t>
            </w:r>
          </w:p>
        </w:tc>
        <w:tc>
          <w:tcPr>
            <w:tcW w:w="1000" w:type="dxa"/>
            <w:tcBorders>
              <w:top w:val="nil"/>
              <w:left w:val="nil"/>
              <w:bottom w:val="single" w:sz="4" w:space="0" w:color="auto"/>
              <w:right w:val="single" w:sz="4" w:space="0" w:color="auto"/>
            </w:tcBorders>
            <w:shd w:val="clear" w:color="auto" w:fill="auto"/>
            <w:noWrap/>
            <w:vAlign w:val="center"/>
            <w:hideMark/>
          </w:tcPr>
          <w:p w14:paraId="737DEA53"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5</w:t>
            </w:r>
          </w:p>
        </w:tc>
        <w:tc>
          <w:tcPr>
            <w:tcW w:w="1000" w:type="dxa"/>
            <w:tcBorders>
              <w:top w:val="nil"/>
              <w:left w:val="nil"/>
              <w:bottom w:val="single" w:sz="4" w:space="0" w:color="auto"/>
              <w:right w:val="single" w:sz="4" w:space="0" w:color="auto"/>
            </w:tcBorders>
            <w:shd w:val="clear" w:color="auto" w:fill="auto"/>
            <w:noWrap/>
            <w:vAlign w:val="center"/>
            <w:hideMark/>
          </w:tcPr>
          <w:p w14:paraId="40935FD9"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5</w:t>
            </w:r>
          </w:p>
        </w:tc>
        <w:tc>
          <w:tcPr>
            <w:tcW w:w="1000" w:type="dxa"/>
            <w:tcBorders>
              <w:top w:val="nil"/>
              <w:left w:val="nil"/>
              <w:bottom w:val="single" w:sz="4" w:space="0" w:color="auto"/>
              <w:right w:val="single" w:sz="4" w:space="0" w:color="auto"/>
            </w:tcBorders>
            <w:shd w:val="clear" w:color="auto" w:fill="auto"/>
            <w:noWrap/>
            <w:vAlign w:val="center"/>
            <w:hideMark/>
          </w:tcPr>
          <w:p w14:paraId="70D0DEAC"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5</w:t>
            </w:r>
          </w:p>
        </w:tc>
        <w:tc>
          <w:tcPr>
            <w:tcW w:w="1000" w:type="dxa"/>
            <w:tcBorders>
              <w:top w:val="nil"/>
              <w:left w:val="nil"/>
              <w:bottom w:val="single" w:sz="4" w:space="0" w:color="auto"/>
              <w:right w:val="single" w:sz="4" w:space="0" w:color="auto"/>
            </w:tcBorders>
            <w:shd w:val="clear" w:color="auto" w:fill="auto"/>
            <w:noWrap/>
            <w:vAlign w:val="center"/>
            <w:hideMark/>
          </w:tcPr>
          <w:p w14:paraId="17FB5A55"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5</w:t>
            </w:r>
          </w:p>
        </w:tc>
        <w:tc>
          <w:tcPr>
            <w:tcW w:w="1000" w:type="dxa"/>
            <w:tcBorders>
              <w:top w:val="nil"/>
              <w:left w:val="nil"/>
              <w:bottom w:val="single" w:sz="4" w:space="0" w:color="auto"/>
              <w:right w:val="single" w:sz="4" w:space="0" w:color="auto"/>
            </w:tcBorders>
            <w:shd w:val="clear" w:color="auto" w:fill="auto"/>
            <w:noWrap/>
            <w:vAlign w:val="center"/>
            <w:hideMark/>
          </w:tcPr>
          <w:p w14:paraId="20C52D72"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5</w:t>
            </w:r>
          </w:p>
        </w:tc>
        <w:tc>
          <w:tcPr>
            <w:tcW w:w="1000" w:type="dxa"/>
            <w:tcBorders>
              <w:top w:val="nil"/>
              <w:left w:val="nil"/>
              <w:bottom w:val="single" w:sz="4" w:space="0" w:color="auto"/>
              <w:right w:val="single" w:sz="4" w:space="0" w:color="auto"/>
            </w:tcBorders>
            <w:shd w:val="clear" w:color="auto" w:fill="auto"/>
            <w:noWrap/>
            <w:vAlign w:val="center"/>
            <w:hideMark/>
          </w:tcPr>
          <w:p w14:paraId="476D3B97"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5</w:t>
            </w:r>
          </w:p>
        </w:tc>
        <w:tc>
          <w:tcPr>
            <w:tcW w:w="1000" w:type="dxa"/>
            <w:tcBorders>
              <w:top w:val="nil"/>
              <w:left w:val="nil"/>
              <w:bottom w:val="single" w:sz="4" w:space="0" w:color="auto"/>
              <w:right w:val="single" w:sz="4" w:space="0" w:color="auto"/>
            </w:tcBorders>
            <w:shd w:val="clear" w:color="auto" w:fill="auto"/>
            <w:noWrap/>
            <w:vAlign w:val="center"/>
            <w:hideMark/>
          </w:tcPr>
          <w:p w14:paraId="4493ED24"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5</w:t>
            </w:r>
          </w:p>
        </w:tc>
        <w:tc>
          <w:tcPr>
            <w:tcW w:w="1000" w:type="dxa"/>
            <w:tcBorders>
              <w:top w:val="nil"/>
              <w:left w:val="nil"/>
              <w:bottom w:val="single" w:sz="4" w:space="0" w:color="auto"/>
              <w:right w:val="single" w:sz="4" w:space="0" w:color="auto"/>
            </w:tcBorders>
            <w:shd w:val="clear" w:color="auto" w:fill="auto"/>
            <w:noWrap/>
            <w:vAlign w:val="center"/>
            <w:hideMark/>
          </w:tcPr>
          <w:p w14:paraId="79FD5D62"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5</w:t>
            </w:r>
          </w:p>
        </w:tc>
        <w:tc>
          <w:tcPr>
            <w:tcW w:w="1000" w:type="dxa"/>
            <w:tcBorders>
              <w:top w:val="nil"/>
              <w:left w:val="nil"/>
              <w:bottom w:val="single" w:sz="4" w:space="0" w:color="auto"/>
              <w:right w:val="single" w:sz="4" w:space="0" w:color="auto"/>
            </w:tcBorders>
            <w:shd w:val="clear" w:color="auto" w:fill="auto"/>
            <w:noWrap/>
            <w:vAlign w:val="center"/>
            <w:hideMark/>
          </w:tcPr>
          <w:p w14:paraId="07F47A9B"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5</w:t>
            </w:r>
          </w:p>
        </w:tc>
      </w:tr>
      <w:tr w:rsidR="00376C6B" w:rsidRPr="00376C6B" w14:paraId="0322E1E7" w14:textId="77777777"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104649DE" w14:textId="77777777"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1000" w:type="dxa"/>
            <w:tcBorders>
              <w:top w:val="nil"/>
              <w:left w:val="nil"/>
              <w:bottom w:val="single" w:sz="4" w:space="0" w:color="auto"/>
              <w:right w:val="single" w:sz="4" w:space="0" w:color="auto"/>
            </w:tcBorders>
            <w:shd w:val="clear" w:color="auto" w:fill="auto"/>
            <w:noWrap/>
            <w:vAlign w:val="center"/>
            <w:hideMark/>
          </w:tcPr>
          <w:p w14:paraId="738C7661"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9,375</w:t>
            </w:r>
          </w:p>
        </w:tc>
        <w:tc>
          <w:tcPr>
            <w:tcW w:w="1000" w:type="dxa"/>
            <w:tcBorders>
              <w:top w:val="nil"/>
              <w:left w:val="nil"/>
              <w:bottom w:val="single" w:sz="4" w:space="0" w:color="auto"/>
              <w:right w:val="single" w:sz="4" w:space="0" w:color="auto"/>
            </w:tcBorders>
            <w:shd w:val="clear" w:color="auto" w:fill="auto"/>
            <w:noWrap/>
            <w:vAlign w:val="center"/>
            <w:hideMark/>
          </w:tcPr>
          <w:p w14:paraId="6EA651EF"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9,375</w:t>
            </w:r>
          </w:p>
        </w:tc>
        <w:tc>
          <w:tcPr>
            <w:tcW w:w="1000" w:type="dxa"/>
            <w:tcBorders>
              <w:top w:val="nil"/>
              <w:left w:val="nil"/>
              <w:bottom w:val="single" w:sz="4" w:space="0" w:color="auto"/>
              <w:right w:val="single" w:sz="4" w:space="0" w:color="auto"/>
            </w:tcBorders>
            <w:shd w:val="clear" w:color="auto" w:fill="auto"/>
            <w:noWrap/>
            <w:vAlign w:val="center"/>
            <w:hideMark/>
          </w:tcPr>
          <w:p w14:paraId="7DA230D6"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9,375</w:t>
            </w:r>
          </w:p>
        </w:tc>
        <w:tc>
          <w:tcPr>
            <w:tcW w:w="1000" w:type="dxa"/>
            <w:tcBorders>
              <w:top w:val="nil"/>
              <w:left w:val="nil"/>
              <w:bottom w:val="single" w:sz="4" w:space="0" w:color="auto"/>
              <w:right w:val="single" w:sz="4" w:space="0" w:color="auto"/>
            </w:tcBorders>
            <w:shd w:val="clear" w:color="auto" w:fill="auto"/>
            <w:noWrap/>
            <w:vAlign w:val="center"/>
            <w:hideMark/>
          </w:tcPr>
          <w:p w14:paraId="52387B0D"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9,375</w:t>
            </w:r>
          </w:p>
        </w:tc>
        <w:tc>
          <w:tcPr>
            <w:tcW w:w="1000" w:type="dxa"/>
            <w:tcBorders>
              <w:top w:val="nil"/>
              <w:left w:val="nil"/>
              <w:bottom w:val="single" w:sz="4" w:space="0" w:color="auto"/>
              <w:right w:val="single" w:sz="4" w:space="0" w:color="auto"/>
            </w:tcBorders>
            <w:shd w:val="clear" w:color="auto" w:fill="auto"/>
            <w:noWrap/>
            <w:vAlign w:val="center"/>
            <w:hideMark/>
          </w:tcPr>
          <w:p w14:paraId="5BD57E8F"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9,375</w:t>
            </w:r>
          </w:p>
        </w:tc>
        <w:tc>
          <w:tcPr>
            <w:tcW w:w="1000" w:type="dxa"/>
            <w:tcBorders>
              <w:top w:val="nil"/>
              <w:left w:val="nil"/>
              <w:bottom w:val="single" w:sz="4" w:space="0" w:color="auto"/>
              <w:right w:val="single" w:sz="4" w:space="0" w:color="auto"/>
            </w:tcBorders>
            <w:shd w:val="clear" w:color="auto" w:fill="auto"/>
            <w:noWrap/>
            <w:vAlign w:val="center"/>
            <w:hideMark/>
          </w:tcPr>
          <w:p w14:paraId="28650FD0"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9,375</w:t>
            </w:r>
          </w:p>
        </w:tc>
        <w:tc>
          <w:tcPr>
            <w:tcW w:w="1000" w:type="dxa"/>
            <w:tcBorders>
              <w:top w:val="nil"/>
              <w:left w:val="nil"/>
              <w:bottom w:val="single" w:sz="4" w:space="0" w:color="auto"/>
              <w:right w:val="single" w:sz="4" w:space="0" w:color="auto"/>
            </w:tcBorders>
            <w:shd w:val="clear" w:color="auto" w:fill="auto"/>
            <w:noWrap/>
            <w:vAlign w:val="center"/>
            <w:hideMark/>
          </w:tcPr>
          <w:p w14:paraId="481C6C90"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9,375</w:t>
            </w:r>
          </w:p>
        </w:tc>
        <w:tc>
          <w:tcPr>
            <w:tcW w:w="1000" w:type="dxa"/>
            <w:tcBorders>
              <w:top w:val="nil"/>
              <w:left w:val="nil"/>
              <w:bottom w:val="single" w:sz="4" w:space="0" w:color="auto"/>
              <w:right w:val="single" w:sz="4" w:space="0" w:color="auto"/>
            </w:tcBorders>
            <w:shd w:val="clear" w:color="auto" w:fill="auto"/>
            <w:noWrap/>
            <w:vAlign w:val="center"/>
            <w:hideMark/>
          </w:tcPr>
          <w:p w14:paraId="057DAD87"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9,375</w:t>
            </w:r>
          </w:p>
        </w:tc>
        <w:tc>
          <w:tcPr>
            <w:tcW w:w="1000" w:type="dxa"/>
            <w:tcBorders>
              <w:top w:val="nil"/>
              <w:left w:val="nil"/>
              <w:bottom w:val="single" w:sz="4" w:space="0" w:color="auto"/>
              <w:right w:val="single" w:sz="4" w:space="0" w:color="auto"/>
            </w:tcBorders>
            <w:shd w:val="clear" w:color="auto" w:fill="auto"/>
            <w:noWrap/>
            <w:vAlign w:val="center"/>
            <w:hideMark/>
          </w:tcPr>
          <w:p w14:paraId="4176C605"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9,375</w:t>
            </w:r>
          </w:p>
        </w:tc>
        <w:tc>
          <w:tcPr>
            <w:tcW w:w="1000" w:type="dxa"/>
            <w:tcBorders>
              <w:top w:val="nil"/>
              <w:left w:val="nil"/>
              <w:bottom w:val="single" w:sz="4" w:space="0" w:color="auto"/>
              <w:right w:val="single" w:sz="4" w:space="0" w:color="auto"/>
            </w:tcBorders>
            <w:shd w:val="clear" w:color="auto" w:fill="auto"/>
            <w:noWrap/>
            <w:vAlign w:val="center"/>
            <w:hideMark/>
          </w:tcPr>
          <w:p w14:paraId="04978D94"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9,375</w:t>
            </w:r>
          </w:p>
        </w:tc>
        <w:tc>
          <w:tcPr>
            <w:tcW w:w="1000" w:type="dxa"/>
            <w:tcBorders>
              <w:top w:val="nil"/>
              <w:left w:val="nil"/>
              <w:bottom w:val="single" w:sz="4" w:space="0" w:color="auto"/>
              <w:right w:val="single" w:sz="4" w:space="0" w:color="auto"/>
            </w:tcBorders>
            <w:shd w:val="clear" w:color="auto" w:fill="auto"/>
            <w:noWrap/>
            <w:vAlign w:val="center"/>
            <w:hideMark/>
          </w:tcPr>
          <w:p w14:paraId="451F1F7D"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9,375</w:t>
            </w:r>
          </w:p>
        </w:tc>
        <w:tc>
          <w:tcPr>
            <w:tcW w:w="1000" w:type="dxa"/>
            <w:tcBorders>
              <w:top w:val="nil"/>
              <w:left w:val="nil"/>
              <w:bottom w:val="single" w:sz="4" w:space="0" w:color="auto"/>
              <w:right w:val="single" w:sz="4" w:space="0" w:color="auto"/>
            </w:tcBorders>
            <w:shd w:val="clear" w:color="auto" w:fill="auto"/>
            <w:noWrap/>
            <w:vAlign w:val="center"/>
            <w:hideMark/>
          </w:tcPr>
          <w:p w14:paraId="5607C524"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9,375</w:t>
            </w:r>
          </w:p>
        </w:tc>
      </w:tr>
      <w:tr w:rsidR="00376C6B" w:rsidRPr="00376C6B" w14:paraId="24297FD3" w14:textId="77777777"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6C411D01" w14:textId="77777777"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1000" w:type="dxa"/>
            <w:tcBorders>
              <w:top w:val="nil"/>
              <w:left w:val="nil"/>
              <w:bottom w:val="single" w:sz="4" w:space="0" w:color="auto"/>
              <w:right w:val="single" w:sz="4" w:space="0" w:color="auto"/>
            </w:tcBorders>
            <w:shd w:val="clear" w:color="auto" w:fill="auto"/>
            <w:noWrap/>
            <w:vAlign w:val="center"/>
            <w:hideMark/>
          </w:tcPr>
          <w:p w14:paraId="19029126"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11,875</w:t>
            </w:r>
          </w:p>
        </w:tc>
        <w:tc>
          <w:tcPr>
            <w:tcW w:w="1000" w:type="dxa"/>
            <w:tcBorders>
              <w:top w:val="nil"/>
              <w:left w:val="nil"/>
              <w:bottom w:val="single" w:sz="4" w:space="0" w:color="auto"/>
              <w:right w:val="single" w:sz="4" w:space="0" w:color="auto"/>
            </w:tcBorders>
            <w:shd w:val="clear" w:color="auto" w:fill="auto"/>
            <w:noWrap/>
            <w:vAlign w:val="center"/>
            <w:hideMark/>
          </w:tcPr>
          <w:p w14:paraId="12872ADC"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11,875</w:t>
            </w:r>
          </w:p>
        </w:tc>
        <w:tc>
          <w:tcPr>
            <w:tcW w:w="1000" w:type="dxa"/>
            <w:tcBorders>
              <w:top w:val="nil"/>
              <w:left w:val="nil"/>
              <w:bottom w:val="single" w:sz="4" w:space="0" w:color="auto"/>
              <w:right w:val="single" w:sz="4" w:space="0" w:color="auto"/>
            </w:tcBorders>
            <w:shd w:val="clear" w:color="auto" w:fill="auto"/>
            <w:noWrap/>
            <w:vAlign w:val="center"/>
            <w:hideMark/>
          </w:tcPr>
          <w:p w14:paraId="6683FB68"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11,875</w:t>
            </w:r>
          </w:p>
        </w:tc>
        <w:tc>
          <w:tcPr>
            <w:tcW w:w="1000" w:type="dxa"/>
            <w:tcBorders>
              <w:top w:val="nil"/>
              <w:left w:val="nil"/>
              <w:bottom w:val="single" w:sz="4" w:space="0" w:color="auto"/>
              <w:right w:val="single" w:sz="4" w:space="0" w:color="auto"/>
            </w:tcBorders>
            <w:shd w:val="clear" w:color="auto" w:fill="auto"/>
            <w:noWrap/>
            <w:vAlign w:val="center"/>
            <w:hideMark/>
          </w:tcPr>
          <w:p w14:paraId="7050BB8A"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11,875</w:t>
            </w:r>
          </w:p>
        </w:tc>
        <w:tc>
          <w:tcPr>
            <w:tcW w:w="1000" w:type="dxa"/>
            <w:tcBorders>
              <w:top w:val="nil"/>
              <w:left w:val="nil"/>
              <w:bottom w:val="single" w:sz="4" w:space="0" w:color="auto"/>
              <w:right w:val="single" w:sz="4" w:space="0" w:color="auto"/>
            </w:tcBorders>
            <w:shd w:val="clear" w:color="auto" w:fill="auto"/>
            <w:noWrap/>
            <w:vAlign w:val="center"/>
            <w:hideMark/>
          </w:tcPr>
          <w:p w14:paraId="64379983"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11,875</w:t>
            </w:r>
          </w:p>
        </w:tc>
        <w:tc>
          <w:tcPr>
            <w:tcW w:w="1000" w:type="dxa"/>
            <w:tcBorders>
              <w:top w:val="nil"/>
              <w:left w:val="nil"/>
              <w:bottom w:val="single" w:sz="4" w:space="0" w:color="auto"/>
              <w:right w:val="single" w:sz="4" w:space="0" w:color="auto"/>
            </w:tcBorders>
            <w:shd w:val="clear" w:color="auto" w:fill="auto"/>
            <w:noWrap/>
            <w:vAlign w:val="center"/>
            <w:hideMark/>
          </w:tcPr>
          <w:p w14:paraId="44092482"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11,875</w:t>
            </w:r>
          </w:p>
        </w:tc>
        <w:tc>
          <w:tcPr>
            <w:tcW w:w="1000" w:type="dxa"/>
            <w:tcBorders>
              <w:top w:val="nil"/>
              <w:left w:val="nil"/>
              <w:bottom w:val="single" w:sz="4" w:space="0" w:color="auto"/>
              <w:right w:val="single" w:sz="4" w:space="0" w:color="auto"/>
            </w:tcBorders>
            <w:shd w:val="clear" w:color="auto" w:fill="auto"/>
            <w:noWrap/>
            <w:vAlign w:val="center"/>
            <w:hideMark/>
          </w:tcPr>
          <w:p w14:paraId="2DCA7AFA"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11,875</w:t>
            </w:r>
          </w:p>
        </w:tc>
        <w:tc>
          <w:tcPr>
            <w:tcW w:w="1000" w:type="dxa"/>
            <w:tcBorders>
              <w:top w:val="nil"/>
              <w:left w:val="nil"/>
              <w:bottom w:val="single" w:sz="4" w:space="0" w:color="auto"/>
              <w:right w:val="single" w:sz="4" w:space="0" w:color="auto"/>
            </w:tcBorders>
            <w:shd w:val="clear" w:color="auto" w:fill="auto"/>
            <w:noWrap/>
            <w:vAlign w:val="center"/>
            <w:hideMark/>
          </w:tcPr>
          <w:p w14:paraId="4BDC83F0"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11,875</w:t>
            </w:r>
          </w:p>
        </w:tc>
        <w:tc>
          <w:tcPr>
            <w:tcW w:w="1000" w:type="dxa"/>
            <w:tcBorders>
              <w:top w:val="nil"/>
              <w:left w:val="nil"/>
              <w:bottom w:val="single" w:sz="4" w:space="0" w:color="auto"/>
              <w:right w:val="single" w:sz="4" w:space="0" w:color="auto"/>
            </w:tcBorders>
            <w:shd w:val="clear" w:color="auto" w:fill="auto"/>
            <w:noWrap/>
            <w:vAlign w:val="center"/>
            <w:hideMark/>
          </w:tcPr>
          <w:p w14:paraId="65BE7417"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11,875</w:t>
            </w:r>
          </w:p>
        </w:tc>
        <w:tc>
          <w:tcPr>
            <w:tcW w:w="1000" w:type="dxa"/>
            <w:tcBorders>
              <w:top w:val="nil"/>
              <w:left w:val="nil"/>
              <w:bottom w:val="single" w:sz="4" w:space="0" w:color="auto"/>
              <w:right w:val="single" w:sz="4" w:space="0" w:color="auto"/>
            </w:tcBorders>
            <w:shd w:val="clear" w:color="auto" w:fill="auto"/>
            <w:noWrap/>
            <w:vAlign w:val="center"/>
            <w:hideMark/>
          </w:tcPr>
          <w:p w14:paraId="56787164"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11,875</w:t>
            </w:r>
          </w:p>
        </w:tc>
        <w:tc>
          <w:tcPr>
            <w:tcW w:w="1000" w:type="dxa"/>
            <w:tcBorders>
              <w:top w:val="nil"/>
              <w:left w:val="nil"/>
              <w:bottom w:val="single" w:sz="4" w:space="0" w:color="auto"/>
              <w:right w:val="single" w:sz="4" w:space="0" w:color="auto"/>
            </w:tcBorders>
            <w:shd w:val="clear" w:color="auto" w:fill="auto"/>
            <w:noWrap/>
            <w:vAlign w:val="center"/>
            <w:hideMark/>
          </w:tcPr>
          <w:p w14:paraId="65A2FDC4"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11,875</w:t>
            </w:r>
          </w:p>
        </w:tc>
        <w:tc>
          <w:tcPr>
            <w:tcW w:w="1000" w:type="dxa"/>
            <w:tcBorders>
              <w:top w:val="nil"/>
              <w:left w:val="nil"/>
              <w:bottom w:val="single" w:sz="4" w:space="0" w:color="auto"/>
              <w:right w:val="single" w:sz="4" w:space="0" w:color="auto"/>
            </w:tcBorders>
            <w:shd w:val="clear" w:color="auto" w:fill="auto"/>
            <w:noWrap/>
            <w:vAlign w:val="center"/>
            <w:hideMark/>
          </w:tcPr>
          <w:p w14:paraId="38EE2C62"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11,875</w:t>
            </w:r>
          </w:p>
        </w:tc>
      </w:tr>
      <w:tr w:rsidR="00376C6B" w:rsidRPr="00376C6B" w14:paraId="4403582B" w14:textId="77777777"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67197B6C" w14:textId="77777777"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Расчётная тепловая нагрузка (в горячей воде), Гкал/ч</w:t>
            </w:r>
          </w:p>
        </w:tc>
        <w:tc>
          <w:tcPr>
            <w:tcW w:w="1000" w:type="dxa"/>
            <w:tcBorders>
              <w:top w:val="nil"/>
              <w:left w:val="nil"/>
              <w:bottom w:val="single" w:sz="4" w:space="0" w:color="auto"/>
              <w:right w:val="single" w:sz="4" w:space="0" w:color="auto"/>
            </w:tcBorders>
            <w:shd w:val="clear" w:color="auto" w:fill="auto"/>
            <w:noWrap/>
            <w:vAlign w:val="center"/>
            <w:hideMark/>
          </w:tcPr>
          <w:p w14:paraId="57A0B9CC"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0,07</w:t>
            </w:r>
          </w:p>
        </w:tc>
        <w:tc>
          <w:tcPr>
            <w:tcW w:w="1000" w:type="dxa"/>
            <w:tcBorders>
              <w:top w:val="nil"/>
              <w:left w:val="nil"/>
              <w:bottom w:val="single" w:sz="4" w:space="0" w:color="auto"/>
              <w:right w:val="single" w:sz="4" w:space="0" w:color="auto"/>
            </w:tcBorders>
            <w:shd w:val="clear" w:color="auto" w:fill="auto"/>
            <w:noWrap/>
            <w:vAlign w:val="center"/>
            <w:hideMark/>
          </w:tcPr>
          <w:p w14:paraId="4C049F99"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0,07</w:t>
            </w:r>
          </w:p>
        </w:tc>
        <w:tc>
          <w:tcPr>
            <w:tcW w:w="1000" w:type="dxa"/>
            <w:tcBorders>
              <w:top w:val="nil"/>
              <w:left w:val="nil"/>
              <w:bottom w:val="single" w:sz="4" w:space="0" w:color="auto"/>
              <w:right w:val="single" w:sz="4" w:space="0" w:color="auto"/>
            </w:tcBorders>
            <w:shd w:val="clear" w:color="auto" w:fill="auto"/>
            <w:noWrap/>
            <w:vAlign w:val="center"/>
            <w:hideMark/>
          </w:tcPr>
          <w:p w14:paraId="686B9E46"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0,07</w:t>
            </w:r>
          </w:p>
        </w:tc>
        <w:tc>
          <w:tcPr>
            <w:tcW w:w="1000" w:type="dxa"/>
            <w:tcBorders>
              <w:top w:val="nil"/>
              <w:left w:val="nil"/>
              <w:bottom w:val="single" w:sz="4" w:space="0" w:color="auto"/>
              <w:right w:val="single" w:sz="4" w:space="0" w:color="auto"/>
            </w:tcBorders>
            <w:shd w:val="clear" w:color="auto" w:fill="auto"/>
            <w:noWrap/>
            <w:vAlign w:val="center"/>
            <w:hideMark/>
          </w:tcPr>
          <w:p w14:paraId="03A3E0A4"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0,07</w:t>
            </w:r>
          </w:p>
        </w:tc>
        <w:tc>
          <w:tcPr>
            <w:tcW w:w="1000" w:type="dxa"/>
            <w:tcBorders>
              <w:top w:val="nil"/>
              <w:left w:val="nil"/>
              <w:bottom w:val="single" w:sz="4" w:space="0" w:color="auto"/>
              <w:right w:val="single" w:sz="4" w:space="0" w:color="auto"/>
            </w:tcBorders>
            <w:shd w:val="clear" w:color="auto" w:fill="auto"/>
            <w:noWrap/>
            <w:vAlign w:val="center"/>
            <w:hideMark/>
          </w:tcPr>
          <w:p w14:paraId="40ED94B2"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0,07</w:t>
            </w:r>
          </w:p>
        </w:tc>
        <w:tc>
          <w:tcPr>
            <w:tcW w:w="1000" w:type="dxa"/>
            <w:tcBorders>
              <w:top w:val="nil"/>
              <w:left w:val="nil"/>
              <w:bottom w:val="single" w:sz="4" w:space="0" w:color="auto"/>
              <w:right w:val="single" w:sz="4" w:space="0" w:color="auto"/>
            </w:tcBorders>
            <w:shd w:val="clear" w:color="auto" w:fill="auto"/>
            <w:noWrap/>
            <w:vAlign w:val="center"/>
            <w:hideMark/>
          </w:tcPr>
          <w:p w14:paraId="756E5571"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0,07</w:t>
            </w:r>
          </w:p>
        </w:tc>
        <w:tc>
          <w:tcPr>
            <w:tcW w:w="1000" w:type="dxa"/>
            <w:tcBorders>
              <w:top w:val="nil"/>
              <w:left w:val="nil"/>
              <w:bottom w:val="single" w:sz="4" w:space="0" w:color="auto"/>
              <w:right w:val="single" w:sz="4" w:space="0" w:color="auto"/>
            </w:tcBorders>
            <w:shd w:val="clear" w:color="auto" w:fill="auto"/>
            <w:noWrap/>
            <w:vAlign w:val="center"/>
            <w:hideMark/>
          </w:tcPr>
          <w:p w14:paraId="24D0B5A8"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0,07</w:t>
            </w:r>
          </w:p>
        </w:tc>
        <w:tc>
          <w:tcPr>
            <w:tcW w:w="1000" w:type="dxa"/>
            <w:tcBorders>
              <w:top w:val="nil"/>
              <w:left w:val="nil"/>
              <w:bottom w:val="single" w:sz="4" w:space="0" w:color="auto"/>
              <w:right w:val="single" w:sz="4" w:space="0" w:color="auto"/>
            </w:tcBorders>
            <w:shd w:val="clear" w:color="auto" w:fill="auto"/>
            <w:noWrap/>
            <w:vAlign w:val="center"/>
            <w:hideMark/>
          </w:tcPr>
          <w:p w14:paraId="75D5AD31"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0,07</w:t>
            </w:r>
          </w:p>
        </w:tc>
        <w:tc>
          <w:tcPr>
            <w:tcW w:w="1000" w:type="dxa"/>
            <w:tcBorders>
              <w:top w:val="nil"/>
              <w:left w:val="nil"/>
              <w:bottom w:val="single" w:sz="4" w:space="0" w:color="auto"/>
              <w:right w:val="single" w:sz="4" w:space="0" w:color="auto"/>
            </w:tcBorders>
            <w:shd w:val="clear" w:color="auto" w:fill="auto"/>
            <w:noWrap/>
            <w:vAlign w:val="center"/>
            <w:hideMark/>
          </w:tcPr>
          <w:p w14:paraId="216235BA"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0,07</w:t>
            </w:r>
          </w:p>
        </w:tc>
        <w:tc>
          <w:tcPr>
            <w:tcW w:w="1000" w:type="dxa"/>
            <w:tcBorders>
              <w:top w:val="nil"/>
              <w:left w:val="nil"/>
              <w:bottom w:val="single" w:sz="4" w:space="0" w:color="auto"/>
              <w:right w:val="single" w:sz="4" w:space="0" w:color="auto"/>
            </w:tcBorders>
            <w:shd w:val="clear" w:color="auto" w:fill="auto"/>
            <w:noWrap/>
            <w:vAlign w:val="center"/>
            <w:hideMark/>
          </w:tcPr>
          <w:p w14:paraId="4FB3DD09"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0,07</w:t>
            </w:r>
          </w:p>
        </w:tc>
        <w:tc>
          <w:tcPr>
            <w:tcW w:w="1000" w:type="dxa"/>
            <w:tcBorders>
              <w:top w:val="nil"/>
              <w:left w:val="nil"/>
              <w:bottom w:val="single" w:sz="4" w:space="0" w:color="auto"/>
              <w:right w:val="single" w:sz="4" w:space="0" w:color="auto"/>
            </w:tcBorders>
            <w:shd w:val="clear" w:color="auto" w:fill="auto"/>
            <w:noWrap/>
            <w:vAlign w:val="center"/>
            <w:hideMark/>
          </w:tcPr>
          <w:p w14:paraId="42339283"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0,07</w:t>
            </w:r>
          </w:p>
        </w:tc>
        <w:tc>
          <w:tcPr>
            <w:tcW w:w="1000" w:type="dxa"/>
            <w:tcBorders>
              <w:top w:val="nil"/>
              <w:left w:val="nil"/>
              <w:bottom w:val="single" w:sz="4" w:space="0" w:color="auto"/>
              <w:right w:val="single" w:sz="4" w:space="0" w:color="auto"/>
            </w:tcBorders>
            <w:shd w:val="clear" w:color="auto" w:fill="auto"/>
            <w:noWrap/>
            <w:vAlign w:val="center"/>
            <w:hideMark/>
          </w:tcPr>
          <w:p w14:paraId="4F88892D"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0,07</w:t>
            </w:r>
          </w:p>
        </w:tc>
      </w:tr>
      <w:tr w:rsidR="00376C6B" w:rsidRPr="00376C6B" w14:paraId="67026BA1" w14:textId="77777777"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4F5A34C6" w14:textId="77777777"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1000" w:type="dxa"/>
            <w:tcBorders>
              <w:top w:val="nil"/>
              <w:left w:val="nil"/>
              <w:bottom w:val="single" w:sz="4" w:space="0" w:color="auto"/>
              <w:right w:val="single" w:sz="4" w:space="0" w:color="auto"/>
            </w:tcBorders>
            <w:shd w:val="clear" w:color="auto" w:fill="auto"/>
            <w:noWrap/>
            <w:vAlign w:val="center"/>
            <w:hideMark/>
          </w:tcPr>
          <w:p w14:paraId="52A770E3"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73,8</w:t>
            </w:r>
          </w:p>
        </w:tc>
        <w:tc>
          <w:tcPr>
            <w:tcW w:w="1000" w:type="dxa"/>
            <w:tcBorders>
              <w:top w:val="nil"/>
              <w:left w:val="nil"/>
              <w:bottom w:val="single" w:sz="4" w:space="0" w:color="auto"/>
              <w:right w:val="single" w:sz="4" w:space="0" w:color="auto"/>
            </w:tcBorders>
            <w:shd w:val="clear" w:color="auto" w:fill="auto"/>
            <w:noWrap/>
            <w:vAlign w:val="center"/>
            <w:hideMark/>
          </w:tcPr>
          <w:p w14:paraId="7CA28FF3"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73,8</w:t>
            </w:r>
          </w:p>
        </w:tc>
        <w:tc>
          <w:tcPr>
            <w:tcW w:w="1000" w:type="dxa"/>
            <w:tcBorders>
              <w:top w:val="nil"/>
              <w:left w:val="nil"/>
              <w:bottom w:val="single" w:sz="4" w:space="0" w:color="auto"/>
              <w:right w:val="single" w:sz="4" w:space="0" w:color="auto"/>
            </w:tcBorders>
            <w:shd w:val="clear" w:color="auto" w:fill="auto"/>
            <w:noWrap/>
            <w:vAlign w:val="center"/>
            <w:hideMark/>
          </w:tcPr>
          <w:p w14:paraId="0379552B"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73,8</w:t>
            </w:r>
          </w:p>
        </w:tc>
        <w:tc>
          <w:tcPr>
            <w:tcW w:w="1000" w:type="dxa"/>
            <w:tcBorders>
              <w:top w:val="nil"/>
              <w:left w:val="nil"/>
              <w:bottom w:val="single" w:sz="4" w:space="0" w:color="auto"/>
              <w:right w:val="single" w:sz="4" w:space="0" w:color="auto"/>
            </w:tcBorders>
            <w:shd w:val="clear" w:color="auto" w:fill="auto"/>
            <w:noWrap/>
            <w:vAlign w:val="center"/>
            <w:hideMark/>
          </w:tcPr>
          <w:p w14:paraId="60C4F7B5"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73,8</w:t>
            </w:r>
          </w:p>
        </w:tc>
        <w:tc>
          <w:tcPr>
            <w:tcW w:w="1000" w:type="dxa"/>
            <w:tcBorders>
              <w:top w:val="nil"/>
              <w:left w:val="nil"/>
              <w:bottom w:val="single" w:sz="4" w:space="0" w:color="auto"/>
              <w:right w:val="single" w:sz="4" w:space="0" w:color="auto"/>
            </w:tcBorders>
            <w:shd w:val="clear" w:color="auto" w:fill="auto"/>
            <w:noWrap/>
            <w:vAlign w:val="center"/>
            <w:hideMark/>
          </w:tcPr>
          <w:p w14:paraId="7F5FD795"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73,8</w:t>
            </w:r>
          </w:p>
        </w:tc>
        <w:tc>
          <w:tcPr>
            <w:tcW w:w="1000" w:type="dxa"/>
            <w:tcBorders>
              <w:top w:val="nil"/>
              <w:left w:val="nil"/>
              <w:bottom w:val="single" w:sz="4" w:space="0" w:color="auto"/>
              <w:right w:val="single" w:sz="4" w:space="0" w:color="auto"/>
            </w:tcBorders>
            <w:shd w:val="clear" w:color="auto" w:fill="auto"/>
            <w:noWrap/>
            <w:vAlign w:val="center"/>
            <w:hideMark/>
          </w:tcPr>
          <w:p w14:paraId="1ADE607F"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73,8</w:t>
            </w:r>
          </w:p>
        </w:tc>
        <w:tc>
          <w:tcPr>
            <w:tcW w:w="1000" w:type="dxa"/>
            <w:tcBorders>
              <w:top w:val="nil"/>
              <w:left w:val="nil"/>
              <w:bottom w:val="single" w:sz="4" w:space="0" w:color="auto"/>
              <w:right w:val="single" w:sz="4" w:space="0" w:color="auto"/>
            </w:tcBorders>
            <w:shd w:val="clear" w:color="auto" w:fill="auto"/>
            <w:noWrap/>
            <w:vAlign w:val="center"/>
            <w:hideMark/>
          </w:tcPr>
          <w:p w14:paraId="6028BB3B"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73,8</w:t>
            </w:r>
          </w:p>
        </w:tc>
        <w:tc>
          <w:tcPr>
            <w:tcW w:w="1000" w:type="dxa"/>
            <w:tcBorders>
              <w:top w:val="nil"/>
              <w:left w:val="nil"/>
              <w:bottom w:val="single" w:sz="4" w:space="0" w:color="auto"/>
              <w:right w:val="single" w:sz="4" w:space="0" w:color="auto"/>
            </w:tcBorders>
            <w:shd w:val="clear" w:color="auto" w:fill="auto"/>
            <w:noWrap/>
            <w:vAlign w:val="center"/>
            <w:hideMark/>
          </w:tcPr>
          <w:p w14:paraId="15A3B122"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73,8</w:t>
            </w:r>
          </w:p>
        </w:tc>
        <w:tc>
          <w:tcPr>
            <w:tcW w:w="1000" w:type="dxa"/>
            <w:tcBorders>
              <w:top w:val="nil"/>
              <w:left w:val="nil"/>
              <w:bottom w:val="single" w:sz="4" w:space="0" w:color="auto"/>
              <w:right w:val="single" w:sz="4" w:space="0" w:color="auto"/>
            </w:tcBorders>
            <w:shd w:val="clear" w:color="auto" w:fill="auto"/>
            <w:noWrap/>
            <w:vAlign w:val="center"/>
            <w:hideMark/>
          </w:tcPr>
          <w:p w14:paraId="43CF3201"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73,8</w:t>
            </w:r>
          </w:p>
        </w:tc>
        <w:tc>
          <w:tcPr>
            <w:tcW w:w="1000" w:type="dxa"/>
            <w:tcBorders>
              <w:top w:val="nil"/>
              <w:left w:val="nil"/>
              <w:bottom w:val="single" w:sz="4" w:space="0" w:color="auto"/>
              <w:right w:val="single" w:sz="4" w:space="0" w:color="auto"/>
            </w:tcBorders>
            <w:shd w:val="clear" w:color="auto" w:fill="auto"/>
            <w:noWrap/>
            <w:vAlign w:val="center"/>
            <w:hideMark/>
          </w:tcPr>
          <w:p w14:paraId="7EBE233B"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73,8</w:t>
            </w:r>
          </w:p>
        </w:tc>
        <w:tc>
          <w:tcPr>
            <w:tcW w:w="1000" w:type="dxa"/>
            <w:tcBorders>
              <w:top w:val="nil"/>
              <w:left w:val="nil"/>
              <w:bottom w:val="single" w:sz="4" w:space="0" w:color="auto"/>
              <w:right w:val="single" w:sz="4" w:space="0" w:color="auto"/>
            </w:tcBorders>
            <w:shd w:val="clear" w:color="auto" w:fill="auto"/>
            <w:noWrap/>
            <w:vAlign w:val="center"/>
            <w:hideMark/>
          </w:tcPr>
          <w:p w14:paraId="5F5A8A97"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73,8</w:t>
            </w:r>
          </w:p>
        </w:tc>
        <w:tc>
          <w:tcPr>
            <w:tcW w:w="1000" w:type="dxa"/>
            <w:tcBorders>
              <w:top w:val="nil"/>
              <w:left w:val="nil"/>
              <w:bottom w:val="single" w:sz="4" w:space="0" w:color="auto"/>
              <w:right w:val="single" w:sz="4" w:space="0" w:color="auto"/>
            </w:tcBorders>
            <w:shd w:val="clear" w:color="auto" w:fill="auto"/>
            <w:noWrap/>
            <w:vAlign w:val="center"/>
            <w:hideMark/>
          </w:tcPr>
          <w:p w14:paraId="2F839BF2"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73,8</w:t>
            </w:r>
          </w:p>
        </w:tc>
      </w:tr>
      <w:tr w:rsidR="00376C6B" w:rsidRPr="00376C6B" w14:paraId="79ED4A1A" w14:textId="77777777"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62E7DBB9" w14:textId="77777777"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1000" w:type="dxa"/>
            <w:tcBorders>
              <w:top w:val="nil"/>
              <w:left w:val="nil"/>
              <w:bottom w:val="single" w:sz="4" w:space="0" w:color="auto"/>
              <w:right w:val="single" w:sz="4" w:space="0" w:color="auto"/>
            </w:tcBorders>
            <w:shd w:val="clear" w:color="auto" w:fill="auto"/>
            <w:noWrap/>
            <w:vAlign w:val="center"/>
            <w:hideMark/>
          </w:tcPr>
          <w:p w14:paraId="73E5390C" w14:textId="77777777"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3BCA7054" w14:textId="77777777"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604420CD" w14:textId="77777777"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30AB53F5" w14:textId="77777777"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37C09EAB" w14:textId="77777777"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7393D697" w14:textId="77777777"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099C6235" w14:textId="77777777"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4F704EC4" w14:textId="77777777"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228A81EF" w14:textId="77777777"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36A7614D" w14:textId="77777777"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4E4C98A5" w14:textId="77777777"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6B88CB54" w14:textId="77777777"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r>
      <w:tr w:rsidR="00376C6B" w:rsidRPr="00376C6B" w14:paraId="29D39696" w14:textId="77777777"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1F40B990" w14:textId="77777777"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1000" w:type="dxa"/>
            <w:tcBorders>
              <w:top w:val="nil"/>
              <w:left w:val="nil"/>
              <w:bottom w:val="single" w:sz="4" w:space="0" w:color="auto"/>
              <w:right w:val="single" w:sz="4" w:space="0" w:color="auto"/>
            </w:tcBorders>
            <w:shd w:val="clear" w:color="auto" w:fill="auto"/>
            <w:noWrap/>
            <w:vAlign w:val="center"/>
            <w:hideMark/>
          </w:tcPr>
          <w:p w14:paraId="111B955E"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10,0</w:t>
            </w:r>
          </w:p>
        </w:tc>
        <w:tc>
          <w:tcPr>
            <w:tcW w:w="1000" w:type="dxa"/>
            <w:tcBorders>
              <w:top w:val="nil"/>
              <w:left w:val="nil"/>
              <w:bottom w:val="single" w:sz="4" w:space="0" w:color="auto"/>
              <w:right w:val="single" w:sz="4" w:space="0" w:color="auto"/>
            </w:tcBorders>
            <w:shd w:val="clear" w:color="auto" w:fill="auto"/>
            <w:noWrap/>
            <w:vAlign w:val="center"/>
            <w:hideMark/>
          </w:tcPr>
          <w:p w14:paraId="6A3DF8A2"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11,0</w:t>
            </w:r>
          </w:p>
        </w:tc>
        <w:tc>
          <w:tcPr>
            <w:tcW w:w="1000" w:type="dxa"/>
            <w:tcBorders>
              <w:top w:val="nil"/>
              <w:left w:val="nil"/>
              <w:bottom w:val="single" w:sz="4" w:space="0" w:color="auto"/>
              <w:right w:val="single" w:sz="4" w:space="0" w:color="auto"/>
            </w:tcBorders>
            <w:shd w:val="clear" w:color="auto" w:fill="auto"/>
            <w:noWrap/>
            <w:vAlign w:val="center"/>
            <w:hideMark/>
          </w:tcPr>
          <w:p w14:paraId="6678559C"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12,0</w:t>
            </w:r>
          </w:p>
        </w:tc>
        <w:tc>
          <w:tcPr>
            <w:tcW w:w="1000" w:type="dxa"/>
            <w:tcBorders>
              <w:top w:val="nil"/>
              <w:left w:val="nil"/>
              <w:bottom w:val="single" w:sz="4" w:space="0" w:color="auto"/>
              <w:right w:val="single" w:sz="4" w:space="0" w:color="auto"/>
            </w:tcBorders>
            <w:shd w:val="clear" w:color="auto" w:fill="auto"/>
            <w:noWrap/>
            <w:vAlign w:val="center"/>
            <w:hideMark/>
          </w:tcPr>
          <w:p w14:paraId="31793E0E"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13,0</w:t>
            </w:r>
          </w:p>
        </w:tc>
        <w:tc>
          <w:tcPr>
            <w:tcW w:w="1000" w:type="dxa"/>
            <w:tcBorders>
              <w:top w:val="nil"/>
              <w:left w:val="nil"/>
              <w:bottom w:val="single" w:sz="4" w:space="0" w:color="auto"/>
              <w:right w:val="single" w:sz="4" w:space="0" w:color="auto"/>
            </w:tcBorders>
            <w:shd w:val="clear" w:color="auto" w:fill="auto"/>
            <w:noWrap/>
            <w:vAlign w:val="center"/>
            <w:hideMark/>
          </w:tcPr>
          <w:p w14:paraId="134E66A5"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14,0</w:t>
            </w:r>
          </w:p>
        </w:tc>
        <w:tc>
          <w:tcPr>
            <w:tcW w:w="1000" w:type="dxa"/>
            <w:tcBorders>
              <w:top w:val="nil"/>
              <w:left w:val="nil"/>
              <w:bottom w:val="single" w:sz="4" w:space="0" w:color="auto"/>
              <w:right w:val="single" w:sz="4" w:space="0" w:color="auto"/>
            </w:tcBorders>
            <w:shd w:val="clear" w:color="auto" w:fill="auto"/>
            <w:noWrap/>
            <w:vAlign w:val="center"/>
            <w:hideMark/>
          </w:tcPr>
          <w:p w14:paraId="41C48D53"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15,0</w:t>
            </w:r>
          </w:p>
        </w:tc>
        <w:tc>
          <w:tcPr>
            <w:tcW w:w="1000" w:type="dxa"/>
            <w:tcBorders>
              <w:top w:val="nil"/>
              <w:left w:val="nil"/>
              <w:bottom w:val="single" w:sz="4" w:space="0" w:color="auto"/>
              <w:right w:val="single" w:sz="4" w:space="0" w:color="auto"/>
            </w:tcBorders>
            <w:shd w:val="clear" w:color="auto" w:fill="auto"/>
            <w:noWrap/>
            <w:vAlign w:val="center"/>
            <w:hideMark/>
          </w:tcPr>
          <w:p w14:paraId="2C6E8AA3"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16,0</w:t>
            </w:r>
          </w:p>
        </w:tc>
        <w:tc>
          <w:tcPr>
            <w:tcW w:w="1000" w:type="dxa"/>
            <w:tcBorders>
              <w:top w:val="nil"/>
              <w:left w:val="nil"/>
              <w:bottom w:val="single" w:sz="4" w:space="0" w:color="auto"/>
              <w:right w:val="single" w:sz="4" w:space="0" w:color="auto"/>
            </w:tcBorders>
            <w:shd w:val="clear" w:color="auto" w:fill="auto"/>
            <w:noWrap/>
            <w:vAlign w:val="center"/>
            <w:hideMark/>
          </w:tcPr>
          <w:p w14:paraId="27C94EC1"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17,0</w:t>
            </w:r>
          </w:p>
        </w:tc>
        <w:tc>
          <w:tcPr>
            <w:tcW w:w="1000" w:type="dxa"/>
            <w:tcBorders>
              <w:top w:val="nil"/>
              <w:left w:val="nil"/>
              <w:bottom w:val="single" w:sz="4" w:space="0" w:color="auto"/>
              <w:right w:val="single" w:sz="4" w:space="0" w:color="auto"/>
            </w:tcBorders>
            <w:shd w:val="clear" w:color="auto" w:fill="auto"/>
            <w:noWrap/>
            <w:vAlign w:val="center"/>
            <w:hideMark/>
          </w:tcPr>
          <w:p w14:paraId="70DF1D26"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18,0</w:t>
            </w:r>
          </w:p>
        </w:tc>
        <w:tc>
          <w:tcPr>
            <w:tcW w:w="1000" w:type="dxa"/>
            <w:tcBorders>
              <w:top w:val="nil"/>
              <w:left w:val="nil"/>
              <w:bottom w:val="single" w:sz="4" w:space="0" w:color="auto"/>
              <w:right w:val="single" w:sz="4" w:space="0" w:color="auto"/>
            </w:tcBorders>
            <w:shd w:val="clear" w:color="auto" w:fill="auto"/>
            <w:noWrap/>
            <w:vAlign w:val="center"/>
            <w:hideMark/>
          </w:tcPr>
          <w:p w14:paraId="3A6E2F3E"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19,0</w:t>
            </w:r>
          </w:p>
        </w:tc>
        <w:tc>
          <w:tcPr>
            <w:tcW w:w="1000" w:type="dxa"/>
            <w:tcBorders>
              <w:top w:val="nil"/>
              <w:left w:val="nil"/>
              <w:bottom w:val="single" w:sz="4" w:space="0" w:color="auto"/>
              <w:right w:val="single" w:sz="4" w:space="0" w:color="auto"/>
            </w:tcBorders>
            <w:shd w:val="clear" w:color="auto" w:fill="auto"/>
            <w:noWrap/>
            <w:vAlign w:val="center"/>
            <w:hideMark/>
          </w:tcPr>
          <w:p w14:paraId="301741DB"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20,0</w:t>
            </w:r>
          </w:p>
        </w:tc>
        <w:tc>
          <w:tcPr>
            <w:tcW w:w="1000" w:type="dxa"/>
            <w:tcBorders>
              <w:top w:val="nil"/>
              <w:left w:val="nil"/>
              <w:bottom w:val="single" w:sz="4" w:space="0" w:color="auto"/>
              <w:right w:val="single" w:sz="4" w:space="0" w:color="auto"/>
            </w:tcBorders>
            <w:shd w:val="clear" w:color="auto" w:fill="auto"/>
            <w:noWrap/>
            <w:vAlign w:val="center"/>
            <w:hideMark/>
          </w:tcPr>
          <w:p w14:paraId="07462A5B"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21,0</w:t>
            </w:r>
          </w:p>
        </w:tc>
      </w:tr>
      <w:tr w:rsidR="00376C6B" w:rsidRPr="00376C6B" w14:paraId="0132D33B" w14:textId="77777777"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3544D4CE" w14:textId="77777777"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1000" w:type="dxa"/>
            <w:tcBorders>
              <w:top w:val="nil"/>
              <w:left w:val="nil"/>
              <w:bottom w:val="single" w:sz="4" w:space="0" w:color="auto"/>
              <w:right w:val="single" w:sz="4" w:space="0" w:color="auto"/>
            </w:tcBorders>
            <w:shd w:val="clear" w:color="auto" w:fill="auto"/>
            <w:noWrap/>
            <w:vAlign w:val="center"/>
            <w:hideMark/>
          </w:tcPr>
          <w:p w14:paraId="2CA4B449"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45A51901"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69BD15F3"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15FFFC46"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187DB99C"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2A4667A5"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6A02F3D7"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0E516337"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6357DBDE"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3C9AB7E7"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168DF41C"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5EDA8BD2"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r>
      <w:tr w:rsidR="00376C6B" w:rsidRPr="00376C6B" w14:paraId="1BD85DC4" w14:textId="77777777"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15DE2D0B" w14:textId="77777777"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1000" w:type="dxa"/>
            <w:tcBorders>
              <w:top w:val="nil"/>
              <w:left w:val="nil"/>
              <w:bottom w:val="single" w:sz="4" w:space="0" w:color="auto"/>
              <w:right w:val="single" w:sz="4" w:space="0" w:color="auto"/>
            </w:tcBorders>
            <w:shd w:val="clear" w:color="auto" w:fill="auto"/>
            <w:noWrap/>
            <w:vAlign w:val="center"/>
            <w:hideMark/>
          </w:tcPr>
          <w:p w14:paraId="0772B1BA"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5618EA6C"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14E61C1F"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5AD19C30"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3661CFDB"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616FC60B"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180D8AC3"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5A910A7E"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094C71B2"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54B27F0C"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5EC0D0D7"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2618AE03"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r>
      <w:tr w:rsidR="00376C6B" w:rsidRPr="00376C6B" w14:paraId="5C8B3669" w14:textId="77777777" w:rsidTr="000F2B32">
        <w:trPr>
          <w:trHeight w:val="227"/>
        </w:trPr>
        <w:tc>
          <w:tcPr>
            <w:tcW w:w="339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691F647" w14:textId="77777777" w:rsidR="00376C6B" w:rsidRPr="000F2B32" w:rsidRDefault="00376C6B" w:rsidP="00376C6B">
            <w:pPr>
              <w:spacing w:after="0" w:line="240" w:lineRule="auto"/>
              <w:jc w:val="center"/>
              <w:rPr>
                <w:rFonts w:ascii="Arial" w:eastAsia="Times New Roman" w:hAnsi="Arial" w:cs="Arial"/>
                <w:b/>
                <w:bCs/>
                <w:color w:val="000000"/>
                <w:sz w:val="16"/>
                <w:szCs w:val="16"/>
                <w:lang w:eastAsia="ru-RU"/>
              </w:rPr>
            </w:pPr>
            <w:r w:rsidRPr="000F2B32">
              <w:rPr>
                <w:rFonts w:ascii="Arial" w:eastAsia="Times New Roman" w:hAnsi="Arial" w:cs="Arial"/>
                <w:b/>
                <w:bCs/>
                <w:color w:val="000000"/>
                <w:sz w:val="16"/>
                <w:szCs w:val="16"/>
                <w:lang w:eastAsia="ru-RU"/>
              </w:rPr>
              <w:t>Котельная № 19 (с. Сугаш)</w:t>
            </w:r>
          </w:p>
        </w:tc>
        <w:tc>
          <w:tcPr>
            <w:tcW w:w="1000" w:type="dxa"/>
            <w:tcBorders>
              <w:top w:val="single" w:sz="4" w:space="0" w:color="auto"/>
              <w:left w:val="nil"/>
              <w:bottom w:val="single" w:sz="4" w:space="0" w:color="auto"/>
              <w:right w:val="single" w:sz="4" w:space="0" w:color="auto"/>
            </w:tcBorders>
            <w:shd w:val="clear" w:color="auto" w:fill="DAEEF3"/>
            <w:noWrap/>
            <w:vAlign w:val="center"/>
            <w:hideMark/>
          </w:tcPr>
          <w:p w14:paraId="38A1E5F9" w14:textId="77777777"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2021</w:t>
            </w:r>
          </w:p>
        </w:tc>
        <w:tc>
          <w:tcPr>
            <w:tcW w:w="1000" w:type="dxa"/>
            <w:tcBorders>
              <w:top w:val="single" w:sz="4" w:space="0" w:color="auto"/>
              <w:left w:val="nil"/>
              <w:bottom w:val="single" w:sz="4" w:space="0" w:color="auto"/>
              <w:right w:val="single" w:sz="4" w:space="0" w:color="auto"/>
            </w:tcBorders>
            <w:shd w:val="clear" w:color="auto" w:fill="DAEEF3"/>
            <w:noWrap/>
            <w:vAlign w:val="center"/>
            <w:hideMark/>
          </w:tcPr>
          <w:p w14:paraId="360055AD" w14:textId="77777777"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2022</w:t>
            </w:r>
          </w:p>
        </w:tc>
        <w:tc>
          <w:tcPr>
            <w:tcW w:w="1000" w:type="dxa"/>
            <w:tcBorders>
              <w:top w:val="single" w:sz="4" w:space="0" w:color="auto"/>
              <w:left w:val="nil"/>
              <w:bottom w:val="single" w:sz="4" w:space="0" w:color="auto"/>
              <w:right w:val="single" w:sz="4" w:space="0" w:color="auto"/>
            </w:tcBorders>
            <w:shd w:val="clear" w:color="auto" w:fill="DAEEF3"/>
            <w:noWrap/>
            <w:vAlign w:val="center"/>
            <w:hideMark/>
          </w:tcPr>
          <w:p w14:paraId="45E3ADFB" w14:textId="77777777"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2023</w:t>
            </w:r>
          </w:p>
        </w:tc>
        <w:tc>
          <w:tcPr>
            <w:tcW w:w="1000" w:type="dxa"/>
            <w:tcBorders>
              <w:top w:val="single" w:sz="4" w:space="0" w:color="auto"/>
              <w:left w:val="nil"/>
              <w:bottom w:val="single" w:sz="4" w:space="0" w:color="auto"/>
              <w:right w:val="single" w:sz="4" w:space="0" w:color="auto"/>
            </w:tcBorders>
            <w:shd w:val="clear" w:color="auto" w:fill="DAEEF3"/>
            <w:noWrap/>
            <w:vAlign w:val="center"/>
            <w:hideMark/>
          </w:tcPr>
          <w:p w14:paraId="4A9651BF" w14:textId="77777777"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2024</w:t>
            </w:r>
          </w:p>
        </w:tc>
        <w:tc>
          <w:tcPr>
            <w:tcW w:w="1000" w:type="dxa"/>
            <w:tcBorders>
              <w:top w:val="single" w:sz="4" w:space="0" w:color="auto"/>
              <w:left w:val="nil"/>
              <w:bottom w:val="single" w:sz="4" w:space="0" w:color="auto"/>
              <w:right w:val="single" w:sz="4" w:space="0" w:color="auto"/>
            </w:tcBorders>
            <w:shd w:val="clear" w:color="auto" w:fill="DAEEF3"/>
            <w:noWrap/>
            <w:vAlign w:val="center"/>
            <w:hideMark/>
          </w:tcPr>
          <w:p w14:paraId="03CAE4E2" w14:textId="77777777"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2025</w:t>
            </w:r>
          </w:p>
        </w:tc>
        <w:tc>
          <w:tcPr>
            <w:tcW w:w="1000" w:type="dxa"/>
            <w:tcBorders>
              <w:top w:val="single" w:sz="4" w:space="0" w:color="auto"/>
              <w:left w:val="nil"/>
              <w:bottom w:val="single" w:sz="4" w:space="0" w:color="auto"/>
              <w:right w:val="single" w:sz="4" w:space="0" w:color="auto"/>
            </w:tcBorders>
            <w:shd w:val="clear" w:color="auto" w:fill="DAEEF3"/>
            <w:noWrap/>
            <w:vAlign w:val="center"/>
            <w:hideMark/>
          </w:tcPr>
          <w:p w14:paraId="19BB5313" w14:textId="77777777"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2026</w:t>
            </w:r>
          </w:p>
        </w:tc>
        <w:tc>
          <w:tcPr>
            <w:tcW w:w="1000" w:type="dxa"/>
            <w:tcBorders>
              <w:top w:val="single" w:sz="4" w:space="0" w:color="auto"/>
              <w:left w:val="nil"/>
              <w:bottom w:val="single" w:sz="4" w:space="0" w:color="auto"/>
              <w:right w:val="single" w:sz="4" w:space="0" w:color="auto"/>
            </w:tcBorders>
            <w:shd w:val="clear" w:color="auto" w:fill="DAEEF3"/>
            <w:noWrap/>
            <w:vAlign w:val="center"/>
            <w:hideMark/>
          </w:tcPr>
          <w:p w14:paraId="426EB062" w14:textId="77777777"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2027</w:t>
            </w:r>
          </w:p>
        </w:tc>
        <w:tc>
          <w:tcPr>
            <w:tcW w:w="1000" w:type="dxa"/>
            <w:tcBorders>
              <w:top w:val="single" w:sz="4" w:space="0" w:color="auto"/>
              <w:left w:val="nil"/>
              <w:bottom w:val="single" w:sz="4" w:space="0" w:color="auto"/>
              <w:right w:val="single" w:sz="4" w:space="0" w:color="auto"/>
            </w:tcBorders>
            <w:shd w:val="clear" w:color="auto" w:fill="DAEEF3"/>
            <w:noWrap/>
            <w:vAlign w:val="center"/>
            <w:hideMark/>
          </w:tcPr>
          <w:p w14:paraId="2B716716" w14:textId="77777777"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2028</w:t>
            </w:r>
          </w:p>
        </w:tc>
        <w:tc>
          <w:tcPr>
            <w:tcW w:w="1000" w:type="dxa"/>
            <w:tcBorders>
              <w:top w:val="single" w:sz="4" w:space="0" w:color="auto"/>
              <w:left w:val="nil"/>
              <w:bottom w:val="single" w:sz="4" w:space="0" w:color="auto"/>
              <w:right w:val="single" w:sz="4" w:space="0" w:color="auto"/>
            </w:tcBorders>
            <w:shd w:val="clear" w:color="auto" w:fill="DAEEF3"/>
            <w:noWrap/>
            <w:vAlign w:val="center"/>
            <w:hideMark/>
          </w:tcPr>
          <w:p w14:paraId="388C7569" w14:textId="77777777"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2029</w:t>
            </w:r>
          </w:p>
        </w:tc>
        <w:tc>
          <w:tcPr>
            <w:tcW w:w="1000" w:type="dxa"/>
            <w:tcBorders>
              <w:top w:val="single" w:sz="4" w:space="0" w:color="auto"/>
              <w:left w:val="nil"/>
              <w:bottom w:val="single" w:sz="4" w:space="0" w:color="auto"/>
              <w:right w:val="single" w:sz="4" w:space="0" w:color="auto"/>
            </w:tcBorders>
            <w:shd w:val="clear" w:color="auto" w:fill="DAEEF3"/>
            <w:noWrap/>
            <w:vAlign w:val="center"/>
            <w:hideMark/>
          </w:tcPr>
          <w:p w14:paraId="7F80FC61" w14:textId="77777777"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2030</w:t>
            </w:r>
          </w:p>
        </w:tc>
        <w:tc>
          <w:tcPr>
            <w:tcW w:w="1000" w:type="dxa"/>
            <w:tcBorders>
              <w:top w:val="single" w:sz="4" w:space="0" w:color="auto"/>
              <w:left w:val="nil"/>
              <w:bottom w:val="single" w:sz="4" w:space="0" w:color="auto"/>
              <w:right w:val="single" w:sz="4" w:space="0" w:color="auto"/>
            </w:tcBorders>
            <w:shd w:val="clear" w:color="auto" w:fill="DAEEF3"/>
            <w:noWrap/>
            <w:vAlign w:val="center"/>
            <w:hideMark/>
          </w:tcPr>
          <w:p w14:paraId="125F2122" w14:textId="77777777"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2031</w:t>
            </w:r>
          </w:p>
        </w:tc>
        <w:tc>
          <w:tcPr>
            <w:tcW w:w="1000" w:type="dxa"/>
            <w:tcBorders>
              <w:top w:val="single" w:sz="4" w:space="0" w:color="auto"/>
              <w:left w:val="nil"/>
              <w:bottom w:val="single" w:sz="4" w:space="0" w:color="auto"/>
              <w:right w:val="single" w:sz="4" w:space="0" w:color="auto"/>
            </w:tcBorders>
            <w:shd w:val="clear" w:color="auto" w:fill="DAEEF3"/>
            <w:noWrap/>
            <w:vAlign w:val="center"/>
            <w:hideMark/>
          </w:tcPr>
          <w:p w14:paraId="6686CD9F" w14:textId="77777777"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2032</w:t>
            </w:r>
          </w:p>
        </w:tc>
      </w:tr>
      <w:tr w:rsidR="00376C6B" w:rsidRPr="00376C6B" w14:paraId="6AF11F4E" w14:textId="77777777"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63B33854" w14:textId="77777777"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xml:space="preserve">Количество прекращений подачи тепловой энергии, теплоносителя в результате </w:t>
            </w:r>
            <w:r w:rsidRPr="00376C6B">
              <w:rPr>
                <w:rFonts w:ascii="Arial" w:eastAsia="Times New Roman" w:hAnsi="Arial" w:cs="Arial"/>
                <w:color w:val="000000"/>
                <w:sz w:val="16"/>
                <w:szCs w:val="16"/>
                <w:lang w:eastAsia="ru-RU"/>
              </w:rPr>
              <w:lastRenderedPageBreak/>
              <w:t>технологических нарушений на источниках тепловой энергии, ед.</w:t>
            </w:r>
          </w:p>
        </w:tc>
        <w:tc>
          <w:tcPr>
            <w:tcW w:w="1000" w:type="dxa"/>
            <w:tcBorders>
              <w:top w:val="nil"/>
              <w:left w:val="nil"/>
              <w:bottom w:val="single" w:sz="4" w:space="0" w:color="auto"/>
              <w:right w:val="single" w:sz="4" w:space="0" w:color="auto"/>
            </w:tcBorders>
            <w:shd w:val="clear" w:color="auto" w:fill="auto"/>
            <w:noWrap/>
            <w:vAlign w:val="center"/>
            <w:hideMark/>
          </w:tcPr>
          <w:p w14:paraId="6D84D4B7"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lastRenderedPageBreak/>
              <w:t>0</w:t>
            </w:r>
          </w:p>
        </w:tc>
        <w:tc>
          <w:tcPr>
            <w:tcW w:w="1000" w:type="dxa"/>
            <w:tcBorders>
              <w:top w:val="nil"/>
              <w:left w:val="nil"/>
              <w:bottom w:val="single" w:sz="4" w:space="0" w:color="auto"/>
              <w:right w:val="single" w:sz="4" w:space="0" w:color="auto"/>
            </w:tcBorders>
            <w:shd w:val="clear" w:color="auto" w:fill="auto"/>
            <w:noWrap/>
            <w:vAlign w:val="center"/>
            <w:hideMark/>
          </w:tcPr>
          <w:p w14:paraId="1BE16765"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31484B5C"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3D7FCEB5"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6B29B7C3"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3A7BB504"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36DC39FD"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39A96917"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33316A74"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09CDA87B"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31C51CF9"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71F54F53"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r>
      <w:tr w:rsidR="00376C6B" w:rsidRPr="00376C6B" w14:paraId="7A3608FA" w14:textId="77777777"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3F4AF2CA" w14:textId="77777777"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1000" w:type="dxa"/>
            <w:tcBorders>
              <w:top w:val="nil"/>
              <w:left w:val="nil"/>
              <w:bottom w:val="single" w:sz="4" w:space="0" w:color="auto"/>
              <w:right w:val="single" w:sz="4" w:space="0" w:color="auto"/>
            </w:tcBorders>
            <w:shd w:val="clear" w:color="auto" w:fill="auto"/>
            <w:noWrap/>
            <w:vAlign w:val="center"/>
            <w:hideMark/>
          </w:tcPr>
          <w:p w14:paraId="3951082C"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74B36330"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20F11529"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5BC58EF3"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4509DDF0"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26941BFA"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1B020CDB"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38B3E887"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68EC5B02"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4E6C3F02"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29B9FD0E"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5F2DC6F2"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r>
      <w:tr w:rsidR="00376C6B" w:rsidRPr="00376C6B" w14:paraId="0CBB8118" w14:textId="77777777"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06036193" w14:textId="77777777"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1000" w:type="dxa"/>
            <w:tcBorders>
              <w:top w:val="nil"/>
              <w:left w:val="nil"/>
              <w:bottom w:val="single" w:sz="4" w:space="0" w:color="auto"/>
              <w:right w:val="single" w:sz="4" w:space="0" w:color="auto"/>
            </w:tcBorders>
            <w:shd w:val="clear" w:color="auto" w:fill="auto"/>
            <w:noWrap/>
            <w:vAlign w:val="center"/>
            <w:hideMark/>
          </w:tcPr>
          <w:p w14:paraId="4AC2F687"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219,1</w:t>
            </w:r>
          </w:p>
        </w:tc>
        <w:tc>
          <w:tcPr>
            <w:tcW w:w="1000" w:type="dxa"/>
            <w:tcBorders>
              <w:top w:val="nil"/>
              <w:left w:val="nil"/>
              <w:bottom w:val="single" w:sz="4" w:space="0" w:color="auto"/>
              <w:right w:val="single" w:sz="4" w:space="0" w:color="auto"/>
            </w:tcBorders>
            <w:shd w:val="clear" w:color="auto" w:fill="auto"/>
            <w:noWrap/>
            <w:vAlign w:val="center"/>
            <w:hideMark/>
          </w:tcPr>
          <w:p w14:paraId="347886BD"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219,1</w:t>
            </w:r>
          </w:p>
        </w:tc>
        <w:tc>
          <w:tcPr>
            <w:tcW w:w="1000" w:type="dxa"/>
            <w:tcBorders>
              <w:top w:val="nil"/>
              <w:left w:val="nil"/>
              <w:bottom w:val="single" w:sz="4" w:space="0" w:color="auto"/>
              <w:right w:val="single" w:sz="4" w:space="0" w:color="auto"/>
            </w:tcBorders>
            <w:shd w:val="clear" w:color="auto" w:fill="auto"/>
            <w:noWrap/>
            <w:vAlign w:val="center"/>
            <w:hideMark/>
          </w:tcPr>
          <w:p w14:paraId="0ED5D781"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219,1</w:t>
            </w:r>
          </w:p>
        </w:tc>
        <w:tc>
          <w:tcPr>
            <w:tcW w:w="1000" w:type="dxa"/>
            <w:tcBorders>
              <w:top w:val="nil"/>
              <w:left w:val="nil"/>
              <w:bottom w:val="single" w:sz="4" w:space="0" w:color="auto"/>
              <w:right w:val="single" w:sz="4" w:space="0" w:color="auto"/>
            </w:tcBorders>
            <w:shd w:val="clear" w:color="auto" w:fill="auto"/>
            <w:noWrap/>
            <w:vAlign w:val="center"/>
            <w:hideMark/>
          </w:tcPr>
          <w:p w14:paraId="3CB93758"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219,1</w:t>
            </w:r>
          </w:p>
        </w:tc>
        <w:tc>
          <w:tcPr>
            <w:tcW w:w="1000" w:type="dxa"/>
            <w:tcBorders>
              <w:top w:val="nil"/>
              <w:left w:val="nil"/>
              <w:bottom w:val="single" w:sz="4" w:space="0" w:color="auto"/>
              <w:right w:val="single" w:sz="4" w:space="0" w:color="auto"/>
            </w:tcBorders>
            <w:shd w:val="clear" w:color="auto" w:fill="auto"/>
            <w:noWrap/>
            <w:vAlign w:val="center"/>
            <w:hideMark/>
          </w:tcPr>
          <w:p w14:paraId="288D0FC0"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219,1</w:t>
            </w:r>
          </w:p>
        </w:tc>
        <w:tc>
          <w:tcPr>
            <w:tcW w:w="1000" w:type="dxa"/>
            <w:tcBorders>
              <w:top w:val="nil"/>
              <w:left w:val="nil"/>
              <w:bottom w:val="single" w:sz="4" w:space="0" w:color="auto"/>
              <w:right w:val="single" w:sz="4" w:space="0" w:color="auto"/>
            </w:tcBorders>
            <w:shd w:val="clear" w:color="auto" w:fill="auto"/>
            <w:noWrap/>
            <w:vAlign w:val="center"/>
            <w:hideMark/>
          </w:tcPr>
          <w:p w14:paraId="46A1F7FD"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219,1</w:t>
            </w:r>
          </w:p>
        </w:tc>
        <w:tc>
          <w:tcPr>
            <w:tcW w:w="1000" w:type="dxa"/>
            <w:tcBorders>
              <w:top w:val="nil"/>
              <w:left w:val="nil"/>
              <w:bottom w:val="single" w:sz="4" w:space="0" w:color="auto"/>
              <w:right w:val="single" w:sz="4" w:space="0" w:color="auto"/>
            </w:tcBorders>
            <w:shd w:val="clear" w:color="auto" w:fill="auto"/>
            <w:noWrap/>
            <w:vAlign w:val="center"/>
            <w:hideMark/>
          </w:tcPr>
          <w:p w14:paraId="4EB38A70"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219,1</w:t>
            </w:r>
          </w:p>
        </w:tc>
        <w:tc>
          <w:tcPr>
            <w:tcW w:w="1000" w:type="dxa"/>
            <w:tcBorders>
              <w:top w:val="nil"/>
              <w:left w:val="nil"/>
              <w:bottom w:val="single" w:sz="4" w:space="0" w:color="auto"/>
              <w:right w:val="single" w:sz="4" w:space="0" w:color="auto"/>
            </w:tcBorders>
            <w:shd w:val="clear" w:color="auto" w:fill="auto"/>
            <w:noWrap/>
            <w:vAlign w:val="center"/>
            <w:hideMark/>
          </w:tcPr>
          <w:p w14:paraId="58D2C93F"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219,1</w:t>
            </w:r>
          </w:p>
        </w:tc>
        <w:tc>
          <w:tcPr>
            <w:tcW w:w="1000" w:type="dxa"/>
            <w:tcBorders>
              <w:top w:val="nil"/>
              <w:left w:val="nil"/>
              <w:bottom w:val="single" w:sz="4" w:space="0" w:color="auto"/>
              <w:right w:val="single" w:sz="4" w:space="0" w:color="auto"/>
            </w:tcBorders>
            <w:shd w:val="clear" w:color="auto" w:fill="auto"/>
            <w:noWrap/>
            <w:vAlign w:val="center"/>
            <w:hideMark/>
          </w:tcPr>
          <w:p w14:paraId="297F5892"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219,1</w:t>
            </w:r>
          </w:p>
        </w:tc>
        <w:tc>
          <w:tcPr>
            <w:tcW w:w="1000" w:type="dxa"/>
            <w:tcBorders>
              <w:top w:val="nil"/>
              <w:left w:val="nil"/>
              <w:bottom w:val="single" w:sz="4" w:space="0" w:color="auto"/>
              <w:right w:val="single" w:sz="4" w:space="0" w:color="auto"/>
            </w:tcBorders>
            <w:shd w:val="clear" w:color="auto" w:fill="auto"/>
            <w:noWrap/>
            <w:vAlign w:val="center"/>
            <w:hideMark/>
          </w:tcPr>
          <w:p w14:paraId="157594FC"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219,1</w:t>
            </w:r>
          </w:p>
        </w:tc>
        <w:tc>
          <w:tcPr>
            <w:tcW w:w="1000" w:type="dxa"/>
            <w:tcBorders>
              <w:top w:val="nil"/>
              <w:left w:val="nil"/>
              <w:bottom w:val="single" w:sz="4" w:space="0" w:color="auto"/>
              <w:right w:val="single" w:sz="4" w:space="0" w:color="auto"/>
            </w:tcBorders>
            <w:shd w:val="clear" w:color="auto" w:fill="auto"/>
            <w:noWrap/>
            <w:vAlign w:val="center"/>
            <w:hideMark/>
          </w:tcPr>
          <w:p w14:paraId="5AE14703"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219,1</w:t>
            </w:r>
          </w:p>
        </w:tc>
        <w:tc>
          <w:tcPr>
            <w:tcW w:w="1000" w:type="dxa"/>
            <w:tcBorders>
              <w:top w:val="nil"/>
              <w:left w:val="nil"/>
              <w:bottom w:val="single" w:sz="4" w:space="0" w:color="auto"/>
              <w:right w:val="single" w:sz="4" w:space="0" w:color="auto"/>
            </w:tcBorders>
            <w:shd w:val="clear" w:color="auto" w:fill="auto"/>
            <w:noWrap/>
            <w:vAlign w:val="center"/>
            <w:hideMark/>
          </w:tcPr>
          <w:p w14:paraId="0F6E122A"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219,1</w:t>
            </w:r>
          </w:p>
        </w:tc>
      </w:tr>
      <w:tr w:rsidR="00376C6B" w:rsidRPr="00376C6B" w14:paraId="792E3BD4" w14:textId="77777777"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1054332A" w14:textId="77777777"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1000" w:type="dxa"/>
            <w:tcBorders>
              <w:top w:val="nil"/>
              <w:left w:val="nil"/>
              <w:bottom w:val="single" w:sz="4" w:space="0" w:color="auto"/>
              <w:right w:val="single" w:sz="4" w:space="0" w:color="auto"/>
            </w:tcBorders>
            <w:shd w:val="clear" w:color="auto" w:fill="auto"/>
            <w:noWrap/>
            <w:vAlign w:val="center"/>
            <w:hideMark/>
          </w:tcPr>
          <w:p w14:paraId="093B83A4"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11,0</w:t>
            </w:r>
          </w:p>
        </w:tc>
        <w:tc>
          <w:tcPr>
            <w:tcW w:w="1000" w:type="dxa"/>
            <w:tcBorders>
              <w:top w:val="nil"/>
              <w:left w:val="nil"/>
              <w:bottom w:val="single" w:sz="4" w:space="0" w:color="auto"/>
              <w:right w:val="single" w:sz="4" w:space="0" w:color="auto"/>
            </w:tcBorders>
            <w:shd w:val="clear" w:color="auto" w:fill="auto"/>
            <w:noWrap/>
            <w:vAlign w:val="center"/>
            <w:hideMark/>
          </w:tcPr>
          <w:p w14:paraId="4B35D297"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11,0</w:t>
            </w:r>
          </w:p>
        </w:tc>
        <w:tc>
          <w:tcPr>
            <w:tcW w:w="1000" w:type="dxa"/>
            <w:tcBorders>
              <w:top w:val="nil"/>
              <w:left w:val="nil"/>
              <w:bottom w:val="single" w:sz="4" w:space="0" w:color="auto"/>
              <w:right w:val="single" w:sz="4" w:space="0" w:color="auto"/>
            </w:tcBorders>
            <w:shd w:val="clear" w:color="auto" w:fill="auto"/>
            <w:noWrap/>
            <w:vAlign w:val="center"/>
            <w:hideMark/>
          </w:tcPr>
          <w:p w14:paraId="6ADCC48B"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11,0</w:t>
            </w:r>
          </w:p>
        </w:tc>
        <w:tc>
          <w:tcPr>
            <w:tcW w:w="1000" w:type="dxa"/>
            <w:tcBorders>
              <w:top w:val="nil"/>
              <w:left w:val="nil"/>
              <w:bottom w:val="single" w:sz="4" w:space="0" w:color="auto"/>
              <w:right w:val="single" w:sz="4" w:space="0" w:color="auto"/>
            </w:tcBorders>
            <w:shd w:val="clear" w:color="auto" w:fill="auto"/>
            <w:noWrap/>
            <w:vAlign w:val="center"/>
            <w:hideMark/>
          </w:tcPr>
          <w:p w14:paraId="326CF299"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11,0</w:t>
            </w:r>
          </w:p>
        </w:tc>
        <w:tc>
          <w:tcPr>
            <w:tcW w:w="1000" w:type="dxa"/>
            <w:tcBorders>
              <w:top w:val="nil"/>
              <w:left w:val="nil"/>
              <w:bottom w:val="single" w:sz="4" w:space="0" w:color="auto"/>
              <w:right w:val="single" w:sz="4" w:space="0" w:color="auto"/>
            </w:tcBorders>
            <w:shd w:val="clear" w:color="auto" w:fill="auto"/>
            <w:noWrap/>
            <w:vAlign w:val="center"/>
            <w:hideMark/>
          </w:tcPr>
          <w:p w14:paraId="18A392DA"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11,0</w:t>
            </w:r>
          </w:p>
        </w:tc>
        <w:tc>
          <w:tcPr>
            <w:tcW w:w="1000" w:type="dxa"/>
            <w:tcBorders>
              <w:top w:val="nil"/>
              <w:left w:val="nil"/>
              <w:bottom w:val="single" w:sz="4" w:space="0" w:color="auto"/>
              <w:right w:val="single" w:sz="4" w:space="0" w:color="auto"/>
            </w:tcBorders>
            <w:shd w:val="clear" w:color="auto" w:fill="auto"/>
            <w:noWrap/>
            <w:vAlign w:val="center"/>
            <w:hideMark/>
          </w:tcPr>
          <w:p w14:paraId="564582AC"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11,0</w:t>
            </w:r>
          </w:p>
        </w:tc>
        <w:tc>
          <w:tcPr>
            <w:tcW w:w="1000" w:type="dxa"/>
            <w:tcBorders>
              <w:top w:val="nil"/>
              <w:left w:val="nil"/>
              <w:bottom w:val="single" w:sz="4" w:space="0" w:color="auto"/>
              <w:right w:val="single" w:sz="4" w:space="0" w:color="auto"/>
            </w:tcBorders>
            <w:shd w:val="clear" w:color="auto" w:fill="auto"/>
            <w:noWrap/>
            <w:vAlign w:val="center"/>
            <w:hideMark/>
          </w:tcPr>
          <w:p w14:paraId="43B2D348"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11,0</w:t>
            </w:r>
          </w:p>
        </w:tc>
        <w:tc>
          <w:tcPr>
            <w:tcW w:w="1000" w:type="dxa"/>
            <w:tcBorders>
              <w:top w:val="nil"/>
              <w:left w:val="nil"/>
              <w:bottom w:val="single" w:sz="4" w:space="0" w:color="auto"/>
              <w:right w:val="single" w:sz="4" w:space="0" w:color="auto"/>
            </w:tcBorders>
            <w:shd w:val="clear" w:color="auto" w:fill="auto"/>
            <w:noWrap/>
            <w:vAlign w:val="center"/>
            <w:hideMark/>
          </w:tcPr>
          <w:p w14:paraId="3E603FFB"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11,0</w:t>
            </w:r>
          </w:p>
        </w:tc>
        <w:tc>
          <w:tcPr>
            <w:tcW w:w="1000" w:type="dxa"/>
            <w:tcBorders>
              <w:top w:val="nil"/>
              <w:left w:val="nil"/>
              <w:bottom w:val="single" w:sz="4" w:space="0" w:color="auto"/>
              <w:right w:val="single" w:sz="4" w:space="0" w:color="auto"/>
            </w:tcBorders>
            <w:shd w:val="clear" w:color="auto" w:fill="auto"/>
            <w:noWrap/>
            <w:vAlign w:val="center"/>
            <w:hideMark/>
          </w:tcPr>
          <w:p w14:paraId="0D835D53"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11,0</w:t>
            </w:r>
          </w:p>
        </w:tc>
        <w:tc>
          <w:tcPr>
            <w:tcW w:w="1000" w:type="dxa"/>
            <w:tcBorders>
              <w:top w:val="nil"/>
              <w:left w:val="nil"/>
              <w:bottom w:val="single" w:sz="4" w:space="0" w:color="auto"/>
              <w:right w:val="single" w:sz="4" w:space="0" w:color="auto"/>
            </w:tcBorders>
            <w:shd w:val="clear" w:color="auto" w:fill="auto"/>
            <w:noWrap/>
            <w:vAlign w:val="center"/>
            <w:hideMark/>
          </w:tcPr>
          <w:p w14:paraId="039FE42A"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11,0</w:t>
            </w:r>
          </w:p>
        </w:tc>
        <w:tc>
          <w:tcPr>
            <w:tcW w:w="1000" w:type="dxa"/>
            <w:tcBorders>
              <w:top w:val="nil"/>
              <w:left w:val="nil"/>
              <w:bottom w:val="single" w:sz="4" w:space="0" w:color="auto"/>
              <w:right w:val="single" w:sz="4" w:space="0" w:color="auto"/>
            </w:tcBorders>
            <w:shd w:val="clear" w:color="auto" w:fill="auto"/>
            <w:noWrap/>
            <w:vAlign w:val="center"/>
            <w:hideMark/>
          </w:tcPr>
          <w:p w14:paraId="2800DCC7"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11,0</w:t>
            </w:r>
          </w:p>
        </w:tc>
        <w:tc>
          <w:tcPr>
            <w:tcW w:w="1000" w:type="dxa"/>
            <w:tcBorders>
              <w:top w:val="nil"/>
              <w:left w:val="nil"/>
              <w:bottom w:val="single" w:sz="4" w:space="0" w:color="auto"/>
              <w:right w:val="single" w:sz="4" w:space="0" w:color="auto"/>
            </w:tcBorders>
            <w:shd w:val="clear" w:color="auto" w:fill="auto"/>
            <w:noWrap/>
            <w:vAlign w:val="center"/>
            <w:hideMark/>
          </w:tcPr>
          <w:p w14:paraId="442276A4"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11,0</w:t>
            </w:r>
          </w:p>
        </w:tc>
      </w:tr>
      <w:tr w:rsidR="00376C6B" w:rsidRPr="00376C6B" w14:paraId="49983159" w14:textId="77777777"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7DBA3470" w14:textId="77777777"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Коэффициент использования теплоты топлива, %</w:t>
            </w:r>
          </w:p>
        </w:tc>
        <w:tc>
          <w:tcPr>
            <w:tcW w:w="1000" w:type="dxa"/>
            <w:tcBorders>
              <w:top w:val="nil"/>
              <w:left w:val="nil"/>
              <w:bottom w:val="single" w:sz="4" w:space="0" w:color="auto"/>
              <w:right w:val="single" w:sz="4" w:space="0" w:color="auto"/>
            </w:tcBorders>
            <w:shd w:val="clear" w:color="auto" w:fill="auto"/>
            <w:noWrap/>
            <w:vAlign w:val="center"/>
            <w:hideMark/>
          </w:tcPr>
          <w:p w14:paraId="6B7AB9C6"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65,2</w:t>
            </w:r>
          </w:p>
        </w:tc>
        <w:tc>
          <w:tcPr>
            <w:tcW w:w="1000" w:type="dxa"/>
            <w:tcBorders>
              <w:top w:val="nil"/>
              <w:left w:val="nil"/>
              <w:bottom w:val="single" w:sz="4" w:space="0" w:color="auto"/>
              <w:right w:val="single" w:sz="4" w:space="0" w:color="auto"/>
            </w:tcBorders>
            <w:shd w:val="clear" w:color="auto" w:fill="auto"/>
            <w:noWrap/>
            <w:vAlign w:val="center"/>
            <w:hideMark/>
          </w:tcPr>
          <w:p w14:paraId="5E35E254"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65,2</w:t>
            </w:r>
          </w:p>
        </w:tc>
        <w:tc>
          <w:tcPr>
            <w:tcW w:w="1000" w:type="dxa"/>
            <w:tcBorders>
              <w:top w:val="nil"/>
              <w:left w:val="nil"/>
              <w:bottom w:val="single" w:sz="4" w:space="0" w:color="auto"/>
              <w:right w:val="single" w:sz="4" w:space="0" w:color="auto"/>
            </w:tcBorders>
            <w:shd w:val="clear" w:color="auto" w:fill="auto"/>
            <w:noWrap/>
            <w:vAlign w:val="center"/>
            <w:hideMark/>
          </w:tcPr>
          <w:p w14:paraId="5438A507"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65,2</w:t>
            </w:r>
          </w:p>
        </w:tc>
        <w:tc>
          <w:tcPr>
            <w:tcW w:w="1000" w:type="dxa"/>
            <w:tcBorders>
              <w:top w:val="nil"/>
              <w:left w:val="nil"/>
              <w:bottom w:val="single" w:sz="4" w:space="0" w:color="auto"/>
              <w:right w:val="single" w:sz="4" w:space="0" w:color="auto"/>
            </w:tcBorders>
            <w:shd w:val="clear" w:color="auto" w:fill="auto"/>
            <w:noWrap/>
            <w:vAlign w:val="center"/>
            <w:hideMark/>
          </w:tcPr>
          <w:p w14:paraId="1C1FE8B1"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65,2</w:t>
            </w:r>
          </w:p>
        </w:tc>
        <w:tc>
          <w:tcPr>
            <w:tcW w:w="1000" w:type="dxa"/>
            <w:tcBorders>
              <w:top w:val="nil"/>
              <w:left w:val="nil"/>
              <w:bottom w:val="single" w:sz="4" w:space="0" w:color="auto"/>
              <w:right w:val="single" w:sz="4" w:space="0" w:color="auto"/>
            </w:tcBorders>
            <w:shd w:val="clear" w:color="auto" w:fill="auto"/>
            <w:noWrap/>
            <w:vAlign w:val="center"/>
            <w:hideMark/>
          </w:tcPr>
          <w:p w14:paraId="0F2E9E67"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65,2</w:t>
            </w:r>
          </w:p>
        </w:tc>
        <w:tc>
          <w:tcPr>
            <w:tcW w:w="1000" w:type="dxa"/>
            <w:tcBorders>
              <w:top w:val="nil"/>
              <w:left w:val="nil"/>
              <w:bottom w:val="single" w:sz="4" w:space="0" w:color="auto"/>
              <w:right w:val="single" w:sz="4" w:space="0" w:color="auto"/>
            </w:tcBorders>
            <w:shd w:val="clear" w:color="auto" w:fill="auto"/>
            <w:noWrap/>
            <w:vAlign w:val="center"/>
            <w:hideMark/>
          </w:tcPr>
          <w:p w14:paraId="0A7F8F91"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65,2</w:t>
            </w:r>
          </w:p>
        </w:tc>
        <w:tc>
          <w:tcPr>
            <w:tcW w:w="1000" w:type="dxa"/>
            <w:tcBorders>
              <w:top w:val="nil"/>
              <w:left w:val="nil"/>
              <w:bottom w:val="single" w:sz="4" w:space="0" w:color="auto"/>
              <w:right w:val="single" w:sz="4" w:space="0" w:color="auto"/>
            </w:tcBorders>
            <w:shd w:val="clear" w:color="auto" w:fill="auto"/>
            <w:noWrap/>
            <w:vAlign w:val="center"/>
            <w:hideMark/>
          </w:tcPr>
          <w:p w14:paraId="5AB35F5A"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65,2</w:t>
            </w:r>
          </w:p>
        </w:tc>
        <w:tc>
          <w:tcPr>
            <w:tcW w:w="1000" w:type="dxa"/>
            <w:tcBorders>
              <w:top w:val="nil"/>
              <w:left w:val="nil"/>
              <w:bottom w:val="single" w:sz="4" w:space="0" w:color="auto"/>
              <w:right w:val="single" w:sz="4" w:space="0" w:color="auto"/>
            </w:tcBorders>
            <w:shd w:val="clear" w:color="auto" w:fill="auto"/>
            <w:noWrap/>
            <w:vAlign w:val="center"/>
            <w:hideMark/>
          </w:tcPr>
          <w:p w14:paraId="2E5DE9F2"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65,2</w:t>
            </w:r>
          </w:p>
        </w:tc>
        <w:tc>
          <w:tcPr>
            <w:tcW w:w="1000" w:type="dxa"/>
            <w:tcBorders>
              <w:top w:val="nil"/>
              <w:left w:val="nil"/>
              <w:bottom w:val="single" w:sz="4" w:space="0" w:color="auto"/>
              <w:right w:val="single" w:sz="4" w:space="0" w:color="auto"/>
            </w:tcBorders>
            <w:shd w:val="clear" w:color="auto" w:fill="auto"/>
            <w:noWrap/>
            <w:vAlign w:val="center"/>
            <w:hideMark/>
          </w:tcPr>
          <w:p w14:paraId="63E4B21E"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65,2</w:t>
            </w:r>
          </w:p>
        </w:tc>
        <w:tc>
          <w:tcPr>
            <w:tcW w:w="1000" w:type="dxa"/>
            <w:tcBorders>
              <w:top w:val="nil"/>
              <w:left w:val="nil"/>
              <w:bottom w:val="single" w:sz="4" w:space="0" w:color="auto"/>
              <w:right w:val="single" w:sz="4" w:space="0" w:color="auto"/>
            </w:tcBorders>
            <w:shd w:val="clear" w:color="auto" w:fill="auto"/>
            <w:noWrap/>
            <w:vAlign w:val="center"/>
            <w:hideMark/>
          </w:tcPr>
          <w:p w14:paraId="5792147F"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65,2</w:t>
            </w:r>
          </w:p>
        </w:tc>
        <w:tc>
          <w:tcPr>
            <w:tcW w:w="1000" w:type="dxa"/>
            <w:tcBorders>
              <w:top w:val="nil"/>
              <w:left w:val="nil"/>
              <w:bottom w:val="single" w:sz="4" w:space="0" w:color="auto"/>
              <w:right w:val="single" w:sz="4" w:space="0" w:color="auto"/>
            </w:tcBorders>
            <w:shd w:val="clear" w:color="auto" w:fill="auto"/>
            <w:noWrap/>
            <w:vAlign w:val="center"/>
            <w:hideMark/>
          </w:tcPr>
          <w:p w14:paraId="1A291FAF"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65,2</w:t>
            </w:r>
          </w:p>
        </w:tc>
        <w:tc>
          <w:tcPr>
            <w:tcW w:w="1000" w:type="dxa"/>
            <w:tcBorders>
              <w:top w:val="nil"/>
              <w:left w:val="nil"/>
              <w:bottom w:val="single" w:sz="4" w:space="0" w:color="auto"/>
              <w:right w:val="single" w:sz="4" w:space="0" w:color="auto"/>
            </w:tcBorders>
            <w:shd w:val="clear" w:color="auto" w:fill="auto"/>
            <w:noWrap/>
            <w:vAlign w:val="center"/>
            <w:hideMark/>
          </w:tcPr>
          <w:p w14:paraId="36B1445B"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65,2</w:t>
            </w:r>
          </w:p>
        </w:tc>
      </w:tr>
      <w:tr w:rsidR="00376C6B" w:rsidRPr="00376C6B" w14:paraId="73E547D3" w14:textId="77777777"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6EA9F873" w14:textId="77777777"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Материальная характеристика тепловой сети, м²</w:t>
            </w:r>
          </w:p>
        </w:tc>
        <w:tc>
          <w:tcPr>
            <w:tcW w:w="1000" w:type="dxa"/>
            <w:tcBorders>
              <w:top w:val="nil"/>
              <w:left w:val="nil"/>
              <w:bottom w:val="single" w:sz="4" w:space="0" w:color="auto"/>
              <w:right w:val="single" w:sz="4" w:space="0" w:color="auto"/>
            </w:tcBorders>
            <w:shd w:val="clear" w:color="auto" w:fill="auto"/>
            <w:noWrap/>
            <w:vAlign w:val="center"/>
            <w:hideMark/>
          </w:tcPr>
          <w:p w14:paraId="09AD3ACF"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w:t>
            </w:r>
          </w:p>
        </w:tc>
        <w:tc>
          <w:tcPr>
            <w:tcW w:w="1000" w:type="dxa"/>
            <w:tcBorders>
              <w:top w:val="nil"/>
              <w:left w:val="nil"/>
              <w:bottom w:val="single" w:sz="4" w:space="0" w:color="auto"/>
              <w:right w:val="single" w:sz="4" w:space="0" w:color="auto"/>
            </w:tcBorders>
            <w:shd w:val="clear" w:color="auto" w:fill="auto"/>
            <w:noWrap/>
            <w:vAlign w:val="center"/>
            <w:hideMark/>
          </w:tcPr>
          <w:p w14:paraId="55B5C162"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w:t>
            </w:r>
          </w:p>
        </w:tc>
        <w:tc>
          <w:tcPr>
            <w:tcW w:w="1000" w:type="dxa"/>
            <w:tcBorders>
              <w:top w:val="nil"/>
              <w:left w:val="nil"/>
              <w:bottom w:val="single" w:sz="4" w:space="0" w:color="auto"/>
              <w:right w:val="single" w:sz="4" w:space="0" w:color="auto"/>
            </w:tcBorders>
            <w:shd w:val="clear" w:color="auto" w:fill="auto"/>
            <w:noWrap/>
            <w:vAlign w:val="center"/>
            <w:hideMark/>
          </w:tcPr>
          <w:p w14:paraId="38C8B08F"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w:t>
            </w:r>
          </w:p>
        </w:tc>
        <w:tc>
          <w:tcPr>
            <w:tcW w:w="1000" w:type="dxa"/>
            <w:tcBorders>
              <w:top w:val="nil"/>
              <w:left w:val="nil"/>
              <w:bottom w:val="single" w:sz="4" w:space="0" w:color="auto"/>
              <w:right w:val="single" w:sz="4" w:space="0" w:color="auto"/>
            </w:tcBorders>
            <w:shd w:val="clear" w:color="auto" w:fill="auto"/>
            <w:noWrap/>
            <w:vAlign w:val="center"/>
            <w:hideMark/>
          </w:tcPr>
          <w:p w14:paraId="062A1D44"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w:t>
            </w:r>
          </w:p>
        </w:tc>
        <w:tc>
          <w:tcPr>
            <w:tcW w:w="1000" w:type="dxa"/>
            <w:tcBorders>
              <w:top w:val="nil"/>
              <w:left w:val="nil"/>
              <w:bottom w:val="single" w:sz="4" w:space="0" w:color="auto"/>
              <w:right w:val="single" w:sz="4" w:space="0" w:color="auto"/>
            </w:tcBorders>
            <w:shd w:val="clear" w:color="auto" w:fill="auto"/>
            <w:noWrap/>
            <w:vAlign w:val="center"/>
            <w:hideMark/>
          </w:tcPr>
          <w:p w14:paraId="18B17FD7"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w:t>
            </w:r>
          </w:p>
        </w:tc>
        <w:tc>
          <w:tcPr>
            <w:tcW w:w="1000" w:type="dxa"/>
            <w:tcBorders>
              <w:top w:val="nil"/>
              <w:left w:val="nil"/>
              <w:bottom w:val="single" w:sz="4" w:space="0" w:color="auto"/>
              <w:right w:val="single" w:sz="4" w:space="0" w:color="auto"/>
            </w:tcBorders>
            <w:shd w:val="clear" w:color="auto" w:fill="auto"/>
            <w:noWrap/>
            <w:vAlign w:val="center"/>
            <w:hideMark/>
          </w:tcPr>
          <w:p w14:paraId="6C820F2E"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w:t>
            </w:r>
          </w:p>
        </w:tc>
        <w:tc>
          <w:tcPr>
            <w:tcW w:w="1000" w:type="dxa"/>
            <w:tcBorders>
              <w:top w:val="nil"/>
              <w:left w:val="nil"/>
              <w:bottom w:val="single" w:sz="4" w:space="0" w:color="auto"/>
              <w:right w:val="single" w:sz="4" w:space="0" w:color="auto"/>
            </w:tcBorders>
            <w:shd w:val="clear" w:color="auto" w:fill="auto"/>
            <w:noWrap/>
            <w:vAlign w:val="center"/>
            <w:hideMark/>
          </w:tcPr>
          <w:p w14:paraId="548D3AC4"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w:t>
            </w:r>
          </w:p>
        </w:tc>
        <w:tc>
          <w:tcPr>
            <w:tcW w:w="1000" w:type="dxa"/>
            <w:tcBorders>
              <w:top w:val="nil"/>
              <w:left w:val="nil"/>
              <w:bottom w:val="single" w:sz="4" w:space="0" w:color="auto"/>
              <w:right w:val="single" w:sz="4" w:space="0" w:color="auto"/>
            </w:tcBorders>
            <w:shd w:val="clear" w:color="auto" w:fill="auto"/>
            <w:noWrap/>
            <w:vAlign w:val="center"/>
            <w:hideMark/>
          </w:tcPr>
          <w:p w14:paraId="49145023"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w:t>
            </w:r>
          </w:p>
        </w:tc>
        <w:tc>
          <w:tcPr>
            <w:tcW w:w="1000" w:type="dxa"/>
            <w:tcBorders>
              <w:top w:val="nil"/>
              <w:left w:val="nil"/>
              <w:bottom w:val="single" w:sz="4" w:space="0" w:color="auto"/>
              <w:right w:val="single" w:sz="4" w:space="0" w:color="auto"/>
            </w:tcBorders>
            <w:shd w:val="clear" w:color="auto" w:fill="auto"/>
            <w:noWrap/>
            <w:vAlign w:val="center"/>
            <w:hideMark/>
          </w:tcPr>
          <w:p w14:paraId="2B532DE0"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w:t>
            </w:r>
          </w:p>
        </w:tc>
        <w:tc>
          <w:tcPr>
            <w:tcW w:w="1000" w:type="dxa"/>
            <w:tcBorders>
              <w:top w:val="nil"/>
              <w:left w:val="nil"/>
              <w:bottom w:val="single" w:sz="4" w:space="0" w:color="auto"/>
              <w:right w:val="single" w:sz="4" w:space="0" w:color="auto"/>
            </w:tcBorders>
            <w:shd w:val="clear" w:color="auto" w:fill="auto"/>
            <w:noWrap/>
            <w:vAlign w:val="center"/>
            <w:hideMark/>
          </w:tcPr>
          <w:p w14:paraId="3113B814"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w:t>
            </w:r>
          </w:p>
        </w:tc>
        <w:tc>
          <w:tcPr>
            <w:tcW w:w="1000" w:type="dxa"/>
            <w:tcBorders>
              <w:top w:val="nil"/>
              <w:left w:val="nil"/>
              <w:bottom w:val="single" w:sz="4" w:space="0" w:color="auto"/>
              <w:right w:val="single" w:sz="4" w:space="0" w:color="auto"/>
            </w:tcBorders>
            <w:shd w:val="clear" w:color="auto" w:fill="auto"/>
            <w:noWrap/>
            <w:vAlign w:val="center"/>
            <w:hideMark/>
          </w:tcPr>
          <w:p w14:paraId="5C89989A"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w:t>
            </w:r>
          </w:p>
        </w:tc>
        <w:tc>
          <w:tcPr>
            <w:tcW w:w="1000" w:type="dxa"/>
            <w:tcBorders>
              <w:top w:val="nil"/>
              <w:left w:val="nil"/>
              <w:bottom w:val="single" w:sz="4" w:space="0" w:color="auto"/>
              <w:right w:val="single" w:sz="4" w:space="0" w:color="auto"/>
            </w:tcBorders>
            <w:shd w:val="clear" w:color="auto" w:fill="auto"/>
            <w:noWrap/>
            <w:vAlign w:val="center"/>
            <w:hideMark/>
          </w:tcPr>
          <w:p w14:paraId="25B034C6"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w:t>
            </w:r>
          </w:p>
        </w:tc>
      </w:tr>
      <w:tr w:rsidR="00376C6B" w:rsidRPr="00376C6B" w14:paraId="02E2BCE5" w14:textId="77777777"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3E0156D3" w14:textId="77777777"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1000" w:type="dxa"/>
            <w:tcBorders>
              <w:top w:val="nil"/>
              <w:left w:val="nil"/>
              <w:bottom w:val="single" w:sz="4" w:space="0" w:color="auto"/>
              <w:right w:val="single" w:sz="4" w:space="0" w:color="auto"/>
            </w:tcBorders>
            <w:shd w:val="clear" w:color="auto" w:fill="auto"/>
            <w:noWrap/>
            <w:vAlign w:val="center"/>
            <w:hideMark/>
          </w:tcPr>
          <w:p w14:paraId="546CA927"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47,105</w:t>
            </w:r>
          </w:p>
        </w:tc>
        <w:tc>
          <w:tcPr>
            <w:tcW w:w="1000" w:type="dxa"/>
            <w:tcBorders>
              <w:top w:val="nil"/>
              <w:left w:val="nil"/>
              <w:bottom w:val="single" w:sz="4" w:space="0" w:color="auto"/>
              <w:right w:val="single" w:sz="4" w:space="0" w:color="auto"/>
            </w:tcBorders>
            <w:shd w:val="clear" w:color="auto" w:fill="auto"/>
            <w:noWrap/>
            <w:vAlign w:val="center"/>
            <w:hideMark/>
          </w:tcPr>
          <w:p w14:paraId="67A22877"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47,105</w:t>
            </w:r>
          </w:p>
        </w:tc>
        <w:tc>
          <w:tcPr>
            <w:tcW w:w="1000" w:type="dxa"/>
            <w:tcBorders>
              <w:top w:val="nil"/>
              <w:left w:val="nil"/>
              <w:bottom w:val="single" w:sz="4" w:space="0" w:color="auto"/>
              <w:right w:val="single" w:sz="4" w:space="0" w:color="auto"/>
            </w:tcBorders>
            <w:shd w:val="clear" w:color="auto" w:fill="auto"/>
            <w:noWrap/>
            <w:vAlign w:val="center"/>
            <w:hideMark/>
          </w:tcPr>
          <w:p w14:paraId="52F73B44"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47,105</w:t>
            </w:r>
          </w:p>
        </w:tc>
        <w:tc>
          <w:tcPr>
            <w:tcW w:w="1000" w:type="dxa"/>
            <w:tcBorders>
              <w:top w:val="nil"/>
              <w:left w:val="nil"/>
              <w:bottom w:val="single" w:sz="4" w:space="0" w:color="auto"/>
              <w:right w:val="single" w:sz="4" w:space="0" w:color="auto"/>
            </w:tcBorders>
            <w:shd w:val="clear" w:color="auto" w:fill="auto"/>
            <w:noWrap/>
            <w:vAlign w:val="center"/>
            <w:hideMark/>
          </w:tcPr>
          <w:p w14:paraId="71A977F7"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47,105</w:t>
            </w:r>
          </w:p>
        </w:tc>
        <w:tc>
          <w:tcPr>
            <w:tcW w:w="1000" w:type="dxa"/>
            <w:tcBorders>
              <w:top w:val="nil"/>
              <w:left w:val="nil"/>
              <w:bottom w:val="single" w:sz="4" w:space="0" w:color="auto"/>
              <w:right w:val="single" w:sz="4" w:space="0" w:color="auto"/>
            </w:tcBorders>
            <w:shd w:val="clear" w:color="auto" w:fill="auto"/>
            <w:noWrap/>
            <w:vAlign w:val="center"/>
            <w:hideMark/>
          </w:tcPr>
          <w:p w14:paraId="0D6C3DE3"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47,105</w:t>
            </w:r>
          </w:p>
        </w:tc>
        <w:tc>
          <w:tcPr>
            <w:tcW w:w="1000" w:type="dxa"/>
            <w:tcBorders>
              <w:top w:val="nil"/>
              <w:left w:val="nil"/>
              <w:bottom w:val="single" w:sz="4" w:space="0" w:color="auto"/>
              <w:right w:val="single" w:sz="4" w:space="0" w:color="auto"/>
            </w:tcBorders>
            <w:shd w:val="clear" w:color="auto" w:fill="auto"/>
            <w:noWrap/>
            <w:vAlign w:val="center"/>
            <w:hideMark/>
          </w:tcPr>
          <w:p w14:paraId="0C8EEA63"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47,105</w:t>
            </w:r>
          </w:p>
        </w:tc>
        <w:tc>
          <w:tcPr>
            <w:tcW w:w="1000" w:type="dxa"/>
            <w:tcBorders>
              <w:top w:val="nil"/>
              <w:left w:val="nil"/>
              <w:bottom w:val="single" w:sz="4" w:space="0" w:color="auto"/>
              <w:right w:val="single" w:sz="4" w:space="0" w:color="auto"/>
            </w:tcBorders>
            <w:shd w:val="clear" w:color="auto" w:fill="auto"/>
            <w:noWrap/>
            <w:vAlign w:val="center"/>
            <w:hideMark/>
          </w:tcPr>
          <w:p w14:paraId="61C27EED"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47,105</w:t>
            </w:r>
          </w:p>
        </w:tc>
        <w:tc>
          <w:tcPr>
            <w:tcW w:w="1000" w:type="dxa"/>
            <w:tcBorders>
              <w:top w:val="nil"/>
              <w:left w:val="nil"/>
              <w:bottom w:val="single" w:sz="4" w:space="0" w:color="auto"/>
              <w:right w:val="single" w:sz="4" w:space="0" w:color="auto"/>
            </w:tcBorders>
            <w:shd w:val="clear" w:color="auto" w:fill="auto"/>
            <w:noWrap/>
            <w:vAlign w:val="center"/>
            <w:hideMark/>
          </w:tcPr>
          <w:p w14:paraId="7D8C3551"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47,105</w:t>
            </w:r>
          </w:p>
        </w:tc>
        <w:tc>
          <w:tcPr>
            <w:tcW w:w="1000" w:type="dxa"/>
            <w:tcBorders>
              <w:top w:val="nil"/>
              <w:left w:val="nil"/>
              <w:bottom w:val="single" w:sz="4" w:space="0" w:color="auto"/>
              <w:right w:val="single" w:sz="4" w:space="0" w:color="auto"/>
            </w:tcBorders>
            <w:shd w:val="clear" w:color="auto" w:fill="auto"/>
            <w:noWrap/>
            <w:vAlign w:val="center"/>
            <w:hideMark/>
          </w:tcPr>
          <w:p w14:paraId="06E661DC"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47,105</w:t>
            </w:r>
          </w:p>
        </w:tc>
        <w:tc>
          <w:tcPr>
            <w:tcW w:w="1000" w:type="dxa"/>
            <w:tcBorders>
              <w:top w:val="nil"/>
              <w:left w:val="nil"/>
              <w:bottom w:val="single" w:sz="4" w:space="0" w:color="auto"/>
              <w:right w:val="single" w:sz="4" w:space="0" w:color="auto"/>
            </w:tcBorders>
            <w:shd w:val="clear" w:color="auto" w:fill="auto"/>
            <w:noWrap/>
            <w:vAlign w:val="center"/>
            <w:hideMark/>
          </w:tcPr>
          <w:p w14:paraId="4F44EB18"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47,105</w:t>
            </w:r>
          </w:p>
        </w:tc>
        <w:tc>
          <w:tcPr>
            <w:tcW w:w="1000" w:type="dxa"/>
            <w:tcBorders>
              <w:top w:val="nil"/>
              <w:left w:val="nil"/>
              <w:bottom w:val="single" w:sz="4" w:space="0" w:color="auto"/>
              <w:right w:val="single" w:sz="4" w:space="0" w:color="auto"/>
            </w:tcBorders>
            <w:shd w:val="clear" w:color="auto" w:fill="auto"/>
            <w:noWrap/>
            <w:vAlign w:val="center"/>
            <w:hideMark/>
          </w:tcPr>
          <w:p w14:paraId="21FBDE13"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47,105</w:t>
            </w:r>
          </w:p>
        </w:tc>
        <w:tc>
          <w:tcPr>
            <w:tcW w:w="1000" w:type="dxa"/>
            <w:tcBorders>
              <w:top w:val="nil"/>
              <w:left w:val="nil"/>
              <w:bottom w:val="single" w:sz="4" w:space="0" w:color="auto"/>
              <w:right w:val="single" w:sz="4" w:space="0" w:color="auto"/>
            </w:tcBorders>
            <w:shd w:val="clear" w:color="auto" w:fill="auto"/>
            <w:noWrap/>
            <w:vAlign w:val="center"/>
            <w:hideMark/>
          </w:tcPr>
          <w:p w14:paraId="56833706"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47,105</w:t>
            </w:r>
          </w:p>
        </w:tc>
      </w:tr>
      <w:tr w:rsidR="00376C6B" w:rsidRPr="00376C6B" w14:paraId="038B86D1" w14:textId="77777777"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4F755D41" w14:textId="77777777"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1000" w:type="dxa"/>
            <w:tcBorders>
              <w:top w:val="nil"/>
              <w:left w:val="nil"/>
              <w:bottom w:val="single" w:sz="4" w:space="0" w:color="auto"/>
              <w:right w:val="single" w:sz="4" w:space="0" w:color="auto"/>
            </w:tcBorders>
            <w:shd w:val="clear" w:color="auto" w:fill="auto"/>
            <w:noWrap/>
            <w:vAlign w:val="center"/>
            <w:hideMark/>
          </w:tcPr>
          <w:p w14:paraId="64876C11"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26,053</w:t>
            </w:r>
          </w:p>
        </w:tc>
        <w:tc>
          <w:tcPr>
            <w:tcW w:w="1000" w:type="dxa"/>
            <w:tcBorders>
              <w:top w:val="nil"/>
              <w:left w:val="nil"/>
              <w:bottom w:val="single" w:sz="4" w:space="0" w:color="auto"/>
              <w:right w:val="single" w:sz="4" w:space="0" w:color="auto"/>
            </w:tcBorders>
            <w:shd w:val="clear" w:color="auto" w:fill="auto"/>
            <w:noWrap/>
            <w:vAlign w:val="center"/>
            <w:hideMark/>
          </w:tcPr>
          <w:p w14:paraId="3A49B6C5"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26,053</w:t>
            </w:r>
          </w:p>
        </w:tc>
        <w:tc>
          <w:tcPr>
            <w:tcW w:w="1000" w:type="dxa"/>
            <w:tcBorders>
              <w:top w:val="nil"/>
              <w:left w:val="nil"/>
              <w:bottom w:val="single" w:sz="4" w:space="0" w:color="auto"/>
              <w:right w:val="single" w:sz="4" w:space="0" w:color="auto"/>
            </w:tcBorders>
            <w:shd w:val="clear" w:color="auto" w:fill="auto"/>
            <w:noWrap/>
            <w:vAlign w:val="center"/>
            <w:hideMark/>
          </w:tcPr>
          <w:p w14:paraId="38F5814D"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26,053</w:t>
            </w:r>
          </w:p>
        </w:tc>
        <w:tc>
          <w:tcPr>
            <w:tcW w:w="1000" w:type="dxa"/>
            <w:tcBorders>
              <w:top w:val="nil"/>
              <w:left w:val="nil"/>
              <w:bottom w:val="single" w:sz="4" w:space="0" w:color="auto"/>
              <w:right w:val="single" w:sz="4" w:space="0" w:color="auto"/>
            </w:tcBorders>
            <w:shd w:val="clear" w:color="auto" w:fill="auto"/>
            <w:noWrap/>
            <w:vAlign w:val="center"/>
            <w:hideMark/>
          </w:tcPr>
          <w:p w14:paraId="3D6E49BB"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26,053</w:t>
            </w:r>
          </w:p>
        </w:tc>
        <w:tc>
          <w:tcPr>
            <w:tcW w:w="1000" w:type="dxa"/>
            <w:tcBorders>
              <w:top w:val="nil"/>
              <w:left w:val="nil"/>
              <w:bottom w:val="single" w:sz="4" w:space="0" w:color="auto"/>
              <w:right w:val="single" w:sz="4" w:space="0" w:color="auto"/>
            </w:tcBorders>
            <w:shd w:val="clear" w:color="auto" w:fill="auto"/>
            <w:noWrap/>
            <w:vAlign w:val="center"/>
            <w:hideMark/>
          </w:tcPr>
          <w:p w14:paraId="4B0F4DD8"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26,053</w:t>
            </w:r>
          </w:p>
        </w:tc>
        <w:tc>
          <w:tcPr>
            <w:tcW w:w="1000" w:type="dxa"/>
            <w:tcBorders>
              <w:top w:val="nil"/>
              <w:left w:val="nil"/>
              <w:bottom w:val="single" w:sz="4" w:space="0" w:color="auto"/>
              <w:right w:val="single" w:sz="4" w:space="0" w:color="auto"/>
            </w:tcBorders>
            <w:shd w:val="clear" w:color="auto" w:fill="auto"/>
            <w:noWrap/>
            <w:vAlign w:val="center"/>
            <w:hideMark/>
          </w:tcPr>
          <w:p w14:paraId="252A392D"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26,053</w:t>
            </w:r>
          </w:p>
        </w:tc>
        <w:tc>
          <w:tcPr>
            <w:tcW w:w="1000" w:type="dxa"/>
            <w:tcBorders>
              <w:top w:val="nil"/>
              <w:left w:val="nil"/>
              <w:bottom w:val="single" w:sz="4" w:space="0" w:color="auto"/>
              <w:right w:val="single" w:sz="4" w:space="0" w:color="auto"/>
            </w:tcBorders>
            <w:shd w:val="clear" w:color="auto" w:fill="auto"/>
            <w:noWrap/>
            <w:vAlign w:val="center"/>
            <w:hideMark/>
          </w:tcPr>
          <w:p w14:paraId="5FE047CA"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26,053</w:t>
            </w:r>
          </w:p>
        </w:tc>
        <w:tc>
          <w:tcPr>
            <w:tcW w:w="1000" w:type="dxa"/>
            <w:tcBorders>
              <w:top w:val="nil"/>
              <w:left w:val="nil"/>
              <w:bottom w:val="single" w:sz="4" w:space="0" w:color="auto"/>
              <w:right w:val="single" w:sz="4" w:space="0" w:color="auto"/>
            </w:tcBorders>
            <w:shd w:val="clear" w:color="auto" w:fill="auto"/>
            <w:noWrap/>
            <w:vAlign w:val="center"/>
            <w:hideMark/>
          </w:tcPr>
          <w:p w14:paraId="3A2F056C"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26,053</w:t>
            </w:r>
          </w:p>
        </w:tc>
        <w:tc>
          <w:tcPr>
            <w:tcW w:w="1000" w:type="dxa"/>
            <w:tcBorders>
              <w:top w:val="nil"/>
              <w:left w:val="nil"/>
              <w:bottom w:val="single" w:sz="4" w:space="0" w:color="auto"/>
              <w:right w:val="single" w:sz="4" w:space="0" w:color="auto"/>
            </w:tcBorders>
            <w:shd w:val="clear" w:color="auto" w:fill="auto"/>
            <w:noWrap/>
            <w:vAlign w:val="center"/>
            <w:hideMark/>
          </w:tcPr>
          <w:p w14:paraId="38EFCF6F"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26,053</w:t>
            </w:r>
          </w:p>
        </w:tc>
        <w:tc>
          <w:tcPr>
            <w:tcW w:w="1000" w:type="dxa"/>
            <w:tcBorders>
              <w:top w:val="nil"/>
              <w:left w:val="nil"/>
              <w:bottom w:val="single" w:sz="4" w:space="0" w:color="auto"/>
              <w:right w:val="single" w:sz="4" w:space="0" w:color="auto"/>
            </w:tcBorders>
            <w:shd w:val="clear" w:color="auto" w:fill="auto"/>
            <w:noWrap/>
            <w:vAlign w:val="center"/>
            <w:hideMark/>
          </w:tcPr>
          <w:p w14:paraId="62F5AEF0"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26,053</w:t>
            </w:r>
          </w:p>
        </w:tc>
        <w:tc>
          <w:tcPr>
            <w:tcW w:w="1000" w:type="dxa"/>
            <w:tcBorders>
              <w:top w:val="nil"/>
              <w:left w:val="nil"/>
              <w:bottom w:val="single" w:sz="4" w:space="0" w:color="auto"/>
              <w:right w:val="single" w:sz="4" w:space="0" w:color="auto"/>
            </w:tcBorders>
            <w:shd w:val="clear" w:color="auto" w:fill="auto"/>
            <w:noWrap/>
            <w:vAlign w:val="center"/>
            <w:hideMark/>
          </w:tcPr>
          <w:p w14:paraId="06451052"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26,053</w:t>
            </w:r>
          </w:p>
        </w:tc>
        <w:tc>
          <w:tcPr>
            <w:tcW w:w="1000" w:type="dxa"/>
            <w:tcBorders>
              <w:top w:val="nil"/>
              <w:left w:val="nil"/>
              <w:bottom w:val="single" w:sz="4" w:space="0" w:color="auto"/>
              <w:right w:val="single" w:sz="4" w:space="0" w:color="auto"/>
            </w:tcBorders>
            <w:shd w:val="clear" w:color="auto" w:fill="auto"/>
            <w:noWrap/>
            <w:vAlign w:val="center"/>
            <w:hideMark/>
          </w:tcPr>
          <w:p w14:paraId="228FD92E"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26,053</w:t>
            </w:r>
          </w:p>
        </w:tc>
      </w:tr>
      <w:tr w:rsidR="00376C6B" w:rsidRPr="00376C6B" w14:paraId="04926ACE" w14:textId="77777777"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1ABFAFE2" w14:textId="77777777"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Расчётная тепловая нагрузка (в горячей воде), Гкал/ч</w:t>
            </w:r>
          </w:p>
        </w:tc>
        <w:tc>
          <w:tcPr>
            <w:tcW w:w="1000" w:type="dxa"/>
            <w:tcBorders>
              <w:top w:val="nil"/>
              <w:left w:val="nil"/>
              <w:bottom w:val="single" w:sz="4" w:space="0" w:color="auto"/>
              <w:right w:val="single" w:sz="4" w:space="0" w:color="auto"/>
            </w:tcBorders>
            <w:shd w:val="clear" w:color="auto" w:fill="auto"/>
            <w:noWrap/>
            <w:vAlign w:val="center"/>
            <w:hideMark/>
          </w:tcPr>
          <w:p w14:paraId="46CB2E2B"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0,11</w:t>
            </w:r>
          </w:p>
        </w:tc>
        <w:tc>
          <w:tcPr>
            <w:tcW w:w="1000" w:type="dxa"/>
            <w:tcBorders>
              <w:top w:val="nil"/>
              <w:left w:val="nil"/>
              <w:bottom w:val="single" w:sz="4" w:space="0" w:color="auto"/>
              <w:right w:val="single" w:sz="4" w:space="0" w:color="auto"/>
            </w:tcBorders>
            <w:shd w:val="clear" w:color="auto" w:fill="auto"/>
            <w:noWrap/>
            <w:vAlign w:val="center"/>
            <w:hideMark/>
          </w:tcPr>
          <w:p w14:paraId="7BB702E1"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0,11</w:t>
            </w:r>
          </w:p>
        </w:tc>
        <w:tc>
          <w:tcPr>
            <w:tcW w:w="1000" w:type="dxa"/>
            <w:tcBorders>
              <w:top w:val="nil"/>
              <w:left w:val="nil"/>
              <w:bottom w:val="single" w:sz="4" w:space="0" w:color="auto"/>
              <w:right w:val="single" w:sz="4" w:space="0" w:color="auto"/>
            </w:tcBorders>
            <w:shd w:val="clear" w:color="auto" w:fill="auto"/>
            <w:noWrap/>
            <w:vAlign w:val="center"/>
            <w:hideMark/>
          </w:tcPr>
          <w:p w14:paraId="36F67B15"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0,11</w:t>
            </w:r>
          </w:p>
        </w:tc>
        <w:tc>
          <w:tcPr>
            <w:tcW w:w="1000" w:type="dxa"/>
            <w:tcBorders>
              <w:top w:val="nil"/>
              <w:left w:val="nil"/>
              <w:bottom w:val="single" w:sz="4" w:space="0" w:color="auto"/>
              <w:right w:val="single" w:sz="4" w:space="0" w:color="auto"/>
            </w:tcBorders>
            <w:shd w:val="clear" w:color="auto" w:fill="auto"/>
            <w:noWrap/>
            <w:vAlign w:val="center"/>
            <w:hideMark/>
          </w:tcPr>
          <w:p w14:paraId="28DCAC86"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0,11</w:t>
            </w:r>
          </w:p>
        </w:tc>
        <w:tc>
          <w:tcPr>
            <w:tcW w:w="1000" w:type="dxa"/>
            <w:tcBorders>
              <w:top w:val="nil"/>
              <w:left w:val="nil"/>
              <w:bottom w:val="single" w:sz="4" w:space="0" w:color="auto"/>
              <w:right w:val="single" w:sz="4" w:space="0" w:color="auto"/>
            </w:tcBorders>
            <w:shd w:val="clear" w:color="auto" w:fill="auto"/>
            <w:noWrap/>
            <w:vAlign w:val="center"/>
            <w:hideMark/>
          </w:tcPr>
          <w:p w14:paraId="34D346A1"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0,11</w:t>
            </w:r>
          </w:p>
        </w:tc>
        <w:tc>
          <w:tcPr>
            <w:tcW w:w="1000" w:type="dxa"/>
            <w:tcBorders>
              <w:top w:val="nil"/>
              <w:left w:val="nil"/>
              <w:bottom w:val="single" w:sz="4" w:space="0" w:color="auto"/>
              <w:right w:val="single" w:sz="4" w:space="0" w:color="auto"/>
            </w:tcBorders>
            <w:shd w:val="clear" w:color="auto" w:fill="auto"/>
            <w:noWrap/>
            <w:vAlign w:val="center"/>
            <w:hideMark/>
          </w:tcPr>
          <w:p w14:paraId="28495FF0"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0,11</w:t>
            </w:r>
          </w:p>
        </w:tc>
        <w:tc>
          <w:tcPr>
            <w:tcW w:w="1000" w:type="dxa"/>
            <w:tcBorders>
              <w:top w:val="nil"/>
              <w:left w:val="nil"/>
              <w:bottom w:val="single" w:sz="4" w:space="0" w:color="auto"/>
              <w:right w:val="single" w:sz="4" w:space="0" w:color="auto"/>
            </w:tcBorders>
            <w:shd w:val="clear" w:color="auto" w:fill="auto"/>
            <w:noWrap/>
            <w:vAlign w:val="center"/>
            <w:hideMark/>
          </w:tcPr>
          <w:p w14:paraId="21F23EAD"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0,11</w:t>
            </w:r>
          </w:p>
        </w:tc>
        <w:tc>
          <w:tcPr>
            <w:tcW w:w="1000" w:type="dxa"/>
            <w:tcBorders>
              <w:top w:val="nil"/>
              <w:left w:val="nil"/>
              <w:bottom w:val="single" w:sz="4" w:space="0" w:color="auto"/>
              <w:right w:val="single" w:sz="4" w:space="0" w:color="auto"/>
            </w:tcBorders>
            <w:shd w:val="clear" w:color="auto" w:fill="auto"/>
            <w:noWrap/>
            <w:vAlign w:val="center"/>
            <w:hideMark/>
          </w:tcPr>
          <w:p w14:paraId="655B2712"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0,11</w:t>
            </w:r>
          </w:p>
        </w:tc>
        <w:tc>
          <w:tcPr>
            <w:tcW w:w="1000" w:type="dxa"/>
            <w:tcBorders>
              <w:top w:val="nil"/>
              <w:left w:val="nil"/>
              <w:bottom w:val="single" w:sz="4" w:space="0" w:color="auto"/>
              <w:right w:val="single" w:sz="4" w:space="0" w:color="auto"/>
            </w:tcBorders>
            <w:shd w:val="clear" w:color="auto" w:fill="auto"/>
            <w:noWrap/>
            <w:vAlign w:val="center"/>
            <w:hideMark/>
          </w:tcPr>
          <w:p w14:paraId="74F6CE87"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0,11</w:t>
            </w:r>
          </w:p>
        </w:tc>
        <w:tc>
          <w:tcPr>
            <w:tcW w:w="1000" w:type="dxa"/>
            <w:tcBorders>
              <w:top w:val="nil"/>
              <w:left w:val="nil"/>
              <w:bottom w:val="single" w:sz="4" w:space="0" w:color="auto"/>
              <w:right w:val="single" w:sz="4" w:space="0" w:color="auto"/>
            </w:tcBorders>
            <w:shd w:val="clear" w:color="auto" w:fill="auto"/>
            <w:noWrap/>
            <w:vAlign w:val="center"/>
            <w:hideMark/>
          </w:tcPr>
          <w:p w14:paraId="3B5E0DF3"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0,11</w:t>
            </w:r>
          </w:p>
        </w:tc>
        <w:tc>
          <w:tcPr>
            <w:tcW w:w="1000" w:type="dxa"/>
            <w:tcBorders>
              <w:top w:val="nil"/>
              <w:left w:val="nil"/>
              <w:bottom w:val="single" w:sz="4" w:space="0" w:color="auto"/>
              <w:right w:val="single" w:sz="4" w:space="0" w:color="auto"/>
            </w:tcBorders>
            <w:shd w:val="clear" w:color="auto" w:fill="auto"/>
            <w:noWrap/>
            <w:vAlign w:val="center"/>
            <w:hideMark/>
          </w:tcPr>
          <w:p w14:paraId="2249F553"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0,11</w:t>
            </w:r>
          </w:p>
        </w:tc>
        <w:tc>
          <w:tcPr>
            <w:tcW w:w="1000" w:type="dxa"/>
            <w:tcBorders>
              <w:top w:val="nil"/>
              <w:left w:val="nil"/>
              <w:bottom w:val="single" w:sz="4" w:space="0" w:color="auto"/>
              <w:right w:val="single" w:sz="4" w:space="0" w:color="auto"/>
            </w:tcBorders>
            <w:shd w:val="clear" w:color="auto" w:fill="auto"/>
            <w:noWrap/>
            <w:vAlign w:val="center"/>
            <w:hideMark/>
          </w:tcPr>
          <w:p w14:paraId="0A554706"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0,11</w:t>
            </w:r>
          </w:p>
        </w:tc>
      </w:tr>
      <w:tr w:rsidR="00376C6B" w:rsidRPr="00376C6B" w14:paraId="182F6E69" w14:textId="77777777"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0018081A" w14:textId="77777777"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1000" w:type="dxa"/>
            <w:tcBorders>
              <w:top w:val="nil"/>
              <w:left w:val="nil"/>
              <w:bottom w:val="single" w:sz="4" w:space="0" w:color="auto"/>
              <w:right w:val="single" w:sz="4" w:space="0" w:color="auto"/>
            </w:tcBorders>
            <w:shd w:val="clear" w:color="auto" w:fill="auto"/>
            <w:noWrap/>
            <w:vAlign w:val="center"/>
            <w:hideMark/>
          </w:tcPr>
          <w:p w14:paraId="34FB87D1"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34,2</w:t>
            </w:r>
          </w:p>
        </w:tc>
        <w:tc>
          <w:tcPr>
            <w:tcW w:w="1000" w:type="dxa"/>
            <w:tcBorders>
              <w:top w:val="nil"/>
              <w:left w:val="nil"/>
              <w:bottom w:val="single" w:sz="4" w:space="0" w:color="auto"/>
              <w:right w:val="single" w:sz="4" w:space="0" w:color="auto"/>
            </w:tcBorders>
            <w:shd w:val="clear" w:color="auto" w:fill="auto"/>
            <w:noWrap/>
            <w:vAlign w:val="center"/>
            <w:hideMark/>
          </w:tcPr>
          <w:p w14:paraId="30962383"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34,2</w:t>
            </w:r>
          </w:p>
        </w:tc>
        <w:tc>
          <w:tcPr>
            <w:tcW w:w="1000" w:type="dxa"/>
            <w:tcBorders>
              <w:top w:val="nil"/>
              <w:left w:val="nil"/>
              <w:bottom w:val="single" w:sz="4" w:space="0" w:color="auto"/>
              <w:right w:val="single" w:sz="4" w:space="0" w:color="auto"/>
            </w:tcBorders>
            <w:shd w:val="clear" w:color="auto" w:fill="auto"/>
            <w:noWrap/>
            <w:vAlign w:val="center"/>
            <w:hideMark/>
          </w:tcPr>
          <w:p w14:paraId="0ADD1DC1"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34,2</w:t>
            </w:r>
          </w:p>
        </w:tc>
        <w:tc>
          <w:tcPr>
            <w:tcW w:w="1000" w:type="dxa"/>
            <w:tcBorders>
              <w:top w:val="nil"/>
              <w:left w:val="nil"/>
              <w:bottom w:val="single" w:sz="4" w:space="0" w:color="auto"/>
              <w:right w:val="single" w:sz="4" w:space="0" w:color="auto"/>
            </w:tcBorders>
            <w:shd w:val="clear" w:color="auto" w:fill="auto"/>
            <w:noWrap/>
            <w:vAlign w:val="center"/>
            <w:hideMark/>
          </w:tcPr>
          <w:p w14:paraId="5FCB1B53"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34,2</w:t>
            </w:r>
          </w:p>
        </w:tc>
        <w:tc>
          <w:tcPr>
            <w:tcW w:w="1000" w:type="dxa"/>
            <w:tcBorders>
              <w:top w:val="nil"/>
              <w:left w:val="nil"/>
              <w:bottom w:val="single" w:sz="4" w:space="0" w:color="auto"/>
              <w:right w:val="single" w:sz="4" w:space="0" w:color="auto"/>
            </w:tcBorders>
            <w:shd w:val="clear" w:color="auto" w:fill="auto"/>
            <w:noWrap/>
            <w:vAlign w:val="center"/>
            <w:hideMark/>
          </w:tcPr>
          <w:p w14:paraId="0DE4316C"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34,2</w:t>
            </w:r>
          </w:p>
        </w:tc>
        <w:tc>
          <w:tcPr>
            <w:tcW w:w="1000" w:type="dxa"/>
            <w:tcBorders>
              <w:top w:val="nil"/>
              <w:left w:val="nil"/>
              <w:bottom w:val="single" w:sz="4" w:space="0" w:color="auto"/>
              <w:right w:val="single" w:sz="4" w:space="0" w:color="auto"/>
            </w:tcBorders>
            <w:shd w:val="clear" w:color="auto" w:fill="auto"/>
            <w:noWrap/>
            <w:vAlign w:val="center"/>
            <w:hideMark/>
          </w:tcPr>
          <w:p w14:paraId="0648AFCA"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34,2</w:t>
            </w:r>
          </w:p>
        </w:tc>
        <w:tc>
          <w:tcPr>
            <w:tcW w:w="1000" w:type="dxa"/>
            <w:tcBorders>
              <w:top w:val="nil"/>
              <w:left w:val="nil"/>
              <w:bottom w:val="single" w:sz="4" w:space="0" w:color="auto"/>
              <w:right w:val="single" w:sz="4" w:space="0" w:color="auto"/>
            </w:tcBorders>
            <w:shd w:val="clear" w:color="auto" w:fill="auto"/>
            <w:noWrap/>
            <w:vAlign w:val="center"/>
            <w:hideMark/>
          </w:tcPr>
          <w:p w14:paraId="2D8C8AA9"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34,2</w:t>
            </w:r>
          </w:p>
        </w:tc>
        <w:tc>
          <w:tcPr>
            <w:tcW w:w="1000" w:type="dxa"/>
            <w:tcBorders>
              <w:top w:val="nil"/>
              <w:left w:val="nil"/>
              <w:bottom w:val="single" w:sz="4" w:space="0" w:color="auto"/>
              <w:right w:val="single" w:sz="4" w:space="0" w:color="auto"/>
            </w:tcBorders>
            <w:shd w:val="clear" w:color="auto" w:fill="auto"/>
            <w:noWrap/>
            <w:vAlign w:val="center"/>
            <w:hideMark/>
          </w:tcPr>
          <w:p w14:paraId="03B04AAB"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34,2</w:t>
            </w:r>
          </w:p>
        </w:tc>
        <w:tc>
          <w:tcPr>
            <w:tcW w:w="1000" w:type="dxa"/>
            <w:tcBorders>
              <w:top w:val="nil"/>
              <w:left w:val="nil"/>
              <w:bottom w:val="single" w:sz="4" w:space="0" w:color="auto"/>
              <w:right w:val="single" w:sz="4" w:space="0" w:color="auto"/>
            </w:tcBorders>
            <w:shd w:val="clear" w:color="auto" w:fill="auto"/>
            <w:noWrap/>
            <w:vAlign w:val="center"/>
            <w:hideMark/>
          </w:tcPr>
          <w:p w14:paraId="1D2D2A5C"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34,2</w:t>
            </w:r>
          </w:p>
        </w:tc>
        <w:tc>
          <w:tcPr>
            <w:tcW w:w="1000" w:type="dxa"/>
            <w:tcBorders>
              <w:top w:val="nil"/>
              <w:left w:val="nil"/>
              <w:bottom w:val="single" w:sz="4" w:space="0" w:color="auto"/>
              <w:right w:val="single" w:sz="4" w:space="0" w:color="auto"/>
            </w:tcBorders>
            <w:shd w:val="clear" w:color="auto" w:fill="auto"/>
            <w:noWrap/>
            <w:vAlign w:val="center"/>
            <w:hideMark/>
          </w:tcPr>
          <w:p w14:paraId="68BED3A7"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34,2</w:t>
            </w:r>
          </w:p>
        </w:tc>
        <w:tc>
          <w:tcPr>
            <w:tcW w:w="1000" w:type="dxa"/>
            <w:tcBorders>
              <w:top w:val="nil"/>
              <w:left w:val="nil"/>
              <w:bottom w:val="single" w:sz="4" w:space="0" w:color="auto"/>
              <w:right w:val="single" w:sz="4" w:space="0" w:color="auto"/>
            </w:tcBorders>
            <w:shd w:val="clear" w:color="auto" w:fill="auto"/>
            <w:noWrap/>
            <w:vAlign w:val="center"/>
            <w:hideMark/>
          </w:tcPr>
          <w:p w14:paraId="7BCA8B66"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34,2</w:t>
            </w:r>
          </w:p>
        </w:tc>
        <w:tc>
          <w:tcPr>
            <w:tcW w:w="1000" w:type="dxa"/>
            <w:tcBorders>
              <w:top w:val="nil"/>
              <w:left w:val="nil"/>
              <w:bottom w:val="single" w:sz="4" w:space="0" w:color="auto"/>
              <w:right w:val="single" w:sz="4" w:space="0" w:color="auto"/>
            </w:tcBorders>
            <w:shd w:val="clear" w:color="auto" w:fill="auto"/>
            <w:noWrap/>
            <w:vAlign w:val="center"/>
            <w:hideMark/>
          </w:tcPr>
          <w:p w14:paraId="2452D12D"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34,2</w:t>
            </w:r>
          </w:p>
        </w:tc>
      </w:tr>
      <w:tr w:rsidR="00376C6B" w:rsidRPr="00376C6B" w14:paraId="6954F710" w14:textId="77777777"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6EAB7B6C" w14:textId="77777777"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1000" w:type="dxa"/>
            <w:tcBorders>
              <w:top w:val="nil"/>
              <w:left w:val="nil"/>
              <w:bottom w:val="single" w:sz="4" w:space="0" w:color="auto"/>
              <w:right w:val="single" w:sz="4" w:space="0" w:color="auto"/>
            </w:tcBorders>
            <w:shd w:val="clear" w:color="auto" w:fill="auto"/>
            <w:noWrap/>
            <w:vAlign w:val="center"/>
            <w:hideMark/>
          </w:tcPr>
          <w:p w14:paraId="43AAD0CD" w14:textId="77777777"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0B1917FA" w14:textId="77777777"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5CB97A94" w14:textId="77777777"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52A078C6" w14:textId="77777777"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71462B2E" w14:textId="77777777"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2BF36917" w14:textId="77777777"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3413680E" w14:textId="77777777"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678BAC9D" w14:textId="77777777"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7469E078" w14:textId="77777777"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1CD548D7" w14:textId="77777777"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3D5833A7" w14:textId="77777777"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7BC25572" w14:textId="77777777"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r>
      <w:tr w:rsidR="00376C6B" w:rsidRPr="00376C6B" w14:paraId="144B0D1A" w14:textId="77777777"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7B971C5E" w14:textId="77777777"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1000" w:type="dxa"/>
            <w:tcBorders>
              <w:top w:val="nil"/>
              <w:left w:val="nil"/>
              <w:bottom w:val="single" w:sz="4" w:space="0" w:color="auto"/>
              <w:right w:val="single" w:sz="4" w:space="0" w:color="auto"/>
            </w:tcBorders>
            <w:shd w:val="clear" w:color="auto" w:fill="auto"/>
            <w:noWrap/>
            <w:vAlign w:val="center"/>
            <w:hideMark/>
          </w:tcPr>
          <w:p w14:paraId="6F283024"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5,0</w:t>
            </w:r>
          </w:p>
        </w:tc>
        <w:tc>
          <w:tcPr>
            <w:tcW w:w="1000" w:type="dxa"/>
            <w:tcBorders>
              <w:top w:val="nil"/>
              <w:left w:val="nil"/>
              <w:bottom w:val="single" w:sz="4" w:space="0" w:color="auto"/>
              <w:right w:val="single" w:sz="4" w:space="0" w:color="auto"/>
            </w:tcBorders>
            <w:shd w:val="clear" w:color="auto" w:fill="auto"/>
            <w:noWrap/>
            <w:vAlign w:val="center"/>
            <w:hideMark/>
          </w:tcPr>
          <w:p w14:paraId="73CBC7CA"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6,0</w:t>
            </w:r>
          </w:p>
        </w:tc>
        <w:tc>
          <w:tcPr>
            <w:tcW w:w="1000" w:type="dxa"/>
            <w:tcBorders>
              <w:top w:val="nil"/>
              <w:left w:val="nil"/>
              <w:bottom w:val="single" w:sz="4" w:space="0" w:color="auto"/>
              <w:right w:val="single" w:sz="4" w:space="0" w:color="auto"/>
            </w:tcBorders>
            <w:shd w:val="clear" w:color="auto" w:fill="auto"/>
            <w:noWrap/>
            <w:vAlign w:val="center"/>
            <w:hideMark/>
          </w:tcPr>
          <w:p w14:paraId="6BBC942E"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7,0</w:t>
            </w:r>
          </w:p>
        </w:tc>
        <w:tc>
          <w:tcPr>
            <w:tcW w:w="1000" w:type="dxa"/>
            <w:tcBorders>
              <w:top w:val="nil"/>
              <w:left w:val="nil"/>
              <w:bottom w:val="single" w:sz="4" w:space="0" w:color="auto"/>
              <w:right w:val="single" w:sz="4" w:space="0" w:color="auto"/>
            </w:tcBorders>
            <w:shd w:val="clear" w:color="auto" w:fill="auto"/>
            <w:noWrap/>
            <w:vAlign w:val="center"/>
            <w:hideMark/>
          </w:tcPr>
          <w:p w14:paraId="3C8D9608"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8,0</w:t>
            </w:r>
          </w:p>
        </w:tc>
        <w:tc>
          <w:tcPr>
            <w:tcW w:w="1000" w:type="dxa"/>
            <w:tcBorders>
              <w:top w:val="nil"/>
              <w:left w:val="nil"/>
              <w:bottom w:val="single" w:sz="4" w:space="0" w:color="auto"/>
              <w:right w:val="single" w:sz="4" w:space="0" w:color="auto"/>
            </w:tcBorders>
            <w:shd w:val="clear" w:color="auto" w:fill="auto"/>
            <w:noWrap/>
            <w:vAlign w:val="center"/>
            <w:hideMark/>
          </w:tcPr>
          <w:p w14:paraId="1EC18B59"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9,0</w:t>
            </w:r>
          </w:p>
        </w:tc>
        <w:tc>
          <w:tcPr>
            <w:tcW w:w="1000" w:type="dxa"/>
            <w:tcBorders>
              <w:top w:val="nil"/>
              <w:left w:val="nil"/>
              <w:bottom w:val="single" w:sz="4" w:space="0" w:color="auto"/>
              <w:right w:val="single" w:sz="4" w:space="0" w:color="auto"/>
            </w:tcBorders>
            <w:shd w:val="clear" w:color="auto" w:fill="auto"/>
            <w:noWrap/>
            <w:vAlign w:val="center"/>
            <w:hideMark/>
          </w:tcPr>
          <w:p w14:paraId="020B9207"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10,0</w:t>
            </w:r>
          </w:p>
        </w:tc>
        <w:tc>
          <w:tcPr>
            <w:tcW w:w="1000" w:type="dxa"/>
            <w:tcBorders>
              <w:top w:val="nil"/>
              <w:left w:val="nil"/>
              <w:bottom w:val="single" w:sz="4" w:space="0" w:color="auto"/>
              <w:right w:val="single" w:sz="4" w:space="0" w:color="auto"/>
            </w:tcBorders>
            <w:shd w:val="clear" w:color="auto" w:fill="auto"/>
            <w:noWrap/>
            <w:vAlign w:val="center"/>
            <w:hideMark/>
          </w:tcPr>
          <w:p w14:paraId="10EDCEF8"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11,0</w:t>
            </w:r>
          </w:p>
        </w:tc>
        <w:tc>
          <w:tcPr>
            <w:tcW w:w="1000" w:type="dxa"/>
            <w:tcBorders>
              <w:top w:val="nil"/>
              <w:left w:val="nil"/>
              <w:bottom w:val="single" w:sz="4" w:space="0" w:color="auto"/>
              <w:right w:val="single" w:sz="4" w:space="0" w:color="auto"/>
            </w:tcBorders>
            <w:shd w:val="clear" w:color="auto" w:fill="auto"/>
            <w:noWrap/>
            <w:vAlign w:val="center"/>
            <w:hideMark/>
          </w:tcPr>
          <w:p w14:paraId="0E29AAF5"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12,0</w:t>
            </w:r>
          </w:p>
        </w:tc>
        <w:tc>
          <w:tcPr>
            <w:tcW w:w="1000" w:type="dxa"/>
            <w:tcBorders>
              <w:top w:val="nil"/>
              <w:left w:val="nil"/>
              <w:bottom w:val="single" w:sz="4" w:space="0" w:color="auto"/>
              <w:right w:val="single" w:sz="4" w:space="0" w:color="auto"/>
            </w:tcBorders>
            <w:shd w:val="clear" w:color="auto" w:fill="auto"/>
            <w:noWrap/>
            <w:vAlign w:val="center"/>
            <w:hideMark/>
          </w:tcPr>
          <w:p w14:paraId="6F903F95"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13,0</w:t>
            </w:r>
          </w:p>
        </w:tc>
        <w:tc>
          <w:tcPr>
            <w:tcW w:w="1000" w:type="dxa"/>
            <w:tcBorders>
              <w:top w:val="nil"/>
              <w:left w:val="nil"/>
              <w:bottom w:val="single" w:sz="4" w:space="0" w:color="auto"/>
              <w:right w:val="single" w:sz="4" w:space="0" w:color="auto"/>
            </w:tcBorders>
            <w:shd w:val="clear" w:color="auto" w:fill="auto"/>
            <w:noWrap/>
            <w:vAlign w:val="center"/>
            <w:hideMark/>
          </w:tcPr>
          <w:p w14:paraId="0BE43B61"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14,0</w:t>
            </w:r>
          </w:p>
        </w:tc>
        <w:tc>
          <w:tcPr>
            <w:tcW w:w="1000" w:type="dxa"/>
            <w:tcBorders>
              <w:top w:val="nil"/>
              <w:left w:val="nil"/>
              <w:bottom w:val="single" w:sz="4" w:space="0" w:color="auto"/>
              <w:right w:val="single" w:sz="4" w:space="0" w:color="auto"/>
            </w:tcBorders>
            <w:shd w:val="clear" w:color="auto" w:fill="auto"/>
            <w:noWrap/>
            <w:vAlign w:val="center"/>
            <w:hideMark/>
          </w:tcPr>
          <w:p w14:paraId="4DC6C2A4"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15,0</w:t>
            </w:r>
          </w:p>
        </w:tc>
        <w:tc>
          <w:tcPr>
            <w:tcW w:w="1000" w:type="dxa"/>
            <w:tcBorders>
              <w:top w:val="nil"/>
              <w:left w:val="nil"/>
              <w:bottom w:val="single" w:sz="4" w:space="0" w:color="auto"/>
              <w:right w:val="single" w:sz="4" w:space="0" w:color="auto"/>
            </w:tcBorders>
            <w:shd w:val="clear" w:color="auto" w:fill="auto"/>
            <w:noWrap/>
            <w:vAlign w:val="center"/>
            <w:hideMark/>
          </w:tcPr>
          <w:p w14:paraId="5D25F594"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16,0</w:t>
            </w:r>
          </w:p>
        </w:tc>
      </w:tr>
      <w:tr w:rsidR="00376C6B" w:rsidRPr="00376C6B" w14:paraId="12B5BEF8" w14:textId="77777777"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1E426C39" w14:textId="77777777"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1000" w:type="dxa"/>
            <w:tcBorders>
              <w:top w:val="nil"/>
              <w:left w:val="nil"/>
              <w:bottom w:val="single" w:sz="4" w:space="0" w:color="auto"/>
              <w:right w:val="single" w:sz="4" w:space="0" w:color="auto"/>
            </w:tcBorders>
            <w:shd w:val="clear" w:color="auto" w:fill="auto"/>
            <w:noWrap/>
            <w:vAlign w:val="center"/>
            <w:hideMark/>
          </w:tcPr>
          <w:p w14:paraId="753E8F03"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7C014ACA"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589F2C61"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6D766EF6"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738BB884"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5232A88C"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7C78E1CA"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447B07E8"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3EEB1D22"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5CC970A0"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36F28AB5"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11C020C4"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r>
      <w:tr w:rsidR="00376C6B" w:rsidRPr="00376C6B" w14:paraId="2D51DE17" w14:textId="77777777"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616BF9AC" w14:textId="77777777"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1000" w:type="dxa"/>
            <w:tcBorders>
              <w:top w:val="nil"/>
              <w:left w:val="nil"/>
              <w:bottom w:val="single" w:sz="4" w:space="0" w:color="auto"/>
              <w:right w:val="single" w:sz="4" w:space="0" w:color="auto"/>
            </w:tcBorders>
            <w:shd w:val="clear" w:color="auto" w:fill="auto"/>
            <w:noWrap/>
            <w:vAlign w:val="center"/>
            <w:hideMark/>
          </w:tcPr>
          <w:p w14:paraId="06562390"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319F0A41"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3D592945"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209104C0"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766FF491"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40064F12"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4D142AB3"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19B6E19B"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17F9C337"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63C2C887"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4293E20C"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3E53BBA1"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r>
      <w:tr w:rsidR="00376C6B" w:rsidRPr="00376C6B" w14:paraId="0E777FB6" w14:textId="77777777" w:rsidTr="000F2B32">
        <w:trPr>
          <w:trHeight w:val="227"/>
        </w:trPr>
        <w:tc>
          <w:tcPr>
            <w:tcW w:w="3397" w:type="dxa"/>
            <w:tcBorders>
              <w:top w:val="nil"/>
              <w:left w:val="single" w:sz="4" w:space="0" w:color="auto"/>
              <w:bottom w:val="single" w:sz="4" w:space="0" w:color="auto"/>
              <w:right w:val="single" w:sz="4" w:space="0" w:color="auto"/>
            </w:tcBorders>
            <w:shd w:val="clear" w:color="auto" w:fill="DAEEF3"/>
            <w:vAlign w:val="center"/>
            <w:hideMark/>
          </w:tcPr>
          <w:p w14:paraId="38C1E096" w14:textId="77777777" w:rsidR="00376C6B" w:rsidRPr="000F2B32" w:rsidRDefault="00376C6B" w:rsidP="00376C6B">
            <w:pPr>
              <w:spacing w:after="0" w:line="240" w:lineRule="auto"/>
              <w:rPr>
                <w:rFonts w:ascii="Arial" w:eastAsia="Times New Roman" w:hAnsi="Arial" w:cs="Arial"/>
                <w:b/>
                <w:bCs/>
                <w:color w:val="000000"/>
                <w:sz w:val="16"/>
                <w:szCs w:val="16"/>
                <w:lang w:eastAsia="ru-RU"/>
              </w:rPr>
            </w:pPr>
            <w:r w:rsidRPr="000F2B32">
              <w:rPr>
                <w:rFonts w:ascii="Arial" w:eastAsia="Times New Roman" w:hAnsi="Arial" w:cs="Arial"/>
                <w:b/>
                <w:bCs/>
                <w:color w:val="000000"/>
                <w:sz w:val="16"/>
                <w:szCs w:val="16"/>
                <w:lang w:eastAsia="ru-RU"/>
              </w:rPr>
              <w:t>Талдинское сельское поселение</w:t>
            </w:r>
          </w:p>
        </w:tc>
        <w:tc>
          <w:tcPr>
            <w:tcW w:w="1000" w:type="dxa"/>
            <w:tcBorders>
              <w:top w:val="nil"/>
              <w:left w:val="nil"/>
              <w:bottom w:val="single" w:sz="4" w:space="0" w:color="auto"/>
              <w:right w:val="single" w:sz="4" w:space="0" w:color="auto"/>
            </w:tcBorders>
            <w:shd w:val="clear" w:color="auto" w:fill="DAEEF3"/>
            <w:noWrap/>
            <w:vAlign w:val="center"/>
            <w:hideMark/>
          </w:tcPr>
          <w:p w14:paraId="00D1B83B" w14:textId="77777777"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2021</w:t>
            </w:r>
          </w:p>
        </w:tc>
        <w:tc>
          <w:tcPr>
            <w:tcW w:w="1000" w:type="dxa"/>
            <w:tcBorders>
              <w:top w:val="nil"/>
              <w:left w:val="nil"/>
              <w:bottom w:val="single" w:sz="4" w:space="0" w:color="auto"/>
              <w:right w:val="single" w:sz="4" w:space="0" w:color="auto"/>
            </w:tcBorders>
            <w:shd w:val="clear" w:color="auto" w:fill="DAEEF3"/>
            <w:noWrap/>
            <w:vAlign w:val="center"/>
            <w:hideMark/>
          </w:tcPr>
          <w:p w14:paraId="08956BD4" w14:textId="77777777"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2022</w:t>
            </w:r>
          </w:p>
        </w:tc>
        <w:tc>
          <w:tcPr>
            <w:tcW w:w="1000" w:type="dxa"/>
            <w:tcBorders>
              <w:top w:val="nil"/>
              <w:left w:val="nil"/>
              <w:bottom w:val="single" w:sz="4" w:space="0" w:color="auto"/>
              <w:right w:val="single" w:sz="4" w:space="0" w:color="auto"/>
            </w:tcBorders>
            <w:shd w:val="clear" w:color="auto" w:fill="DAEEF3"/>
            <w:noWrap/>
            <w:vAlign w:val="center"/>
            <w:hideMark/>
          </w:tcPr>
          <w:p w14:paraId="675666ED" w14:textId="77777777"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2023</w:t>
            </w:r>
          </w:p>
        </w:tc>
        <w:tc>
          <w:tcPr>
            <w:tcW w:w="1000" w:type="dxa"/>
            <w:tcBorders>
              <w:top w:val="nil"/>
              <w:left w:val="nil"/>
              <w:bottom w:val="single" w:sz="4" w:space="0" w:color="auto"/>
              <w:right w:val="single" w:sz="4" w:space="0" w:color="auto"/>
            </w:tcBorders>
            <w:shd w:val="clear" w:color="auto" w:fill="DAEEF3"/>
            <w:noWrap/>
            <w:vAlign w:val="center"/>
            <w:hideMark/>
          </w:tcPr>
          <w:p w14:paraId="78B77F4D" w14:textId="77777777"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2024</w:t>
            </w:r>
          </w:p>
        </w:tc>
        <w:tc>
          <w:tcPr>
            <w:tcW w:w="1000" w:type="dxa"/>
            <w:tcBorders>
              <w:top w:val="nil"/>
              <w:left w:val="nil"/>
              <w:bottom w:val="single" w:sz="4" w:space="0" w:color="auto"/>
              <w:right w:val="single" w:sz="4" w:space="0" w:color="auto"/>
            </w:tcBorders>
            <w:shd w:val="clear" w:color="auto" w:fill="DAEEF3"/>
            <w:noWrap/>
            <w:vAlign w:val="center"/>
            <w:hideMark/>
          </w:tcPr>
          <w:p w14:paraId="329BB664" w14:textId="77777777"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2025</w:t>
            </w:r>
          </w:p>
        </w:tc>
        <w:tc>
          <w:tcPr>
            <w:tcW w:w="1000" w:type="dxa"/>
            <w:tcBorders>
              <w:top w:val="nil"/>
              <w:left w:val="nil"/>
              <w:bottom w:val="single" w:sz="4" w:space="0" w:color="auto"/>
              <w:right w:val="single" w:sz="4" w:space="0" w:color="auto"/>
            </w:tcBorders>
            <w:shd w:val="clear" w:color="auto" w:fill="DAEEF3"/>
            <w:noWrap/>
            <w:vAlign w:val="center"/>
            <w:hideMark/>
          </w:tcPr>
          <w:p w14:paraId="1AB0F944" w14:textId="77777777"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2026</w:t>
            </w:r>
          </w:p>
        </w:tc>
        <w:tc>
          <w:tcPr>
            <w:tcW w:w="1000" w:type="dxa"/>
            <w:tcBorders>
              <w:top w:val="nil"/>
              <w:left w:val="nil"/>
              <w:bottom w:val="single" w:sz="4" w:space="0" w:color="auto"/>
              <w:right w:val="single" w:sz="4" w:space="0" w:color="auto"/>
            </w:tcBorders>
            <w:shd w:val="clear" w:color="auto" w:fill="DAEEF3"/>
            <w:noWrap/>
            <w:vAlign w:val="center"/>
            <w:hideMark/>
          </w:tcPr>
          <w:p w14:paraId="12575E80" w14:textId="77777777"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2027</w:t>
            </w:r>
          </w:p>
        </w:tc>
        <w:tc>
          <w:tcPr>
            <w:tcW w:w="1000" w:type="dxa"/>
            <w:tcBorders>
              <w:top w:val="nil"/>
              <w:left w:val="nil"/>
              <w:bottom w:val="single" w:sz="4" w:space="0" w:color="auto"/>
              <w:right w:val="single" w:sz="4" w:space="0" w:color="auto"/>
            </w:tcBorders>
            <w:shd w:val="clear" w:color="auto" w:fill="DAEEF3"/>
            <w:noWrap/>
            <w:vAlign w:val="center"/>
            <w:hideMark/>
          </w:tcPr>
          <w:p w14:paraId="3CD12233" w14:textId="77777777"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2028</w:t>
            </w:r>
          </w:p>
        </w:tc>
        <w:tc>
          <w:tcPr>
            <w:tcW w:w="1000" w:type="dxa"/>
            <w:tcBorders>
              <w:top w:val="nil"/>
              <w:left w:val="nil"/>
              <w:bottom w:val="single" w:sz="4" w:space="0" w:color="auto"/>
              <w:right w:val="single" w:sz="4" w:space="0" w:color="auto"/>
            </w:tcBorders>
            <w:shd w:val="clear" w:color="auto" w:fill="DAEEF3"/>
            <w:noWrap/>
            <w:vAlign w:val="center"/>
            <w:hideMark/>
          </w:tcPr>
          <w:p w14:paraId="3E19E63B" w14:textId="77777777"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2029</w:t>
            </w:r>
          </w:p>
        </w:tc>
        <w:tc>
          <w:tcPr>
            <w:tcW w:w="1000" w:type="dxa"/>
            <w:tcBorders>
              <w:top w:val="nil"/>
              <w:left w:val="nil"/>
              <w:bottom w:val="single" w:sz="4" w:space="0" w:color="auto"/>
              <w:right w:val="single" w:sz="4" w:space="0" w:color="auto"/>
            </w:tcBorders>
            <w:shd w:val="clear" w:color="auto" w:fill="DAEEF3"/>
            <w:noWrap/>
            <w:vAlign w:val="center"/>
            <w:hideMark/>
          </w:tcPr>
          <w:p w14:paraId="02A227E6" w14:textId="77777777"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2030</w:t>
            </w:r>
          </w:p>
        </w:tc>
        <w:tc>
          <w:tcPr>
            <w:tcW w:w="1000" w:type="dxa"/>
            <w:tcBorders>
              <w:top w:val="nil"/>
              <w:left w:val="nil"/>
              <w:bottom w:val="single" w:sz="4" w:space="0" w:color="auto"/>
              <w:right w:val="single" w:sz="4" w:space="0" w:color="auto"/>
            </w:tcBorders>
            <w:shd w:val="clear" w:color="auto" w:fill="DAEEF3"/>
            <w:noWrap/>
            <w:vAlign w:val="center"/>
            <w:hideMark/>
          </w:tcPr>
          <w:p w14:paraId="21E15A74" w14:textId="77777777"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2031</w:t>
            </w:r>
          </w:p>
        </w:tc>
        <w:tc>
          <w:tcPr>
            <w:tcW w:w="1000" w:type="dxa"/>
            <w:tcBorders>
              <w:top w:val="nil"/>
              <w:left w:val="nil"/>
              <w:bottom w:val="single" w:sz="4" w:space="0" w:color="auto"/>
              <w:right w:val="single" w:sz="4" w:space="0" w:color="auto"/>
            </w:tcBorders>
            <w:shd w:val="clear" w:color="auto" w:fill="DAEEF3"/>
            <w:noWrap/>
            <w:vAlign w:val="center"/>
            <w:hideMark/>
          </w:tcPr>
          <w:p w14:paraId="5D57DAF3" w14:textId="77777777"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2032</w:t>
            </w:r>
          </w:p>
        </w:tc>
      </w:tr>
      <w:tr w:rsidR="00376C6B" w:rsidRPr="00376C6B" w14:paraId="47A1CDF6" w14:textId="77777777"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196B1E05" w14:textId="77777777"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1000" w:type="dxa"/>
            <w:tcBorders>
              <w:top w:val="nil"/>
              <w:left w:val="nil"/>
              <w:bottom w:val="single" w:sz="4" w:space="0" w:color="auto"/>
              <w:right w:val="single" w:sz="4" w:space="0" w:color="auto"/>
            </w:tcBorders>
            <w:shd w:val="clear" w:color="auto" w:fill="auto"/>
            <w:noWrap/>
            <w:vAlign w:val="center"/>
            <w:hideMark/>
          </w:tcPr>
          <w:p w14:paraId="3D6B626F"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5BAC1424"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738D7E6B"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1637CACE"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756C0518"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4C0C55C4"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10431759"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78E36E52"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480C3A72"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182B0E98"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46DB9544"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70FA2672"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r>
      <w:tr w:rsidR="00376C6B" w:rsidRPr="00376C6B" w14:paraId="0874FA7D" w14:textId="77777777" w:rsidTr="000F2B32">
        <w:trPr>
          <w:trHeight w:val="227"/>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73B99" w14:textId="77777777"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xml:space="preserve">Количество прекращений подачи тепловой энергии, теплоносителя в результате </w:t>
            </w:r>
            <w:r w:rsidRPr="00376C6B">
              <w:rPr>
                <w:rFonts w:ascii="Arial" w:eastAsia="Times New Roman" w:hAnsi="Arial" w:cs="Arial"/>
                <w:color w:val="000000"/>
                <w:sz w:val="16"/>
                <w:szCs w:val="16"/>
                <w:lang w:eastAsia="ru-RU"/>
              </w:rPr>
              <w:lastRenderedPageBreak/>
              <w:t>технологических нарушений на тепловых сетях, ед.</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61F46"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lastRenderedPageBreak/>
              <w:t>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A66DE"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93374"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97DD0E"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83BD9"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CE4E7"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62923"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51EE6"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F28B4"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988B5"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E89C1"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790A5"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r>
      <w:tr w:rsidR="00376C6B" w:rsidRPr="00376C6B" w14:paraId="340C036D" w14:textId="77777777" w:rsidTr="000F2B32">
        <w:trPr>
          <w:trHeight w:val="227"/>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BA3A25" w14:textId="77777777"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255561C7"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219,3</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5794DBF2"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219,3</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04C6A5CA"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219,3</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53D2E5D0"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219,3</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5CC73593"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219,3</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615F4083"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219,3</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1E3AC1F3"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219,3</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4F2F5161"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219,3</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6551E8BA"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219,3</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125A1664"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219,3</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2519C69B"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219,3</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68E4FEB3"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219,3</w:t>
            </w:r>
          </w:p>
        </w:tc>
      </w:tr>
      <w:tr w:rsidR="00376C6B" w:rsidRPr="00376C6B" w14:paraId="30D799B7" w14:textId="77777777"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4BEC43BD" w14:textId="77777777"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1000" w:type="dxa"/>
            <w:tcBorders>
              <w:top w:val="nil"/>
              <w:left w:val="nil"/>
              <w:bottom w:val="single" w:sz="4" w:space="0" w:color="auto"/>
              <w:right w:val="single" w:sz="4" w:space="0" w:color="auto"/>
            </w:tcBorders>
            <w:shd w:val="clear" w:color="auto" w:fill="auto"/>
            <w:noWrap/>
            <w:vAlign w:val="center"/>
            <w:hideMark/>
          </w:tcPr>
          <w:p w14:paraId="41EF8D04"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10,7</w:t>
            </w:r>
          </w:p>
        </w:tc>
        <w:tc>
          <w:tcPr>
            <w:tcW w:w="1000" w:type="dxa"/>
            <w:tcBorders>
              <w:top w:val="nil"/>
              <w:left w:val="nil"/>
              <w:bottom w:val="single" w:sz="4" w:space="0" w:color="auto"/>
              <w:right w:val="single" w:sz="4" w:space="0" w:color="auto"/>
            </w:tcBorders>
            <w:shd w:val="clear" w:color="auto" w:fill="auto"/>
            <w:noWrap/>
            <w:vAlign w:val="center"/>
            <w:hideMark/>
          </w:tcPr>
          <w:p w14:paraId="1E01A6C0"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10,7</w:t>
            </w:r>
          </w:p>
        </w:tc>
        <w:tc>
          <w:tcPr>
            <w:tcW w:w="1000" w:type="dxa"/>
            <w:tcBorders>
              <w:top w:val="nil"/>
              <w:left w:val="nil"/>
              <w:bottom w:val="single" w:sz="4" w:space="0" w:color="auto"/>
              <w:right w:val="single" w:sz="4" w:space="0" w:color="auto"/>
            </w:tcBorders>
            <w:shd w:val="clear" w:color="auto" w:fill="auto"/>
            <w:noWrap/>
            <w:vAlign w:val="center"/>
            <w:hideMark/>
          </w:tcPr>
          <w:p w14:paraId="4066D47D"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10,7</w:t>
            </w:r>
          </w:p>
        </w:tc>
        <w:tc>
          <w:tcPr>
            <w:tcW w:w="1000" w:type="dxa"/>
            <w:tcBorders>
              <w:top w:val="nil"/>
              <w:left w:val="nil"/>
              <w:bottom w:val="single" w:sz="4" w:space="0" w:color="auto"/>
              <w:right w:val="single" w:sz="4" w:space="0" w:color="auto"/>
            </w:tcBorders>
            <w:shd w:val="clear" w:color="auto" w:fill="auto"/>
            <w:noWrap/>
            <w:vAlign w:val="center"/>
            <w:hideMark/>
          </w:tcPr>
          <w:p w14:paraId="43F296DA"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10,7</w:t>
            </w:r>
          </w:p>
        </w:tc>
        <w:tc>
          <w:tcPr>
            <w:tcW w:w="1000" w:type="dxa"/>
            <w:tcBorders>
              <w:top w:val="nil"/>
              <w:left w:val="nil"/>
              <w:bottom w:val="single" w:sz="4" w:space="0" w:color="auto"/>
              <w:right w:val="single" w:sz="4" w:space="0" w:color="auto"/>
            </w:tcBorders>
            <w:shd w:val="clear" w:color="auto" w:fill="auto"/>
            <w:noWrap/>
            <w:vAlign w:val="center"/>
            <w:hideMark/>
          </w:tcPr>
          <w:p w14:paraId="4C92020F"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10,7</w:t>
            </w:r>
          </w:p>
        </w:tc>
        <w:tc>
          <w:tcPr>
            <w:tcW w:w="1000" w:type="dxa"/>
            <w:tcBorders>
              <w:top w:val="nil"/>
              <w:left w:val="nil"/>
              <w:bottom w:val="single" w:sz="4" w:space="0" w:color="auto"/>
              <w:right w:val="single" w:sz="4" w:space="0" w:color="auto"/>
            </w:tcBorders>
            <w:shd w:val="clear" w:color="auto" w:fill="auto"/>
            <w:noWrap/>
            <w:vAlign w:val="center"/>
            <w:hideMark/>
          </w:tcPr>
          <w:p w14:paraId="1865E3A0"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10,7</w:t>
            </w:r>
          </w:p>
        </w:tc>
        <w:tc>
          <w:tcPr>
            <w:tcW w:w="1000" w:type="dxa"/>
            <w:tcBorders>
              <w:top w:val="nil"/>
              <w:left w:val="nil"/>
              <w:bottom w:val="single" w:sz="4" w:space="0" w:color="auto"/>
              <w:right w:val="single" w:sz="4" w:space="0" w:color="auto"/>
            </w:tcBorders>
            <w:shd w:val="clear" w:color="auto" w:fill="auto"/>
            <w:noWrap/>
            <w:vAlign w:val="center"/>
            <w:hideMark/>
          </w:tcPr>
          <w:p w14:paraId="17DA335D"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10,7</w:t>
            </w:r>
          </w:p>
        </w:tc>
        <w:tc>
          <w:tcPr>
            <w:tcW w:w="1000" w:type="dxa"/>
            <w:tcBorders>
              <w:top w:val="nil"/>
              <w:left w:val="nil"/>
              <w:bottom w:val="single" w:sz="4" w:space="0" w:color="auto"/>
              <w:right w:val="single" w:sz="4" w:space="0" w:color="auto"/>
            </w:tcBorders>
            <w:shd w:val="clear" w:color="auto" w:fill="auto"/>
            <w:noWrap/>
            <w:vAlign w:val="center"/>
            <w:hideMark/>
          </w:tcPr>
          <w:p w14:paraId="28F14024"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10,7</w:t>
            </w:r>
          </w:p>
        </w:tc>
        <w:tc>
          <w:tcPr>
            <w:tcW w:w="1000" w:type="dxa"/>
            <w:tcBorders>
              <w:top w:val="nil"/>
              <w:left w:val="nil"/>
              <w:bottom w:val="single" w:sz="4" w:space="0" w:color="auto"/>
              <w:right w:val="single" w:sz="4" w:space="0" w:color="auto"/>
            </w:tcBorders>
            <w:shd w:val="clear" w:color="auto" w:fill="auto"/>
            <w:noWrap/>
            <w:vAlign w:val="center"/>
            <w:hideMark/>
          </w:tcPr>
          <w:p w14:paraId="4A367840"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10,7</w:t>
            </w:r>
          </w:p>
        </w:tc>
        <w:tc>
          <w:tcPr>
            <w:tcW w:w="1000" w:type="dxa"/>
            <w:tcBorders>
              <w:top w:val="nil"/>
              <w:left w:val="nil"/>
              <w:bottom w:val="single" w:sz="4" w:space="0" w:color="auto"/>
              <w:right w:val="single" w:sz="4" w:space="0" w:color="auto"/>
            </w:tcBorders>
            <w:shd w:val="clear" w:color="auto" w:fill="auto"/>
            <w:noWrap/>
            <w:vAlign w:val="center"/>
            <w:hideMark/>
          </w:tcPr>
          <w:p w14:paraId="26AFFA8E"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10,7</w:t>
            </w:r>
          </w:p>
        </w:tc>
        <w:tc>
          <w:tcPr>
            <w:tcW w:w="1000" w:type="dxa"/>
            <w:tcBorders>
              <w:top w:val="nil"/>
              <w:left w:val="nil"/>
              <w:bottom w:val="single" w:sz="4" w:space="0" w:color="auto"/>
              <w:right w:val="single" w:sz="4" w:space="0" w:color="auto"/>
            </w:tcBorders>
            <w:shd w:val="clear" w:color="auto" w:fill="auto"/>
            <w:noWrap/>
            <w:vAlign w:val="center"/>
            <w:hideMark/>
          </w:tcPr>
          <w:p w14:paraId="482BE21E"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10,7</w:t>
            </w:r>
          </w:p>
        </w:tc>
        <w:tc>
          <w:tcPr>
            <w:tcW w:w="1000" w:type="dxa"/>
            <w:tcBorders>
              <w:top w:val="nil"/>
              <w:left w:val="nil"/>
              <w:bottom w:val="single" w:sz="4" w:space="0" w:color="auto"/>
              <w:right w:val="single" w:sz="4" w:space="0" w:color="auto"/>
            </w:tcBorders>
            <w:shd w:val="clear" w:color="auto" w:fill="auto"/>
            <w:noWrap/>
            <w:vAlign w:val="center"/>
            <w:hideMark/>
          </w:tcPr>
          <w:p w14:paraId="568E6C25"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10,7</w:t>
            </w:r>
          </w:p>
        </w:tc>
      </w:tr>
      <w:tr w:rsidR="00376C6B" w:rsidRPr="00376C6B" w14:paraId="2E466F0C" w14:textId="77777777"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5A30C5E4" w14:textId="77777777"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Коэффициент использования теплоты топлива, %</w:t>
            </w:r>
          </w:p>
        </w:tc>
        <w:tc>
          <w:tcPr>
            <w:tcW w:w="1000" w:type="dxa"/>
            <w:tcBorders>
              <w:top w:val="nil"/>
              <w:left w:val="nil"/>
              <w:bottom w:val="single" w:sz="4" w:space="0" w:color="auto"/>
              <w:right w:val="single" w:sz="4" w:space="0" w:color="auto"/>
            </w:tcBorders>
            <w:shd w:val="clear" w:color="auto" w:fill="auto"/>
            <w:noWrap/>
            <w:vAlign w:val="center"/>
            <w:hideMark/>
          </w:tcPr>
          <w:p w14:paraId="1C248F73"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65,1</w:t>
            </w:r>
          </w:p>
        </w:tc>
        <w:tc>
          <w:tcPr>
            <w:tcW w:w="1000" w:type="dxa"/>
            <w:tcBorders>
              <w:top w:val="nil"/>
              <w:left w:val="nil"/>
              <w:bottom w:val="single" w:sz="4" w:space="0" w:color="auto"/>
              <w:right w:val="single" w:sz="4" w:space="0" w:color="auto"/>
            </w:tcBorders>
            <w:shd w:val="clear" w:color="auto" w:fill="auto"/>
            <w:noWrap/>
            <w:vAlign w:val="center"/>
            <w:hideMark/>
          </w:tcPr>
          <w:p w14:paraId="419FFD87"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65,1</w:t>
            </w:r>
          </w:p>
        </w:tc>
        <w:tc>
          <w:tcPr>
            <w:tcW w:w="1000" w:type="dxa"/>
            <w:tcBorders>
              <w:top w:val="nil"/>
              <w:left w:val="nil"/>
              <w:bottom w:val="single" w:sz="4" w:space="0" w:color="auto"/>
              <w:right w:val="single" w:sz="4" w:space="0" w:color="auto"/>
            </w:tcBorders>
            <w:shd w:val="clear" w:color="auto" w:fill="auto"/>
            <w:noWrap/>
            <w:vAlign w:val="center"/>
            <w:hideMark/>
          </w:tcPr>
          <w:p w14:paraId="31CDFA36"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65,1</w:t>
            </w:r>
          </w:p>
        </w:tc>
        <w:tc>
          <w:tcPr>
            <w:tcW w:w="1000" w:type="dxa"/>
            <w:tcBorders>
              <w:top w:val="nil"/>
              <w:left w:val="nil"/>
              <w:bottom w:val="single" w:sz="4" w:space="0" w:color="auto"/>
              <w:right w:val="single" w:sz="4" w:space="0" w:color="auto"/>
            </w:tcBorders>
            <w:shd w:val="clear" w:color="auto" w:fill="auto"/>
            <w:noWrap/>
            <w:vAlign w:val="center"/>
            <w:hideMark/>
          </w:tcPr>
          <w:p w14:paraId="4604BF1C"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65,1</w:t>
            </w:r>
          </w:p>
        </w:tc>
        <w:tc>
          <w:tcPr>
            <w:tcW w:w="1000" w:type="dxa"/>
            <w:tcBorders>
              <w:top w:val="nil"/>
              <w:left w:val="nil"/>
              <w:bottom w:val="single" w:sz="4" w:space="0" w:color="auto"/>
              <w:right w:val="single" w:sz="4" w:space="0" w:color="auto"/>
            </w:tcBorders>
            <w:shd w:val="clear" w:color="auto" w:fill="auto"/>
            <w:noWrap/>
            <w:vAlign w:val="center"/>
            <w:hideMark/>
          </w:tcPr>
          <w:p w14:paraId="3F2478AD"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65,1</w:t>
            </w:r>
          </w:p>
        </w:tc>
        <w:tc>
          <w:tcPr>
            <w:tcW w:w="1000" w:type="dxa"/>
            <w:tcBorders>
              <w:top w:val="nil"/>
              <w:left w:val="nil"/>
              <w:bottom w:val="single" w:sz="4" w:space="0" w:color="auto"/>
              <w:right w:val="single" w:sz="4" w:space="0" w:color="auto"/>
            </w:tcBorders>
            <w:shd w:val="clear" w:color="auto" w:fill="auto"/>
            <w:noWrap/>
            <w:vAlign w:val="center"/>
            <w:hideMark/>
          </w:tcPr>
          <w:p w14:paraId="75366713"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65,1</w:t>
            </w:r>
          </w:p>
        </w:tc>
        <w:tc>
          <w:tcPr>
            <w:tcW w:w="1000" w:type="dxa"/>
            <w:tcBorders>
              <w:top w:val="nil"/>
              <w:left w:val="nil"/>
              <w:bottom w:val="single" w:sz="4" w:space="0" w:color="auto"/>
              <w:right w:val="single" w:sz="4" w:space="0" w:color="auto"/>
            </w:tcBorders>
            <w:shd w:val="clear" w:color="auto" w:fill="auto"/>
            <w:noWrap/>
            <w:vAlign w:val="center"/>
            <w:hideMark/>
          </w:tcPr>
          <w:p w14:paraId="431D4920"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65,1</w:t>
            </w:r>
          </w:p>
        </w:tc>
        <w:tc>
          <w:tcPr>
            <w:tcW w:w="1000" w:type="dxa"/>
            <w:tcBorders>
              <w:top w:val="nil"/>
              <w:left w:val="nil"/>
              <w:bottom w:val="single" w:sz="4" w:space="0" w:color="auto"/>
              <w:right w:val="single" w:sz="4" w:space="0" w:color="auto"/>
            </w:tcBorders>
            <w:shd w:val="clear" w:color="auto" w:fill="auto"/>
            <w:noWrap/>
            <w:vAlign w:val="center"/>
            <w:hideMark/>
          </w:tcPr>
          <w:p w14:paraId="558B28F7"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65,1</w:t>
            </w:r>
          </w:p>
        </w:tc>
        <w:tc>
          <w:tcPr>
            <w:tcW w:w="1000" w:type="dxa"/>
            <w:tcBorders>
              <w:top w:val="nil"/>
              <w:left w:val="nil"/>
              <w:bottom w:val="single" w:sz="4" w:space="0" w:color="auto"/>
              <w:right w:val="single" w:sz="4" w:space="0" w:color="auto"/>
            </w:tcBorders>
            <w:shd w:val="clear" w:color="auto" w:fill="auto"/>
            <w:noWrap/>
            <w:vAlign w:val="center"/>
            <w:hideMark/>
          </w:tcPr>
          <w:p w14:paraId="56AF6B7D"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65,1</w:t>
            </w:r>
          </w:p>
        </w:tc>
        <w:tc>
          <w:tcPr>
            <w:tcW w:w="1000" w:type="dxa"/>
            <w:tcBorders>
              <w:top w:val="nil"/>
              <w:left w:val="nil"/>
              <w:bottom w:val="single" w:sz="4" w:space="0" w:color="auto"/>
              <w:right w:val="single" w:sz="4" w:space="0" w:color="auto"/>
            </w:tcBorders>
            <w:shd w:val="clear" w:color="auto" w:fill="auto"/>
            <w:noWrap/>
            <w:vAlign w:val="center"/>
            <w:hideMark/>
          </w:tcPr>
          <w:p w14:paraId="22BB797F"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65,1</w:t>
            </w:r>
          </w:p>
        </w:tc>
        <w:tc>
          <w:tcPr>
            <w:tcW w:w="1000" w:type="dxa"/>
            <w:tcBorders>
              <w:top w:val="nil"/>
              <w:left w:val="nil"/>
              <w:bottom w:val="single" w:sz="4" w:space="0" w:color="auto"/>
              <w:right w:val="single" w:sz="4" w:space="0" w:color="auto"/>
            </w:tcBorders>
            <w:shd w:val="clear" w:color="auto" w:fill="auto"/>
            <w:noWrap/>
            <w:vAlign w:val="center"/>
            <w:hideMark/>
          </w:tcPr>
          <w:p w14:paraId="0D30C3DF"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65,1</w:t>
            </w:r>
          </w:p>
        </w:tc>
        <w:tc>
          <w:tcPr>
            <w:tcW w:w="1000" w:type="dxa"/>
            <w:tcBorders>
              <w:top w:val="nil"/>
              <w:left w:val="nil"/>
              <w:bottom w:val="single" w:sz="4" w:space="0" w:color="auto"/>
              <w:right w:val="single" w:sz="4" w:space="0" w:color="auto"/>
            </w:tcBorders>
            <w:shd w:val="clear" w:color="auto" w:fill="auto"/>
            <w:noWrap/>
            <w:vAlign w:val="center"/>
            <w:hideMark/>
          </w:tcPr>
          <w:p w14:paraId="22D70779"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65,1</w:t>
            </w:r>
          </w:p>
        </w:tc>
      </w:tr>
      <w:tr w:rsidR="00376C6B" w:rsidRPr="00376C6B" w14:paraId="206ECF59" w14:textId="77777777"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5F1EDAC7" w14:textId="77777777"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Материальная характеристика тепловой сети, м²</w:t>
            </w:r>
          </w:p>
        </w:tc>
        <w:tc>
          <w:tcPr>
            <w:tcW w:w="1000" w:type="dxa"/>
            <w:tcBorders>
              <w:top w:val="nil"/>
              <w:left w:val="nil"/>
              <w:bottom w:val="single" w:sz="4" w:space="0" w:color="auto"/>
              <w:right w:val="single" w:sz="4" w:space="0" w:color="auto"/>
            </w:tcBorders>
            <w:shd w:val="clear" w:color="auto" w:fill="auto"/>
            <w:noWrap/>
            <w:vAlign w:val="center"/>
            <w:hideMark/>
          </w:tcPr>
          <w:p w14:paraId="3DBBDFB5"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8,6</w:t>
            </w:r>
          </w:p>
        </w:tc>
        <w:tc>
          <w:tcPr>
            <w:tcW w:w="1000" w:type="dxa"/>
            <w:tcBorders>
              <w:top w:val="nil"/>
              <w:left w:val="nil"/>
              <w:bottom w:val="single" w:sz="4" w:space="0" w:color="auto"/>
              <w:right w:val="single" w:sz="4" w:space="0" w:color="auto"/>
            </w:tcBorders>
            <w:shd w:val="clear" w:color="auto" w:fill="auto"/>
            <w:noWrap/>
            <w:vAlign w:val="center"/>
            <w:hideMark/>
          </w:tcPr>
          <w:p w14:paraId="6B81ED4E"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8,6</w:t>
            </w:r>
          </w:p>
        </w:tc>
        <w:tc>
          <w:tcPr>
            <w:tcW w:w="1000" w:type="dxa"/>
            <w:tcBorders>
              <w:top w:val="nil"/>
              <w:left w:val="nil"/>
              <w:bottom w:val="single" w:sz="4" w:space="0" w:color="auto"/>
              <w:right w:val="single" w:sz="4" w:space="0" w:color="auto"/>
            </w:tcBorders>
            <w:shd w:val="clear" w:color="auto" w:fill="auto"/>
            <w:noWrap/>
            <w:vAlign w:val="center"/>
            <w:hideMark/>
          </w:tcPr>
          <w:p w14:paraId="7279BF45"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8,6</w:t>
            </w:r>
          </w:p>
        </w:tc>
        <w:tc>
          <w:tcPr>
            <w:tcW w:w="1000" w:type="dxa"/>
            <w:tcBorders>
              <w:top w:val="nil"/>
              <w:left w:val="nil"/>
              <w:bottom w:val="single" w:sz="4" w:space="0" w:color="auto"/>
              <w:right w:val="single" w:sz="4" w:space="0" w:color="auto"/>
            </w:tcBorders>
            <w:shd w:val="clear" w:color="auto" w:fill="auto"/>
            <w:noWrap/>
            <w:vAlign w:val="center"/>
            <w:hideMark/>
          </w:tcPr>
          <w:p w14:paraId="43ABB6AC"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8,6</w:t>
            </w:r>
          </w:p>
        </w:tc>
        <w:tc>
          <w:tcPr>
            <w:tcW w:w="1000" w:type="dxa"/>
            <w:tcBorders>
              <w:top w:val="nil"/>
              <w:left w:val="nil"/>
              <w:bottom w:val="single" w:sz="4" w:space="0" w:color="auto"/>
              <w:right w:val="single" w:sz="4" w:space="0" w:color="auto"/>
            </w:tcBorders>
            <w:shd w:val="clear" w:color="auto" w:fill="auto"/>
            <w:noWrap/>
            <w:vAlign w:val="center"/>
            <w:hideMark/>
          </w:tcPr>
          <w:p w14:paraId="2D8BC106"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8,6</w:t>
            </w:r>
          </w:p>
        </w:tc>
        <w:tc>
          <w:tcPr>
            <w:tcW w:w="1000" w:type="dxa"/>
            <w:tcBorders>
              <w:top w:val="nil"/>
              <w:left w:val="nil"/>
              <w:bottom w:val="single" w:sz="4" w:space="0" w:color="auto"/>
              <w:right w:val="single" w:sz="4" w:space="0" w:color="auto"/>
            </w:tcBorders>
            <w:shd w:val="clear" w:color="auto" w:fill="auto"/>
            <w:noWrap/>
            <w:vAlign w:val="center"/>
            <w:hideMark/>
          </w:tcPr>
          <w:p w14:paraId="6578C32B"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8,6</w:t>
            </w:r>
          </w:p>
        </w:tc>
        <w:tc>
          <w:tcPr>
            <w:tcW w:w="1000" w:type="dxa"/>
            <w:tcBorders>
              <w:top w:val="nil"/>
              <w:left w:val="nil"/>
              <w:bottom w:val="single" w:sz="4" w:space="0" w:color="auto"/>
              <w:right w:val="single" w:sz="4" w:space="0" w:color="auto"/>
            </w:tcBorders>
            <w:shd w:val="clear" w:color="auto" w:fill="auto"/>
            <w:noWrap/>
            <w:vAlign w:val="center"/>
            <w:hideMark/>
          </w:tcPr>
          <w:p w14:paraId="64E4271B"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8,6</w:t>
            </w:r>
          </w:p>
        </w:tc>
        <w:tc>
          <w:tcPr>
            <w:tcW w:w="1000" w:type="dxa"/>
            <w:tcBorders>
              <w:top w:val="nil"/>
              <w:left w:val="nil"/>
              <w:bottom w:val="single" w:sz="4" w:space="0" w:color="auto"/>
              <w:right w:val="single" w:sz="4" w:space="0" w:color="auto"/>
            </w:tcBorders>
            <w:shd w:val="clear" w:color="auto" w:fill="auto"/>
            <w:noWrap/>
            <w:vAlign w:val="center"/>
            <w:hideMark/>
          </w:tcPr>
          <w:p w14:paraId="1FBD1286"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8,6</w:t>
            </w:r>
          </w:p>
        </w:tc>
        <w:tc>
          <w:tcPr>
            <w:tcW w:w="1000" w:type="dxa"/>
            <w:tcBorders>
              <w:top w:val="nil"/>
              <w:left w:val="nil"/>
              <w:bottom w:val="single" w:sz="4" w:space="0" w:color="auto"/>
              <w:right w:val="single" w:sz="4" w:space="0" w:color="auto"/>
            </w:tcBorders>
            <w:shd w:val="clear" w:color="auto" w:fill="auto"/>
            <w:noWrap/>
            <w:vAlign w:val="center"/>
            <w:hideMark/>
          </w:tcPr>
          <w:p w14:paraId="337C5EBF"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8,6</w:t>
            </w:r>
          </w:p>
        </w:tc>
        <w:tc>
          <w:tcPr>
            <w:tcW w:w="1000" w:type="dxa"/>
            <w:tcBorders>
              <w:top w:val="nil"/>
              <w:left w:val="nil"/>
              <w:bottom w:val="single" w:sz="4" w:space="0" w:color="auto"/>
              <w:right w:val="single" w:sz="4" w:space="0" w:color="auto"/>
            </w:tcBorders>
            <w:shd w:val="clear" w:color="auto" w:fill="auto"/>
            <w:noWrap/>
            <w:vAlign w:val="center"/>
            <w:hideMark/>
          </w:tcPr>
          <w:p w14:paraId="454B847A"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8,6</w:t>
            </w:r>
          </w:p>
        </w:tc>
        <w:tc>
          <w:tcPr>
            <w:tcW w:w="1000" w:type="dxa"/>
            <w:tcBorders>
              <w:top w:val="nil"/>
              <w:left w:val="nil"/>
              <w:bottom w:val="single" w:sz="4" w:space="0" w:color="auto"/>
              <w:right w:val="single" w:sz="4" w:space="0" w:color="auto"/>
            </w:tcBorders>
            <w:shd w:val="clear" w:color="auto" w:fill="auto"/>
            <w:noWrap/>
            <w:vAlign w:val="center"/>
            <w:hideMark/>
          </w:tcPr>
          <w:p w14:paraId="7D2613E8"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8,6</w:t>
            </w:r>
          </w:p>
        </w:tc>
        <w:tc>
          <w:tcPr>
            <w:tcW w:w="1000" w:type="dxa"/>
            <w:tcBorders>
              <w:top w:val="nil"/>
              <w:left w:val="nil"/>
              <w:bottom w:val="single" w:sz="4" w:space="0" w:color="auto"/>
              <w:right w:val="single" w:sz="4" w:space="0" w:color="auto"/>
            </w:tcBorders>
            <w:shd w:val="clear" w:color="auto" w:fill="auto"/>
            <w:noWrap/>
            <w:vAlign w:val="center"/>
            <w:hideMark/>
          </w:tcPr>
          <w:p w14:paraId="38D6B872"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8,6</w:t>
            </w:r>
          </w:p>
        </w:tc>
      </w:tr>
      <w:tr w:rsidR="00376C6B" w:rsidRPr="00376C6B" w14:paraId="2B62649C" w14:textId="77777777"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56154C51" w14:textId="77777777"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1000" w:type="dxa"/>
            <w:tcBorders>
              <w:top w:val="nil"/>
              <w:left w:val="nil"/>
              <w:bottom w:val="single" w:sz="4" w:space="0" w:color="auto"/>
              <w:right w:val="single" w:sz="4" w:space="0" w:color="auto"/>
            </w:tcBorders>
            <w:shd w:val="clear" w:color="auto" w:fill="auto"/>
            <w:noWrap/>
            <w:vAlign w:val="center"/>
            <w:hideMark/>
          </w:tcPr>
          <w:p w14:paraId="0A1DA81B"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26,047</w:t>
            </w:r>
          </w:p>
        </w:tc>
        <w:tc>
          <w:tcPr>
            <w:tcW w:w="1000" w:type="dxa"/>
            <w:tcBorders>
              <w:top w:val="nil"/>
              <w:left w:val="nil"/>
              <w:bottom w:val="single" w:sz="4" w:space="0" w:color="auto"/>
              <w:right w:val="single" w:sz="4" w:space="0" w:color="auto"/>
            </w:tcBorders>
            <w:shd w:val="clear" w:color="auto" w:fill="auto"/>
            <w:noWrap/>
            <w:vAlign w:val="center"/>
            <w:hideMark/>
          </w:tcPr>
          <w:p w14:paraId="2EC6BDC5"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26,047</w:t>
            </w:r>
          </w:p>
        </w:tc>
        <w:tc>
          <w:tcPr>
            <w:tcW w:w="1000" w:type="dxa"/>
            <w:tcBorders>
              <w:top w:val="nil"/>
              <w:left w:val="nil"/>
              <w:bottom w:val="single" w:sz="4" w:space="0" w:color="auto"/>
              <w:right w:val="single" w:sz="4" w:space="0" w:color="auto"/>
            </w:tcBorders>
            <w:shd w:val="clear" w:color="auto" w:fill="auto"/>
            <w:noWrap/>
            <w:vAlign w:val="center"/>
            <w:hideMark/>
          </w:tcPr>
          <w:p w14:paraId="196AFD9E"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26,047</w:t>
            </w:r>
          </w:p>
        </w:tc>
        <w:tc>
          <w:tcPr>
            <w:tcW w:w="1000" w:type="dxa"/>
            <w:tcBorders>
              <w:top w:val="nil"/>
              <w:left w:val="nil"/>
              <w:bottom w:val="single" w:sz="4" w:space="0" w:color="auto"/>
              <w:right w:val="single" w:sz="4" w:space="0" w:color="auto"/>
            </w:tcBorders>
            <w:shd w:val="clear" w:color="auto" w:fill="auto"/>
            <w:noWrap/>
            <w:vAlign w:val="center"/>
            <w:hideMark/>
          </w:tcPr>
          <w:p w14:paraId="38906214"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26,047</w:t>
            </w:r>
          </w:p>
        </w:tc>
        <w:tc>
          <w:tcPr>
            <w:tcW w:w="1000" w:type="dxa"/>
            <w:tcBorders>
              <w:top w:val="nil"/>
              <w:left w:val="nil"/>
              <w:bottom w:val="single" w:sz="4" w:space="0" w:color="auto"/>
              <w:right w:val="single" w:sz="4" w:space="0" w:color="auto"/>
            </w:tcBorders>
            <w:shd w:val="clear" w:color="auto" w:fill="auto"/>
            <w:noWrap/>
            <w:vAlign w:val="center"/>
            <w:hideMark/>
          </w:tcPr>
          <w:p w14:paraId="160F5E47"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26,047</w:t>
            </w:r>
          </w:p>
        </w:tc>
        <w:tc>
          <w:tcPr>
            <w:tcW w:w="1000" w:type="dxa"/>
            <w:tcBorders>
              <w:top w:val="nil"/>
              <w:left w:val="nil"/>
              <w:bottom w:val="single" w:sz="4" w:space="0" w:color="auto"/>
              <w:right w:val="single" w:sz="4" w:space="0" w:color="auto"/>
            </w:tcBorders>
            <w:shd w:val="clear" w:color="auto" w:fill="auto"/>
            <w:noWrap/>
            <w:vAlign w:val="center"/>
            <w:hideMark/>
          </w:tcPr>
          <w:p w14:paraId="66A0886E"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26,047</w:t>
            </w:r>
          </w:p>
        </w:tc>
        <w:tc>
          <w:tcPr>
            <w:tcW w:w="1000" w:type="dxa"/>
            <w:tcBorders>
              <w:top w:val="nil"/>
              <w:left w:val="nil"/>
              <w:bottom w:val="single" w:sz="4" w:space="0" w:color="auto"/>
              <w:right w:val="single" w:sz="4" w:space="0" w:color="auto"/>
            </w:tcBorders>
            <w:shd w:val="clear" w:color="auto" w:fill="auto"/>
            <w:noWrap/>
            <w:vAlign w:val="center"/>
            <w:hideMark/>
          </w:tcPr>
          <w:p w14:paraId="379EDE78"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26,047</w:t>
            </w:r>
          </w:p>
        </w:tc>
        <w:tc>
          <w:tcPr>
            <w:tcW w:w="1000" w:type="dxa"/>
            <w:tcBorders>
              <w:top w:val="nil"/>
              <w:left w:val="nil"/>
              <w:bottom w:val="single" w:sz="4" w:space="0" w:color="auto"/>
              <w:right w:val="single" w:sz="4" w:space="0" w:color="auto"/>
            </w:tcBorders>
            <w:shd w:val="clear" w:color="auto" w:fill="auto"/>
            <w:noWrap/>
            <w:vAlign w:val="center"/>
            <w:hideMark/>
          </w:tcPr>
          <w:p w14:paraId="64C97AC2"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26,047</w:t>
            </w:r>
          </w:p>
        </w:tc>
        <w:tc>
          <w:tcPr>
            <w:tcW w:w="1000" w:type="dxa"/>
            <w:tcBorders>
              <w:top w:val="nil"/>
              <w:left w:val="nil"/>
              <w:bottom w:val="single" w:sz="4" w:space="0" w:color="auto"/>
              <w:right w:val="single" w:sz="4" w:space="0" w:color="auto"/>
            </w:tcBorders>
            <w:shd w:val="clear" w:color="auto" w:fill="auto"/>
            <w:noWrap/>
            <w:vAlign w:val="center"/>
            <w:hideMark/>
          </w:tcPr>
          <w:p w14:paraId="2077442A"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26,047</w:t>
            </w:r>
          </w:p>
        </w:tc>
        <w:tc>
          <w:tcPr>
            <w:tcW w:w="1000" w:type="dxa"/>
            <w:tcBorders>
              <w:top w:val="nil"/>
              <w:left w:val="nil"/>
              <w:bottom w:val="single" w:sz="4" w:space="0" w:color="auto"/>
              <w:right w:val="single" w:sz="4" w:space="0" w:color="auto"/>
            </w:tcBorders>
            <w:shd w:val="clear" w:color="auto" w:fill="auto"/>
            <w:noWrap/>
            <w:vAlign w:val="center"/>
            <w:hideMark/>
          </w:tcPr>
          <w:p w14:paraId="1A7EB103"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26,047</w:t>
            </w:r>
          </w:p>
        </w:tc>
        <w:tc>
          <w:tcPr>
            <w:tcW w:w="1000" w:type="dxa"/>
            <w:tcBorders>
              <w:top w:val="nil"/>
              <w:left w:val="nil"/>
              <w:bottom w:val="single" w:sz="4" w:space="0" w:color="auto"/>
              <w:right w:val="single" w:sz="4" w:space="0" w:color="auto"/>
            </w:tcBorders>
            <w:shd w:val="clear" w:color="auto" w:fill="auto"/>
            <w:noWrap/>
            <w:vAlign w:val="center"/>
            <w:hideMark/>
          </w:tcPr>
          <w:p w14:paraId="09598AF2"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26,047</w:t>
            </w:r>
          </w:p>
        </w:tc>
        <w:tc>
          <w:tcPr>
            <w:tcW w:w="1000" w:type="dxa"/>
            <w:tcBorders>
              <w:top w:val="nil"/>
              <w:left w:val="nil"/>
              <w:bottom w:val="single" w:sz="4" w:space="0" w:color="auto"/>
              <w:right w:val="single" w:sz="4" w:space="0" w:color="auto"/>
            </w:tcBorders>
            <w:shd w:val="clear" w:color="auto" w:fill="auto"/>
            <w:noWrap/>
            <w:vAlign w:val="center"/>
            <w:hideMark/>
          </w:tcPr>
          <w:p w14:paraId="4B342AFF"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26,047</w:t>
            </w:r>
          </w:p>
        </w:tc>
      </w:tr>
      <w:tr w:rsidR="00376C6B" w:rsidRPr="00376C6B" w14:paraId="645A1DCF" w14:textId="77777777"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78BA84B1" w14:textId="77777777"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1000" w:type="dxa"/>
            <w:tcBorders>
              <w:top w:val="nil"/>
              <w:left w:val="nil"/>
              <w:bottom w:val="single" w:sz="4" w:space="0" w:color="auto"/>
              <w:right w:val="single" w:sz="4" w:space="0" w:color="auto"/>
            </w:tcBorders>
            <w:shd w:val="clear" w:color="auto" w:fill="auto"/>
            <w:noWrap/>
            <w:vAlign w:val="center"/>
            <w:hideMark/>
          </w:tcPr>
          <w:p w14:paraId="26817A35"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18,140</w:t>
            </w:r>
          </w:p>
        </w:tc>
        <w:tc>
          <w:tcPr>
            <w:tcW w:w="1000" w:type="dxa"/>
            <w:tcBorders>
              <w:top w:val="nil"/>
              <w:left w:val="nil"/>
              <w:bottom w:val="single" w:sz="4" w:space="0" w:color="auto"/>
              <w:right w:val="single" w:sz="4" w:space="0" w:color="auto"/>
            </w:tcBorders>
            <w:shd w:val="clear" w:color="auto" w:fill="auto"/>
            <w:noWrap/>
            <w:vAlign w:val="center"/>
            <w:hideMark/>
          </w:tcPr>
          <w:p w14:paraId="5039F920"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18,140</w:t>
            </w:r>
          </w:p>
        </w:tc>
        <w:tc>
          <w:tcPr>
            <w:tcW w:w="1000" w:type="dxa"/>
            <w:tcBorders>
              <w:top w:val="nil"/>
              <w:left w:val="nil"/>
              <w:bottom w:val="single" w:sz="4" w:space="0" w:color="auto"/>
              <w:right w:val="single" w:sz="4" w:space="0" w:color="auto"/>
            </w:tcBorders>
            <w:shd w:val="clear" w:color="auto" w:fill="auto"/>
            <w:noWrap/>
            <w:vAlign w:val="center"/>
            <w:hideMark/>
          </w:tcPr>
          <w:p w14:paraId="5B173177"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18,140</w:t>
            </w:r>
          </w:p>
        </w:tc>
        <w:tc>
          <w:tcPr>
            <w:tcW w:w="1000" w:type="dxa"/>
            <w:tcBorders>
              <w:top w:val="nil"/>
              <w:left w:val="nil"/>
              <w:bottom w:val="single" w:sz="4" w:space="0" w:color="auto"/>
              <w:right w:val="single" w:sz="4" w:space="0" w:color="auto"/>
            </w:tcBorders>
            <w:shd w:val="clear" w:color="auto" w:fill="auto"/>
            <w:noWrap/>
            <w:vAlign w:val="center"/>
            <w:hideMark/>
          </w:tcPr>
          <w:p w14:paraId="23D19134"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18,140</w:t>
            </w:r>
          </w:p>
        </w:tc>
        <w:tc>
          <w:tcPr>
            <w:tcW w:w="1000" w:type="dxa"/>
            <w:tcBorders>
              <w:top w:val="nil"/>
              <w:left w:val="nil"/>
              <w:bottom w:val="single" w:sz="4" w:space="0" w:color="auto"/>
              <w:right w:val="single" w:sz="4" w:space="0" w:color="auto"/>
            </w:tcBorders>
            <w:shd w:val="clear" w:color="auto" w:fill="auto"/>
            <w:noWrap/>
            <w:vAlign w:val="center"/>
            <w:hideMark/>
          </w:tcPr>
          <w:p w14:paraId="39BC2BBE"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18,140</w:t>
            </w:r>
          </w:p>
        </w:tc>
        <w:tc>
          <w:tcPr>
            <w:tcW w:w="1000" w:type="dxa"/>
            <w:tcBorders>
              <w:top w:val="nil"/>
              <w:left w:val="nil"/>
              <w:bottom w:val="single" w:sz="4" w:space="0" w:color="auto"/>
              <w:right w:val="single" w:sz="4" w:space="0" w:color="auto"/>
            </w:tcBorders>
            <w:shd w:val="clear" w:color="auto" w:fill="auto"/>
            <w:noWrap/>
            <w:vAlign w:val="center"/>
            <w:hideMark/>
          </w:tcPr>
          <w:p w14:paraId="02E6E62D"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18,140</w:t>
            </w:r>
          </w:p>
        </w:tc>
        <w:tc>
          <w:tcPr>
            <w:tcW w:w="1000" w:type="dxa"/>
            <w:tcBorders>
              <w:top w:val="nil"/>
              <w:left w:val="nil"/>
              <w:bottom w:val="single" w:sz="4" w:space="0" w:color="auto"/>
              <w:right w:val="single" w:sz="4" w:space="0" w:color="auto"/>
            </w:tcBorders>
            <w:shd w:val="clear" w:color="auto" w:fill="auto"/>
            <w:noWrap/>
            <w:vAlign w:val="center"/>
            <w:hideMark/>
          </w:tcPr>
          <w:p w14:paraId="6F191121"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18,140</w:t>
            </w:r>
          </w:p>
        </w:tc>
        <w:tc>
          <w:tcPr>
            <w:tcW w:w="1000" w:type="dxa"/>
            <w:tcBorders>
              <w:top w:val="nil"/>
              <w:left w:val="nil"/>
              <w:bottom w:val="single" w:sz="4" w:space="0" w:color="auto"/>
              <w:right w:val="single" w:sz="4" w:space="0" w:color="auto"/>
            </w:tcBorders>
            <w:shd w:val="clear" w:color="auto" w:fill="auto"/>
            <w:noWrap/>
            <w:vAlign w:val="center"/>
            <w:hideMark/>
          </w:tcPr>
          <w:p w14:paraId="2FB31574"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18,140</w:t>
            </w:r>
          </w:p>
        </w:tc>
        <w:tc>
          <w:tcPr>
            <w:tcW w:w="1000" w:type="dxa"/>
            <w:tcBorders>
              <w:top w:val="nil"/>
              <w:left w:val="nil"/>
              <w:bottom w:val="single" w:sz="4" w:space="0" w:color="auto"/>
              <w:right w:val="single" w:sz="4" w:space="0" w:color="auto"/>
            </w:tcBorders>
            <w:shd w:val="clear" w:color="auto" w:fill="auto"/>
            <w:noWrap/>
            <w:vAlign w:val="center"/>
            <w:hideMark/>
          </w:tcPr>
          <w:p w14:paraId="044AD44B"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18,140</w:t>
            </w:r>
          </w:p>
        </w:tc>
        <w:tc>
          <w:tcPr>
            <w:tcW w:w="1000" w:type="dxa"/>
            <w:tcBorders>
              <w:top w:val="nil"/>
              <w:left w:val="nil"/>
              <w:bottom w:val="single" w:sz="4" w:space="0" w:color="auto"/>
              <w:right w:val="single" w:sz="4" w:space="0" w:color="auto"/>
            </w:tcBorders>
            <w:shd w:val="clear" w:color="auto" w:fill="auto"/>
            <w:noWrap/>
            <w:vAlign w:val="center"/>
            <w:hideMark/>
          </w:tcPr>
          <w:p w14:paraId="45BEE9DB"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18,140</w:t>
            </w:r>
          </w:p>
        </w:tc>
        <w:tc>
          <w:tcPr>
            <w:tcW w:w="1000" w:type="dxa"/>
            <w:tcBorders>
              <w:top w:val="nil"/>
              <w:left w:val="nil"/>
              <w:bottom w:val="single" w:sz="4" w:space="0" w:color="auto"/>
              <w:right w:val="single" w:sz="4" w:space="0" w:color="auto"/>
            </w:tcBorders>
            <w:shd w:val="clear" w:color="auto" w:fill="auto"/>
            <w:noWrap/>
            <w:vAlign w:val="center"/>
            <w:hideMark/>
          </w:tcPr>
          <w:p w14:paraId="481E61A2"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18,140</w:t>
            </w:r>
          </w:p>
        </w:tc>
        <w:tc>
          <w:tcPr>
            <w:tcW w:w="1000" w:type="dxa"/>
            <w:tcBorders>
              <w:top w:val="nil"/>
              <w:left w:val="nil"/>
              <w:bottom w:val="single" w:sz="4" w:space="0" w:color="auto"/>
              <w:right w:val="single" w:sz="4" w:space="0" w:color="auto"/>
            </w:tcBorders>
            <w:shd w:val="clear" w:color="auto" w:fill="auto"/>
            <w:noWrap/>
            <w:vAlign w:val="center"/>
            <w:hideMark/>
          </w:tcPr>
          <w:p w14:paraId="50944CFB"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18,140</w:t>
            </w:r>
          </w:p>
        </w:tc>
      </w:tr>
      <w:tr w:rsidR="00376C6B" w:rsidRPr="00376C6B" w14:paraId="45D8CDBD" w14:textId="77777777"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70368C3A" w14:textId="77777777"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Расчётная тепловая нагрузка (в горячей воде), Гкал/ч</w:t>
            </w:r>
          </w:p>
        </w:tc>
        <w:tc>
          <w:tcPr>
            <w:tcW w:w="1000" w:type="dxa"/>
            <w:tcBorders>
              <w:top w:val="nil"/>
              <w:left w:val="nil"/>
              <w:bottom w:val="single" w:sz="4" w:space="0" w:color="auto"/>
              <w:right w:val="single" w:sz="4" w:space="0" w:color="auto"/>
            </w:tcBorders>
            <w:shd w:val="clear" w:color="auto" w:fill="auto"/>
            <w:noWrap/>
            <w:vAlign w:val="center"/>
            <w:hideMark/>
          </w:tcPr>
          <w:p w14:paraId="77AE7AD6"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0,18</w:t>
            </w:r>
          </w:p>
        </w:tc>
        <w:tc>
          <w:tcPr>
            <w:tcW w:w="1000" w:type="dxa"/>
            <w:tcBorders>
              <w:top w:val="nil"/>
              <w:left w:val="nil"/>
              <w:bottom w:val="single" w:sz="4" w:space="0" w:color="auto"/>
              <w:right w:val="single" w:sz="4" w:space="0" w:color="auto"/>
            </w:tcBorders>
            <w:shd w:val="clear" w:color="auto" w:fill="auto"/>
            <w:noWrap/>
            <w:vAlign w:val="center"/>
            <w:hideMark/>
          </w:tcPr>
          <w:p w14:paraId="7BAB67FD"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0,18</w:t>
            </w:r>
          </w:p>
        </w:tc>
        <w:tc>
          <w:tcPr>
            <w:tcW w:w="1000" w:type="dxa"/>
            <w:tcBorders>
              <w:top w:val="nil"/>
              <w:left w:val="nil"/>
              <w:bottom w:val="single" w:sz="4" w:space="0" w:color="auto"/>
              <w:right w:val="single" w:sz="4" w:space="0" w:color="auto"/>
            </w:tcBorders>
            <w:shd w:val="clear" w:color="auto" w:fill="auto"/>
            <w:noWrap/>
            <w:vAlign w:val="center"/>
            <w:hideMark/>
          </w:tcPr>
          <w:p w14:paraId="79C145AD"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0,18</w:t>
            </w:r>
          </w:p>
        </w:tc>
        <w:tc>
          <w:tcPr>
            <w:tcW w:w="1000" w:type="dxa"/>
            <w:tcBorders>
              <w:top w:val="nil"/>
              <w:left w:val="nil"/>
              <w:bottom w:val="single" w:sz="4" w:space="0" w:color="auto"/>
              <w:right w:val="single" w:sz="4" w:space="0" w:color="auto"/>
            </w:tcBorders>
            <w:shd w:val="clear" w:color="auto" w:fill="auto"/>
            <w:noWrap/>
            <w:vAlign w:val="center"/>
            <w:hideMark/>
          </w:tcPr>
          <w:p w14:paraId="069AE5ED"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0,18</w:t>
            </w:r>
          </w:p>
        </w:tc>
        <w:tc>
          <w:tcPr>
            <w:tcW w:w="1000" w:type="dxa"/>
            <w:tcBorders>
              <w:top w:val="nil"/>
              <w:left w:val="nil"/>
              <w:bottom w:val="single" w:sz="4" w:space="0" w:color="auto"/>
              <w:right w:val="single" w:sz="4" w:space="0" w:color="auto"/>
            </w:tcBorders>
            <w:shd w:val="clear" w:color="auto" w:fill="auto"/>
            <w:noWrap/>
            <w:vAlign w:val="center"/>
            <w:hideMark/>
          </w:tcPr>
          <w:p w14:paraId="7F73741C"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0,18</w:t>
            </w:r>
          </w:p>
        </w:tc>
        <w:tc>
          <w:tcPr>
            <w:tcW w:w="1000" w:type="dxa"/>
            <w:tcBorders>
              <w:top w:val="nil"/>
              <w:left w:val="nil"/>
              <w:bottom w:val="single" w:sz="4" w:space="0" w:color="auto"/>
              <w:right w:val="single" w:sz="4" w:space="0" w:color="auto"/>
            </w:tcBorders>
            <w:shd w:val="clear" w:color="auto" w:fill="auto"/>
            <w:noWrap/>
            <w:vAlign w:val="center"/>
            <w:hideMark/>
          </w:tcPr>
          <w:p w14:paraId="0B3A4D29"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0,18</w:t>
            </w:r>
          </w:p>
        </w:tc>
        <w:tc>
          <w:tcPr>
            <w:tcW w:w="1000" w:type="dxa"/>
            <w:tcBorders>
              <w:top w:val="nil"/>
              <w:left w:val="nil"/>
              <w:bottom w:val="single" w:sz="4" w:space="0" w:color="auto"/>
              <w:right w:val="single" w:sz="4" w:space="0" w:color="auto"/>
            </w:tcBorders>
            <w:shd w:val="clear" w:color="auto" w:fill="auto"/>
            <w:noWrap/>
            <w:vAlign w:val="center"/>
            <w:hideMark/>
          </w:tcPr>
          <w:p w14:paraId="56AEE274"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0,18</w:t>
            </w:r>
          </w:p>
        </w:tc>
        <w:tc>
          <w:tcPr>
            <w:tcW w:w="1000" w:type="dxa"/>
            <w:tcBorders>
              <w:top w:val="nil"/>
              <w:left w:val="nil"/>
              <w:bottom w:val="single" w:sz="4" w:space="0" w:color="auto"/>
              <w:right w:val="single" w:sz="4" w:space="0" w:color="auto"/>
            </w:tcBorders>
            <w:shd w:val="clear" w:color="auto" w:fill="auto"/>
            <w:noWrap/>
            <w:vAlign w:val="center"/>
            <w:hideMark/>
          </w:tcPr>
          <w:p w14:paraId="0E325DB3"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0,18</w:t>
            </w:r>
          </w:p>
        </w:tc>
        <w:tc>
          <w:tcPr>
            <w:tcW w:w="1000" w:type="dxa"/>
            <w:tcBorders>
              <w:top w:val="nil"/>
              <w:left w:val="nil"/>
              <w:bottom w:val="single" w:sz="4" w:space="0" w:color="auto"/>
              <w:right w:val="single" w:sz="4" w:space="0" w:color="auto"/>
            </w:tcBorders>
            <w:shd w:val="clear" w:color="auto" w:fill="auto"/>
            <w:noWrap/>
            <w:vAlign w:val="center"/>
            <w:hideMark/>
          </w:tcPr>
          <w:p w14:paraId="3D416289"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0,18</w:t>
            </w:r>
          </w:p>
        </w:tc>
        <w:tc>
          <w:tcPr>
            <w:tcW w:w="1000" w:type="dxa"/>
            <w:tcBorders>
              <w:top w:val="nil"/>
              <w:left w:val="nil"/>
              <w:bottom w:val="single" w:sz="4" w:space="0" w:color="auto"/>
              <w:right w:val="single" w:sz="4" w:space="0" w:color="auto"/>
            </w:tcBorders>
            <w:shd w:val="clear" w:color="auto" w:fill="auto"/>
            <w:noWrap/>
            <w:vAlign w:val="center"/>
            <w:hideMark/>
          </w:tcPr>
          <w:p w14:paraId="106DF8B1"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0,18</w:t>
            </w:r>
          </w:p>
        </w:tc>
        <w:tc>
          <w:tcPr>
            <w:tcW w:w="1000" w:type="dxa"/>
            <w:tcBorders>
              <w:top w:val="nil"/>
              <w:left w:val="nil"/>
              <w:bottom w:val="single" w:sz="4" w:space="0" w:color="auto"/>
              <w:right w:val="single" w:sz="4" w:space="0" w:color="auto"/>
            </w:tcBorders>
            <w:shd w:val="clear" w:color="auto" w:fill="auto"/>
            <w:noWrap/>
            <w:vAlign w:val="center"/>
            <w:hideMark/>
          </w:tcPr>
          <w:p w14:paraId="65EA4663"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0,18</w:t>
            </w:r>
          </w:p>
        </w:tc>
        <w:tc>
          <w:tcPr>
            <w:tcW w:w="1000" w:type="dxa"/>
            <w:tcBorders>
              <w:top w:val="nil"/>
              <w:left w:val="nil"/>
              <w:bottom w:val="single" w:sz="4" w:space="0" w:color="auto"/>
              <w:right w:val="single" w:sz="4" w:space="0" w:color="auto"/>
            </w:tcBorders>
            <w:shd w:val="clear" w:color="auto" w:fill="auto"/>
            <w:noWrap/>
            <w:vAlign w:val="center"/>
            <w:hideMark/>
          </w:tcPr>
          <w:p w14:paraId="679B249F"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0,18</w:t>
            </w:r>
          </w:p>
        </w:tc>
      </w:tr>
      <w:tr w:rsidR="00376C6B" w:rsidRPr="00376C6B" w14:paraId="7CC30677" w14:textId="77777777"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2959ADAB" w14:textId="77777777"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1000" w:type="dxa"/>
            <w:tcBorders>
              <w:top w:val="nil"/>
              <w:left w:val="nil"/>
              <w:bottom w:val="single" w:sz="4" w:space="0" w:color="auto"/>
              <w:right w:val="single" w:sz="4" w:space="0" w:color="auto"/>
            </w:tcBorders>
            <w:shd w:val="clear" w:color="auto" w:fill="auto"/>
            <w:noWrap/>
            <w:vAlign w:val="center"/>
            <w:hideMark/>
          </w:tcPr>
          <w:p w14:paraId="70684313"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48,9</w:t>
            </w:r>
          </w:p>
        </w:tc>
        <w:tc>
          <w:tcPr>
            <w:tcW w:w="1000" w:type="dxa"/>
            <w:tcBorders>
              <w:top w:val="nil"/>
              <w:left w:val="nil"/>
              <w:bottom w:val="single" w:sz="4" w:space="0" w:color="auto"/>
              <w:right w:val="single" w:sz="4" w:space="0" w:color="auto"/>
            </w:tcBorders>
            <w:shd w:val="clear" w:color="auto" w:fill="auto"/>
            <w:noWrap/>
            <w:vAlign w:val="center"/>
            <w:hideMark/>
          </w:tcPr>
          <w:p w14:paraId="6AE21474"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48,9</w:t>
            </w:r>
          </w:p>
        </w:tc>
        <w:tc>
          <w:tcPr>
            <w:tcW w:w="1000" w:type="dxa"/>
            <w:tcBorders>
              <w:top w:val="nil"/>
              <w:left w:val="nil"/>
              <w:bottom w:val="single" w:sz="4" w:space="0" w:color="auto"/>
              <w:right w:val="single" w:sz="4" w:space="0" w:color="auto"/>
            </w:tcBorders>
            <w:shd w:val="clear" w:color="auto" w:fill="auto"/>
            <w:noWrap/>
            <w:vAlign w:val="center"/>
            <w:hideMark/>
          </w:tcPr>
          <w:p w14:paraId="7E379D59"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48,9</w:t>
            </w:r>
          </w:p>
        </w:tc>
        <w:tc>
          <w:tcPr>
            <w:tcW w:w="1000" w:type="dxa"/>
            <w:tcBorders>
              <w:top w:val="nil"/>
              <w:left w:val="nil"/>
              <w:bottom w:val="single" w:sz="4" w:space="0" w:color="auto"/>
              <w:right w:val="single" w:sz="4" w:space="0" w:color="auto"/>
            </w:tcBorders>
            <w:shd w:val="clear" w:color="auto" w:fill="auto"/>
            <w:noWrap/>
            <w:vAlign w:val="center"/>
            <w:hideMark/>
          </w:tcPr>
          <w:p w14:paraId="369C5F3C"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48,9</w:t>
            </w:r>
          </w:p>
        </w:tc>
        <w:tc>
          <w:tcPr>
            <w:tcW w:w="1000" w:type="dxa"/>
            <w:tcBorders>
              <w:top w:val="nil"/>
              <w:left w:val="nil"/>
              <w:bottom w:val="single" w:sz="4" w:space="0" w:color="auto"/>
              <w:right w:val="single" w:sz="4" w:space="0" w:color="auto"/>
            </w:tcBorders>
            <w:shd w:val="clear" w:color="auto" w:fill="auto"/>
            <w:noWrap/>
            <w:vAlign w:val="center"/>
            <w:hideMark/>
          </w:tcPr>
          <w:p w14:paraId="27FE5D09"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48,9</w:t>
            </w:r>
          </w:p>
        </w:tc>
        <w:tc>
          <w:tcPr>
            <w:tcW w:w="1000" w:type="dxa"/>
            <w:tcBorders>
              <w:top w:val="nil"/>
              <w:left w:val="nil"/>
              <w:bottom w:val="single" w:sz="4" w:space="0" w:color="auto"/>
              <w:right w:val="single" w:sz="4" w:space="0" w:color="auto"/>
            </w:tcBorders>
            <w:shd w:val="clear" w:color="auto" w:fill="auto"/>
            <w:noWrap/>
            <w:vAlign w:val="center"/>
            <w:hideMark/>
          </w:tcPr>
          <w:p w14:paraId="6443ECBF"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48,9</w:t>
            </w:r>
          </w:p>
        </w:tc>
        <w:tc>
          <w:tcPr>
            <w:tcW w:w="1000" w:type="dxa"/>
            <w:tcBorders>
              <w:top w:val="nil"/>
              <w:left w:val="nil"/>
              <w:bottom w:val="single" w:sz="4" w:space="0" w:color="auto"/>
              <w:right w:val="single" w:sz="4" w:space="0" w:color="auto"/>
            </w:tcBorders>
            <w:shd w:val="clear" w:color="auto" w:fill="auto"/>
            <w:noWrap/>
            <w:vAlign w:val="center"/>
            <w:hideMark/>
          </w:tcPr>
          <w:p w14:paraId="1CDE4A5C"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48,9</w:t>
            </w:r>
          </w:p>
        </w:tc>
        <w:tc>
          <w:tcPr>
            <w:tcW w:w="1000" w:type="dxa"/>
            <w:tcBorders>
              <w:top w:val="nil"/>
              <w:left w:val="nil"/>
              <w:bottom w:val="single" w:sz="4" w:space="0" w:color="auto"/>
              <w:right w:val="single" w:sz="4" w:space="0" w:color="auto"/>
            </w:tcBorders>
            <w:shd w:val="clear" w:color="auto" w:fill="auto"/>
            <w:noWrap/>
            <w:vAlign w:val="center"/>
            <w:hideMark/>
          </w:tcPr>
          <w:p w14:paraId="16D75F46"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48,9</w:t>
            </w:r>
          </w:p>
        </w:tc>
        <w:tc>
          <w:tcPr>
            <w:tcW w:w="1000" w:type="dxa"/>
            <w:tcBorders>
              <w:top w:val="nil"/>
              <w:left w:val="nil"/>
              <w:bottom w:val="single" w:sz="4" w:space="0" w:color="auto"/>
              <w:right w:val="single" w:sz="4" w:space="0" w:color="auto"/>
            </w:tcBorders>
            <w:shd w:val="clear" w:color="auto" w:fill="auto"/>
            <w:noWrap/>
            <w:vAlign w:val="center"/>
            <w:hideMark/>
          </w:tcPr>
          <w:p w14:paraId="5F6ECE94"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48,9</w:t>
            </w:r>
          </w:p>
        </w:tc>
        <w:tc>
          <w:tcPr>
            <w:tcW w:w="1000" w:type="dxa"/>
            <w:tcBorders>
              <w:top w:val="nil"/>
              <w:left w:val="nil"/>
              <w:bottom w:val="single" w:sz="4" w:space="0" w:color="auto"/>
              <w:right w:val="single" w:sz="4" w:space="0" w:color="auto"/>
            </w:tcBorders>
            <w:shd w:val="clear" w:color="auto" w:fill="auto"/>
            <w:noWrap/>
            <w:vAlign w:val="center"/>
            <w:hideMark/>
          </w:tcPr>
          <w:p w14:paraId="38F7EEEA"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48,9</w:t>
            </w:r>
          </w:p>
        </w:tc>
        <w:tc>
          <w:tcPr>
            <w:tcW w:w="1000" w:type="dxa"/>
            <w:tcBorders>
              <w:top w:val="nil"/>
              <w:left w:val="nil"/>
              <w:bottom w:val="single" w:sz="4" w:space="0" w:color="auto"/>
              <w:right w:val="single" w:sz="4" w:space="0" w:color="auto"/>
            </w:tcBorders>
            <w:shd w:val="clear" w:color="auto" w:fill="auto"/>
            <w:noWrap/>
            <w:vAlign w:val="center"/>
            <w:hideMark/>
          </w:tcPr>
          <w:p w14:paraId="1A95571C"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48,9</w:t>
            </w:r>
          </w:p>
        </w:tc>
        <w:tc>
          <w:tcPr>
            <w:tcW w:w="1000" w:type="dxa"/>
            <w:tcBorders>
              <w:top w:val="nil"/>
              <w:left w:val="nil"/>
              <w:bottom w:val="single" w:sz="4" w:space="0" w:color="auto"/>
              <w:right w:val="single" w:sz="4" w:space="0" w:color="auto"/>
            </w:tcBorders>
            <w:shd w:val="clear" w:color="auto" w:fill="auto"/>
            <w:noWrap/>
            <w:vAlign w:val="center"/>
            <w:hideMark/>
          </w:tcPr>
          <w:p w14:paraId="6E3B8750"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48,9</w:t>
            </w:r>
          </w:p>
        </w:tc>
      </w:tr>
      <w:tr w:rsidR="00376C6B" w:rsidRPr="00376C6B" w14:paraId="0476F8B6" w14:textId="77777777"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60DBED8D" w14:textId="77777777"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1000" w:type="dxa"/>
            <w:tcBorders>
              <w:top w:val="nil"/>
              <w:left w:val="nil"/>
              <w:bottom w:val="single" w:sz="4" w:space="0" w:color="auto"/>
              <w:right w:val="single" w:sz="4" w:space="0" w:color="auto"/>
            </w:tcBorders>
            <w:shd w:val="clear" w:color="auto" w:fill="auto"/>
            <w:noWrap/>
            <w:vAlign w:val="center"/>
            <w:hideMark/>
          </w:tcPr>
          <w:p w14:paraId="703530D5" w14:textId="77777777"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439F49D3" w14:textId="77777777"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50DFF39A" w14:textId="77777777"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3A912D84" w14:textId="77777777"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6E8C013C" w14:textId="77777777"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0C18444D" w14:textId="77777777"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1A00E7DC" w14:textId="77777777"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2FCBAB01" w14:textId="77777777"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336C152A" w14:textId="77777777"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5474B0E4" w14:textId="77777777"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1BB3035B" w14:textId="77777777"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3D947C72" w14:textId="77777777"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r>
      <w:tr w:rsidR="00376C6B" w:rsidRPr="00376C6B" w14:paraId="2EA96BD3" w14:textId="77777777"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633002AE" w14:textId="77777777"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1000" w:type="dxa"/>
            <w:tcBorders>
              <w:top w:val="nil"/>
              <w:left w:val="nil"/>
              <w:bottom w:val="single" w:sz="4" w:space="0" w:color="auto"/>
              <w:right w:val="single" w:sz="4" w:space="0" w:color="auto"/>
            </w:tcBorders>
            <w:shd w:val="clear" w:color="auto" w:fill="auto"/>
            <w:noWrap/>
            <w:vAlign w:val="center"/>
            <w:hideMark/>
          </w:tcPr>
          <w:p w14:paraId="43E3BFA0"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7,8</w:t>
            </w:r>
          </w:p>
        </w:tc>
        <w:tc>
          <w:tcPr>
            <w:tcW w:w="1000" w:type="dxa"/>
            <w:tcBorders>
              <w:top w:val="nil"/>
              <w:left w:val="nil"/>
              <w:bottom w:val="single" w:sz="4" w:space="0" w:color="auto"/>
              <w:right w:val="single" w:sz="4" w:space="0" w:color="auto"/>
            </w:tcBorders>
            <w:shd w:val="clear" w:color="auto" w:fill="auto"/>
            <w:noWrap/>
            <w:vAlign w:val="center"/>
            <w:hideMark/>
          </w:tcPr>
          <w:p w14:paraId="133B44FB"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8,8</w:t>
            </w:r>
          </w:p>
        </w:tc>
        <w:tc>
          <w:tcPr>
            <w:tcW w:w="1000" w:type="dxa"/>
            <w:tcBorders>
              <w:top w:val="nil"/>
              <w:left w:val="nil"/>
              <w:bottom w:val="single" w:sz="4" w:space="0" w:color="auto"/>
              <w:right w:val="single" w:sz="4" w:space="0" w:color="auto"/>
            </w:tcBorders>
            <w:shd w:val="clear" w:color="auto" w:fill="auto"/>
            <w:noWrap/>
            <w:vAlign w:val="center"/>
            <w:hideMark/>
          </w:tcPr>
          <w:p w14:paraId="63D1FB37"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9,8</w:t>
            </w:r>
          </w:p>
        </w:tc>
        <w:tc>
          <w:tcPr>
            <w:tcW w:w="1000" w:type="dxa"/>
            <w:tcBorders>
              <w:top w:val="nil"/>
              <w:left w:val="nil"/>
              <w:bottom w:val="single" w:sz="4" w:space="0" w:color="auto"/>
              <w:right w:val="single" w:sz="4" w:space="0" w:color="auto"/>
            </w:tcBorders>
            <w:shd w:val="clear" w:color="auto" w:fill="auto"/>
            <w:noWrap/>
            <w:vAlign w:val="center"/>
            <w:hideMark/>
          </w:tcPr>
          <w:p w14:paraId="099F695D"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10,8</w:t>
            </w:r>
          </w:p>
        </w:tc>
        <w:tc>
          <w:tcPr>
            <w:tcW w:w="1000" w:type="dxa"/>
            <w:tcBorders>
              <w:top w:val="nil"/>
              <w:left w:val="nil"/>
              <w:bottom w:val="single" w:sz="4" w:space="0" w:color="auto"/>
              <w:right w:val="single" w:sz="4" w:space="0" w:color="auto"/>
            </w:tcBorders>
            <w:shd w:val="clear" w:color="auto" w:fill="auto"/>
            <w:noWrap/>
            <w:vAlign w:val="center"/>
            <w:hideMark/>
          </w:tcPr>
          <w:p w14:paraId="4399DC57"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11,8</w:t>
            </w:r>
          </w:p>
        </w:tc>
        <w:tc>
          <w:tcPr>
            <w:tcW w:w="1000" w:type="dxa"/>
            <w:tcBorders>
              <w:top w:val="nil"/>
              <w:left w:val="nil"/>
              <w:bottom w:val="single" w:sz="4" w:space="0" w:color="auto"/>
              <w:right w:val="single" w:sz="4" w:space="0" w:color="auto"/>
            </w:tcBorders>
            <w:shd w:val="clear" w:color="auto" w:fill="auto"/>
            <w:noWrap/>
            <w:vAlign w:val="center"/>
            <w:hideMark/>
          </w:tcPr>
          <w:p w14:paraId="00A6E15B"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12,8</w:t>
            </w:r>
          </w:p>
        </w:tc>
        <w:tc>
          <w:tcPr>
            <w:tcW w:w="1000" w:type="dxa"/>
            <w:tcBorders>
              <w:top w:val="nil"/>
              <w:left w:val="nil"/>
              <w:bottom w:val="single" w:sz="4" w:space="0" w:color="auto"/>
              <w:right w:val="single" w:sz="4" w:space="0" w:color="auto"/>
            </w:tcBorders>
            <w:shd w:val="clear" w:color="auto" w:fill="auto"/>
            <w:noWrap/>
            <w:vAlign w:val="center"/>
            <w:hideMark/>
          </w:tcPr>
          <w:p w14:paraId="1D201B2E"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13,8</w:t>
            </w:r>
          </w:p>
        </w:tc>
        <w:tc>
          <w:tcPr>
            <w:tcW w:w="1000" w:type="dxa"/>
            <w:tcBorders>
              <w:top w:val="nil"/>
              <w:left w:val="nil"/>
              <w:bottom w:val="single" w:sz="4" w:space="0" w:color="auto"/>
              <w:right w:val="single" w:sz="4" w:space="0" w:color="auto"/>
            </w:tcBorders>
            <w:shd w:val="clear" w:color="auto" w:fill="auto"/>
            <w:noWrap/>
            <w:vAlign w:val="center"/>
            <w:hideMark/>
          </w:tcPr>
          <w:p w14:paraId="73BF7340"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14,8</w:t>
            </w:r>
          </w:p>
        </w:tc>
        <w:tc>
          <w:tcPr>
            <w:tcW w:w="1000" w:type="dxa"/>
            <w:tcBorders>
              <w:top w:val="nil"/>
              <w:left w:val="nil"/>
              <w:bottom w:val="single" w:sz="4" w:space="0" w:color="auto"/>
              <w:right w:val="single" w:sz="4" w:space="0" w:color="auto"/>
            </w:tcBorders>
            <w:shd w:val="clear" w:color="auto" w:fill="auto"/>
            <w:noWrap/>
            <w:vAlign w:val="center"/>
            <w:hideMark/>
          </w:tcPr>
          <w:p w14:paraId="12B544CB"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15,8</w:t>
            </w:r>
          </w:p>
        </w:tc>
        <w:tc>
          <w:tcPr>
            <w:tcW w:w="1000" w:type="dxa"/>
            <w:tcBorders>
              <w:top w:val="nil"/>
              <w:left w:val="nil"/>
              <w:bottom w:val="single" w:sz="4" w:space="0" w:color="auto"/>
              <w:right w:val="single" w:sz="4" w:space="0" w:color="auto"/>
            </w:tcBorders>
            <w:shd w:val="clear" w:color="auto" w:fill="auto"/>
            <w:noWrap/>
            <w:vAlign w:val="center"/>
            <w:hideMark/>
          </w:tcPr>
          <w:p w14:paraId="4F1CD638"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16,8</w:t>
            </w:r>
          </w:p>
        </w:tc>
        <w:tc>
          <w:tcPr>
            <w:tcW w:w="1000" w:type="dxa"/>
            <w:tcBorders>
              <w:top w:val="nil"/>
              <w:left w:val="nil"/>
              <w:bottom w:val="single" w:sz="4" w:space="0" w:color="auto"/>
              <w:right w:val="single" w:sz="4" w:space="0" w:color="auto"/>
            </w:tcBorders>
            <w:shd w:val="clear" w:color="auto" w:fill="auto"/>
            <w:noWrap/>
            <w:vAlign w:val="center"/>
            <w:hideMark/>
          </w:tcPr>
          <w:p w14:paraId="2052FE35"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17,8</w:t>
            </w:r>
          </w:p>
        </w:tc>
        <w:tc>
          <w:tcPr>
            <w:tcW w:w="1000" w:type="dxa"/>
            <w:tcBorders>
              <w:top w:val="nil"/>
              <w:left w:val="nil"/>
              <w:bottom w:val="single" w:sz="4" w:space="0" w:color="auto"/>
              <w:right w:val="single" w:sz="4" w:space="0" w:color="auto"/>
            </w:tcBorders>
            <w:shd w:val="clear" w:color="auto" w:fill="auto"/>
            <w:noWrap/>
            <w:vAlign w:val="center"/>
            <w:hideMark/>
          </w:tcPr>
          <w:p w14:paraId="2AEF0542"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18,8</w:t>
            </w:r>
          </w:p>
        </w:tc>
      </w:tr>
      <w:tr w:rsidR="00376C6B" w:rsidRPr="00376C6B" w14:paraId="676CE199" w14:textId="77777777"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349A55FE" w14:textId="77777777"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1000" w:type="dxa"/>
            <w:tcBorders>
              <w:top w:val="nil"/>
              <w:left w:val="nil"/>
              <w:bottom w:val="single" w:sz="4" w:space="0" w:color="auto"/>
              <w:right w:val="single" w:sz="4" w:space="0" w:color="auto"/>
            </w:tcBorders>
            <w:shd w:val="clear" w:color="auto" w:fill="auto"/>
            <w:noWrap/>
            <w:vAlign w:val="center"/>
            <w:hideMark/>
          </w:tcPr>
          <w:p w14:paraId="1FE1D109"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1000" w:type="dxa"/>
            <w:tcBorders>
              <w:top w:val="nil"/>
              <w:left w:val="nil"/>
              <w:bottom w:val="single" w:sz="4" w:space="0" w:color="auto"/>
              <w:right w:val="single" w:sz="4" w:space="0" w:color="auto"/>
            </w:tcBorders>
            <w:shd w:val="clear" w:color="auto" w:fill="auto"/>
            <w:noWrap/>
            <w:vAlign w:val="center"/>
            <w:hideMark/>
          </w:tcPr>
          <w:p w14:paraId="351CFEFE"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1000" w:type="dxa"/>
            <w:tcBorders>
              <w:top w:val="nil"/>
              <w:left w:val="nil"/>
              <w:bottom w:val="single" w:sz="4" w:space="0" w:color="auto"/>
              <w:right w:val="single" w:sz="4" w:space="0" w:color="auto"/>
            </w:tcBorders>
            <w:shd w:val="clear" w:color="auto" w:fill="auto"/>
            <w:noWrap/>
            <w:vAlign w:val="center"/>
            <w:hideMark/>
          </w:tcPr>
          <w:p w14:paraId="346F1D02"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1000" w:type="dxa"/>
            <w:tcBorders>
              <w:top w:val="nil"/>
              <w:left w:val="nil"/>
              <w:bottom w:val="single" w:sz="4" w:space="0" w:color="auto"/>
              <w:right w:val="single" w:sz="4" w:space="0" w:color="auto"/>
            </w:tcBorders>
            <w:shd w:val="clear" w:color="auto" w:fill="auto"/>
            <w:noWrap/>
            <w:vAlign w:val="center"/>
            <w:hideMark/>
          </w:tcPr>
          <w:p w14:paraId="25B89B30"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1000" w:type="dxa"/>
            <w:tcBorders>
              <w:top w:val="nil"/>
              <w:left w:val="nil"/>
              <w:bottom w:val="single" w:sz="4" w:space="0" w:color="auto"/>
              <w:right w:val="single" w:sz="4" w:space="0" w:color="auto"/>
            </w:tcBorders>
            <w:shd w:val="clear" w:color="auto" w:fill="auto"/>
            <w:noWrap/>
            <w:vAlign w:val="center"/>
            <w:hideMark/>
          </w:tcPr>
          <w:p w14:paraId="36264286"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1000" w:type="dxa"/>
            <w:tcBorders>
              <w:top w:val="nil"/>
              <w:left w:val="nil"/>
              <w:bottom w:val="single" w:sz="4" w:space="0" w:color="auto"/>
              <w:right w:val="single" w:sz="4" w:space="0" w:color="auto"/>
            </w:tcBorders>
            <w:shd w:val="clear" w:color="auto" w:fill="auto"/>
            <w:noWrap/>
            <w:vAlign w:val="center"/>
            <w:hideMark/>
          </w:tcPr>
          <w:p w14:paraId="74D2F075"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1000" w:type="dxa"/>
            <w:tcBorders>
              <w:top w:val="nil"/>
              <w:left w:val="nil"/>
              <w:bottom w:val="single" w:sz="4" w:space="0" w:color="auto"/>
              <w:right w:val="single" w:sz="4" w:space="0" w:color="auto"/>
            </w:tcBorders>
            <w:shd w:val="clear" w:color="auto" w:fill="auto"/>
            <w:noWrap/>
            <w:vAlign w:val="center"/>
            <w:hideMark/>
          </w:tcPr>
          <w:p w14:paraId="5B5FBA47"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1000" w:type="dxa"/>
            <w:tcBorders>
              <w:top w:val="nil"/>
              <w:left w:val="nil"/>
              <w:bottom w:val="single" w:sz="4" w:space="0" w:color="auto"/>
              <w:right w:val="single" w:sz="4" w:space="0" w:color="auto"/>
            </w:tcBorders>
            <w:shd w:val="clear" w:color="auto" w:fill="auto"/>
            <w:noWrap/>
            <w:vAlign w:val="center"/>
            <w:hideMark/>
          </w:tcPr>
          <w:p w14:paraId="027A26B7"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1000" w:type="dxa"/>
            <w:tcBorders>
              <w:top w:val="nil"/>
              <w:left w:val="nil"/>
              <w:bottom w:val="single" w:sz="4" w:space="0" w:color="auto"/>
              <w:right w:val="single" w:sz="4" w:space="0" w:color="auto"/>
            </w:tcBorders>
            <w:shd w:val="clear" w:color="auto" w:fill="auto"/>
            <w:noWrap/>
            <w:vAlign w:val="center"/>
            <w:hideMark/>
          </w:tcPr>
          <w:p w14:paraId="232BE3B1"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1000" w:type="dxa"/>
            <w:tcBorders>
              <w:top w:val="nil"/>
              <w:left w:val="nil"/>
              <w:bottom w:val="single" w:sz="4" w:space="0" w:color="auto"/>
              <w:right w:val="single" w:sz="4" w:space="0" w:color="auto"/>
            </w:tcBorders>
            <w:shd w:val="clear" w:color="auto" w:fill="auto"/>
            <w:noWrap/>
            <w:vAlign w:val="center"/>
            <w:hideMark/>
          </w:tcPr>
          <w:p w14:paraId="65CAD365"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1000" w:type="dxa"/>
            <w:tcBorders>
              <w:top w:val="nil"/>
              <w:left w:val="nil"/>
              <w:bottom w:val="single" w:sz="4" w:space="0" w:color="auto"/>
              <w:right w:val="single" w:sz="4" w:space="0" w:color="auto"/>
            </w:tcBorders>
            <w:shd w:val="clear" w:color="auto" w:fill="auto"/>
            <w:noWrap/>
            <w:vAlign w:val="center"/>
            <w:hideMark/>
          </w:tcPr>
          <w:p w14:paraId="311CAF38"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1000" w:type="dxa"/>
            <w:tcBorders>
              <w:top w:val="nil"/>
              <w:left w:val="nil"/>
              <w:bottom w:val="single" w:sz="4" w:space="0" w:color="auto"/>
              <w:right w:val="single" w:sz="4" w:space="0" w:color="auto"/>
            </w:tcBorders>
            <w:shd w:val="clear" w:color="auto" w:fill="auto"/>
            <w:noWrap/>
            <w:vAlign w:val="center"/>
            <w:hideMark/>
          </w:tcPr>
          <w:p w14:paraId="347AD5E7"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r>
      <w:tr w:rsidR="00376C6B" w:rsidRPr="00376C6B" w14:paraId="4754B82B" w14:textId="77777777"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57178CE3" w14:textId="77777777"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1000" w:type="dxa"/>
            <w:tcBorders>
              <w:top w:val="nil"/>
              <w:left w:val="nil"/>
              <w:bottom w:val="single" w:sz="4" w:space="0" w:color="auto"/>
              <w:right w:val="single" w:sz="4" w:space="0" w:color="auto"/>
            </w:tcBorders>
            <w:shd w:val="clear" w:color="auto" w:fill="auto"/>
            <w:noWrap/>
            <w:vAlign w:val="center"/>
            <w:hideMark/>
          </w:tcPr>
          <w:p w14:paraId="3D84C64B"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1000" w:type="dxa"/>
            <w:tcBorders>
              <w:top w:val="nil"/>
              <w:left w:val="nil"/>
              <w:bottom w:val="single" w:sz="4" w:space="0" w:color="auto"/>
              <w:right w:val="single" w:sz="4" w:space="0" w:color="auto"/>
            </w:tcBorders>
            <w:shd w:val="clear" w:color="auto" w:fill="auto"/>
            <w:noWrap/>
            <w:vAlign w:val="center"/>
            <w:hideMark/>
          </w:tcPr>
          <w:p w14:paraId="29B7FF51"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1000" w:type="dxa"/>
            <w:tcBorders>
              <w:top w:val="nil"/>
              <w:left w:val="nil"/>
              <w:bottom w:val="single" w:sz="4" w:space="0" w:color="auto"/>
              <w:right w:val="single" w:sz="4" w:space="0" w:color="auto"/>
            </w:tcBorders>
            <w:shd w:val="clear" w:color="auto" w:fill="auto"/>
            <w:noWrap/>
            <w:vAlign w:val="center"/>
            <w:hideMark/>
          </w:tcPr>
          <w:p w14:paraId="12CA98A0"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1000" w:type="dxa"/>
            <w:tcBorders>
              <w:top w:val="nil"/>
              <w:left w:val="nil"/>
              <w:bottom w:val="single" w:sz="4" w:space="0" w:color="auto"/>
              <w:right w:val="single" w:sz="4" w:space="0" w:color="auto"/>
            </w:tcBorders>
            <w:shd w:val="clear" w:color="auto" w:fill="auto"/>
            <w:noWrap/>
            <w:vAlign w:val="center"/>
            <w:hideMark/>
          </w:tcPr>
          <w:p w14:paraId="014DEF92"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1000" w:type="dxa"/>
            <w:tcBorders>
              <w:top w:val="nil"/>
              <w:left w:val="nil"/>
              <w:bottom w:val="single" w:sz="4" w:space="0" w:color="auto"/>
              <w:right w:val="single" w:sz="4" w:space="0" w:color="auto"/>
            </w:tcBorders>
            <w:shd w:val="clear" w:color="auto" w:fill="auto"/>
            <w:noWrap/>
            <w:vAlign w:val="center"/>
            <w:hideMark/>
          </w:tcPr>
          <w:p w14:paraId="25EC656B"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1000" w:type="dxa"/>
            <w:tcBorders>
              <w:top w:val="nil"/>
              <w:left w:val="nil"/>
              <w:bottom w:val="single" w:sz="4" w:space="0" w:color="auto"/>
              <w:right w:val="single" w:sz="4" w:space="0" w:color="auto"/>
            </w:tcBorders>
            <w:shd w:val="clear" w:color="auto" w:fill="auto"/>
            <w:noWrap/>
            <w:vAlign w:val="center"/>
            <w:hideMark/>
          </w:tcPr>
          <w:p w14:paraId="78FB883E"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1000" w:type="dxa"/>
            <w:tcBorders>
              <w:top w:val="nil"/>
              <w:left w:val="nil"/>
              <w:bottom w:val="single" w:sz="4" w:space="0" w:color="auto"/>
              <w:right w:val="single" w:sz="4" w:space="0" w:color="auto"/>
            </w:tcBorders>
            <w:shd w:val="clear" w:color="auto" w:fill="auto"/>
            <w:noWrap/>
            <w:vAlign w:val="center"/>
            <w:hideMark/>
          </w:tcPr>
          <w:p w14:paraId="64A6BE13"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1000" w:type="dxa"/>
            <w:tcBorders>
              <w:top w:val="nil"/>
              <w:left w:val="nil"/>
              <w:bottom w:val="single" w:sz="4" w:space="0" w:color="auto"/>
              <w:right w:val="single" w:sz="4" w:space="0" w:color="auto"/>
            </w:tcBorders>
            <w:shd w:val="clear" w:color="auto" w:fill="auto"/>
            <w:noWrap/>
            <w:vAlign w:val="center"/>
            <w:hideMark/>
          </w:tcPr>
          <w:p w14:paraId="6BD6D7C2"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1000" w:type="dxa"/>
            <w:tcBorders>
              <w:top w:val="nil"/>
              <w:left w:val="nil"/>
              <w:bottom w:val="single" w:sz="4" w:space="0" w:color="auto"/>
              <w:right w:val="single" w:sz="4" w:space="0" w:color="auto"/>
            </w:tcBorders>
            <w:shd w:val="clear" w:color="auto" w:fill="auto"/>
            <w:noWrap/>
            <w:vAlign w:val="center"/>
            <w:hideMark/>
          </w:tcPr>
          <w:p w14:paraId="2C202D28"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1000" w:type="dxa"/>
            <w:tcBorders>
              <w:top w:val="nil"/>
              <w:left w:val="nil"/>
              <w:bottom w:val="single" w:sz="4" w:space="0" w:color="auto"/>
              <w:right w:val="single" w:sz="4" w:space="0" w:color="auto"/>
            </w:tcBorders>
            <w:shd w:val="clear" w:color="auto" w:fill="auto"/>
            <w:noWrap/>
            <w:vAlign w:val="center"/>
            <w:hideMark/>
          </w:tcPr>
          <w:p w14:paraId="69711EC9"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1000" w:type="dxa"/>
            <w:tcBorders>
              <w:top w:val="nil"/>
              <w:left w:val="nil"/>
              <w:bottom w:val="single" w:sz="4" w:space="0" w:color="auto"/>
              <w:right w:val="single" w:sz="4" w:space="0" w:color="auto"/>
            </w:tcBorders>
            <w:shd w:val="clear" w:color="auto" w:fill="auto"/>
            <w:noWrap/>
            <w:vAlign w:val="center"/>
            <w:hideMark/>
          </w:tcPr>
          <w:p w14:paraId="33B6FB42"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1000" w:type="dxa"/>
            <w:tcBorders>
              <w:top w:val="nil"/>
              <w:left w:val="nil"/>
              <w:bottom w:val="single" w:sz="4" w:space="0" w:color="auto"/>
              <w:right w:val="single" w:sz="4" w:space="0" w:color="auto"/>
            </w:tcBorders>
            <w:shd w:val="clear" w:color="auto" w:fill="auto"/>
            <w:noWrap/>
            <w:vAlign w:val="center"/>
            <w:hideMark/>
          </w:tcPr>
          <w:p w14:paraId="0DD1DE95"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r>
      <w:tr w:rsidR="00376C6B" w:rsidRPr="00376C6B" w14:paraId="1D3EB52A" w14:textId="77777777" w:rsidTr="000F2B32">
        <w:trPr>
          <w:trHeight w:val="227"/>
        </w:trPr>
        <w:tc>
          <w:tcPr>
            <w:tcW w:w="3397" w:type="dxa"/>
            <w:tcBorders>
              <w:top w:val="nil"/>
              <w:left w:val="single" w:sz="4" w:space="0" w:color="auto"/>
              <w:bottom w:val="single" w:sz="4" w:space="0" w:color="auto"/>
              <w:right w:val="single" w:sz="4" w:space="0" w:color="auto"/>
            </w:tcBorders>
            <w:shd w:val="clear" w:color="auto" w:fill="DAEEF3"/>
            <w:vAlign w:val="center"/>
            <w:hideMark/>
          </w:tcPr>
          <w:p w14:paraId="182A32C0" w14:textId="77777777" w:rsidR="00376C6B" w:rsidRPr="000F2B32" w:rsidRDefault="00376C6B" w:rsidP="00376C6B">
            <w:pPr>
              <w:spacing w:after="0" w:line="240" w:lineRule="auto"/>
              <w:rPr>
                <w:rFonts w:ascii="Arial" w:eastAsia="Times New Roman" w:hAnsi="Arial" w:cs="Arial"/>
                <w:b/>
                <w:bCs/>
                <w:color w:val="000000"/>
                <w:sz w:val="16"/>
                <w:szCs w:val="16"/>
                <w:lang w:eastAsia="ru-RU"/>
              </w:rPr>
            </w:pPr>
            <w:r w:rsidRPr="000F2B32">
              <w:rPr>
                <w:rFonts w:ascii="Arial" w:eastAsia="Times New Roman" w:hAnsi="Arial" w:cs="Arial"/>
                <w:b/>
                <w:bCs/>
                <w:color w:val="000000"/>
                <w:sz w:val="16"/>
                <w:szCs w:val="16"/>
                <w:lang w:eastAsia="ru-RU"/>
              </w:rPr>
              <w:t xml:space="preserve">МО "Усть-Коксинский район" </w:t>
            </w:r>
          </w:p>
        </w:tc>
        <w:tc>
          <w:tcPr>
            <w:tcW w:w="1000" w:type="dxa"/>
            <w:tcBorders>
              <w:top w:val="nil"/>
              <w:left w:val="nil"/>
              <w:bottom w:val="single" w:sz="4" w:space="0" w:color="auto"/>
              <w:right w:val="single" w:sz="4" w:space="0" w:color="auto"/>
            </w:tcBorders>
            <w:shd w:val="clear" w:color="auto" w:fill="DAEEF3"/>
            <w:noWrap/>
            <w:vAlign w:val="center"/>
            <w:hideMark/>
          </w:tcPr>
          <w:p w14:paraId="25E99D29" w14:textId="77777777"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2021</w:t>
            </w:r>
          </w:p>
        </w:tc>
        <w:tc>
          <w:tcPr>
            <w:tcW w:w="1000" w:type="dxa"/>
            <w:tcBorders>
              <w:top w:val="nil"/>
              <w:left w:val="nil"/>
              <w:bottom w:val="single" w:sz="4" w:space="0" w:color="auto"/>
              <w:right w:val="single" w:sz="4" w:space="0" w:color="auto"/>
            </w:tcBorders>
            <w:shd w:val="clear" w:color="auto" w:fill="DAEEF3"/>
            <w:noWrap/>
            <w:vAlign w:val="center"/>
            <w:hideMark/>
          </w:tcPr>
          <w:p w14:paraId="0E3EE439" w14:textId="77777777"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2022</w:t>
            </w:r>
          </w:p>
        </w:tc>
        <w:tc>
          <w:tcPr>
            <w:tcW w:w="1000" w:type="dxa"/>
            <w:tcBorders>
              <w:top w:val="nil"/>
              <w:left w:val="nil"/>
              <w:bottom w:val="single" w:sz="4" w:space="0" w:color="auto"/>
              <w:right w:val="single" w:sz="4" w:space="0" w:color="auto"/>
            </w:tcBorders>
            <w:shd w:val="clear" w:color="auto" w:fill="DAEEF3"/>
            <w:noWrap/>
            <w:vAlign w:val="center"/>
            <w:hideMark/>
          </w:tcPr>
          <w:p w14:paraId="1DC60646" w14:textId="77777777"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2023</w:t>
            </w:r>
          </w:p>
        </w:tc>
        <w:tc>
          <w:tcPr>
            <w:tcW w:w="1000" w:type="dxa"/>
            <w:tcBorders>
              <w:top w:val="nil"/>
              <w:left w:val="nil"/>
              <w:bottom w:val="single" w:sz="4" w:space="0" w:color="auto"/>
              <w:right w:val="single" w:sz="4" w:space="0" w:color="auto"/>
            </w:tcBorders>
            <w:shd w:val="clear" w:color="auto" w:fill="DAEEF3"/>
            <w:noWrap/>
            <w:vAlign w:val="center"/>
            <w:hideMark/>
          </w:tcPr>
          <w:p w14:paraId="50EB5B4F" w14:textId="77777777"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2024</w:t>
            </w:r>
          </w:p>
        </w:tc>
        <w:tc>
          <w:tcPr>
            <w:tcW w:w="1000" w:type="dxa"/>
            <w:tcBorders>
              <w:top w:val="nil"/>
              <w:left w:val="nil"/>
              <w:bottom w:val="single" w:sz="4" w:space="0" w:color="auto"/>
              <w:right w:val="single" w:sz="4" w:space="0" w:color="auto"/>
            </w:tcBorders>
            <w:shd w:val="clear" w:color="auto" w:fill="DAEEF3"/>
            <w:noWrap/>
            <w:vAlign w:val="center"/>
            <w:hideMark/>
          </w:tcPr>
          <w:p w14:paraId="701AC228" w14:textId="77777777"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2025</w:t>
            </w:r>
          </w:p>
        </w:tc>
        <w:tc>
          <w:tcPr>
            <w:tcW w:w="1000" w:type="dxa"/>
            <w:tcBorders>
              <w:top w:val="nil"/>
              <w:left w:val="nil"/>
              <w:bottom w:val="single" w:sz="4" w:space="0" w:color="auto"/>
              <w:right w:val="single" w:sz="4" w:space="0" w:color="auto"/>
            </w:tcBorders>
            <w:shd w:val="clear" w:color="auto" w:fill="DAEEF3"/>
            <w:noWrap/>
            <w:vAlign w:val="center"/>
            <w:hideMark/>
          </w:tcPr>
          <w:p w14:paraId="4D977E47" w14:textId="77777777"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2026</w:t>
            </w:r>
          </w:p>
        </w:tc>
        <w:tc>
          <w:tcPr>
            <w:tcW w:w="1000" w:type="dxa"/>
            <w:tcBorders>
              <w:top w:val="nil"/>
              <w:left w:val="nil"/>
              <w:bottom w:val="single" w:sz="4" w:space="0" w:color="auto"/>
              <w:right w:val="single" w:sz="4" w:space="0" w:color="auto"/>
            </w:tcBorders>
            <w:shd w:val="clear" w:color="auto" w:fill="DAEEF3"/>
            <w:noWrap/>
            <w:vAlign w:val="center"/>
            <w:hideMark/>
          </w:tcPr>
          <w:p w14:paraId="47D44C79" w14:textId="77777777"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2027</w:t>
            </w:r>
          </w:p>
        </w:tc>
        <w:tc>
          <w:tcPr>
            <w:tcW w:w="1000" w:type="dxa"/>
            <w:tcBorders>
              <w:top w:val="nil"/>
              <w:left w:val="nil"/>
              <w:bottom w:val="single" w:sz="4" w:space="0" w:color="auto"/>
              <w:right w:val="single" w:sz="4" w:space="0" w:color="auto"/>
            </w:tcBorders>
            <w:shd w:val="clear" w:color="auto" w:fill="DAEEF3"/>
            <w:noWrap/>
            <w:vAlign w:val="center"/>
            <w:hideMark/>
          </w:tcPr>
          <w:p w14:paraId="3686A044" w14:textId="77777777"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2028</w:t>
            </w:r>
          </w:p>
        </w:tc>
        <w:tc>
          <w:tcPr>
            <w:tcW w:w="1000" w:type="dxa"/>
            <w:tcBorders>
              <w:top w:val="nil"/>
              <w:left w:val="nil"/>
              <w:bottom w:val="single" w:sz="4" w:space="0" w:color="auto"/>
              <w:right w:val="single" w:sz="4" w:space="0" w:color="auto"/>
            </w:tcBorders>
            <w:shd w:val="clear" w:color="auto" w:fill="DAEEF3"/>
            <w:noWrap/>
            <w:vAlign w:val="center"/>
            <w:hideMark/>
          </w:tcPr>
          <w:p w14:paraId="65BF102A" w14:textId="77777777"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2029</w:t>
            </w:r>
          </w:p>
        </w:tc>
        <w:tc>
          <w:tcPr>
            <w:tcW w:w="1000" w:type="dxa"/>
            <w:tcBorders>
              <w:top w:val="nil"/>
              <w:left w:val="nil"/>
              <w:bottom w:val="single" w:sz="4" w:space="0" w:color="auto"/>
              <w:right w:val="single" w:sz="4" w:space="0" w:color="auto"/>
            </w:tcBorders>
            <w:shd w:val="clear" w:color="auto" w:fill="DAEEF3"/>
            <w:noWrap/>
            <w:vAlign w:val="center"/>
            <w:hideMark/>
          </w:tcPr>
          <w:p w14:paraId="6DDC15B0" w14:textId="77777777"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2030</w:t>
            </w:r>
          </w:p>
        </w:tc>
        <w:tc>
          <w:tcPr>
            <w:tcW w:w="1000" w:type="dxa"/>
            <w:tcBorders>
              <w:top w:val="nil"/>
              <w:left w:val="nil"/>
              <w:bottom w:val="single" w:sz="4" w:space="0" w:color="auto"/>
              <w:right w:val="single" w:sz="4" w:space="0" w:color="auto"/>
            </w:tcBorders>
            <w:shd w:val="clear" w:color="auto" w:fill="DAEEF3"/>
            <w:noWrap/>
            <w:vAlign w:val="center"/>
            <w:hideMark/>
          </w:tcPr>
          <w:p w14:paraId="2F38F980" w14:textId="77777777"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2031</w:t>
            </w:r>
          </w:p>
        </w:tc>
        <w:tc>
          <w:tcPr>
            <w:tcW w:w="1000" w:type="dxa"/>
            <w:tcBorders>
              <w:top w:val="nil"/>
              <w:left w:val="nil"/>
              <w:bottom w:val="single" w:sz="4" w:space="0" w:color="auto"/>
              <w:right w:val="single" w:sz="4" w:space="0" w:color="auto"/>
            </w:tcBorders>
            <w:shd w:val="clear" w:color="auto" w:fill="DAEEF3"/>
            <w:noWrap/>
            <w:vAlign w:val="center"/>
            <w:hideMark/>
          </w:tcPr>
          <w:p w14:paraId="37C86104" w14:textId="77777777"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2032</w:t>
            </w:r>
          </w:p>
        </w:tc>
      </w:tr>
      <w:tr w:rsidR="00376C6B" w:rsidRPr="00376C6B" w14:paraId="60B182E6" w14:textId="77777777"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09B8D684" w14:textId="77777777"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1000" w:type="dxa"/>
            <w:tcBorders>
              <w:top w:val="nil"/>
              <w:left w:val="nil"/>
              <w:bottom w:val="single" w:sz="4" w:space="0" w:color="auto"/>
              <w:right w:val="single" w:sz="4" w:space="0" w:color="auto"/>
            </w:tcBorders>
            <w:shd w:val="clear" w:color="auto" w:fill="auto"/>
            <w:noWrap/>
            <w:vAlign w:val="center"/>
            <w:hideMark/>
          </w:tcPr>
          <w:p w14:paraId="130A39A8"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0A52A240"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1F2717EA"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39CD3B5C"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116AF99D"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4FF6B08F"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45E04473"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47AEDC33"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1A426400"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000314D1"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11424DFA"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37B61E34"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r>
      <w:tr w:rsidR="00376C6B" w:rsidRPr="00376C6B" w14:paraId="2EC7A157" w14:textId="77777777"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14F79729" w14:textId="77777777"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1000" w:type="dxa"/>
            <w:tcBorders>
              <w:top w:val="nil"/>
              <w:left w:val="nil"/>
              <w:bottom w:val="single" w:sz="4" w:space="0" w:color="auto"/>
              <w:right w:val="single" w:sz="4" w:space="0" w:color="auto"/>
            </w:tcBorders>
            <w:shd w:val="clear" w:color="auto" w:fill="auto"/>
            <w:noWrap/>
            <w:vAlign w:val="center"/>
            <w:hideMark/>
          </w:tcPr>
          <w:p w14:paraId="796EBF0E"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28A48103"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49F60C8F"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7F4C93D3"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37D0099A"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430D2DD7"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6BA46339"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1C7F84E9"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631A9437"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0DB4FD51"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7366BF26"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47C013E2" w14:textId="77777777"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r>
      <w:tr w:rsidR="00B86A2A" w:rsidRPr="00376C6B" w14:paraId="5287B18C" w14:textId="77777777"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3B855116" w14:textId="77777777" w:rsidR="00B86A2A" w:rsidRPr="00376C6B" w:rsidRDefault="00B86A2A" w:rsidP="00B86A2A">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xml:space="preserve">Удельный расход условного топлива на единицу тепловой энергии, отпускаемой с </w:t>
            </w:r>
            <w:r w:rsidRPr="00376C6B">
              <w:rPr>
                <w:rFonts w:ascii="Arial" w:eastAsia="Times New Roman" w:hAnsi="Arial" w:cs="Arial"/>
                <w:color w:val="000000"/>
                <w:sz w:val="16"/>
                <w:szCs w:val="16"/>
                <w:lang w:eastAsia="ru-RU"/>
              </w:rPr>
              <w:lastRenderedPageBreak/>
              <w:t>коллекторов источников тепловой энергии, кг/Гкал</w:t>
            </w:r>
          </w:p>
        </w:tc>
        <w:tc>
          <w:tcPr>
            <w:tcW w:w="1000" w:type="dxa"/>
            <w:tcBorders>
              <w:top w:val="nil"/>
              <w:left w:val="nil"/>
              <w:bottom w:val="single" w:sz="4" w:space="0" w:color="auto"/>
              <w:right w:val="single" w:sz="4" w:space="0" w:color="auto"/>
            </w:tcBorders>
            <w:shd w:val="clear" w:color="auto" w:fill="auto"/>
            <w:noWrap/>
            <w:vAlign w:val="center"/>
            <w:hideMark/>
          </w:tcPr>
          <w:p w14:paraId="0484819A"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lastRenderedPageBreak/>
              <w:t>222,5</w:t>
            </w:r>
          </w:p>
        </w:tc>
        <w:tc>
          <w:tcPr>
            <w:tcW w:w="1000" w:type="dxa"/>
            <w:tcBorders>
              <w:top w:val="nil"/>
              <w:left w:val="nil"/>
              <w:bottom w:val="single" w:sz="4" w:space="0" w:color="auto"/>
              <w:right w:val="single" w:sz="4" w:space="0" w:color="auto"/>
            </w:tcBorders>
            <w:shd w:val="clear" w:color="auto" w:fill="auto"/>
            <w:noWrap/>
            <w:vAlign w:val="center"/>
            <w:hideMark/>
          </w:tcPr>
          <w:p w14:paraId="6A6CA4CB"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1000" w:type="dxa"/>
            <w:tcBorders>
              <w:top w:val="nil"/>
              <w:left w:val="nil"/>
              <w:bottom w:val="single" w:sz="4" w:space="0" w:color="auto"/>
              <w:right w:val="single" w:sz="4" w:space="0" w:color="auto"/>
            </w:tcBorders>
            <w:shd w:val="clear" w:color="auto" w:fill="auto"/>
            <w:noWrap/>
            <w:vAlign w:val="center"/>
            <w:hideMark/>
          </w:tcPr>
          <w:p w14:paraId="64FAF442"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1000" w:type="dxa"/>
            <w:tcBorders>
              <w:top w:val="nil"/>
              <w:left w:val="nil"/>
              <w:bottom w:val="single" w:sz="4" w:space="0" w:color="auto"/>
              <w:right w:val="single" w:sz="4" w:space="0" w:color="auto"/>
            </w:tcBorders>
            <w:shd w:val="clear" w:color="auto" w:fill="auto"/>
            <w:noWrap/>
            <w:vAlign w:val="center"/>
            <w:hideMark/>
          </w:tcPr>
          <w:p w14:paraId="0A797321"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1000" w:type="dxa"/>
            <w:tcBorders>
              <w:top w:val="nil"/>
              <w:left w:val="nil"/>
              <w:bottom w:val="single" w:sz="4" w:space="0" w:color="auto"/>
              <w:right w:val="single" w:sz="4" w:space="0" w:color="auto"/>
            </w:tcBorders>
            <w:shd w:val="clear" w:color="auto" w:fill="auto"/>
            <w:noWrap/>
            <w:vAlign w:val="center"/>
            <w:hideMark/>
          </w:tcPr>
          <w:p w14:paraId="704262B9"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1000" w:type="dxa"/>
            <w:tcBorders>
              <w:top w:val="nil"/>
              <w:left w:val="nil"/>
              <w:bottom w:val="single" w:sz="4" w:space="0" w:color="auto"/>
              <w:right w:val="single" w:sz="4" w:space="0" w:color="auto"/>
            </w:tcBorders>
            <w:shd w:val="clear" w:color="auto" w:fill="auto"/>
            <w:noWrap/>
            <w:vAlign w:val="center"/>
            <w:hideMark/>
          </w:tcPr>
          <w:p w14:paraId="3DD233B7"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1000" w:type="dxa"/>
            <w:tcBorders>
              <w:top w:val="nil"/>
              <w:left w:val="nil"/>
              <w:bottom w:val="single" w:sz="4" w:space="0" w:color="auto"/>
              <w:right w:val="single" w:sz="4" w:space="0" w:color="auto"/>
            </w:tcBorders>
            <w:shd w:val="clear" w:color="auto" w:fill="auto"/>
            <w:noWrap/>
            <w:vAlign w:val="center"/>
            <w:hideMark/>
          </w:tcPr>
          <w:p w14:paraId="4416CB85"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1000" w:type="dxa"/>
            <w:tcBorders>
              <w:top w:val="nil"/>
              <w:left w:val="nil"/>
              <w:bottom w:val="single" w:sz="4" w:space="0" w:color="auto"/>
              <w:right w:val="single" w:sz="4" w:space="0" w:color="auto"/>
            </w:tcBorders>
            <w:shd w:val="clear" w:color="auto" w:fill="auto"/>
            <w:noWrap/>
            <w:vAlign w:val="center"/>
            <w:hideMark/>
          </w:tcPr>
          <w:p w14:paraId="398A9791"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1000" w:type="dxa"/>
            <w:tcBorders>
              <w:top w:val="nil"/>
              <w:left w:val="nil"/>
              <w:bottom w:val="single" w:sz="4" w:space="0" w:color="auto"/>
              <w:right w:val="single" w:sz="4" w:space="0" w:color="auto"/>
            </w:tcBorders>
            <w:shd w:val="clear" w:color="auto" w:fill="auto"/>
            <w:noWrap/>
            <w:vAlign w:val="center"/>
            <w:hideMark/>
          </w:tcPr>
          <w:p w14:paraId="14E55EE2"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1000" w:type="dxa"/>
            <w:tcBorders>
              <w:top w:val="nil"/>
              <w:left w:val="nil"/>
              <w:bottom w:val="single" w:sz="4" w:space="0" w:color="auto"/>
              <w:right w:val="single" w:sz="4" w:space="0" w:color="auto"/>
            </w:tcBorders>
            <w:shd w:val="clear" w:color="auto" w:fill="auto"/>
            <w:noWrap/>
            <w:vAlign w:val="center"/>
            <w:hideMark/>
          </w:tcPr>
          <w:p w14:paraId="3E75C956"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1000" w:type="dxa"/>
            <w:tcBorders>
              <w:top w:val="nil"/>
              <w:left w:val="nil"/>
              <w:bottom w:val="single" w:sz="4" w:space="0" w:color="auto"/>
              <w:right w:val="single" w:sz="4" w:space="0" w:color="auto"/>
            </w:tcBorders>
            <w:shd w:val="clear" w:color="auto" w:fill="auto"/>
            <w:noWrap/>
            <w:vAlign w:val="center"/>
            <w:hideMark/>
          </w:tcPr>
          <w:p w14:paraId="47B9BBC9"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1000" w:type="dxa"/>
            <w:tcBorders>
              <w:top w:val="nil"/>
              <w:left w:val="nil"/>
              <w:bottom w:val="single" w:sz="4" w:space="0" w:color="auto"/>
              <w:right w:val="single" w:sz="4" w:space="0" w:color="auto"/>
            </w:tcBorders>
            <w:shd w:val="clear" w:color="auto" w:fill="auto"/>
            <w:noWrap/>
            <w:vAlign w:val="center"/>
            <w:hideMark/>
          </w:tcPr>
          <w:p w14:paraId="3B65FC2A"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231,2</w:t>
            </w:r>
          </w:p>
        </w:tc>
      </w:tr>
      <w:tr w:rsidR="00B86A2A" w:rsidRPr="00376C6B" w14:paraId="0743DE7D" w14:textId="77777777"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3AB31CFB" w14:textId="77777777" w:rsidR="00B86A2A" w:rsidRPr="00376C6B" w:rsidRDefault="00B86A2A" w:rsidP="00B86A2A">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1000" w:type="dxa"/>
            <w:tcBorders>
              <w:top w:val="nil"/>
              <w:left w:val="nil"/>
              <w:bottom w:val="single" w:sz="4" w:space="0" w:color="auto"/>
              <w:right w:val="single" w:sz="4" w:space="0" w:color="auto"/>
            </w:tcBorders>
            <w:shd w:val="clear" w:color="auto" w:fill="auto"/>
            <w:noWrap/>
            <w:vAlign w:val="center"/>
            <w:hideMark/>
          </w:tcPr>
          <w:p w14:paraId="046B89DA"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12,4</w:t>
            </w:r>
          </w:p>
        </w:tc>
        <w:tc>
          <w:tcPr>
            <w:tcW w:w="1000" w:type="dxa"/>
            <w:tcBorders>
              <w:top w:val="nil"/>
              <w:left w:val="nil"/>
              <w:bottom w:val="single" w:sz="4" w:space="0" w:color="auto"/>
              <w:right w:val="single" w:sz="4" w:space="0" w:color="auto"/>
            </w:tcBorders>
            <w:shd w:val="clear" w:color="auto" w:fill="auto"/>
            <w:noWrap/>
            <w:vAlign w:val="center"/>
            <w:hideMark/>
          </w:tcPr>
          <w:p w14:paraId="2C941A4E"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1000" w:type="dxa"/>
            <w:tcBorders>
              <w:top w:val="nil"/>
              <w:left w:val="nil"/>
              <w:bottom w:val="single" w:sz="4" w:space="0" w:color="auto"/>
              <w:right w:val="single" w:sz="4" w:space="0" w:color="auto"/>
            </w:tcBorders>
            <w:shd w:val="clear" w:color="auto" w:fill="auto"/>
            <w:noWrap/>
            <w:vAlign w:val="center"/>
            <w:hideMark/>
          </w:tcPr>
          <w:p w14:paraId="48C1FF52"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1000" w:type="dxa"/>
            <w:tcBorders>
              <w:top w:val="nil"/>
              <w:left w:val="nil"/>
              <w:bottom w:val="single" w:sz="4" w:space="0" w:color="auto"/>
              <w:right w:val="single" w:sz="4" w:space="0" w:color="auto"/>
            </w:tcBorders>
            <w:shd w:val="clear" w:color="auto" w:fill="auto"/>
            <w:noWrap/>
            <w:vAlign w:val="center"/>
            <w:hideMark/>
          </w:tcPr>
          <w:p w14:paraId="556CD696"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1000" w:type="dxa"/>
            <w:tcBorders>
              <w:top w:val="nil"/>
              <w:left w:val="nil"/>
              <w:bottom w:val="single" w:sz="4" w:space="0" w:color="auto"/>
              <w:right w:val="single" w:sz="4" w:space="0" w:color="auto"/>
            </w:tcBorders>
            <w:shd w:val="clear" w:color="auto" w:fill="auto"/>
            <w:noWrap/>
            <w:vAlign w:val="center"/>
            <w:hideMark/>
          </w:tcPr>
          <w:p w14:paraId="4B71249D"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1000" w:type="dxa"/>
            <w:tcBorders>
              <w:top w:val="nil"/>
              <w:left w:val="nil"/>
              <w:bottom w:val="single" w:sz="4" w:space="0" w:color="auto"/>
              <w:right w:val="single" w:sz="4" w:space="0" w:color="auto"/>
            </w:tcBorders>
            <w:shd w:val="clear" w:color="auto" w:fill="auto"/>
            <w:noWrap/>
            <w:vAlign w:val="center"/>
            <w:hideMark/>
          </w:tcPr>
          <w:p w14:paraId="4E9678FF"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1000" w:type="dxa"/>
            <w:tcBorders>
              <w:top w:val="nil"/>
              <w:left w:val="nil"/>
              <w:bottom w:val="single" w:sz="4" w:space="0" w:color="auto"/>
              <w:right w:val="single" w:sz="4" w:space="0" w:color="auto"/>
            </w:tcBorders>
            <w:shd w:val="clear" w:color="auto" w:fill="auto"/>
            <w:noWrap/>
            <w:vAlign w:val="center"/>
            <w:hideMark/>
          </w:tcPr>
          <w:p w14:paraId="7DAC9FEE"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1000" w:type="dxa"/>
            <w:tcBorders>
              <w:top w:val="nil"/>
              <w:left w:val="nil"/>
              <w:bottom w:val="single" w:sz="4" w:space="0" w:color="auto"/>
              <w:right w:val="single" w:sz="4" w:space="0" w:color="auto"/>
            </w:tcBorders>
            <w:shd w:val="clear" w:color="auto" w:fill="auto"/>
            <w:noWrap/>
            <w:vAlign w:val="center"/>
            <w:hideMark/>
          </w:tcPr>
          <w:p w14:paraId="628070BC"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1000" w:type="dxa"/>
            <w:tcBorders>
              <w:top w:val="nil"/>
              <w:left w:val="nil"/>
              <w:bottom w:val="single" w:sz="4" w:space="0" w:color="auto"/>
              <w:right w:val="single" w:sz="4" w:space="0" w:color="auto"/>
            </w:tcBorders>
            <w:shd w:val="clear" w:color="auto" w:fill="auto"/>
            <w:noWrap/>
            <w:vAlign w:val="center"/>
            <w:hideMark/>
          </w:tcPr>
          <w:p w14:paraId="7471BF20"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1000" w:type="dxa"/>
            <w:tcBorders>
              <w:top w:val="nil"/>
              <w:left w:val="nil"/>
              <w:bottom w:val="single" w:sz="4" w:space="0" w:color="auto"/>
              <w:right w:val="single" w:sz="4" w:space="0" w:color="auto"/>
            </w:tcBorders>
            <w:shd w:val="clear" w:color="auto" w:fill="auto"/>
            <w:noWrap/>
            <w:vAlign w:val="center"/>
            <w:hideMark/>
          </w:tcPr>
          <w:p w14:paraId="4ABE1EDE"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1000" w:type="dxa"/>
            <w:tcBorders>
              <w:top w:val="nil"/>
              <w:left w:val="nil"/>
              <w:bottom w:val="single" w:sz="4" w:space="0" w:color="auto"/>
              <w:right w:val="single" w:sz="4" w:space="0" w:color="auto"/>
            </w:tcBorders>
            <w:shd w:val="clear" w:color="auto" w:fill="auto"/>
            <w:noWrap/>
            <w:vAlign w:val="center"/>
            <w:hideMark/>
          </w:tcPr>
          <w:p w14:paraId="7AB30861"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1000" w:type="dxa"/>
            <w:tcBorders>
              <w:top w:val="nil"/>
              <w:left w:val="nil"/>
              <w:bottom w:val="single" w:sz="4" w:space="0" w:color="auto"/>
              <w:right w:val="single" w:sz="4" w:space="0" w:color="auto"/>
            </w:tcBorders>
            <w:shd w:val="clear" w:color="auto" w:fill="auto"/>
            <w:noWrap/>
            <w:vAlign w:val="center"/>
            <w:hideMark/>
          </w:tcPr>
          <w:p w14:paraId="41557A5B"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10,8</w:t>
            </w:r>
          </w:p>
        </w:tc>
      </w:tr>
      <w:tr w:rsidR="00B86A2A" w:rsidRPr="00376C6B" w14:paraId="3A48916D" w14:textId="77777777"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51BB0453" w14:textId="77777777" w:rsidR="00B86A2A" w:rsidRPr="00376C6B" w:rsidRDefault="00B86A2A" w:rsidP="00B86A2A">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Коэффициент использования теплоты топлива, %</w:t>
            </w:r>
          </w:p>
        </w:tc>
        <w:tc>
          <w:tcPr>
            <w:tcW w:w="1000" w:type="dxa"/>
            <w:tcBorders>
              <w:top w:val="nil"/>
              <w:left w:val="nil"/>
              <w:bottom w:val="single" w:sz="4" w:space="0" w:color="auto"/>
              <w:right w:val="single" w:sz="4" w:space="0" w:color="auto"/>
            </w:tcBorders>
            <w:shd w:val="clear" w:color="auto" w:fill="auto"/>
            <w:noWrap/>
            <w:vAlign w:val="center"/>
            <w:hideMark/>
          </w:tcPr>
          <w:p w14:paraId="0EA1D6B9"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64,2</w:t>
            </w:r>
          </w:p>
        </w:tc>
        <w:tc>
          <w:tcPr>
            <w:tcW w:w="1000" w:type="dxa"/>
            <w:tcBorders>
              <w:top w:val="nil"/>
              <w:left w:val="nil"/>
              <w:bottom w:val="single" w:sz="4" w:space="0" w:color="auto"/>
              <w:right w:val="single" w:sz="4" w:space="0" w:color="auto"/>
            </w:tcBorders>
            <w:shd w:val="clear" w:color="auto" w:fill="auto"/>
            <w:noWrap/>
            <w:vAlign w:val="center"/>
            <w:hideMark/>
          </w:tcPr>
          <w:p w14:paraId="71B72044"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1000" w:type="dxa"/>
            <w:tcBorders>
              <w:top w:val="nil"/>
              <w:left w:val="nil"/>
              <w:bottom w:val="single" w:sz="4" w:space="0" w:color="auto"/>
              <w:right w:val="single" w:sz="4" w:space="0" w:color="auto"/>
            </w:tcBorders>
            <w:shd w:val="clear" w:color="auto" w:fill="auto"/>
            <w:noWrap/>
            <w:vAlign w:val="center"/>
            <w:hideMark/>
          </w:tcPr>
          <w:p w14:paraId="195DBF3A"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1000" w:type="dxa"/>
            <w:tcBorders>
              <w:top w:val="nil"/>
              <w:left w:val="nil"/>
              <w:bottom w:val="single" w:sz="4" w:space="0" w:color="auto"/>
              <w:right w:val="single" w:sz="4" w:space="0" w:color="auto"/>
            </w:tcBorders>
            <w:shd w:val="clear" w:color="auto" w:fill="auto"/>
            <w:noWrap/>
            <w:vAlign w:val="center"/>
            <w:hideMark/>
          </w:tcPr>
          <w:p w14:paraId="3C7DC48D"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1000" w:type="dxa"/>
            <w:tcBorders>
              <w:top w:val="nil"/>
              <w:left w:val="nil"/>
              <w:bottom w:val="single" w:sz="4" w:space="0" w:color="auto"/>
              <w:right w:val="single" w:sz="4" w:space="0" w:color="auto"/>
            </w:tcBorders>
            <w:shd w:val="clear" w:color="auto" w:fill="auto"/>
            <w:noWrap/>
            <w:vAlign w:val="center"/>
            <w:hideMark/>
          </w:tcPr>
          <w:p w14:paraId="3FEA1CB4"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1000" w:type="dxa"/>
            <w:tcBorders>
              <w:top w:val="nil"/>
              <w:left w:val="nil"/>
              <w:bottom w:val="single" w:sz="4" w:space="0" w:color="auto"/>
              <w:right w:val="single" w:sz="4" w:space="0" w:color="auto"/>
            </w:tcBorders>
            <w:shd w:val="clear" w:color="auto" w:fill="auto"/>
            <w:noWrap/>
            <w:vAlign w:val="center"/>
            <w:hideMark/>
          </w:tcPr>
          <w:p w14:paraId="135C0A2C"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1000" w:type="dxa"/>
            <w:tcBorders>
              <w:top w:val="nil"/>
              <w:left w:val="nil"/>
              <w:bottom w:val="single" w:sz="4" w:space="0" w:color="auto"/>
              <w:right w:val="single" w:sz="4" w:space="0" w:color="auto"/>
            </w:tcBorders>
            <w:shd w:val="clear" w:color="auto" w:fill="auto"/>
            <w:noWrap/>
            <w:vAlign w:val="center"/>
            <w:hideMark/>
          </w:tcPr>
          <w:p w14:paraId="4CFEF939"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1000" w:type="dxa"/>
            <w:tcBorders>
              <w:top w:val="nil"/>
              <w:left w:val="nil"/>
              <w:bottom w:val="single" w:sz="4" w:space="0" w:color="auto"/>
              <w:right w:val="single" w:sz="4" w:space="0" w:color="auto"/>
            </w:tcBorders>
            <w:shd w:val="clear" w:color="auto" w:fill="auto"/>
            <w:noWrap/>
            <w:vAlign w:val="center"/>
            <w:hideMark/>
          </w:tcPr>
          <w:p w14:paraId="6CABE53C"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1000" w:type="dxa"/>
            <w:tcBorders>
              <w:top w:val="nil"/>
              <w:left w:val="nil"/>
              <w:bottom w:val="single" w:sz="4" w:space="0" w:color="auto"/>
              <w:right w:val="single" w:sz="4" w:space="0" w:color="auto"/>
            </w:tcBorders>
            <w:shd w:val="clear" w:color="auto" w:fill="auto"/>
            <w:noWrap/>
            <w:vAlign w:val="center"/>
            <w:hideMark/>
          </w:tcPr>
          <w:p w14:paraId="19860D5C"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1000" w:type="dxa"/>
            <w:tcBorders>
              <w:top w:val="nil"/>
              <w:left w:val="nil"/>
              <w:bottom w:val="single" w:sz="4" w:space="0" w:color="auto"/>
              <w:right w:val="single" w:sz="4" w:space="0" w:color="auto"/>
            </w:tcBorders>
            <w:shd w:val="clear" w:color="auto" w:fill="auto"/>
            <w:noWrap/>
            <w:vAlign w:val="center"/>
            <w:hideMark/>
          </w:tcPr>
          <w:p w14:paraId="46BB3EE4"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1000" w:type="dxa"/>
            <w:tcBorders>
              <w:top w:val="nil"/>
              <w:left w:val="nil"/>
              <w:bottom w:val="single" w:sz="4" w:space="0" w:color="auto"/>
              <w:right w:val="single" w:sz="4" w:space="0" w:color="auto"/>
            </w:tcBorders>
            <w:shd w:val="clear" w:color="auto" w:fill="auto"/>
            <w:noWrap/>
            <w:vAlign w:val="center"/>
            <w:hideMark/>
          </w:tcPr>
          <w:p w14:paraId="18687AB6"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1000" w:type="dxa"/>
            <w:tcBorders>
              <w:top w:val="nil"/>
              <w:left w:val="nil"/>
              <w:bottom w:val="single" w:sz="4" w:space="0" w:color="auto"/>
              <w:right w:val="single" w:sz="4" w:space="0" w:color="auto"/>
            </w:tcBorders>
            <w:shd w:val="clear" w:color="auto" w:fill="auto"/>
            <w:noWrap/>
            <w:vAlign w:val="center"/>
            <w:hideMark/>
          </w:tcPr>
          <w:p w14:paraId="7B384F56"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61,8</w:t>
            </w:r>
          </w:p>
        </w:tc>
      </w:tr>
      <w:tr w:rsidR="00B86A2A" w:rsidRPr="00376C6B" w14:paraId="1D49DA4D" w14:textId="77777777"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0CFFCDC1" w14:textId="77777777" w:rsidR="00B86A2A" w:rsidRPr="00376C6B" w:rsidRDefault="00B86A2A" w:rsidP="00B86A2A">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Материальная характеристика тепловой сети, м²</w:t>
            </w:r>
          </w:p>
        </w:tc>
        <w:tc>
          <w:tcPr>
            <w:tcW w:w="1000" w:type="dxa"/>
            <w:tcBorders>
              <w:top w:val="nil"/>
              <w:left w:val="nil"/>
              <w:bottom w:val="single" w:sz="4" w:space="0" w:color="auto"/>
              <w:right w:val="single" w:sz="4" w:space="0" w:color="auto"/>
            </w:tcBorders>
            <w:shd w:val="clear" w:color="auto" w:fill="auto"/>
            <w:noWrap/>
            <w:vAlign w:val="center"/>
            <w:hideMark/>
          </w:tcPr>
          <w:p w14:paraId="4C851FB5"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783,5</w:t>
            </w:r>
          </w:p>
        </w:tc>
        <w:tc>
          <w:tcPr>
            <w:tcW w:w="1000" w:type="dxa"/>
            <w:tcBorders>
              <w:top w:val="nil"/>
              <w:left w:val="nil"/>
              <w:bottom w:val="single" w:sz="4" w:space="0" w:color="auto"/>
              <w:right w:val="single" w:sz="4" w:space="0" w:color="auto"/>
            </w:tcBorders>
            <w:shd w:val="clear" w:color="auto" w:fill="auto"/>
            <w:noWrap/>
            <w:vAlign w:val="center"/>
            <w:hideMark/>
          </w:tcPr>
          <w:p w14:paraId="2A1E3E3E"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1000" w:type="dxa"/>
            <w:tcBorders>
              <w:top w:val="nil"/>
              <w:left w:val="nil"/>
              <w:bottom w:val="single" w:sz="4" w:space="0" w:color="auto"/>
              <w:right w:val="single" w:sz="4" w:space="0" w:color="auto"/>
            </w:tcBorders>
            <w:shd w:val="clear" w:color="auto" w:fill="auto"/>
            <w:noWrap/>
            <w:vAlign w:val="center"/>
            <w:hideMark/>
          </w:tcPr>
          <w:p w14:paraId="6546A20B"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1000" w:type="dxa"/>
            <w:tcBorders>
              <w:top w:val="nil"/>
              <w:left w:val="nil"/>
              <w:bottom w:val="single" w:sz="4" w:space="0" w:color="auto"/>
              <w:right w:val="single" w:sz="4" w:space="0" w:color="auto"/>
            </w:tcBorders>
            <w:shd w:val="clear" w:color="auto" w:fill="auto"/>
            <w:noWrap/>
            <w:vAlign w:val="center"/>
            <w:hideMark/>
          </w:tcPr>
          <w:p w14:paraId="61C371CF"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1000" w:type="dxa"/>
            <w:tcBorders>
              <w:top w:val="nil"/>
              <w:left w:val="nil"/>
              <w:bottom w:val="single" w:sz="4" w:space="0" w:color="auto"/>
              <w:right w:val="single" w:sz="4" w:space="0" w:color="auto"/>
            </w:tcBorders>
            <w:shd w:val="clear" w:color="auto" w:fill="auto"/>
            <w:noWrap/>
            <w:vAlign w:val="center"/>
            <w:hideMark/>
          </w:tcPr>
          <w:p w14:paraId="21F20F08"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1000" w:type="dxa"/>
            <w:tcBorders>
              <w:top w:val="nil"/>
              <w:left w:val="nil"/>
              <w:bottom w:val="single" w:sz="4" w:space="0" w:color="auto"/>
              <w:right w:val="single" w:sz="4" w:space="0" w:color="auto"/>
            </w:tcBorders>
            <w:shd w:val="clear" w:color="auto" w:fill="auto"/>
            <w:noWrap/>
            <w:vAlign w:val="center"/>
            <w:hideMark/>
          </w:tcPr>
          <w:p w14:paraId="5E3770E8"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1000" w:type="dxa"/>
            <w:tcBorders>
              <w:top w:val="nil"/>
              <w:left w:val="nil"/>
              <w:bottom w:val="single" w:sz="4" w:space="0" w:color="auto"/>
              <w:right w:val="single" w:sz="4" w:space="0" w:color="auto"/>
            </w:tcBorders>
            <w:shd w:val="clear" w:color="auto" w:fill="auto"/>
            <w:noWrap/>
            <w:vAlign w:val="center"/>
            <w:hideMark/>
          </w:tcPr>
          <w:p w14:paraId="0FF36DAB"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1000" w:type="dxa"/>
            <w:tcBorders>
              <w:top w:val="nil"/>
              <w:left w:val="nil"/>
              <w:bottom w:val="single" w:sz="4" w:space="0" w:color="auto"/>
              <w:right w:val="single" w:sz="4" w:space="0" w:color="auto"/>
            </w:tcBorders>
            <w:shd w:val="clear" w:color="auto" w:fill="auto"/>
            <w:noWrap/>
            <w:vAlign w:val="center"/>
            <w:hideMark/>
          </w:tcPr>
          <w:p w14:paraId="08C2F67E"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1000" w:type="dxa"/>
            <w:tcBorders>
              <w:top w:val="nil"/>
              <w:left w:val="nil"/>
              <w:bottom w:val="single" w:sz="4" w:space="0" w:color="auto"/>
              <w:right w:val="single" w:sz="4" w:space="0" w:color="auto"/>
            </w:tcBorders>
            <w:shd w:val="clear" w:color="auto" w:fill="auto"/>
            <w:noWrap/>
            <w:vAlign w:val="center"/>
            <w:hideMark/>
          </w:tcPr>
          <w:p w14:paraId="3A76EA2F"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1000" w:type="dxa"/>
            <w:tcBorders>
              <w:top w:val="nil"/>
              <w:left w:val="nil"/>
              <w:bottom w:val="single" w:sz="4" w:space="0" w:color="auto"/>
              <w:right w:val="single" w:sz="4" w:space="0" w:color="auto"/>
            </w:tcBorders>
            <w:shd w:val="clear" w:color="auto" w:fill="auto"/>
            <w:noWrap/>
            <w:vAlign w:val="center"/>
            <w:hideMark/>
          </w:tcPr>
          <w:p w14:paraId="7F02DF91"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1000" w:type="dxa"/>
            <w:tcBorders>
              <w:top w:val="nil"/>
              <w:left w:val="nil"/>
              <w:bottom w:val="single" w:sz="4" w:space="0" w:color="auto"/>
              <w:right w:val="single" w:sz="4" w:space="0" w:color="auto"/>
            </w:tcBorders>
            <w:shd w:val="clear" w:color="auto" w:fill="auto"/>
            <w:noWrap/>
            <w:vAlign w:val="center"/>
            <w:hideMark/>
          </w:tcPr>
          <w:p w14:paraId="2C47BD5B"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1000" w:type="dxa"/>
            <w:tcBorders>
              <w:top w:val="nil"/>
              <w:left w:val="nil"/>
              <w:bottom w:val="single" w:sz="4" w:space="0" w:color="auto"/>
              <w:right w:val="single" w:sz="4" w:space="0" w:color="auto"/>
            </w:tcBorders>
            <w:shd w:val="clear" w:color="auto" w:fill="auto"/>
            <w:noWrap/>
            <w:vAlign w:val="center"/>
            <w:hideMark/>
          </w:tcPr>
          <w:p w14:paraId="57381350"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853,1</w:t>
            </w:r>
          </w:p>
        </w:tc>
      </w:tr>
      <w:tr w:rsidR="00B86A2A" w:rsidRPr="00376C6B" w14:paraId="0D9DEE15" w14:textId="77777777"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35488794" w14:textId="77777777" w:rsidR="00B86A2A" w:rsidRPr="00376C6B" w:rsidRDefault="00B86A2A" w:rsidP="00B86A2A">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1000" w:type="dxa"/>
            <w:tcBorders>
              <w:top w:val="nil"/>
              <w:left w:val="nil"/>
              <w:bottom w:val="single" w:sz="4" w:space="0" w:color="auto"/>
              <w:right w:val="single" w:sz="4" w:space="0" w:color="auto"/>
            </w:tcBorders>
            <w:shd w:val="clear" w:color="auto" w:fill="auto"/>
            <w:noWrap/>
            <w:vAlign w:val="center"/>
            <w:hideMark/>
          </w:tcPr>
          <w:p w14:paraId="3A85F6CF"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6,969</w:t>
            </w:r>
          </w:p>
        </w:tc>
        <w:tc>
          <w:tcPr>
            <w:tcW w:w="1000" w:type="dxa"/>
            <w:tcBorders>
              <w:top w:val="nil"/>
              <w:left w:val="nil"/>
              <w:bottom w:val="single" w:sz="4" w:space="0" w:color="auto"/>
              <w:right w:val="single" w:sz="4" w:space="0" w:color="auto"/>
            </w:tcBorders>
            <w:shd w:val="clear" w:color="auto" w:fill="auto"/>
            <w:noWrap/>
            <w:vAlign w:val="center"/>
            <w:hideMark/>
          </w:tcPr>
          <w:p w14:paraId="405A25F6"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1000" w:type="dxa"/>
            <w:tcBorders>
              <w:top w:val="nil"/>
              <w:left w:val="nil"/>
              <w:bottom w:val="single" w:sz="4" w:space="0" w:color="auto"/>
              <w:right w:val="single" w:sz="4" w:space="0" w:color="auto"/>
            </w:tcBorders>
            <w:shd w:val="clear" w:color="auto" w:fill="auto"/>
            <w:noWrap/>
            <w:vAlign w:val="center"/>
            <w:hideMark/>
          </w:tcPr>
          <w:p w14:paraId="5D6F2223"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1000" w:type="dxa"/>
            <w:tcBorders>
              <w:top w:val="nil"/>
              <w:left w:val="nil"/>
              <w:bottom w:val="single" w:sz="4" w:space="0" w:color="auto"/>
              <w:right w:val="single" w:sz="4" w:space="0" w:color="auto"/>
            </w:tcBorders>
            <w:shd w:val="clear" w:color="auto" w:fill="auto"/>
            <w:noWrap/>
            <w:vAlign w:val="center"/>
            <w:hideMark/>
          </w:tcPr>
          <w:p w14:paraId="0B7D7568"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1000" w:type="dxa"/>
            <w:tcBorders>
              <w:top w:val="nil"/>
              <w:left w:val="nil"/>
              <w:bottom w:val="single" w:sz="4" w:space="0" w:color="auto"/>
              <w:right w:val="single" w:sz="4" w:space="0" w:color="auto"/>
            </w:tcBorders>
            <w:shd w:val="clear" w:color="auto" w:fill="auto"/>
            <w:noWrap/>
            <w:vAlign w:val="center"/>
            <w:hideMark/>
          </w:tcPr>
          <w:p w14:paraId="670DBE57"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1000" w:type="dxa"/>
            <w:tcBorders>
              <w:top w:val="nil"/>
              <w:left w:val="nil"/>
              <w:bottom w:val="single" w:sz="4" w:space="0" w:color="auto"/>
              <w:right w:val="single" w:sz="4" w:space="0" w:color="auto"/>
            </w:tcBorders>
            <w:shd w:val="clear" w:color="auto" w:fill="auto"/>
            <w:noWrap/>
            <w:vAlign w:val="center"/>
            <w:hideMark/>
          </w:tcPr>
          <w:p w14:paraId="154C0C37"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1000" w:type="dxa"/>
            <w:tcBorders>
              <w:top w:val="nil"/>
              <w:left w:val="nil"/>
              <w:bottom w:val="single" w:sz="4" w:space="0" w:color="auto"/>
              <w:right w:val="single" w:sz="4" w:space="0" w:color="auto"/>
            </w:tcBorders>
            <w:shd w:val="clear" w:color="auto" w:fill="auto"/>
            <w:noWrap/>
            <w:vAlign w:val="center"/>
            <w:hideMark/>
          </w:tcPr>
          <w:p w14:paraId="217D5015"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1000" w:type="dxa"/>
            <w:tcBorders>
              <w:top w:val="nil"/>
              <w:left w:val="nil"/>
              <w:bottom w:val="single" w:sz="4" w:space="0" w:color="auto"/>
              <w:right w:val="single" w:sz="4" w:space="0" w:color="auto"/>
            </w:tcBorders>
            <w:shd w:val="clear" w:color="auto" w:fill="auto"/>
            <w:noWrap/>
            <w:vAlign w:val="center"/>
            <w:hideMark/>
          </w:tcPr>
          <w:p w14:paraId="5F75EEA6"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1000" w:type="dxa"/>
            <w:tcBorders>
              <w:top w:val="nil"/>
              <w:left w:val="nil"/>
              <w:bottom w:val="single" w:sz="4" w:space="0" w:color="auto"/>
              <w:right w:val="single" w:sz="4" w:space="0" w:color="auto"/>
            </w:tcBorders>
            <w:shd w:val="clear" w:color="auto" w:fill="auto"/>
            <w:noWrap/>
            <w:vAlign w:val="center"/>
            <w:hideMark/>
          </w:tcPr>
          <w:p w14:paraId="4A5138E9"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1000" w:type="dxa"/>
            <w:tcBorders>
              <w:top w:val="nil"/>
              <w:left w:val="nil"/>
              <w:bottom w:val="single" w:sz="4" w:space="0" w:color="auto"/>
              <w:right w:val="single" w:sz="4" w:space="0" w:color="auto"/>
            </w:tcBorders>
            <w:shd w:val="clear" w:color="auto" w:fill="auto"/>
            <w:noWrap/>
            <w:vAlign w:val="center"/>
            <w:hideMark/>
          </w:tcPr>
          <w:p w14:paraId="29011DFC"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1000" w:type="dxa"/>
            <w:tcBorders>
              <w:top w:val="nil"/>
              <w:left w:val="nil"/>
              <w:bottom w:val="single" w:sz="4" w:space="0" w:color="auto"/>
              <w:right w:val="single" w:sz="4" w:space="0" w:color="auto"/>
            </w:tcBorders>
            <w:shd w:val="clear" w:color="auto" w:fill="auto"/>
            <w:noWrap/>
            <w:vAlign w:val="center"/>
            <w:hideMark/>
          </w:tcPr>
          <w:p w14:paraId="2AE81022"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1000" w:type="dxa"/>
            <w:tcBorders>
              <w:top w:val="nil"/>
              <w:left w:val="nil"/>
              <w:bottom w:val="single" w:sz="4" w:space="0" w:color="auto"/>
              <w:right w:val="single" w:sz="4" w:space="0" w:color="auto"/>
            </w:tcBorders>
            <w:shd w:val="clear" w:color="auto" w:fill="auto"/>
            <w:noWrap/>
            <w:vAlign w:val="center"/>
            <w:hideMark/>
          </w:tcPr>
          <w:p w14:paraId="23BFBC0C"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6,413</w:t>
            </w:r>
          </w:p>
        </w:tc>
      </w:tr>
      <w:tr w:rsidR="00B86A2A" w:rsidRPr="00376C6B" w14:paraId="126BAC81" w14:textId="77777777"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7EC3474F" w14:textId="77777777" w:rsidR="00B86A2A" w:rsidRPr="00376C6B" w:rsidRDefault="00B86A2A" w:rsidP="00B86A2A">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1000" w:type="dxa"/>
            <w:tcBorders>
              <w:top w:val="nil"/>
              <w:left w:val="nil"/>
              <w:bottom w:val="single" w:sz="4" w:space="0" w:color="auto"/>
              <w:right w:val="single" w:sz="4" w:space="0" w:color="auto"/>
            </w:tcBorders>
            <w:shd w:val="clear" w:color="auto" w:fill="auto"/>
            <w:noWrap/>
            <w:vAlign w:val="center"/>
            <w:hideMark/>
          </w:tcPr>
          <w:p w14:paraId="24939DEF"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3,666</w:t>
            </w:r>
          </w:p>
        </w:tc>
        <w:tc>
          <w:tcPr>
            <w:tcW w:w="1000" w:type="dxa"/>
            <w:tcBorders>
              <w:top w:val="nil"/>
              <w:left w:val="nil"/>
              <w:bottom w:val="single" w:sz="4" w:space="0" w:color="auto"/>
              <w:right w:val="single" w:sz="4" w:space="0" w:color="auto"/>
            </w:tcBorders>
            <w:shd w:val="clear" w:color="auto" w:fill="auto"/>
            <w:noWrap/>
            <w:vAlign w:val="center"/>
            <w:hideMark/>
          </w:tcPr>
          <w:p w14:paraId="4E1E9398"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1000" w:type="dxa"/>
            <w:tcBorders>
              <w:top w:val="nil"/>
              <w:left w:val="nil"/>
              <w:bottom w:val="single" w:sz="4" w:space="0" w:color="auto"/>
              <w:right w:val="single" w:sz="4" w:space="0" w:color="auto"/>
            </w:tcBorders>
            <w:shd w:val="clear" w:color="auto" w:fill="auto"/>
            <w:noWrap/>
            <w:vAlign w:val="center"/>
            <w:hideMark/>
          </w:tcPr>
          <w:p w14:paraId="061109C9"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1000" w:type="dxa"/>
            <w:tcBorders>
              <w:top w:val="nil"/>
              <w:left w:val="nil"/>
              <w:bottom w:val="single" w:sz="4" w:space="0" w:color="auto"/>
              <w:right w:val="single" w:sz="4" w:space="0" w:color="auto"/>
            </w:tcBorders>
            <w:shd w:val="clear" w:color="auto" w:fill="auto"/>
            <w:noWrap/>
            <w:vAlign w:val="center"/>
            <w:hideMark/>
          </w:tcPr>
          <w:p w14:paraId="56B11625"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1000" w:type="dxa"/>
            <w:tcBorders>
              <w:top w:val="nil"/>
              <w:left w:val="nil"/>
              <w:bottom w:val="single" w:sz="4" w:space="0" w:color="auto"/>
              <w:right w:val="single" w:sz="4" w:space="0" w:color="auto"/>
            </w:tcBorders>
            <w:shd w:val="clear" w:color="auto" w:fill="auto"/>
            <w:noWrap/>
            <w:vAlign w:val="center"/>
            <w:hideMark/>
          </w:tcPr>
          <w:p w14:paraId="62AB7722"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1000" w:type="dxa"/>
            <w:tcBorders>
              <w:top w:val="nil"/>
              <w:left w:val="nil"/>
              <w:bottom w:val="single" w:sz="4" w:space="0" w:color="auto"/>
              <w:right w:val="single" w:sz="4" w:space="0" w:color="auto"/>
            </w:tcBorders>
            <w:shd w:val="clear" w:color="auto" w:fill="auto"/>
            <w:noWrap/>
            <w:vAlign w:val="center"/>
            <w:hideMark/>
          </w:tcPr>
          <w:p w14:paraId="6706508E"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1000" w:type="dxa"/>
            <w:tcBorders>
              <w:top w:val="nil"/>
              <w:left w:val="nil"/>
              <w:bottom w:val="single" w:sz="4" w:space="0" w:color="auto"/>
              <w:right w:val="single" w:sz="4" w:space="0" w:color="auto"/>
            </w:tcBorders>
            <w:shd w:val="clear" w:color="auto" w:fill="auto"/>
            <w:noWrap/>
            <w:vAlign w:val="center"/>
            <w:hideMark/>
          </w:tcPr>
          <w:p w14:paraId="784D456D"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1000" w:type="dxa"/>
            <w:tcBorders>
              <w:top w:val="nil"/>
              <w:left w:val="nil"/>
              <w:bottom w:val="single" w:sz="4" w:space="0" w:color="auto"/>
              <w:right w:val="single" w:sz="4" w:space="0" w:color="auto"/>
            </w:tcBorders>
            <w:shd w:val="clear" w:color="auto" w:fill="auto"/>
            <w:noWrap/>
            <w:vAlign w:val="center"/>
            <w:hideMark/>
          </w:tcPr>
          <w:p w14:paraId="476D71BD"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1000" w:type="dxa"/>
            <w:tcBorders>
              <w:top w:val="nil"/>
              <w:left w:val="nil"/>
              <w:bottom w:val="single" w:sz="4" w:space="0" w:color="auto"/>
              <w:right w:val="single" w:sz="4" w:space="0" w:color="auto"/>
            </w:tcBorders>
            <w:shd w:val="clear" w:color="auto" w:fill="auto"/>
            <w:noWrap/>
            <w:vAlign w:val="center"/>
            <w:hideMark/>
          </w:tcPr>
          <w:p w14:paraId="4CB14556"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1000" w:type="dxa"/>
            <w:tcBorders>
              <w:top w:val="nil"/>
              <w:left w:val="nil"/>
              <w:bottom w:val="single" w:sz="4" w:space="0" w:color="auto"/>
              <w:right w:val="single" w:sz="4" w:space="0" w:color="auto"/>
            </w:tcBorders>
            <w:shd w:val="clear" w:color="auto" w:fill="auto"/>
            <w:noWrap/>
            <w:vAlign w:val="center"/>
            <w:hideMark/>
          </w:tcPr>
          <w:p w14:paraId="47BDE0BD"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1000" w:type="dxa"/>
            <w:tcBorders>
              <w:top w:val="nil"/>
              <w:left w:val="nil"/>
              <w:bottom w:val="single" w:sz="4" w:space="0" w:color="auto"/>
              <w:right w:val="single" w:sz="4" w:space="0" w:color="auto"/>
            </w:tcBorders>
            <w:shd w:val="clear" w:color="auto" w:fill="auto"/>
            <w:noWrap/>
            <w:vAlign w:val="center"/>
            <w:hideMark/>
          </w:tcPr>
          <w:p w14:paraId="5A638D19"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1000" w:type="dxa"/>
            <w:tcBorders>
              <w:top w:val="nil"/>
              <w:left w:val="nil"/>
              <w:bottom w:val="single" w:sz="4" w:space="0" w:color="auto"/>
              <w:right w:val="single" w:sz="4" w:space="0" w:color="auto"/>
            </w:tcBorders>
            <w:shd w:val="clear" w:color="auto" w:fill="auto"/>
            <w:noWrap/>
            <w:vAlign w:val="center"/>
            <w:hideMark/>
          </w:tcPr>
          <w:p w14:paraId="3828DB23"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3,367</w:t>
            </w:r>
          </w:p>
        </w:tc>
      </w:tr>
      <w:tr w:rsidR="00B86A2A" w:rsidRPr="00376C6B" w14:paraId="6CC89AA3" w14:textId="77777777"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47C57BB9" w14:textId="77777777" w:rsidR="00B86A2A" w:rsidRPr="00376C6B" w:rsidRDefault="00B86A2A" w:rsidP="00B86A2A">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Расчётная тепловая нагрузка (в горячей воде), Гкал/ч</w:t>
            </w:r>
          </w:p>
        </w:tc>
        <w:tc>
          <w:tcPr>
            <w:tcW w:w="1000" w:type="dxa"/>
            <w:tcBorders>
              <w:top w:val="nil"/>
              <w:left w:val="nil"/>
              <w:bottom w:val="single" w:sz="4" w:space="0" w:color="auto"/>
              <w:right w:val="single" w:sz="4" w:space="0" w:color="auto"/>
            </w:tcBorders>
            <w:shd w:val="clear" w:color="auto" w:fill="auto"/>
            <w:noWrap/>
            <w:vAlign w:val="center"/>
            <w:hideMark/>
          </w:tcPr>
          <w:p w14:paraId="7E283E25"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3,21</w:t>
            </w:r>
          </w:p>
        </w:tc>
        <w:tc>
          <w:tcPr>
            <w:tcW w:w="1000" w:type="dxa"/>
            <w:tcBorders>
              <w:top w:val="nil"/>
              <w:left w:val="nil"/>
              <w:bottom w:val="single" w:sz="4" w:space="0" w:color="auto"/>
              <w:right w:val="single" w:sz="4" w:space="0" w:color="auto"/>
            </w:tcBorders>
            <w:shd w:val="clear" w:color="auto" w:fill="auto"/>
            <w:noWrap/>
            <w:vAlign w:val="center"/>
            <w:hideMark/>
          </w:tcPr>
          <w:p w14:paraId="68E51EC1"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1000" w:type="dxa"/>
            <w:tcBorders>
              <w:top w:val="nil"/>
              <w:left w:val="nil"/>
              <w:bottom w:val="single" w:sz="4" w:space="0" w:color="auto"/>
              <w:right w:val="single" w:sz="4" w:space="0" w:color="auto"/>
            </w:tcBorders>
            <w:shd w:val="clear" w:color="auto" w:fill="auto"/>
            <w:noWrap/>
            <w:vAlign w:val="center"/>
            <w:hideMark/>
          </w:tcPr>
          <w:p w14:paraId="38D9C222"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1000" w:type="dxa"/>
            <w:tcBorders>
              <w:top w:val="nil"/>
              <w:left w:val="nil"/>
              <w:bottom w:val="single" w:sz="4" w:space="0" w:color="auto"/>
              <w:right w:val="single" w:sz="4" w:space="0" w:color="auto"/>
            </w:tcBorders>
            <w:shd w:val="clear" w:color="auto" w:fill="auto"/>
            <w:noWrap/>
            <w:vAlign w:val="center"/>
            <w:hideMark/>
          </w:tcPr>
          <w:p w14:paraId="14F95B09"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1000" w:type="dxa"/>
            <w:tcBorders>
              <w:top w:val="nil"/>
              <w:left w:val="nil"/>
              <w:bottom w:val="single" w:sz="4" w:space="0" w:color="auto"/>
              <w:right w:val="single" w:sz="4" w:space="0" w:color="auto"/>
            </w:tcBorders>
            <w:shd w:val="clear" w:color="auto" w:fill="auto"/>
            <w:noWrap/>
            <w:vAlign w:val="center"/>
            <w:hideMark/>
          </w:tcPr>
          <w:p w14:paraId="3D262317"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1000" w:type="dxa"/>
            <w:tcBorders>
              <w:top w:val="nil"/>
              <w:left w:val="nil"/>
              <w:bottom w:val="single" w:sz="4" w:space="0" w:color="auto"/>
              <w:right w:val="single" w:sz="4" w:space="0" w:color="auto"/>
            </w:tcBorders>
            <w:shd w:val="clear" w:color="auto" w:fill="auto"/>
            <w:noWrap/>
            <w:vAlign w:val="center"/>
            <w:hideMark/>
          </w:tcPr>
          <w:p w14:paraId="7B1CF362"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1000" w:type="dxa"/>
            <w:tcBorders>
              <w:top w:val="nil"/>
              <w:left w:val="nil"/>
              <w:bottom w:val="single" w:sz="4" w:space="0" w:color="auto"/>
              <w:right w:val="single" w:sz="4" w:space="0" w:color="auto"/>
            </w:tcBorders>
            <w:shd w:val="clear" w:color="auto" w:fill="auto"/>
            <w:noWrap/>
            <w:vAlign w:val="center"/>
            <w:hideMark/>
          </w:tcPr>
          <w:p w14:paraId="20B1E220"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1000" w:type="dxa"/>
            <w:tcBorders>
              <w:top w:val="nil"/>
              <w:left w:val="nil"/>
              <w:bottom w:val="single" w:sz="4" w:space="0" w:color="auto"/>
              <w:right w:val="single" w:sz="4" w:space="0" w:color="auto"/>
            </w:tcBorders>
            <w:shd w:val="clear" w:color="auto" w:fill="auto"/>
            <w:noWrap/>
            <w:vAlign w:val="center"/>
            <w:hideMark/>
          </w:tcPr>
          <w:p w14:paraId="633CB246"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1000" w:type="dxa"/>
            <w:tcBorders>
              <w:top w:val="nil"/>
              <w:left w:val="nil"/>
              <w:bottom w:val="single" w:sz="4" w:space="0" w:color="auto"/>
              <w:right w:val="single" w:sz="4" w:space="0" w:color="auto"/>
            </w:tcBorders>
            <w:shd w:val="clear" w:color="auto" w:fill="auto"/>
            <w:noWrap/>
            <w:vAlign w:val="center"/>
            <w:hideMark/>
          </w:tcPr>
          <w:p w14:paraId="2A9020AA"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1000" w:type="dxa"/>
            <w:tcBorders>
              <w:top w:val="nil"/>
              <w:left w:val="nil"/>
              <w:bottom w:val="single" w:sz="4" w:space="0" w:color="auto"/>
              <w:right w:val="single" w:sz="4" w:space="0" w:color="auto"/>
            </w:tcBorders>
            <w:shd w:val="clear" w:color="auto" w:fill="auto"/>
            <w:noWrap/>
            <w:vAlign w:val="center"/>
            <w:hideMark/>
          </w:tcPr>
          <w:p w14:paraId="7641EF8C"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1000" w:type="dxa"/>
            <w:tcBorders>
              <w:top w:val="nil"/>
              <w:left w:val="nil"/>
              <w:bottom w:val="single" w:sz="4" w:space="0" w:color="auto"/>
              <w:right w:val="single" w:sz="4" w:space="0" w:color="auto"/>
            </w:tcBorders>
            <w:shd w:val="clear" w:color="auto" w:fill="auto"/>
            <w:noWrap/>
            <w:vAlign w:val="center"/>
            <w:hideMark/>
          </w:tcPr>
          <w:p w14:paraId="5A8FCD3C"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1000" w:type="dxa"/>
            <w:tcBorders>
              <w:top w:val="nil"/>
              <w:left w:val="nil"/>
              <w:bottom w:val="single" w:sz="4" w:space="0" w:color="auto"/>
              <w:right w:val="single" w:sz="4" w:space="0" w:color="auto"/>
            </w:tcBorders>
            <w:shd w:val="clear" w:color="auto" w:fill="auto"/>
            <w:noWrap/>
            <w:vAlign w:val="center"/>
            <w:hideMark/>
          </w:tcPr>
          <w:p w14:paraId="59C16EE8"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3,18</w:t>
            </w:r>
          </w:p>
        </w:tc>
      </w:tr>
      <w:tr w:rsidR="00B86A2A" w:rsidRPr="00376C6B" w14:paraId="1B41AE26" w14:textId="77777777"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66E14FAE" w14:textId="77777777" w:rsidR="00B86A2A" w:rsidRPr="00376C6B" w:rsidRDefault="00B86A2A" w:rsidP="00B86A2A">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1000" w:type="dxa"/>
            <w:tcBorders>
              <w:top w:val="nil"/>
              <w:left w:val="nil"/>
              <w:bottom w:val="single" w:sz="4" w:space="0" w:color="auto"/>
              <w:right w:val="single" w:sz="4" w:space="0" w:color="auto"/>
            </w:tcBorders>
            <w:shd w:val="clear" w:color="auto" w:fill="auto"/>
            <w:noWrap/>
            <w:vAlign w:val="center"/>
            <w:hideMark/>
          </w:tcPr>
          <w:p w14:paraId="6CBAB8C6"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244,1</w:t>
            </w:r>
          </w:p>
        </w:tc>
        <w:tc>
          <w:tcPr>
            <w:tcW w:w="1000" w:type="dxa"/>
            <w:tcBorders>
              <w:top w:val="nil"/>
              <w:left w:val="nil"/>
              <w:bottom w:val="single" w:sz="4" w:space="0" w:color="auto"/>
              <w:right w:val="single" w:sz="4" w:space="0" w:color="auto"/>
            </w:tcBorders>
            <w:shd w:val="clear" w:color="auto" w:fill="auto"/>
            <w:noWrap/>
            <w:vAlign w:val="center"/>
            <w:hideMark/>
          </w:tcPr>
          <w:p w14:paraId="524F79B7"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1000" w:type="dxa"/>
            <w:tcBorders>
              <w:top w:val="nil"/>
              <w:left w:val="nil"/>
              <w:bottom w:val="single" w:sz="4" w:space="0" w:color="auto"/>
              <w:right w:val="single" w:sz="4" w:space="0" w:color="auto"/>
            </w:tcBorders>
            <w:shd w:val="clear" w:color="auto" w:fill="auto"/>
            <w:noWrap/>
            <w:vAlign w:val="center"/>
            <w:hideMark/>
          </w:tcPr>
          <w:p w14:paraId="4DFD5000"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1000" w:type="dxa"/>
            <w:tcBorders>
              <w:top w:val="nil"/>
              <w:left w:val="nil"/>
              <w:bottom w:val="single" w:sz="4" w:space="0" w:color="auto"/>
              <w:right w:val="single" w:sz="4" w:space="0" w:color="auto"/>
            </w:tcBorders>
            <w:shd w:val="clear" w:color="auto" w:fill="auto"/>
            <w:noWrap/>
            <w:vAlign w:val="center"/>
            <w:hideMark/>
          </w:tcPr>
          <w:p w14:paraId="09F2E6C5"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1000" w:type="dxa"/>
            <w:tcBorders>
              <w:top w:val="nil"/>
              <w:left w:val="nil"/>
              <w:bottom w:val="single" w:sz="4" w:space="0" w:color="auto"/>
              <w:right w:val="single" w:sz="4" w:space="0" w:color="auto"/>
            </w:tcBorders>
            <w:shd w:val="clear" w:color="auto" w:fill="auto"/>
            <w:noWrap/>
            <w:vAlign w:val="center"/>
            <w:hideMark/>
          </w:tcPr>
          <w:p w14:paraId="468BD414"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1000" w:type="dxa"/>
            <w:tcBorders>
              <w:top w:val="nil"/>
              <w:left w:val="nil"/>
              <w:bottom w:val="single" w:sz="4" w:space="0" w:color="auto"/>
              <w:right w:val="single" w:sz="4" w:space="0" w:color="auto"/>
            </w:tcBorders>
            <w:shd w:val="clear" w:color="auto" w:fill="auto"/>
            <w:noWrap/>
            <w:vAlign w:val="center"/>
            <w:hideMark/>
          </w:tcPr>
          <w:p w14:paraId="7D53EC29"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1000" w:type="dxa"/>
            <w:tcBorders>
              <w:top w:val="nil"/>
              <w:left w:val="nil"/>
              <w:bottom w:val="single" w:sz="4" w:space="0" w:color="auto"/>
              <w:right w:val="single" w:sz="4" w:space="0" w:color="auto"/>
            </w:tcBorders>
            <w:shd w:val="clear" w:color="auto" w:fill="auto"/>
            <w:noWrap/>
            <w:vAlign w:val="center"/>
            <w:hideMark/>
          </w:tcPr>
          <w:p w14:paraId="1797EC7D"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1000" w:type="dxa"/>
            <w:tcBorders>
              <w:top w:val="nil"/>
              <w:left w:val="nil"/>
              <w:bottom w:val="single" w:sz="4" w:space="0" w:color="auto"/>
              <w:right w:val="single" w:sz="4" w:space="0" w:color="auto"/>
            </w:tcBorders>
            <w:shd w:val="clear" w:color="auto" w:fill="auto"/>
            <w:noWrap/>
            <w:vAlign w:val="center"/>
            <w:hideMark/>
          </w:tcPr>
          <w:p w14:paraId="3A583A2C"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1000" w:type="dxa"/>
            <w:tcBorders>
              <w:top w:val="nil"/>
              <w:left w:val="nil"/>
              <w:bottom w:val="single" w:sz="4" w:space="0" w:color="auto"/>
              <w:right w:val="single" w:sz="4" w:space="0" w:color="auto"/>
            </w:tcBorders>
            <w:shd w:val="clear" w:color="auto" w:fill="auto"/>
            <w:noWrap/>
            <w:vAlign w:val="center"/>
            <w:hideMark/>
          </w:tcPr>
          <w:p w14:paraId="65BC7DC1"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1000" w:type="dxa"/>
            <w:tcBorders>
              <w:top w:val="nil"/>
              <w:left w:val="nil"/>
              <w:bottom w:val="single" w:sz="4" w:space="0" w:color="auto"/>
              <w:right w:val="single" w:sz="4" w:space="0" w:color="auto"/>
            </w:tcBorders>
            <w:shd w:val="clear" w:color="auto" w:fill="auto"/>
            <w:noWrap/>
            <w:vAlign w:val="center"/>
            <w:hideMark/>
          </w:tcPr>
          <w:p w14:paraId="0B3131CE"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1000" w:type="dxa"/>
            <w:tcBorders>
              <w:top w:val="nil"/>
              <w:left w:val="nil"/>
              <w:bottom w:val="single" w:sz="4" w:space="0" w:color="auto"/>
              <w:right w:val="single" w:sz="4" w:space="0" w:color="auto"/>
            </w:tcBorders>
            <w:shd w:val="clear" w:color="auto" w:fill="auto"/>
            <w:noWrap/>
            <w:vAlign w:val="center"/>
            <w:hideMark/>
          </w:tcPr>
          <w:p w14:paraId="79505365"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1000" w:type="dxa"/>
            <w:tcBorders>
              <w:top w:val="nil"/>
              <w:left w:val="nil"/>
              <w:bottom w:val="single" w:sz="4" w:space="0" w:color="auto"/>
              <w:right w:val="single" w:sz="4" w:space="0" w:color="auto"/>
            </w:tcBorders>
            <w:shd w:val="clear" w:color="auto" w:fill="auto"/>
            <w:noWrap/>
            <w:vAlign w:val="center"/>
            <w:hideMark/>
          </w:tcPr>
          <w:p w14:paraId="199C464D"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267,9</w:t>
            </w:r>
          </w:p>
        </w:tc>
      </w:tr>
      <w:tr w:rsidR="00B86A2A" w:rsidRPr="00376C6B" w14:paraId="4A334923" w14:textId="77777777"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41C2A7CB" w14:textId="77777777" w:rsidR="00B86A2A" w:rsidRPr="00376C6B" w:rsidRDefault="00B86A2A" w:rsidP="00B86A2A">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1000" w:type="dxa"/>
            <w:tcBorders>
              <w:top w:val="nil"/>
              <w:left w:val="nil"/>
              <w:bottom w:val="single" w:sz="4" w:space="0" w:color="auto"/>
              <w:right w:val="single" w:sz="4" w:space="0" w:color="auto"/>
            </w:tcBorders>
            <w:shd w:val="clear" w:color="auto" w:fill="auto"/>
            <w:noWrap/>
            <w:vAlign w:val="center"/>
            <w:hideMark/>
          </w:tcPr>
          <w:p w14:paraId="63ABF53B"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89</w:t>
            </w:r>
          </w:p>
        </w:tc>
        <w:tc>
          <w:tcPr>
            <w:tcW w:w="1000" w:type="dxa"/>
            <w:tcBorders>
              <w:top w:val="nil"/>
              <w:left w:val="nil"/>
              <w:bottom w:val="single" w:sz="4" w:space="0" w:color="auto"/>
              <w:right w:val="single" w:sz="4" w:space="0" w:color="auto"/>
            </w:tcBorders>
            <w:shd w:val="clear" w:color="auto" w:fill="auto"/>
            <w:noWrap/>
            <w:vAlign w:val="center"/>
            <w:hideMark/>
          </w:tcPr>
          <w:p w14:paraId="56EBB425"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1000" w:type="dxa"/>
            <w:tcBorders>
              <w:top w:val="nil"/>
              <w:left w:val="nil"/>
              <w:bottom w:val="single" w:sz="4" w:space="0" w:color="auto"/>
              <w:right w:val="single" w:sz="4" w:space="0" w:color="auto"/>
            </w:tcBorders>
            <w:shd w:val="clear" w:color="auto" w:fill="auto"/>
            <w:noWrap/>
            <w:vAlign w:val="center"/>
            <w:hideMark/>
          </w:tcPr>
          <w:p w14:paraId="2B6AD5DF"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1000" w:type="dxa"/>
            <w:tcBorders>
              <w:top w:val="nil"/>
              <w:left w:val="nil"/>
              <w:bottom w:val="single" w:sz="4" w:space="0" w:color="auto"/>
              <w:right w:val="single" w:sz="4" w:space="0" w:color="auto"/>
            </w:tcBorders>
            <w:shd w:val="clear" w:color="auto" w:fill="auto"/>
            <w:noWrap/>
            <w:vAlign w:val="center"/>
            <w:hideMark/>
          </w:tcPr>
          <w:p w14:paraId="3C9B8B1A"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1000" w:type="dxa"/>
            <w:tcBorders>
              <w:top w:val="nil"/>
              <w:left w:val="nil"/>
              <w:bottom w:val="single" w:sz="4" w:space="0" w:color="auto"/>
              <w:right w:val="single" w:sz="4" w:space="0" w:color="auto"/>
            </w:tcBorders>
            <w:shd w:val="clear" w:color="auto" w:fill="auto"/>
            <w:noWrap/>
            <w:vAlign w:val="center"/>
            <w:hideMark/>
          </w:tcPr>
          <w:p w14:paraId="36343C0A"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1000" w:type="dxa"/>
            <w:tcBorders>
              <w:top w:val="nil"/>
              <w:left w:val="nil"/>
              <w:bottom w:val="single" w:sz="4" w:space="0" w:color="auto"/>
              <w:right w:val="single" w:sz="4" w:space="0" w:color="auto"/>
            </w:tcBorders>
            <w:shd w:val="clear" w:color="auto" w:fill="auto"/>
            <w:noWrap/>
            <w:vAlign w:val="center"/>
            <w:hideMark/>
          </w:tcPr>
          <w:p w14:paraId="0CF00C13"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1000" w:type="dxa"/>
            <w:tcBorders>
              <w:top w:val="nil"/>
              <w:left w:val="nil"/>
              <w:bottom w:val="single" w:sz="4" w:space="0" w:color="auto"/>
              <w:right w:val="single" w:sz="4" w:space="0" w:color="auto"/>
            </w:tcBorders>
            <w:shd w:val="clear" w:color="auto" w:fill="auto"/>
            <w:noWrap/>
            <w:vAlign w:val="center"/>
            <w:hideMark/>
          </w:tcPr>
          <w:p w14:paraId="700BF078"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1000" w:type="dxa"/>
            <w:tcBorders>
              <w:top w:val="nil"/>
              <w:left w:val="nil"/>
              <w:bottom w:val="single" w:sz="4" w:space="0" w:color="auto"/>
              <w:right w:val="single" w:sz="4" w:space="0" w:color="auto"/>
            </w:tcBorders>
            <w:shd w:val="clear" w:color="auto" w:fill="auto"/>
            <w:noWrap/>
            <w:vAlign w:val="center"/>
            <w:hideMark/>
          </w:tcPr>
          <w:p w14:paraId="151514F2"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1000" w:type="dxa"/>
            <w:tcBorders>
              <w:top w:val="nil"/>
              <w:left w:val="nil"/>
              <w:bottom w:val="single" w:sz="4" w:space="0" w:color="auto"/>
              <w:right w:val="single" w:sz="4" w:space="0" w:color="auto"/>
            </w:tcBorders>
            <w:shd w:val="clear" w:color="auto" w:fill="auto"/>
            <w:noWrap/>
            <w:vAlign w:val="center"/>
            <w:hideMark/>
          </w:tcPr>
          <w:p w14:paraId="64D14A60"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1000" w:type="dxa"/>
            <w:tcBorders>
              <w:top w:val="nil"/>
              <w:left w:val="nil"/>
              <w:bottom w:val="single" w:sz="4" w:space="0" w:color="auto"/>
              <w:right w:val="single" w:sz="4" w:space="0" w:color="auto"/>
            </w:tcBorders>
            <w:shd w:val="clear" w:color="auto" w:fill="auto"/>
            <w:noWrap/>
            <w:vAlign w:val="center"/>
            <w:hideMark/>
          </w:tcPr>
          <w:p w14:paraId="4C1F2322"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1000" w:type="dxa"/>
            <w:tcBorders>
              <w:top w:val="nil"/>
              <w:left w:val="nil"/>
              <w:bottom w:val="single" w:sz="4" w:space="0" w:color="auto"/>
              <w:right w:val="single" w:sz="4" w:space="0" w:color="auto"/>
            </w:tcBorders>
            <w:shd w:val="clear" w:color="auto" w:fill="auto"/>
            <w:noWrap/>
            <w:vAlign w:val="center"/>
            <w:hideMark/>
          </w:tcPr>
          <w:p w14:paraId="6193BC85"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1000" w:type="dxa"/>
            <w:tcBorders>
              <w:top w:val="nil"/>
              <w:left w:val="nil"/>
              <w:bottom w:val="single" w:sz="4" w:space="0" w:color="auto"/>
              <w:right w:val="single" w:sz="4" w:space="0" w:color="auto"/>
            </w:tcBorders>
            <w:shd w:val="clear" w:color="auto" w:fill="auto"/>
            <w:noWrap/>
            <w:vAlign w:val="center"/>
            <w:hideMark/>
          </w:tcPr>
          <w:p w14:paraId="7BB42D1A"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90</w:t>
            </w:r>
          </w:p>
        </w:tc>
      </w:tr>
      <w:tr w:rsidR="00B86A2A" w:rsidRPr="00376C6B" w14:paraId="73F6FDDE" w14:textId="77777777"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2C89A5F3" w14:textId="77777777" w:rsidR="00B86A2A" w:rsidRPr="00376C6B" w:rsidRDefault="00B86A2A" w:rsidP="00B86A2A">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1000" w:type="dxa"/>
            <w:tcBorders>
              <w:top w:val="nil"/>
              <w:left w:val="nil"/>
              <w:bottom w:val="single" w:sz="4" w:space="0" w:color="auto"/>
              <w:right w:val="single" w:sz="4" w:space="0" w:color="auto"/>
            </w:tcBorders>
            <w:shd w:val="clear" w:color="auto" w:fill="auto"/>
            <w:noWrap/>
            <w:vAlign w:val="center"/>
            <w:hideMark/>
          </w:tcPr>
          <w:p w14:paraId="37B013C6"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10,9</w:t>
            </w:r>
          </w:p>
        </w:tc>
        <w:tc>
          <w:tcPr>
            <w:tcW w:w="1000" w:type="dxa"/>
            <w:tcBorders>
              <w:top w:val="nil"/>
              <w:left w:val="nil"/>
              <w:bottom w:val="single" w:sz="4" w:space="0" w:color="auto"/>
              <w:right w:val="single" w:sz="4" w:space="0" w:color="auto"/>
            </w:tcBorders>
            <w:shd w:val="clear" w:color="auto" w:fill="auto"/>
            <w:noWrap/>
            <w:vAlign w:val="center"/>
            <w:hideMark/>
          </w:tcPr>
          <w:p w14:paraId="78F36B1E"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10,9</w:t>
            </w:r>
          </w:p>
        </w:tc>
        <w:tc>
          <w:tcPr>
            <w:tcW w:w="1000" w:type="dxa"/>
            <w:tcBorders>
              <w:top w:val="nil"/>
              <w:left w:val="nil"/>
              <w:bottom w:val="single" w:sz="4" w:space="0" w:color="auto"/>
              <w:right w:val="single" w:sz="4" w:space="0" w:color="auto"/>
            </w:tcBorders>
            <w:shd w:val="clear" w:color="auto" w:fill="auto"/>
            <w:noWrap/>
            <w:vAlign w:val="center"/>
            <w:hideMark/>
          </w:tcPr>
          <w:p w14:paraId="2D615616"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11,8</w:t>
            </w:r>
          </w:p>
        </w:tc>
        <w:tc>
          <w:tcPr>
            <w:tcW w:w="1000" w:type="dxa"/>
            <w:tcBorders>
              <w:top w:val="nil"/>
              <w:left w:val="nil"/>
              <w:bottom w:val="single" w:sz="4" w:space="0" w:color="auto"/>
              <w:right w:val="single" w:sz="4" w:space="0" w:color="auto"/>
            </w:tcBorders>
            <w:shd w:val="clear" w:color="auto" w:fill="auto"/>
            <w:noWrap/>
            <w:vAlign w:val="center"/>
            <w:hideMark/>
          </w:tcPr>
          <w:p w14:paraId="0A304AF5"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12,6</w:t>
            </w:r>
          </w:p>
        </w:tc>
        <w:tc>
          <w:tcPr>
            <w:tcW w:w="1000" w:type="dxa"/>
            <w:tcBorders>
              <w:top w:val="nil"/>
              <w:left w:val="nil"/>
              <w:bottom w:val="single" w:sz="4" w:space="0" w:color="auto"/>
              <w:right w:val="single" w:sz="4" w:space="0" w:color="auto"/>
            </w:tcBorders>
            <w:shd w:val="clear" w:color="auto" w:fill="auto"/>
            <w:noWrap/>
            <w:vAlign w:val="center"/>
            <w:hideMark/>
          </w:tcPr>
          <w:p w14:paraId="79B85EFC"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13,5</w:t>
            </w:r>
          </w:p>
        </w:tc>
        <w:tc>
          <w:tcPr>
            <w:tcW w:w="1000" w:type="dxa"/>
            <w:tcBorders>
              <w:top w:val="nil"/>
              <w:left w:val="nil"/>
              <w:bottom w:val="single" w:sz="4" w:space="0" w:color="auto"/>
              <w:right w:val="single" w:sz="4" w:space="0" w:color="auto"/>
            </w:tcBorders>
            <w:shd w:val="clear" w:color="auto" w:fill="auto"/>
            <w:noWrap/>
            <w:vAlign w:val="center"/>
            <w:hideMark/>
          </w:tcPr>
          <w:p w14:paraId="3120DC6A"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14,3</w:t>
            </w:r>
          </w:p>
        </w:tc>
        <w:tc>
          <w:tcPr>
            <w:tcW w:w="1000" w:type="dxa"/>
            <w:tcBorders>
              <w:top w:val="nil"/>
              <w:left w:val="nil"/>
              <w:bottom w:val="single" w:sz="4" w:space="0" w:color="auto"/>
              <w:right w:val="single" w:sz="4" w:space="0" w:color="auto"/>
            </w:tcBorders>
            <w:shd w:val="clear" w:color="auto" w:fill="auto"/>
            <w:noWrap/>
            <w:vAlign w:val="center"/>
            <w:hideMark/>
          </w:tcPr>
          <w:p w14:paraId="54B49384"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15,2</w:t>
            </w:r>
          </w:p>
        </w:tc>
        <w:tc>
          <w:tcPr>
            <w:tcW w:w="1000" w:type="dxa"/>
            <w:tcBorders>
              <w:top w:val="nil"/>
              <w:left w:val="nil"/>
              <w:bottom w:val="single" w:sz="4" w:space="0" w:color="auto"/>
              <w:right w:val="single" w:sz="4" w:space="0" w:color="auto"/>
            </w:tcBorders>
            <w:shd w:val="clear" w:color="auto" w:fill="auto"/>
            <w:noWrap/>
            <w:vAlign w:val="center"/>
            <w:hideMark/>
          </w:tcPr>
          <w:p w14:paraId="2E8C13F5"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16,0</w:t>
            </w:r>
          </w:p>
        </w:tc>
        <w:tc>
          <w:tcPr>
            <w:tcW w:w="1000" w:type="dxa"/>
            <w:tcBorders>
              <w:top w:val="nil"/>
              <w:left w:val="nil"/>
              <w:bottom w:val="single" w:sz="4" w:space="0" w:color="auto"/>
              <w:right w:val="single" w:sz="4" w:space="0" w:color="auto"/>
            </w:tcBorders>
            <w:shd w:val="clear" w:color="auto" w:fill="auto"/>
            <w:noWrap/>
            <w:vAlign w:val="center"/>
            <w:hideMark/>
          </w:tcPr>
          <w:p w14:paraId="4EE67226"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16,8</w:t>
            </w:r>
          </w:p>
        </w:tc>
        <w:tc>
          <w:tcPr>
            <w:tcW w:w="1000" w:type="dxa"/>
            <w:tcBorders>
              <w:top w:val="nil"/>
              <w:left w:val="nil"/>
              <w:bottom w:val="single" w:sz="4" w:space="0" w:color="auto"/>
              <w:right w:val="single" w:sz="4" w:space="0" w:color="auto"/>
            </w:tcBorders>
            <w:shd w:val="clear" w:color="auto" w:fill="auto"/>
            <w:noWrap/>
            <w:vAlign w:val="center"/>
            <w:hideMark/>
          </w:tcPr>
          <w:p w14:paraId="79B5F4F7"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17,6</w:t>
            </w:r>
          </w:p>
        </w:tc>
        <w:tc>
          <w:tcPr>
            <w:tcW w:w="1000" w:type="dxa"/>
            <w:tcBorders>
              <w:top w:val="nil"/>
              <w:left w:val="nil"/>
              <w:bottom w:val="single" w:sz="4" w:space="0" w:color="auto"/>
              <w:right w:val="single" w:sz="4" w:space="0" w:color="auto"/>
            </w:tcBorders>
            <w:shd w:val="clear" w:color="auto" w:fill="auto"/>
            <w:noWrap/>
            <w:vAlign w:val="center"/>
            <w:hideMark/>
          </w:tcPr>
          <w:p w14:paraId="5483ADC7"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18,5</w:t>
            </w:r>
          </w:p>
        </w:tc>
        <w:tc>
          <w:tcPr>
            <w:tcW w:w="1000" w:type="dxa"/>
            <w:tcBorders>
              <w:top w:val="nil"/>
              <w:left w:val="nil"/>
              <w:bottom w:val="single" w:sz="4" w:space="0" w:color="auto"/>
              <w:right w:val="single" w:sz="4" w:space="0" w:color="auto"/>
            </w:tcBorders>
            <w:shd w:val="clear" w:color="auto" w:fill="auto"/>
            <w:noWrap/>
            <w:vAlign w:val="center"/>
            <w:hideMark/>
          </w:tcPr>
          <w:p w14:paraId="5AAE837B"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19,3</w:t>
            </w:r>
          </w:p>
        </w:tc>
      </w:tr>
      <w:tr w:rsidR="00B86A2A" w:rsidRPr="00376C6B" w14:paraId="167F8BCA" w14:textId="77777777"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657614F9" w14:textId="77777777" w:rsidR="00B86A2A" w:rsidRPr="00376C6B" w:rsidRDefault="00B86A2A" w:rsidP="00B86A2A">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1000" w:type="dxa"/>
            <w:tcBorders>
              <w:top w:val="nil"/>
              <w:left w:val="nil"/>
              <w:bottom w:val="single" w:sz="4" w:space="0" w:color="auto"/>
              <w:right w:val="single" w:sz="4" w:space="0" w:color="auto"/>
            </w:tcBorders>
            <w:shd w:val="clear" w:color="auto" w:fill="auto"/>
            <w:noWrap/>
            <w:vAlign w:val="center"/>
            <w:hideMark/>
          </w:tcPr>
          <w:p w14:paraId="7E0F80E0"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40,8</w:t>
            </w:r>
          </w:p>
        </w:tc>
        <w:tc>
          <w:tcPr>
            <w:tcW w:w="1000" w:type="dxa"/>
            <w:tcBorders>
              <w:top w:val="nil"/>
              <w:left w:val="nil"/>
              <w:bottom w:val="single" w:sz="4" w:space="0" w:color="auto"/>
              <w:right w:val="single" w:sz="4" w:space="0" w:color="auto"/>
            </w:tcBorders>
            <w:shd w:val="clear" w:color="auto" w:fill="auto"/>
            <w:noWrap/>
            <w:vAlign w:val="center"/>
            <w:hideMark/>
          </w:tcPr>
          <w:p w14:paraId="33D00B36"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1000" w:type="dxa"/>
            <w:tcBorders>
              <w:top w:val="nil"/>
              <w:left w:val="nil"/>
              <w:bottom w:val="single" w:sz="4" w:space="0" w:color="auto"/>
              <w:right w:val="single" w:sz="4" w:space="0" w:color="auto"/>
            </w:tcBorders>
            <w:shd w:val="clear" w:color="auto" w:fill="auto"/>
            <w:noWrap/>
            <w:vAlign w:val="center"/>
            <w:hideMark/>
          </w:tcPr>
          <w:p w14:paraId="4F4AD794"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1000" w:type="dxa"/>
            <w:tcBorders>
              <w:top w:val="nil"/>
              <w:left w:val="nil"/>
              <w:bottom w:val="single" w:sz="4" w:space="0" w:color="auto"/>
              <w:right w:val="single" w:sz="4" w:space="0" w:color="auto"/>
            </w:tcBorders>
            <w:shd w:val="clear" w:color="auto" w:fill="auto"/>
            <w:noWrap/>
            <w:vAlign w:val="center"/>
            <w:hideMark/>
          </w:tcPr>
          <w:p w14:paraId="053D351E"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1000" w:type="dxa"/>
            <w:tcBorders>
              <w:top w:val="nil"/>
              <w:left w:val="nil"/>
              <w:bottom w:val="single" w:sz="4" w:space="0" w:color="auto"/>
              <w:right w:val="single" w:sz="4" w:space="0" w:color="auto"/>
            </w:tcBorders>
            <w:shd w:val="clear" w:color="auto" w:fill="auto"/>
            <w:noWrap/>
            <w:vAlign w:val="center"/>
            <w:hideMark/>
          </w:tcPr>
          <w:p w14:paraId="182B660A"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1000" w:type="dxa"/>
            <w:tcBorders>
              <w:top w:val="nil"/>
              <w:left w:val="nil"/>
              <w:bottom w:val="single" w:sz="4" w:space="0" w:color="auto"/>
              <w:right w:val="single" w:sz="4" w:space="0" w:color="auto"/>
            </w:tcBorders>
            <w:shd w:val="clear" w:color="auto" w:fill="auto"/>
            <w:noWrap/>
            <w:vAlign w:val="center"/>
            <w:hideMark/>
          </w:tcPr>
          <w:p w14:paraId="53F65291"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1000" w:type="dxa"/>
            <w:tcBorders>
              <w:top w:val="nil"/>
              <w:left w:val="nil"/>
              <w:bottom w:val="single" w:sz="4" w:space="0" w:color="auto"/>
              <w:right w:val="single" w:sz="4" w:space="0" w:color="auto"/>
            </w:tcBorders>
            <w:shd w:val="clear" w:color="auto" w:fill="auto"/>
            <w:noWrap/>
            <w:vAlign w:val="center"/>
            <w:hideMark/>
          </w:tcPr>
          <w:p w14:paraId="2BCA62B6"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1000" w:type="dxa"/>
            <w:tcBorders>
              <w:top w:val="nil"/>
              <w:left w:val="nil"/>
              <w:bottom w:val="single" w:sz="4" w:space="0" w:color="auto"/>
              <w:right w:val="single" w:sz="4" w:space="0" w:color="auto"/>
            </w:tcBorders>
            <w:shd w:val="clear" w:color="auto" w:fill="auto"/>
            <w:noWrap/>
            <w:vAlign w:val="center"/>
            <w:hideMark/>
          </w:tcPr>
          <w:p w14:paraId="0E39B863"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1000" w:type="dxa"/>
            <w:tcBorders>
              <w:top w:val="nil"/>
              <w:left w:val="nil"/>
              <w:bottom w:val="single" w:sz="4" w:space="0" w:color="auto"/>
              <w:right w:val="single" w:sz="4" w:space="0" w:color="auto"/>
            </w:tcBorders>
            <w:shd w:val="clear" w:color="auto" w:fill="auto"/>
            <w:noWrap/>
            <w:vAlign w:val="center"/>
            <w:hideMark/>
          </w:tcPr>
          <w:p w14:paraId="57636064"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1000" w:type="dxa"/>
            <w:tcBorders>
              <w:top w:val="nil"/>
              <w:left w:val="nil"/>
              <w:bottom w:val="single" w:sz="4" w:space="0" w:color="auto"/>
              <w:right w:val="single" w:sz="4" w:space="0" w:color="auto"/>
            </w:tcBorders>
            <w:shd w:val="clear" w:color="auto" w:fill="auto"/>
            <w:noWrap/>
            <w:vAlign w:val="center"/>
            <w:hideMark/>
          </w:tcPr>
          <w:p w14:paraId="1A75BF89"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1000" w:type="dxa"/>
            <w:tcBorders>
              <w:top w:val="nil"/>
              <w:left w:val="nil"/>
              <w:bottom w:val="single" w:sz="4" w:space="0" w:color="auto"/>
              <w:right w:val="single" w:sz="4" w:space="0" w:color="auto"/>
            </w:tcBorders>
            <w:shd w:val="clear" w:color="auto" w:fill="auto"/>
            <w:noWrap/>
            <w:vAlign w:val="center"/>
            <w:hideMark/>
          </w:tcPr>
          <w:p w14:paraId="3241B121"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1000" w:type="dxa"/>
            <w:tcBorders>
              <w:top w:val="nil"/>
              <w:left w:val="nil"/>
              <w:bottom w:val="single" w:sz="4" w:space="0" w:color="auto"/>
              <w:right w:val="single" w:sz="4" w:space="0" w:color="auto"/>
            </w:tcBorders>
            <w:shd w:val="clear" w:color="auto" w:fill="auto"/>
            <w:noWrap/>
            <w:vAlign w:val="center"/>
            <w:hideMark/>
          </w:tcPr>
          <w:p w14:paraId="1D3507F9"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8,8</w:t>
            </w:r>
          </w:p>
        </w:tc>
      </w:tr>
      <w:tr w:rsidR="00B86A2A" w:rsidRPr="00376C6B" w14:paraId="1321361B" w14:textId="77777777"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36227DEE" w14:textId="77777777" w:rsidR="00B86A2A" w:rsidRPr="00376C6B" w:rsidRDefault="00B86A2A" w:rsidP="00B86A2A">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1000" w:type="dxa"/>
            <w:tcBorders>
              <w:top w:val="nil"/>
              <w:left w:val="nil"/>
              <w:bottom w:val="single" w:sz="4" w:space="0" w:color="auto"/>
              <w:right w:val="single" w:sz="4" w:space="0" w:color="auto"/>
            </w:tcBorders>
            <w:shd w:val="clear" w:color="auto" w:fill="auto"/>
            <w:noWrap/>
            <w:vAlign w:val="center"/>
            <w:hideMark/>
          </w:tcPr>
          <w:p w14:paraId="6445DA1E"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0,052</w:t>
            </w:r>
          </w:p>
        </w:tc>
        <w:tc>
          <w:tcPr>
            <w:tcW w:w="1000" w:type="dxa"/>
            <w:tcBorders>
              <w:top w:val="nil"/>
              <w:left w:val="nil"/>
              <w:bottom w:val="single" w:sz="4" w:space="0" w:color="auto"/>
              <w:right w:val="single" w:sz="4" w:space="0" w:color="auto"/>
            </w:tcBorders>
            <w:shd w:val="clear" w:color="auto" w:fill="auto"/>
            <w:noWrap/>
            <w:vAlign w:val="center"/>
            <w:hideMark/>
          </w:tcPr>
          <w:p w14:paraId="66CD95C0"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1000" w:type="dxa"/>
            <w:tcBorders>
              <w:top w:val="nil"/>
              <w:left w:val="nil"/>
              <w:bottom w:val="single" w:sz="4" w:space="0" w:color="auto"/>
              <w:right w:val="single" w:sz="4" w:space="0" w:color="auto"/>
            </w:tcBorders>
            <w:shd w:val="clear" w:color="auto" w:fill="auto"/>
            <w:noWrap/>
            <w:vAlign w:val="center"/>
            <w:hideMark/>
          </w:tcPr>
          <w:p w14:paraId="77F6D351"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1000" w:type="dxa"/>
            <w:tcBorders>
              <w:top w:val="nil"/>
              <w:left w:val="nil"/>
              <w:bottom w:val="single" w:sz="4" w:space="0" w:color="auto"/>
              <w:right w:val="single" w:sz="4" w:space="0" w:color="auto"/>
            </w:tcBorders>
            <w:shd w:val="clear" w:color="auto" w:fill="auto"/>
            <w:noWrap/>
            <w:vAlign w:val="center"/>
            <w:hideMark/>
          </w:tcPr>
          <w:p w14:paraId="5315D232"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1000" w:type="dxa"/>
            <w:tcBorders>
              <w:top w:val="nil"/>
              <w:left w:val="nil"/>
              <w:bottom w:val="single" w:sz="4" w:space="0" w:color="auto"/>
              <w:right w:val="single" w:sz="4" w:space="0" w:color="auto"/>
            </w:tcBorders>
            <w:shd w:val="clear" w:color="auto" w:fill="auto"/>
            <w:noWrap/>
            <w:vAlign w:val="center"/>
            <w:hideMark/>
          </w:tcPr>
          <w:p w14:paraId="072DA71A"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1000" w:type="dxa"/>
            <w:tcBorders>
              <w:top w:val="nil"/>
              <w:left w:val="nil"/>
              <w:bottom w:val="single" w:sz="4" w:space="0" w:color="auto"/>
              <w:right w:val="single" w:sz="4" w:space="0" w:color="auto"/>
            </w:tcBorders>
            <w:shd w:val="clear" w:color="auto" w:fill="auto"/>
            <w:noWrap/>
            <w:vAlign w:val="center"/>
            <w:hideMark/>
          </w:tcPr>
          <w:p w14:paraId="7D70493D"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1000" w:type="dxa"/>
            <w:tcBorders>
              <w:top w:val="nil"/>
              <w:left w:val="nil"/>
              <w:bottom w:val="single" w:sz="4" w:space="0" w:color="auto"/>
              <w:right w:val="single" w:sz="4" w:space="0" w:color="auto"/>
            </w:tcBorders>
            <w:shd w:val="clear" w:color="auto" w:fill="auto"/>
            <w:noWrap/>
            <w:vAlign w:val="center"/>
            <w:hideMark/>
          </w:tcPr>
          <w:p w14:paraId="57B69D39"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1000" w:type="dxa"/>
            <w:tcBorders>
              <w:top w:val="nil"/>
              <w:left w:val="nil"/>
              <w:bottom w:val="single" w:sz="4" w:space="0" w:color="auto"/>
              <w:right w:val="single" w:sz="4" w:space="0" w:color="auto"/>
            </w:tcBorders>
            <w:shd w:val="clear" w:color="auto" w:fill="auto"/>
            <w:noWrap/>
            <w:vAlign w:val="center"/>
            <w:hideMark/>
          </w:tcPr>
          <w:p w14:paraId="13BA7B7C"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1000" w:type="dxa"/>
            <w:tcBorders>
              <w:top w:val="nil"/>
              <w:left w:val="nil"/>
              <w:bottom w:val="single" w:sz="4" w:space="0" w:color="auto"/>
              <w:right w:val="single" w:sz="4" w:space="0" w:color="auto"/>
            </w:tcBorders>
            <w:shd w:val="clear" w:color="auto" w:fill="auto"/>
            <w:noWrap/>
            <w:vAlign w:val="center"/>
            <w:hideMark/>
          </w:tcPr>
          <w:p w14:paraId="74200D79"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1000" w:type="dxa"/>
            <w:tcBorders>
              <w:top w:val="nil"/>
              <w:left w:val="nil"/>
              <w:bottom w:val="single" w:sz="4" w:space="0" w:color="auto"/>
              <w:right w:val="single" w:sz="4" w:space="0" w:color="auto"/>
            </w:tcBorders>
            <w:shd w:val="clear" w:color="auto" w:fill="auto"/>
            <w:noWrap/>
            <w:vAlign w:val="center"/>
            <w:hideMark/>
          </w:tcPr>
          <w:p w14:paraId="0CB1DB76"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1000" w:type="dxa"/>
            <w:tcBorders>
              <w:top w:val="nil"/>
              <w:left w:val="nil"/>
              <w:bottom w:val="single" w:sz="4" w:space="0" w:color="auto"/>
              <w:right w:val="single" w:sz="4" w:space="0" w:color="auto"/>
            </w:tcBorders>
            <w:shd w:val="clear" w:color="auto" w:fill="auto"/>
            <w:noWrap/>
            <w:vAlign w:val="center"/>
            <w:hideMark/>
          </w:tcPr>
          <w:p w14:paraId="1E3D0520"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1000" w:type="dxa"/>
            <w:tcBorders>
              <w:top w:val="nil"/>
              <w:left w:val="nil"/>
              <w:bottom w:val="single" w:sz="4" w:space="0" w:color="auto"/>
              <w:right w:val="single" w:sz="4" w:space="0" w:color="auto"/>
            </w:tcBorders>
            <w:shd w:val="clear" w:color="auto" w:fill="auto"/>
            <w:noWrap/>
            <w:vAlign w:val="center"/>
            <w:hideMark/>
          </w:tcPr>
          <w:p w14:paraId="25FA6C80" w14:textId="77777777"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0,011</w:t>
            </w:r>
          </w:p>
        </w:tc>
      </w:tr>
      <w:bookmarkEnd w:id="816"/>
    </w:tbl>
    <w:p w14:paraId="7C2567D9" w14:textId="77777777" w:rsidR="001A6778" w:rsidRPr="001A6778" w:rsidRDefault="001A6778" w:rsidP="001A6778">
      <w:pPr>
        <w:pStyle w:val="-5"/>
      </w:pPr>
    </w:p>
    <w:p w14:paraId="420DD8F5" w14:textId="77777777" w:rsidR="001A6778" w:rsidRDefault="001A6778" w:rsidP="00434A87">
      <w:pPr>
        <w:pStyle w:val="-5"/>
        <w:sectPr w:rsidR="001A6778" w:rsidSect="001A6778">
          <w:pgSz w:w="16838" w:h="11906" w:orient="landscape" w:code="9"/>
          <w:pgMar w:top="1418" w:right="851" w:bottom="851" w:left="851" w:header="709" w:footer="709" w:gutter="0"/>
          <w:cols w:space="708"/>
          <w:docGrid w:linePitch="360"/>
        </w:sectPr>
      </w:pPr>
    </w:p>
    <w:p w14:paraId="284902DA" w14:textId="77777777" w:rsidR="00434A87" w:rsidRDefault="00434A87" w:rsidP="00434A87">
      <w:pPr>
        <w:pStyle w:val="-1"/>
        <w:numPr>
          <w:ilvl w:val="0"/>
          <w:numId w:val="1"/>
        </w:numPr>
      </w:pPr>
      <w:bookmarkStart w:id="817" w:name="_Toc31122271"/>
      <w:bookmarkStart w:id="818" w:name="_Toc31122500"/>
      <w:bookmarkStart w:id="819" w:name="_Toc102174439"/>
      <w:r>
        <w:lastRenderedPageBreak/>
        <w:t>Глава 14. Ценовые (тарифные) последствия</w:t>
      </w:r>
      <w:bookmarkEnd w:id="817"/>
      <w:bookmarkEnd w:id="818"/>
      <w:bookmarkEnd w:id="819"/>
    </w:p>
    <w:p w14:paraId="13FF227D" w14:textId="77777777" w:rsidR="00434A87" w:rsidRDefault="00434A87" w:rsidP="00434A87">
      <w:pPr>
        <w:pStyle w:val="-2"/>
        <w:numPr>
          <w:ilvl w:val="1"/>
          <w:numId w:val="1"/>
        </w:numPr>
        <w:jc w:val="both"/>
      </w:pPr>
      <w:bookmarkStart w:id="820" w:name="_Toc31122272"/>
      <w:bookmarkStart w:id="821" w:name="_Toc31122501"/>
      <w:bookmarkStart w:id="822" w:name="_Toc102174440"/>
      <w:r>
        <w:t>Тарифно-балансовые расчетные модели теплоснабжения потребителей по каждой системе теплоснабжения</w:t>
      </w:r>
      <w:bookmarkEnd w:id="820"/>
      <w:bookmarkEnd w:id="821"/>
      <w:bookmarkEnd w:id="822"/>
    </w:p>
    <w:p w14:paraId="3DDADF37" w14:textId="3EAF41FD" w:rsidR="00AE2BC5" w:rsidRDefault="00813131" w:rsidP="00AE2BC5">
      <w:pPr>
        <w:pStyle w:val="-5"/>
      </w:pPr>
      <w:r>
        <w:t>Тарифно-баланс</w:t>
      </w:r>
      <w:r w:rsidR="00AE2BC5">
        <w:t xml:space="preserve">овая расчётная модель теплоснабжения потребителей приведена в </w:t>
      </w:r>
      <w:r w:rsidR="002F4556">
        <w:fldChar w:fldCharType="begin"/>
      </w:r>
      <w:r w:rsidR="002F4556">
        <w:instrText xml:space="preserve"> REF _Ref102174054 \h </w:instrText>
      </w:r>
      <w:r w:rsidR="002F4556">
        <w:fldChar w:fldCharType="separate"/>
      </w:r>
      <w:r w:rsidR="008D714C" w:rsidRPr="002F4556">
        <w:t xml:space="preserve">Таблица </w:t>
      </w:r>
      <w:r w:rsidR="008D714C">
        <w:rPr>
          <w:noProof/>
        </w:rPr>
        <w:t>15</w:t>
      </w:r>
      <w:r w:rsidR="008D714C" w:rsidRPr="002F4556">
        <w:t>.</w:t>
      </w:r>
      <w:r w:rsidR="008D714C">
        <w:rPr>
          <w:noProof/>
        </w:rPr>
        <w:t>1</w:t>
      </w:r>
      <w:r w:rsidR="002F4556">
        <w:fldChar w:fldCharType="end"/>
      </w:r>
      <w:r w:rsidR="00AE2BC5">
        <w:t>.</w:t>
      </w:r>
    </w:p>
    <w:p w14:paraId="10B2179A" w14:textId="77777777" w:rsidR="002F4556" w:rsidRDefault="002F4556" w:rsidP="002F4556">
      <w:pPr>
        <w:pStyle w:val="-2"/>
        <w:numPr>
          <w:ilvl w:val="1"/>
          <w:numId w:val="1"/>
        </w:numPr>
        <w:jc w:val="both"/>
      </w:pPr>
      <w:bookmarkStart w:id="823" w:name="_Toc102174441"/>
      <w:bookmarkStart w:id="824" w:name="_Toc101865003"/>
      <w:r>
        <w:t>Тарифно-балансовые расчетные модели теплоснабжения потребителей по каждой единой теплоснабжающей организации</w:t>
      </w:r>
      <w:bookmarkEnd w:id="823"/>
    </w:p>
    <w:p w14:paraId="1B402186" w14:textId="0E5E7C5E" w:rsidR="002F4556" w:rsidRDefault="002F4556" w:rsidP="002F4556">
      <w:pPr>
        <w:pStyle w:val="-5"/>
      </w:pPr>
      <w:r>
        <w:t xml:space="preserve">Тарифно-балансовая расчётная модель теплоснабжения потребителей по ЕТО приведена в </w:t>
      </w:r>
      <w:r>
        <w:fldChar w:fldCharType="begin"/>
      </w:r>
      <w:r>
        <w:instrText xml:space="preserve"> REF _Ref102174059 \h </w:instrText>
      </w:r>
      <w:r>
        <w:fldChar w:fldCharType="separate"/>
      </w:r>
      <w:r w:rsidR="008D714C" w:rsidRPr="002F4556">
        <w:t xml:space="preserve">Таблица </w:t>
      </w:r>
      <w:r w:rsidR="008D714C">
        <w:rPr>
          <w:noProof/>
        </w:rPr>
        <w:t>15</w:t>
      </w:r>
      <w:r w:rsidR="008D714C" w:rsidRPr="002F4556">
        <w:t>.</w:t>
      </w:r>
      <w:r w:rsidR="008D714C">
        <w:rPr>
          <w:noProof/>
        </w:rPr>
        <w:t>3</w:t>
      </w:r>
      <w:r>
        <w:fldChar w:fldCharType="end"/>
      </w:r>
      <w:r>
        <w:t>.</w:t>
      </w:r>
    </w:p>
    <w:p w14:paraId="0652DC76" w14:textId="77777777" w:rsidR="002F4556" w:rsidRDefault="002F4556" w:rsidP="002F4556">
      <w:pPr>
        <w:rPr>
          <w:rFonts w:ascii="Arial" w:eastAsiaTheme="minorEastAsia" w:hAnsi="Arial"/>
          <w:lang w:eastAsia="ru-RU"/>
        </w:rPr>
      </w:pPr>
    </w:p>
    <w:p w14:paraId="33E058FC" w14:textId="77777777" w:rsidR="002F4556" w:rsidRDefault="002F4556" w:rsidP="002F4556">
      <w:pPr>
        <w:pStyle w:val="-f"/>
        <w:sectPr w:rsidR="002F4556" w:rsidSect="001F11A2">
          <w:pgSz w:w="11906" w:h="16838" w:code="9"/>
          <w:pgMar w:top="851" w:right="851" w:bottom="851" w:left="1418" w:header="709" w:footer="709" w:gutter="0"/>
          <w:cols w:space="708"/>
          <w:docGrid w:linePitch="360"/>
        </w:sectPr>
      </w:pPr>
    </w:p>
    <w:p w14:paraId="40C28547" w14:textId="2F67508A" w:rsidR="00434A87" w:rsidRDefault="00AE2BC5" w:rsidP="00AE2BC5">
      <w:pPr>
        <w:pStyle w:val="-f"/>
        <w:spacing w:before="0"/>
      </w:pPr>
      <w:bookmarkStart w:id="825" w:name="_Ref102174054"/>
      <w:r w:rsidRPr="002F4556">
        <w:lastRenderedPageBreak/>
        <w:t xml:space="preserve">Таблица </w:t>
      </w:r>
      <w:r w:rsidR="008D714C">
        <w:fldChar w:fldCharType="begin"/>
      </w:r>
      <w:r w:rsidR="008D714C">
        <w:instrText xml:space="preserve"> STYLEREF "СТ - 1 заголовок" \s </w:instrText>
      </w:r>
      <w:r w:rsidR="008D714C">
        <w:fldChar w:fldCharType="separate"/>
      </w:r>
      <w:r w:rsidR="008D714C">
        <w:rPr>
          <w:noProof/>
        </w:rPr>
        <w:t>15</w:t>
      </w:r>
      <w:r w:rsidR="008D714C">
        <w:rPr>
          <w:noProof/>
        </w:rPr>
        <w:fldChar w:fldCharType="end"/>
      </w:r>
      <w:r w:rsidRPr="002F4556">
        <w:t>.</w:t>
      </w:r>
      <w:r w:rsidRPr="002F4556">
        <w:fldChar w:fldCharType="begin"/>
      </w:r>
      <w:r w:rsidRPr="002F4556">
        <w:instrText xml:space="preserve"> SEQ Таблица \* ARABIC \</w:instrText>
      </w:r>
      <w:r w:rsidRPr="002F4556">
        <w:rPr>
          <w:lang w:val="en-US"/>
        </w:rPr>
        <w:instrText>r</w:instrText>
      </w:r>
      <w:r w:rsidRPr="002F4556">
        <w:instrText xml:space="preserve"> 1 </w:instrText>
      </w:r>
      <w:r w:rsidRPr="002F4556">
        <w:fldChar w:fldCharType="separate"/>
      </w:r>
      <w:r w:rsidR="008D714C">
        <w:rPr>
          <w:noProof/>
        </w:rPr>
        <w:t>1</w:t>
      </w:r>
      <w:r w:rsidRPr="002F4556">
        <w:fldChar w:fldCharType="end"/>
      </w:r>
      <w:bookmarkEnd w:id="825"/>
      <w:r w:rsidRPr="002F4556">
        <w:t xml:space="preserve"> – </w:t>
      </w:r>
      <w:r w:rsidR="00813131" w:rsidRPr="002F4556">
        <w:t>Тарифно-баланс</w:t>
      </w:r>
      <w:r w:rsidRPr="002F4556">
        <w:t xml:space="preserve">овая расчётная модель </w:t>
      </w:r>
      <w:r w:rsidR="008B484E" w:rsidRPr="002F4556">
        <w:t xml:space="preserve">существующей </w:t>
      </w:r>
      <w:r w:rsidRPr="002F4556">
        <w:t>системы теплоснабжения сельского поселения</w:t>
      </w:r>
      <w:bookmarkEnd w:id="824"/>
    </w:p>
    <w:tbl>
      <w:tblPr>
        <w:tblW w:w="150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5"/>
        <w:gridCol w:w="967"/>
        <w:gridCol w:w="967"/>
        <w:gridCol w:w="1100"/>
        <w:gridCol w:w="967"/>
        <w:gridCol w:w="967"/>
        <w:gridCol w:w="967"/>
        <w:gridCol w:w="967"/>
        <w:gridCol w:w="967"/>
        <w:gridCol w:w="967"/>
        <w:gridCol w:w="967"/>
      </w:tblGrid>
      <w:tr w:rsidR="002F4556" w:rsidRPr="00AE36DB" w14:paraId="676B981B" w14:textId="77777777" w:rsidTr="0009445F">
        <w:trPr>
          <w:trHeight w:val="20"/>
          <w:tblHeader/>
        </w:trPr>
        <w:tc>
          <w:tcPr>
            <w:tcW w:w="5235" w:type="dxa"/>
            <w:shd w:val="clear" w:color="auto" w:fill="DAEEF3"/>
            <w:noWrap/>
            <w:vAlign w:val="center"/>
            <w:hideMark/>
          </w:tcPr>
          <w:p w14:paraId="017FC472" w14:textId="77777777" w:rsidR="002F4556" w:rsidRPr="00AE36DB" w:rsidRDefault="002F4556" w:rsidP="0009445F">
            <w:pPr>
              <w:spacing w:after="0" w:line="240" w:lineRule="auto"/>
              <w:jc w:val="center"/>
              <w:rPr>
                <w:rFonts w:ascii="Arial" w:eastAsia="Times New Roman" w:hAnsi="Arial" w:cs="Arial"/>
                <w:b/>
                <w:bCs/>
                <w:sz w:val="20"/>
                <w:szCs w:val="20"/>
                <w:lang w:eastAsia="ru-RU"/>
              </w:rPr>
            </w:pPr>
            <w:bookmarkStart w:id="826" w:name="_Toc31122273"/>
            <w:bookmarkStart w:id="827" w:name="_Toc31122502"/>
            <w:r w:rsidRPr="00AE36DB">
              <w:rPr>
                <w:rFonts w:ascii="Arial" w:eastAsia="Times New Roman" w:hAnsi="Arial" w:cs="Arial"/>
                <w:b/>
                <w:bCs/>
                <w:sz w:val="20"/>
                <w:szCs w:val="20"/>
                <w:lang w:eastAsia="ru-RU"/>
              </w:rPr>
              <w:t>Наименование</w:t>
            </w:r>
          </w:p>
        </w:tc>
        <w:tc>
          <w:tcPr>
            <w:tcW w:w="967" w:type="dxa"/>
            <w:shd w:val="clear" w:color="auto" w:fill="DAEEF3"/>
            <w:noWrap/>
            <w:vAlign w:val="center"/>
            <w:hideMark/>
          </w:tcPr>
          <w:p w14:paraId="1DA0001D" w14:textId="77777777" w:rsidR="002F4556" w:rsidRPr="00AE36DB" w:rsidRDefault="002F4556" w:rsidP="0009445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2023</w:t>
            </w:r>
          </w:p>
        </w:tc>
        <w:tc>
          <w:tcPr>
            <w:tcW w:w="967" w:type="dxa"/>
            <w:shd w:val="clear" w:color="auto" w:fill="DAEEF3"/>
            <w:noWrap/>
            <w:vAlign w:val="center"/>
            <w:hideMark/>
          </w:tcPr>
          <w:p w14:paraId="1E3122F1" w14:textId="77777777" w:rsidR="002F4556" w:rsidRPr="00AE36DB" w:rsidRDefault="002F4556" w:rsidP="0009445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2024</w:t>
            </w:r>
          </w:p>
        </w:tc>
        <w:tc>
          <w:tcPr>
            <w:tcW w:w="1100" w:type="dxa"/>
            <w:shd w:val="clear" w:color="auto" w:fill="DAEEF3"/>
            <w:noWrap/>
            <w:vAlign w:val="center"/>
            <w:hideMark/>
          </w:tcPr>
          <w:p w14:paraId="5E1644B0" w14:textId="77777777" w:rsidR="002F4556" w:rsidRPr="00AE36DB" w:rsidRDefault="002F4556" w:rsidP="0009445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2025</w:t>
            </w:r>
          </w:p>
        </w:tc>
        <w:tc>
          <w:tcPr>
            <w:tcW w:w="967" w:type="dxa"/>
            <w:shd w:val="clear" w:color="auto" w:fill="DAEEF3"/>
            <w:noWrap/>
            <w:vAlign w:val="center"/>
            <w:hideMark/>
          </w:tcPr>
          <w:p w14:paraId="175600EC" w14:textId="77777777" w:rsidR="002F4556" w:rsidRPr="00AE36DB" w:rsidRDefault="002F4556" w:rsidP="0009445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2026</w:t>
            </w:r>
          </w:p>
        </w:tc>
        <w:tc>
          <w:tcPr>
            <w:tcW w:w="967" w:type="dxa"/>
            <w:shd w:val="clear" w:color="auto" w:fill="DAEEF3"/>
            <w:noWrap/>
            <w:vAlign w:val="center"/>
            <w:hideMark/>
          </w:tcPr>
          <w:p w14:paraId="596E2BF5" w14:textId="77777777" w:rsidR="002F4556" w:rsidRPr="00AE36DB" w:rsidRDefault="002F4556" w:rsidP="0009445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2027</w:t>
            </w:r>
          </w:p>
        </w:tc>
        <w:tc>
          <w:tcPr>
            <w:tcW w:w="967" w:type="dxa"/>
            <w:shd w:val="clear" w:color="auto" w:fill="DAEEF3"/>
            <w:noWrap/>
            <w:vAlign w:val="center"/>
            <w:hideMark/>
          </w:tcPr>
          <w:p w14:paraId="7299481E" w14:textId="77777777" w:rsidR="002F4556" w:rsidRPr="00AE36DB" w:rsidRDefault="002F4556" w:rsidP="0009445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2028</w:t>
            </w:r>
          </w:p>
        </w:tc>
        <w:tc>
          <w:tcPr>
            <w:tcW w:w="967" w:type="dxa"/>
            <w:shd w:val="clear" w:color="auto" w:fill="DAEEF3"/>
            <w:noWrap/>
            <w:vAlign w:val="center"/>
            <w:hideMark/>
          </w:tcPr>
          <w:p w14:paraId="7D70993C" w14:textId="77777777" w:rsidR="002F4556" w:rsidRPr="00AE36DB" w:rsidRDefault="002F4556" w:rsidP="0009445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2029</w:t>
            </w:r>
          </w:p>
        </w:tc>
        <w:tc>
          <w:tcPr>
            <w:tcW w:w="967" w:type="dxa"/>
            <w:shd w:val="clear" w:color="auto" w:fill="DAEEF3"/>
            <w:noWrap/>
            <w:vAlign w:val="center"/>
            <w:hideMark/>
          </w:tcPr>
          <w:p w14:paraId="63B39A31" w14:textId="77777777" w:rsidR="002F4556" w:rsidRPr="00AE36DB" w:rsidRDefault="002F4556" w:rsidP="0009445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2030</w:t>
            </w:r>
          </w:p>
        </w:tc>
        <w:tc>
          <w:tcPr>
            <w:tcW w:w="967" w:type="dxa"/>
            <w:shd w:val="clear" w:color="auto" w:fill="DAEEF3"/>
            <w:noWrap/>
            <w:vAlign w:val="center"/>
            <w:hideMark/>
          </w:tcPr>
          <w:p w14:paraId="7C2F2C54" w14:textId="77777777" w:rsidR="002F4556" w:rsidRPr="00AE36DB" w:rsidRDefault="002F4556" w:rsidP="0009445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2031</w:t>
            </w:r>
          </w:p>
        </w:tc>
        <w:tc>
          <w:tcPr>
            <w:tcW w:w="967" w:type="dxa"/>
            <w:shd w:val="clear" w:color="auto" w:fill="DAEEF3"/>
            <w:noWrap/>
            <w:vAlign w:val="center"/>
            <w:hideMark/>
          </w:tcPr>
          <w:p w14:paraId="38C48D40" w14:textId="77777777" w:rsidR="002F4556" w:rsidRPr="00AE36DB" w:rsidRDefault="002F4556" w:rsidP="0009445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2032</w:t>
            </w:r>
          </w:p>
        </w:tc>
      </w:tr>
      <w:tr w:rsidR="002F4556" w:rsidRPr="00AE36DB" w14:paraId="46B850B2" w14:textId="77777777" w:rsidTr="0009445F">
        <w:trPr>
          <w:trHeight w:val="20"/>
        </w:trPr>
        <w:tc>
          <w:tcPr>
            <w:tcW w:w="5235" w:type="dxa"/>
            <w:shd w:val="clear" w:color="auto" w:fill="DAEEF3"/>
            <w:vAlign w:val="center"/>
            <w:hideMark/>
          </w:tcPr>
          <w:p w14:paraId="25B72511" w14:textId="77777777" w:rsidR="002F4556" w:rsidRPr="00AE36DB" w:rsidRDefault="002F4556" w:rsidP="0009445F">
            <w:pPr>
              <w:spacing w:after="0" w:line="240" w:lineRule="auto"/>
              <w:jc w:val="center"/>
              <w:rPr>
                <w:rFonts w:ascii="Arial" w:eastAsia="Times New Roman" w:hAnsi="Arial" w:cs="Arial"/>
                <w:b/>
                <w:bCs/>
                <w:color w:val="000000"/>
                <w:sz w:val="20"/>
                <w:szCs w:val="20"/>
                <w:lang w:eastAsia="ru-RU"/>
              </w:rPr>
            </w:pPr>
            <w:r w:rsidRPr="00AE36DB">
              <w:rPr>
                <w:rFonts w:ascii="Arial" w:eastAsia="Times New Roman" w:hAnsi="Arial" w:cs="Arial"/>
                <w:b/>
                <w:bCs/>
                <w:color w:val="000000"/>
                <w:sz w:val="20"/>
                <w:szCs w:val="20"/>
                <w:lang w:eastAsia="ru-RU"/>
              </w:rPr>
              <w:t>Талдинское сельское поселение</w:t>
            </w:r>
          </w:p>
        </w:tc>
        <w:tc>
          <w:tcPr>
            <w:tcW w:w="967" w:type="dxa"/>
            <w:shd w:val="clear" w:color="auto" w:fill="DAEEF3"/>
            <w:noWrap/>
            <w:vAlign w:val="center"/>
            <w:hideMark/>
          </w:tcPr>
          <w:p w14:paraId="7E15CE2B" w14:textId="77777777" w:rsidR="002F4556" w:rsidRPr="00AE36DB" w:rsidRDefault="002F4556" w:rsidP="0009445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 </w:t>
            </w:r>
          </w:p>
        </w:tc>
        <w:tc>
          <w:tcPr>
            <w:tcW w:w="967" w:type="dxa"/>
            <w:shd w:val="clear" w:color="auto" w:fill="DAEEF3"/>
            <w:noWrap/>
            <w:vAlign w:val="center"/>
            <w:hideMark/>
          </w:tcPr>
          <w:p w14:paraId="25935563" w14:textId="77777777" w:rsidR="002F4556" w:rsidRPr="00AE36DB" w:rsidRDefault="002F4556" w:rsidP="0009445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 </w:t>
            </w:r>
          </w:p>
        </w:tc>
        <w:tc>
          <w:tcPr>
            <w:tcW w:w="1100" w:type="dxa"/>
            <w:shd w:val="clear" w:color="auto" w:fill="DAEEF3"/>
            <w:noWrap/>
            <w:vAlign w:val="center"/>
            <w:hideMark/>
          </w:tcPr>
          <w:p w14:paraId="203F83EB" w14:textId="77777777" w:rsidR="002F4556" w:rsidRPr="00AE36DB" w:rsidRDefault="002F4556" w:rsidP="0009445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 </w:t>
            </w:r>
          </w:p>
        </w:tc>
        <w:tc>
          <w:tcPr>
            <w:tcW w:w="967" w:type="dxa"/>
            <w:shd w:val="clear" w:color="auto" w:fill="DAEEF3"/>
            <w:noWrap/>
            <w:vAlign w:val="center"/>
            <w:hideMark/>
          </w:tcPr>
          <w:p w14:paraId="3FB496C1" w14:textId="77777777" w:rsidR="002F4556" w:rsidRPr="00AE36DB" w:rsidRDefault="002F4556" w:rsidP="0009445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 </w:t>
            </w:r>
          </w:p>
        </w:tc>
        <w:tc>
          <w:tcPr>
            <w:tcW w:w="967" w:type="dxa"/>
            <w:shd w:val="clear" w:color="auto" w:fill="DAEEF3"/>
            <w:noWrap/>
            <w:vAlign w:val="center"/>
            <w:hideMark/>
          </w:tcPr>
          <w:p w14:paraId="0E082F6D" w14:textId="77777777" w:rsidR="002F4556" w:rsidRPr="00AE36DB" w:rsidRDefault="002F4556" w:rsidP="0009445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 </w:t>
            </w:r>
          </w:p>
        </w:tc>
        <w:tc>
          <w:tcPr>
            <w:tcW w:w="967" w:type="dxa"/>
            <w:shd w:val="clear" w:color="auto" w:fill="DAEEF3"/>
            <w:noWrap/>
            <w:vAlign w:val="center"/>
            <w:hideMark/>
          </w:tcPr>
          <w:p w14:paraId="6B101CBF" w14:textId="77777777" w:rsidR="002F4556" w:rsidRPr="00AE36DB" w:rsidRDefault="002F4556" w:rsidP="0009445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 </w:t>
            </w:r>
          </w:p>
        </w:tc>
        <w:tc>
          <w:tcPr>
            <w:tcW w:w="967" w:type="dxa"/>
            <w:shd w:val="clear" w:color="auto" w:fill="DAEEF3"/>
            <w:noWrap/>
            <w:vAlign w:val="center"/>
            <w:hideMark/>
          </w:tcPr>
          <w:p w14:paraId="642BB569" w14:textId="77777777" w:rsidR="002F4556" w:rsidRPr="00AE36DB" w:rsidRDefault="002F4556" w:rsidP="0009445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 </w:t>
            </w:r>
          </w:p>
        </w:tc>
        <w:tc>
          <w:tcPr>
            <w:tcW w:w="967" w:type="dxa"/>
            <w:shd w:val="clear" w:color="auto" w:fill="DAEEF3"/>
            <w:noWrap/>
            <w:vAlign w:val="center"/>
            <w:hideMark/>
          </w:tcPr>
          <w:p w14:paraId="7BDB57E1" w14:textId="77777777" w:rsidR="002F4556" w:rsidRPr="00AE36DB" w:rsidRDefault="002F4556" w:rsidP="0009445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 </w:t>
            </w:r>
          </w:p>
        </w:tc>
        <w:tc>
          <w:tcPr>
            <w:tcW w:w="967" w:type="dxa"/>
            <w:shd w:val="clear" w:color="auto" w:fill="DAEEF3"/>
            <w:noWrap/>
            <w:vAlign w:val="center"/>
            <w:hideMark/>
          </w:tcPr>
          <w:p w14:paraId="28C751AB" w14:textId="77777777" w:rsidR="002F4556" w:rsidRPr="00AE36DB" w:rsidRDefault="002F4556" w:rsidP="0009445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 </w:t>
            </w:r>
          </w:p>
        </w:tc>
        <w:tc>
          <w:tcPr>
            <w:tcW w:w="967" w:type="dxa"/>
            <w:shd w:val="clear" w:color="auto" w:fill="DAEEF3"/>
            <w:noWrap/>
            <w:vAlign w:val="center"/>
            <w:hideMark/>
          </w:tcPr>
          <w:p w14:paraId="0194DB93" w14:textId="77777777" w:rsidR="002F4556" w:rsidRPr="00AE36DB" w:rsidRDefault="002F4556" w:rsidP="0009445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 </w:t>
            </w:r>
          </w:p>
        </w:tc>
      </w:tr>
      <w:tr w:rsidR="002F4556" w:rsidRPr="00AE36DB" w14:paraId="7DAA4E59" w14:textId="77777777" w:rsidTr="0009445F">
        <w:trPr>
          <w:trHeight w:val="20"/>
        </w:trPr>
        <w:tc>
          <w:tcPr>
            <w:tcW w:w="5235" w:type="dxa"/>
            <w:shd w:val="clear" w:color="auto" w:fill="DAEEF3"/>
            <w:noWrap/>
            <w:vAlign w:val="center"/>
            <w:hideMark/>
          </w:tcPr>
          <w:p w14:paraId="27FCA2A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Котельная № 18 (с. Талда)</w:t>
            </w:r>
          </w:p>
        </w:tc>
        <w:tc>
          <w:tcPr>
            <w:tcW w:w="967" w:type="dxa"/>
            <w:shd w:val="clear" w:color="auto" w:fill="DAEEF3"/>
            <w:noWrap/>
            <w:vAlign w:val="center"/>
            <w:hideMark/>
          </w:tcPr>
          <w:p w14:paraId="21F85B0D"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4FC9C3A9"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1100" w:type="dxa"/>
            <w:shd w:val="clear" w:color="auto" w:fill="DAEEF3"/>
            <w:noWrap/>
            <w:vAlign w:val="center"/>
            <w:hideMark/>
          </w:tcPr>
          <w:p w14:paraId="0A63FE3E"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391D4DD1"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343F14BB"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730B208C"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0CEC9A2A"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6BE3081C"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7FBB059E"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44D36A85"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r>
      <w:tr w:rsidR="002F4556" w:rsidRPr="00AE36DB" w14:paraId="750AF018" w14:textId="77777777" w:rsidTr="0009445F">
        <w:trPr>
          <w:trHeight w:val="20"/>
        </w:trPr>
        <w:tc>
          <w:tcPr>
            <w:tcW w:w="5235" w:type="dxa"/>
            <w:shd w:val="clear" w:color="auto" w:fill="auto"/>
            <w:noWrap/>
            <w:vAlign w:val="center"/>
            <w:hideMark/>
          </w:tcPr>
          <w:p w14:paraId="098CAAF7"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Установленная тепловая мощность, Гкал/ч</w:t>
            </w:r>
          </w:p>
        </w:tc>
        <w:tc>
          <w:tcPr>
            <w:tcW w:w="967" w:type="dxa"/>
            <w:shd w:val="clear" w:color="auto" w:fill="auto"/>
            <w:noWrap/>
            <w:vAlign w:val="center"/>
            <w:hideMark/>
          </w:tcPr>
          <w:p w14:paraId="7487784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0,34</w:t>
            </w:r>
          </w:p>
        </w:tc>
        <w:tc>
          <w:tcPr>
            <w:tcW w:w="967" w:type="dxa"/>
            <w:shd w:val="clear" w:color="auto" w:fill="auto"/>
            <w:noWrap/>
            <w:vAlign w:val="center"/>
            <w:hideMark/>
          </w:tcPr>
          <w:p w14:paraId="0C1F397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0,34</w:t>
            </w:r>
          </w:p>
        </w:tc>
        <w:tc>
          <w:tcPr>
            <w:tcW w:w="1100" w:type="dxa"/>
            <w:shd w:val="clear" w:color="auto" w:fill="auto"/>
            <w:noWrap/>
            <w:vAlign w:val="center"/>
            <w:hideMark/>
          </w:tcPr>
          <w:p w14:paraId="24ECE1F3"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0,34</w:t>
            </w:r>
          </w:p>
        </w:tc>
        <w:tc>
          <w:tcPr>
            <w:tcW w:w="967" w:type="dxa"/>
            <w:shd w:val="clear" w:color="auto" w:fill="auto"/>
            <w:noWrap/>
            <w:vAlign w:val="center"/>
            <w:hideMark/>
          </w:tcPr>
          <w:p w14:paraId="2EA4FEF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0,34</w:t>
            </w:r>
          </w:p>
        </w:tc>
        <w:tc>
          <w:tcPr>
            <w:tcW w:w="967" w:type="dxa"/>
            <w:shd w:val="clear" w:color="auto" w:fill="auto"/>
            <w:noWrap/>
            <w:vAlign w:val="center"/>
            <w:hideMark/>
          </w:tcPr>
          <w:p w14:paraId="0AD55153"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0,34</w:t>
            </w:r>
          </w:p>
        </w:tc>
        <w:tc>
          <w:tcPr>
            <w:tcW w:w="967" w:type="dxa"/>
            <w:shd w:val="clear" w:color="auto" w:fill="auto"/>
            <w:noWrap/>
            <w:vAlign w:val="center"/>
            <w:hideMark/>
          </w:tcPr>
          <w:p w14:paraId="349D949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0,34</w:t>
            </w:r>
          </w:p>
        </w:tc>
        <w:tc>
          <w:tcPr>
            <w:tcW w:w="967" w:type="dxa"/>
            <w:shd w:val="clear" w:color="auto" w:fill="auto"/>
            <w:noWrap/>
            <w:vAlign w:val="center"/>
            <w:hideMark/>
          </w:tcPr>
          <w:p w14:paraId="1C5A9B4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0,34</w:t>
            </w:r>
          </w:p>
        </w:tc>
        <w:tc>
          <w:tcPr>
            <w:tcW w:w="967" w:type="dxa"/>
            <w:shd w:val="clear" w:color="auto" w:fill="auto"/>
            <w:noWrap/>
            <w:vAlign w:val="center"/>
            <w:hideMark/>
          </w:tcPr>
          <w:p w14:paraId="5B04E47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0,34</w:t>
            </w:r>
          </w:p>
        </w:tc>
        <w:tc>
          <w:tcPr>
            <w:tcW w:w="967" w:type="dxa"/>
            <w:shd w:val="clear" w:color="auto" w:fill="auto"/>
            <w:noWrap/>
            <w:vAlign w:val="center"/>
            <w:hideMark/>
          </w:tcPr>
          <w:p w14:paraId="65BE717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0,34</w:t>
            </w:r>
          </w:p>
        </w:tc>
        <w:tc>
          <w:tcPr>
            <w:tcW w:w="967" w:type="dxa"/>
            <w:shd w:val="clear" w:color="auto" w:fill="auto"/>
            <w:noWrap/>
            <w:vAlign w:val="center"/>
            <w:hideMark/>
          </w:tcPr>
          <w:p w14:paraId="5614BFB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0,34</w:t>
            </w:r>
          </w:p>
        </w:tc>
      </w:tr>
      <w:tr w:rsidR="002F4556" w:rsidRPr="00AE36DB" w14:paraId="56E188BA" w14:textId="77777777" w:rsidTr="0009445F">
        <w:trPr>
          <w:trHeight w:val="20"/>
        </w:trPr>
        <w:tc>
          <w:tcPr>
            <w:tcW w:w="5235" w:type="dxa"/>
            <w:shd w:val="clear" w:color="auto" w:fill="auto"/>
            <w:noWrap/>
            <w:vAlign w:val="center"/>
            <w:hideMark/>
          </w:tcPr>
          <w:p w14:paraId="3FA9C028"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Выработка тепловой энергии, Гкал</w:t>
            </w:r>
          </w:p>
        </w:tc>
        <w:tc>
          <w:tcPr>
            <w:tcW w:w="967" w:type="dxa"/>
            <w:shd w:val="clear" w:color="auto" w:fill="auto"/>
            <w:noWrap/>
            <w:vAlign w:val="center"/>
            <w:hideMark/>
          </w:tcPr>
          <w:p w14:paraId="6E3D86A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274,0</w:t>
            </w:r>
          </w:p>
        </w:tc>
        <w:tc>
          <w:tcPr>
            <w:tcW w:w="967" w:type="dxa"/>
            <w:shd w:val="clear" w:color="auto" w:fill="auto"/>
            <w:noWrap/>
            <w:vAlign w:val="center"/>
            <w:hideMark/>
          </w:tcPr>
          <w:p w14:paraId="4964E4B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274,0</w:t>
            </w:r>
          </w:p>
        </w:tc>
        <w:tc>
          <w:tcPr>
            <w:tcW w:w="1100" w:type="dxa"/>
            <w:shd w:val="clear" w:color="auto" w:fill="auto"/>
            <w:noWrap/>
            <w:vAlign w:val="center"/>
            <w:hideMark/>
          </w:tcPr>
          <w:p w14:paraId="3EA6B46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274,0</w:t>
            </w:r>
          </w:p>
        </w:tc>
        <w:tc>
          <w:tcPr>
            <w:tcW w:w="967" w:type="dxa"/>
            <w:shd w:val="clear" w:color="auto" w:fill="auto"/>
            <w:noWrap/>
            <w:vAlign w:val="center"/>
            <w:hideMark/>
          </w:tcPr>
          <w:p w14:paraId="1C643D5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274,0</w:t>
            </w:r>
          </w:p>
        </w:tc>
        <w:tc>
          <w:tcPr>
            <w:tcW w:w="967" w:type="dxa"/>
            <w:shd w:val="clear" w:color="auto" w:fill="auto"/>
            <w:noWrap/>
            <w:vAlign w:val="center"/>
            <w:hideMark/>
          </w:tcPr>
          <w:p w14:paraId="4C9235F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274,0</w:t>
            </w:r>
          </w:p>
        </w:tc>
        <w:tc>
          <w:tcPr>
            <w:tcW w:w="967" w:type="dxa"/>
            <w:shd w:val="clear" w:color="auto" w:fill="auto"/>
            <w:noWrap/>
            <w:vAlign w:val="center"/>
            <w:hideMark/>
          </w:tcPr>
          <w:p w14:paraId="202CBB7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274,0</w:t>
            </w:r>
          </w:p>
        </w:tc>
        <w:tc>
          <w:tcPr>
            <w:tcW w:w="967" w:type="dxa"/>
            <w:shd w:val="clear" w:color="auto" w:fill="auto"/>
            <w:noWrap/>
            <w:vAlign w:val="center"/>
            <w:hideMark/>
          </w:tcPr>
          <w:p w14:paraId="6F1FA3C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274,0</w:t>
            </w:r>
          </w:p>
        </w:tc>
        <w:tc>
          <w:tcPr>
            <w:tcW w:w="967" w:type="dxa"/>
            <w:shd w:val="clear" w:color="auto" w:fill="auto"/>
            <w:noWrap/>
            <w:vAlign w:val="center"/>
            <w:hideMark/>
          </w:tcPr>
          <w:p w14:paraId="2BDC1A2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274,0</w:t>
            </w:r>
          </w:p>
        </w:tc>
        <w:tc>
          <w:tcPr>
            <w:tcW w:w="967" w:type="dxa"/>
            <w:shd w:val="clear" w:color="auto" w:fill="auto"/>
            <w:noWrap/>
            <w:vAlign w:val="center"/>
            <w:hideMark/>
          </w:tcPr>
          <w:p w14:paraId="35E4685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274,0</w:t>
            </w:r>
          </w:p>
        </w:tc>
        <w:tc>
          <w:tcPr>
            <w:tcW w:w="967" w:type="dxa"/>
            <w:shd w:val="clear" w:color="auto" w:fill="auto"/>
            <w:noWrap/>
            <w:vAlign w:val="center"/>
            <w:hideMark/>
          </w:tcPr>
          <w:p w14:paraId="1683BC7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274,0</w:t>
            </w:r>
          </w:p>
        </w:tc>
      </w:tr>
      <w:tr w:rsidR="002F4556" w:rsidRPr="00AE36DB" w14:paraId="60994990" w14:textId="77777777" w:rsidTr="0009445F">
        <w:trPr>
          <w:trHeight w:val="20"/>
        </w:trPr>
        <w:tc>
          <w:tcPr>
            <w:tcW w:w="5235" w:type="dxa"/>
            <w:shd w:val="clear" w:color="auto" w:fill="auto"/>
            <w:noWrap/>
            <w:vAlign w:val="center"/>
            <w:hideMark/>
          </w:tcPr>
          <w:p w14:paraId="25473890"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Отпуск тепловой энергии с коллекторов, Гкал</w:t>
            </w:r>
          </w:p>
        </w:tc>
        <w:tc>
          <w:tcPr>
            <w:tcW w:w="967" w:type="dxa"/>
            <w:shd w:val="clear" w:color="auto" w:fill="auto"/>
            <w:noWrap/>
            <w:vAlign w:val="center"/>
            <w:hideMark/>
          </w:tcPr>
          <w:p w14:paraId="3851C2D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266,4</w:t>
            </w:r>
          </w:p>
        </w:tc>
        <w:tc>
          <w:tcPr>
            <w:tcW w:w="967" w:type="dxa"/>
            <w:shd w:val="clear" w:color="auto" w:fill="auto"/>
            <w:noWrap/>
            <w:vAlign w:val="center"/>
            <w:hideMark/>
          </w:tcPr>
          <w:p w14:paraId="33AD1D8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266,4</w:t>
            </w:r>
          </w:p>
        </w:tc>
        <w:tc>
          <w:tcPr>
            <w:tcW w:w="1100" w:type="dxa"/>
            <w:shd w:val="clear" w:color="auto" w:fill="auto"/>
            <w:noWrap/>
            <w:vAlign w:val="center"/>
            <w:hideMark/>
          </w:tcPr>
          <w:p w14:paraId="1352B94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266,4</w:t>
            </w:r>
          </w:p>
        </w:tc>
        <w:tc>
          <w:tcPr>
            <w:tcW w:w="967" w:type="dxa"/>
            <w:shd w:val="clear" w:color="auto" w:fill="auto"/>
            <w:noWrap/>
            <w:vAlign w:val="center"/>
            <w:hideMark/>
          </w:tcPr>
          <w:p w14:paraId="679BC97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266,4</w:t>
            </w:r>
          </w:p>
        </w:tc>
        <w:tc>
          <w:tcPr>
            <w:tcW w:w="967" w:type="dxa"/>
            <w:shd w:val="clear" w:color="auto" w:fill="auto"/>
            <w:noWrap/>
            <w:vAlign w:val="center"/>
            <w:hideMark/>
          </w:tcPr>
          <w:p w14:paraId="5E8BC14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266,4</w:t>
            </w:r>
          </w:p>
        </w:tc>
        <w:tc>
          <w:tcPr>
            <w:tcW w:w="967" w:type="dxa"/>
            <w:shd w:val="clear" w:color="auto" w:fill="auto"/>
            <w:noWrap/>
            <w:vAlign w:val="center"/>
            <w:hideMark/>
          </w:tcPr>
          <w:p w14:paraId="32838B3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266,4</w:t>
            </w:r>
          </w:p>
        </w:tc>
        <w:tc>
          <w:tcPr>
            <w:tcW w:w="967" w:type="dxa"/>
            <w:shd w:val="clear" w:color="auto" w:fill="auto"/>
            <w:noWrap/>
            <w:vAlign w:val="center"/>
            <w:hideMark/>
          </w:tcPr>
          <w:p w14:paraId="7B810B4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266,4</w:t>
            </w:r>
          </w:p>
        </w:tc>
        <w:tc>
          <w:tcPr>
            <w:tcW w:w="967" w:type="dxa"/>
            <w:shd w:val="clear" w:color="auto" w:fill="auto"/>
            <w:noWrap/>
            <w:vAlign w:val="center"/>
            <w:hideMark/>
          </w:tcPr>
          <w:p w14:paraId="2099BEF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266,4</w:t>
            </w:r>
          </w:p>
        </w:tc>
        <w:tc>
          <w:tcPr>
            <w:tcW w:w="967" w:type="dxa"/>
            <w:shd w:val="clear" w:color="auto" w:fill="auto"/>
            <w:noWrap/>
            <w:vAlign w:val="center"/>
            <w:hideMark/>
          </w:tcPr>
          <w:p w14:paraId="4540CBD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266,4</w:t>
            </w:r>
          </w:p>
        </w:tc>
        <w:tc>
          <w:tcPr>
            <w:tcW w:w="967" w:type="dxa"/>
            <w:shd w:val="clear" w:color="auto" w:fill="auto"/>
            <w:noWrap/>
            <w:vAlign w:val="center"/>
            <w:hideMark/>
          </w:tcPr>
          <w:p w14:paraId="61D918C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266,4</w:t>
            </w:r>
          </w:p>
        </w:tc>
      </w:tr>
      <w:tr w:rsidR="002F4556" w:rsidRPr="00AE36DB" w14:paraId="7C98B5B3" w14:textId="77777777" w:rsidTr="0009445F">
        <w:trPr>
          <w:trHeight w:val="20"/>
        </w:trPr>
        <w:tc>
          <w:tcPr>
            <w:tcW w:w="5235" w:type="dxa"/>
            <w:shd w:val="clear" w:color="auto" w:fill="auto"/>
            <w:noWrap/>
            <w:vAlign w:val="center"/>
            <w:hideMark/>
          </w:tcPr>
          <w:p w14:paraId="73A7F206"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Потери тепловой энергии в сетях, Гкал</w:t>
            </w:r>
          </w:p>
        </w:tc>
        <w:tc>
          <w:tcPr>
            <w:tcW w:w="967" w:type="dxa"/>
            <w:shd w:val="clear" w:color="auto" w:fill="auto"/>
            <w:noWrap/>
            <w:vAlign w:val="center"/>
            <w:hideMark/>
          </w:tcPr>
          <w:p w14:paraId="0CFCD2C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45,0</w:t>
            </w:r>
          </w:p>
        </w:tc>
        <w:tc>
          <w:tcPr>
            <w:tcW w:w="967" w:type="dxa"/>
            <w:shd w:val="clear" w:color="auto" w:fill="auto"/>
            <w:noWrap/>
            <w:vAlign w:val="center"/>
            <w:hideMark/>
          </w:tcPr>
          <w:p w14:paraId="5A2F0D3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45,0</w:t>
            </w:r>
          </w:p>
        </w:tc>
        <w:tc>
          <w:tcPr>
            <w:tcW w:w="1100" w:type="dxa"/>
            <w:shd w:val="clear" w:color="auto" w:fill="auto"/>
            <w:noWrap/>
            <w:vAlign w:val="center"/>
            <w:hideMark/>
          </w:tcPr>
          <w:p w14:paraId="5A1AA03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45,0</w:t>
            </w:r>
          </w:p>
        </w:tc>
        <w:tc>
          <w:tcPr>
            <w:tcW w:w="967" w:type="dxa"/>
            <w:shd w:val="clear" w:color="auto" w:fill="auto"/>
            <w:noWrap/>
            <w:vAlign w:val="center"/>
            <w:hideMark/>
          </w:tcPr>
          <w:p w14:paraId="4A804DE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45,0</w:t>
            </w:r>
          </w:p>
        </w:tc>
        <w:tc>
          <w:tcPr>
            <w:tcW w:w="967" w:type="dxa"/>
            <w:shd w:val="clear" w:color="auto" w:fill="auto"/>
            <w:noWrap/>
            <w:vAlign w:val="center"/>
            <w:hideMark/>
          </w:tcPr>
          <w:p w14:paraId="373918B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45,0</w:t>
            </w:r>
          </w:p>
        </w:tc>
        <w:tc>
          <w:tcPr>
            <w:tcW w:w="967" w:type="dxa"/>
            <w:shd w:val="clear" w:color="auto" w:fill="auto"/>
            <w:noWrap/>
            <w:vAlign w:val="center"/>
            <w:hideMark/>
          </w:tcPr>
          <w:p w14:paraId="24760C1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45,0</w:t>
            </w:r>
          </w:p>
        </w:tc>
        <w:tc>
          <w:tcPr>
            <w:tcW w:w="967" w:type="dxa"/>
            <w:shd w:val="clear" w:color="auto" w:fill="auto"/>
            <w:noWrap/>
            <w:vAlign w:val="center"/>
            <w:hideMark/>
          </w:tcPr>
          <w:p w14:paraId="5FBB49A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45,0</w:t>
            </w:r>
          </w:p>
        </w:tc>
        <w:tc>
          <w:tcPr>
            <w:tcW w:w="967" w:type="dxa"/>
            <w:shd w:val="clear" w:color="auto" w:fill="auto"/>
            <w:noWrap/>
            <w:vAlign w:val="center"/>
            <w:hideMark/>
          </w:tcPr>
          <w:p w14:paraId="2F05E12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45,0</w:t>
            </w:r>
          </w:p>
        </w:tc>
        <w:tc>
          <w:tcPr>
            <w:tcW w:w="967" w:type="dxa"/>
            <w:shd w:val="clear" w:color="auto" w:fill="auto"/>
            <w:noWrap/>
            <w:vAlign w:val="center"/>
            <w:hideMark/>
          </w:tcPr>
          <w:p w14:paraId="0F9AE88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45,0</w:t>
            </w:r>
          </w:p>
        </w:tc>
        <w:tc>
          <w:tcPr>
            <w:tcW w:w="967" w:type="dxa"/>
            <w:shd w:val="clear" w:color="auto" w:fill="auto"/>
            <w:noWrap/>
            <w:vAlign w:val="center"/>
            <w:hideMark/>
          </w:tcPr>
          <w:p w14:paraId="44D6B98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45,0</w:t>
            </w:r>
          </w:p>
        </w:tc>
      </w:tr>
      <w:tr w:rsidR="002F4556" w:rsidRPr="00AE36DB" w14:paraId="4A501B2B" w14:textId="77777777" w:rsidTr="0009445F">
        <w:trPr>
          <w:trHeight w:val="20"/>
        </w:trPr>
        <w:tc>
          <w:tcPr>
            <w:tcW w:w="5235" w:type="dxa"/>
            <w:shd w:val="clear" w:color="auto" w:fill="auto"/>
            <w:noWrap/>
            <w:vAlign w:val="center"/>
            <w:hideMark/>
          </w:tcPr>
          <w:p w14:paraId="097F9AAD"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Полезный отпуск тепловой энергии потребителям, Гкал</w:t>
            </w:r>
          </w:p>
        </w:tc>
        <w:tc>
          <w:tcPr>
            <w:tcW w:w="967" w:type="dxa"/>
            <w:shd w:val="clear" w:color="auto" w:fill="auto"/>
            <w:noWrap/>
            <w:vAlign w:val="center"/>
            <w:hideMark/>
          </w:tcPr>
          <w:p w14:paraId="7F5DA20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221,0</w:t>
            </w:r>
          </w:p>
        </w:tc>
        <w:tc>
          <w:tcPr>
            <w:tcW w:w="967" w:type="dxa"/>
            <w:shd w:val="clear" w:color="auto" w:fill="auto"/>
            <w:noWrap/>
            <w:vAlign w:val="center"/>
            <w:hideMark/>
          </w:tcPr>
          <w:p w14:paraId="461EF0A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221,0</w:t>
            </w:r>
          </w:p>
        </w:tc>
        <w:tc>
          <w:tcPr>
            <w:tcW w:w="1100" w:type="dxa"/>
            <w:shd w:val="clear" w:color="auto" w:fill="auto"/>
            <w:noWrap/>
            <w:vAlign w:val="center"/>
            <w:hideMark/>
          </w:tcPr>
          <w:p w14:paraId="2C03941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221,0</w:t>
            </w:r>
          </w:p>
        </w:tc>
        <w:tc>
          <w:tcPr>
            <w:tcW w:w="967" w:type="dxa"/>
            <w:shd w:val="clear" w:color="auto" w:fill="auto"/>
            <w:noWrap/>
            <w:vAlign w:val="center"/>
            <w:hideMark/>
          </w:tcPr>
          <w:p w14:paraId="2054B9C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221,0</w:t>
            </w:r>
          </w:p>
        </w:tc>
        <w:tc>
          <w:tcPr>
            <w:tcW w:w="967" w:type="dxa"/>
            <w:shd w:val="clear" w:color="auto" w:fill="auto"/>
            <w:noWrap/>
            <w:vAlign w:val="center"/>
            <w:hideMark/>
          </w:tcPr>
          <w:p w14:paraId="6D68D4F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221,0</w:t>
            </w:r>
          </w:p>
        </w:tc>
        <w:tc>
          <w:tcPr>
            <w:tcW w:w="967" w:type="dxa"/>
            <w:shd w:val="clear" w:color="auto" w:fill="auto"/>
            <w:noWrap/>
            <w:vAlign w:val="center"/>
            <w:hideMark/>
          </w:tcPr>
          <w:p w14:paraId="69BE423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221,0</w:t>
            </w:r>
          </w:p>
        </w:tc>
        <w:tc>
          <w:tcPr>
            <w:tcW w:w="967" w:type="dxa"/>
            <w:shd w:val="clear" w:color="auto" w:fill="auto"/>
            <w:noWrap/>
            <w:vAlign w:val="center"/>
            <w:hideMark/>
          </w:tcPr>
          <w:p w14:paraId="42FE62C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221,0</w:t>
            </w:r>
          </w:p>
        </w:tc>
        <w:tc>
          <w:tcPr>
            <w:tcW w:w="967" w:type="dxa"/>
            <w:shd w:val="clear" w:color="auto" w:fill="auto"/>
            <w:noWrap/>
            <w:vAlign w:val="center"/>
            <w:hideMark/>
          </w:tcPr>
          <w:p w14:paraId="3420A51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221,0</w:t>
            </w:r>
          </w:p>
        </w:tc>
        <w:tc>
          <w:tcPr>
            <w:tcW w:w="967" w:type="dxa"/>
            <w:shd w:val="clear" w:color="auto" w:fill="auto"/>
            <w:noWrap/>
            <w:vAlign w:val="center"/>
            <w:hideMark/>
          </w:tcPr>
          <w:p w14:paraId="6369542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221,0</w:t>
            </w:r>
          </w:p>
        </w:tc>
        <w:tc>
          <w:tcPr>
            <w:tcW w:w="967" w:type="dxa"/>
            <w:shd w:val="clear" w:color="auto" w:fill="auto"/>
            <w:noWrap/>
            <w:vAlign w:val="center"/>
            <w:hideMark/>
          </w:tcPr>
          <w:p w14:paraId="5ACECB0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221,0</w:t>
            </w:r>
          </w:p>
        </w:tc>
      </w:tr>
      <w:tr w:rsidR="002F4556" w:rsidRPr="00AE36DB" w14:paraId="4CCDC992" w14:textId="77777777" w:rsidTr="0009445F">
        <w:trPr>
          <w:trHeight w:val="20"/>
        </w:trPr>
        <w:tc>
          <w:tcPr>
            <w:tcW w:w="5235" w:type="dxa"/>
            <w:shd w:val="clear" w:color="auto" w:fill="auto"/>
            <w:noWrap/>
            <w:vAlign w:val="center"/>
            <w:hideMark/>
          </w:tcPr>
          <w:p w14:paraId="7E2F26F8"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Расход угля на отпуск тепловой энергии, т.н.т</w:t>
            </w:r>
          </w:p>
        </w:tc>
        <w:tc>
          <w:tcPr>
            <w:tcW w:w="967" w:type="dxa"/>
            <w:shd w:val="clear" w:color="auto" w:fill="auto"/>
            <w:noWrap/>
            <w:vAlign w:val="center"/>
            <w:hideMark/>
          </w:tcPr>
          <w:p w14:paraId="71F6FCF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80</w:t>
            </w:r>
          </w:p>
        </w:tc>
        <w:tc>
          <w:tcPr>
            <w:tcW w:w="967" w:type="dxa"/>
            <w:shd w:val="clear" w:color="auto" w:fill="auto"/>
            <w:noWrap/>
            <w:vAlign w:val="center"/>
            <w:hideMark/>
          </w:tcPr>
          <w:p w14:paraId="2B52855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80</w:t>
            </w:r>
          </w:p>
        </w:tc>
        <w:tc>
          <w:tcPr>
            <w:tcW w:w="1100" w:type="dxa"/>
            <w:shd w:val="clear" w:color="auto" w:fill="auto"/>
            <w:noWrap/>
            <w:vAlign w:val="center"/>
            <w:hideMark/>
          </w:tcPr>
          <w:p w14:paraId="17D221B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80</w:t>
            </w:r>
          </w:p>
        </w:tc>
        <w:tc>
          <w:tcPr>
            <w:tcW w:w="967" w:type="dxa"/>
            <w:shd w:val="clear" w:color="auto" w:fill="auto"/>
            <w:noWrap/>
            <w:vAlign w:val="center"/>
            <w:hideMark/>
          </w:tcPr>
          <w:p w14:paraId="73642B6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80</w:t>
            </w:r>
          </w:p>
        </w:tc>
        <w:tc>
          <w:tcPr>
            <w:tcW w:w="967" w:type="dxa"/>
            <w:shd w:val="clear" w:color="auto" w:fill="auto"/>
            <w:noWrap/>
            <w:vAlign w:val="center"/>
            <w:hideMark/>
          </w:tcPr>
          <w:p w14:paraId="64E27BB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80</w:t>
            </w:r>
          </w:p>
        </w:tc>
        <w:tc>
          <w:tcPr>
            <w:tcW w:w="967" w:type="dxa"/>
            <w:shd w:val="clear" w:color="auto" w:fill="auto"/>
            <w:noWrap/>
            <w:vAlign w:val="center"/>
            <w:hideMark/>
          </w:tcPr>
          <w:p w14:paraId="5FB0FF3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80</w:t>
            </w:r>
          </w:p>
        </w:tc>
        <w:tc>
          <w:tcPr>
            <w:tcW w:w="967" w:type="dxa"/>
            <w:shd w:val="clear" w:color="auto" w:fill="auto"/>
            <w:noWrap/>
            <w:vAlign w:val="center"/>
            <w:hideMark/>
          </w:tcPr>
          <w:p w14:paraId="243B8B6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80</w:t>
            </w:r>
          </w:p>
        </w:tc>
        <w:tc>
          <w:tcPr>
            <w:tcW w:w="967" w:type="dxa"/>
            <w:shd w:val="clear" w:color="auto" w:fill="auto"/>
            <w:noWrap/>
            <w:vAlign w:val="center"/>
            <w:hideMark/>
          </w:tcPr>
          <w:p w14:paraId="1B5F4DD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80</w:t>
            </w:r>
          </w:p>
        </w:tc>
        <w:tc>
          <w:tcPr>
            <w:tcW w:w="967" w:type="dxa"/>
            <w:shd w:val="clear" w:color="auto" w:fill="auto"/>
            <w:noWrap/>
            <w:vAlign w:val="center"/>
            <w:hideMark/>
          </w:tcPr>
          <w:p w14:paraId="323970F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80</w:t>
            </w:r>
          </w:p>
        </w:tc>
        <w:tc>
          <w:tcPr>
            <w:tcW w:w="967" w:type="dxa"/>
            <w:shd w:val="clear" w:color="auto" w:fill="auto"/>
            <w:noWrap/>
            <w:vAlign w:val="center"/>
            <w:hideMark/>
          </w:tcPr>
          <w:p w14:paraId="60AFA15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80</w:t>
            </w:r>
          </w:p>
        </w:tc>
      </w:tr>
      <w:tr w:rsidR="002F4556" w:rsidRPr="00AE36DB" w14:paraId="4FB8630D" w14:textId="77777777" w:rsidTr="0009445F">
        <w:trPr>
          <w:trHeight w:val="20"/>
        </w:trPr>
        <w:tc>
          <w:tcPr>
            <w:tcW w:w="5235" w:type="dxa"/>
            <w:shd w:val="clear" w:color="auto" w:fill="auto"/>
            <w:noWrap/>
            <w:vAlign w:val="center"/>
            <w:hideMark/>
          </w:tcPr>
          <w:p w14:paraId="0DBAB1A5"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Расход подпиточной воды, тонн</w:t>
            </w:r>
          </w:p>
        </w:tc>
        <w:tc>
          <w:tcPr>
            <w:tcW w:w="967" w:type="dxa"/>
            <w:shd w:val="clear" w:color="auto" w:fill="auto"/>
            <w:noWrap/>
            <w:vAlign w:val="center"/>
            <w:hideMark/>
          </w:tcPr>
          <w:p w14:paraId="4E3DC4F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57</w:t>
            </w:r>
          </w:p>
        </w:tc>
        <w:tc>
          <w:tcPr>
            <w:tcW w:w="967" w:type="dxa"/>
            <w:shd w:val="clear" w:color="auto" w:fill="auto"/>
            <w:noWrap/>
            <w:vAlign w:val="center"/>
            <w:hideMark/>
          </w:tcPr>
          <w:p w14:paraId="32BABA4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57</w:t>
            </w:r>
          </w:p>
        </w:tc>
        <w:tc>
          <w:tcPr>
            <w:tcW w:w="1100" w:type="dxa"/>
            <w:shd w:val="clear" w:color="auto" w:fill="auto"/>
            <w:noWrap/>
            <w:vAlign w:val="center"/>
            <w:hideMark/>
          </w:tcPr>
          <w:p w14:paraId="408A3C7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57</w:t>
            </w:r>
          </w:p>
        </w:tc>
        <w:tc>
          <w:tcPr>
            <w:tcW w:w="967" w:type="dxa"/>
            <w:shd w:val="clear" w:color="auto" w:fill="auto"/>
            <w:noWrap/>
            <w:vAlign w:val="center"/>
            <w:hideMark/>
          </w:tcPr>
          <w:p w14:paraId="123EA44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57</w:t>
            </w:r>
          </w:p>
        </w:tc>
        <w:tc>
          <w:tcPr>
            <w:tcW w:w="967" w:type="dxa"/>
            <w:shd w:val="clear" w:color="auto" w:fill="auto"/>
            <w:noWrap/>
            <w:vAlign w:val="center"/>
            <w:hideMark/>
          </w:tcPr>
          <w:p w14:paraId="08312C1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57</w:t>
            </w:r>
          </w:p>
        </w:tc>
        <w:tc>
          <w:tcPr>
            <w:tcW w:w="967" w:type="dxa"/>
            <w:shd w:val="clear" w:color="auto" w:fill="auto"/>
            <w:noWrap/>
            <w:vAlign w:val="center"/>
            <w:hideMark/>
          </w:tcPr>
          <w:p w14:paraId="6174F7D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57</w:t>
            </w:r>
          </w:p>
        </w:tc>
        <w:tc>
          <w:tcPr>
            <w:tcW w:w="967" w:type="dxa"/>
            <w:shd w:val="clear" w:color="auto" w:fill="auto"/>
            <w:noWrap/>
            <w:vAlign w:val="center"/>
            <w:hideMark/>
          </w:tcPr>
          <w:p w14:paraId="5F56027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57</w:t>
            </w:r>
          </w:p>
        </w:tc>
        <w:tc>
          <w:tcPr>
            <w:tcW w:w="967" w:type="dxa"/>
            <w:shd w:val="clear" w:color="auto" w:fill="auto"/>
            <w:noWrap/>
            <w:vAlign w:val="center"/>
            <w:hideMark/>
          </w:tcPr>
          <w:p w14:paraId="01A9BB5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57</w:t>
            </w:r>
          </w:p>
        </w:tc>
        <w:tc>
          <w:tcPr>
            <w:tcW w:w="967" w:type="dxa"/>
            <w:shd w:val="clear" w:color="auto" w:fill="auto"/>
            <w:noWrap/>
            <w:vAlign w:val="center"/>
            <w:hideMark/>
          </w:tcPr>
          <w:p w14:paraId="6784DB3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57</w:t>
            </w:r>
          </w:p>
        </w:tc>
        <w:tc>
          <w:tcPr>
            <w:tcW w:w="967" w:type="dxa"/>
            <w:shd w:val="clear" w:color="auto" w:fill="auto"/>
            <w:noWrap/>
            <w:vAlign w:val="center"/>
            <w:hideMark/>
          </w:tcPr>
          <w:p w14:paraId="6EDA81F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57</w:t>
            </w:r>
          </w:p>
        </w:tc>
      </w:tr>
      <w:tr w:rsidR="002F4556" w:rsidRPr="00AE36DB" w14:paraId="06514AFD" w14:textId="77777777" w:rsidTr="0009445F">
        <w:trPr>
          <w:trHeight w:val="20"/>
        </w:trPr>
        <w:tc>
          <w:tcPr>
            <w:tcW w:w="5235" w:type="dxa"/>
            <w:shd w:val="clear" w:color="auto" w:fill="auto"/>
            <w:noWrap/>
            <w:vAlign w:val="center"/>
            <w:hideMark/>
          </w:tcPr>
          <w:p w14:paraId="6FBCDBD6"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Расход электроэнергии на хозяйственно-производственные нужды, тыс. кВтч</w:t>
            </w:r>
          </w:p>
        </w:tc>
        <w:tc>
          <w:tcPr>
            <w:tcW w:w="967" w:type="dxa"/>
            <w:shd w:val="clear" w:color="auto" w:fill="auto"/>
            <w:noWrap/>
            <w:vAlign w:val="center"/>
            <w:hideMark/>
          </w:tcPr>
          <w:p w14:paraId="3B4A931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5,126</w:t>
            </w:r>
          </w:p>
        </w:tc>
        <w:tc>
          <w:tcPr>
            <w:tcW w:w="967" w:type="dxa"/>
            <w:shd w:val="clear" w:color="auto" w:fill="auto"/>
            <w:noWrap/>
            <w:vAlign w:val="center"/>
            <w:hideMark/>
          </w:tcPr>
          <w:p w14:paraId="36F96DA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5,126</w:t>
            </w:r>
          </w:p>
        </w:tc>
        <w:tc>
          <w:tcPr>
            <w:tcW w:w="1100" w:type="dxa"/>
            <w:shd w:val="clear" w:color="auto" w:fill="auto"/>
            <w:noWrap/>
            <w:vAlign w:val="center"/>
            <w:hideMark/>
          </w:tcPr>
          <w:p w14:paraId="19F0CED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5,126</w:t>
            </w:r>
          </w:p>
        </w:tc>
        <w:tc>
          <w:tcPr>
            <w:tcW w:w="967" w:type="dxa"/>
            <w:shd w:val="clear" w:color="auto" w:fill="auto"/>
            <w:noWrap/>
            <w:vAlign w:val="center"/>
            <w:hideMark/>
          </w:tcPr>
          <w:p w14:paraId="463C4E9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5,126</w:t>
            </w:r>
          </w:p>
        </w:tc>
        <w:tc>
          <w:tcPr>
            <w:tcW w:w="967" w:type="dxa"/>
            <w:shd w:val="clear" w:color="auto" w:fill="auto"/>
            <w:noWrap/>
            <w:vAlign w:val="center"/>
            <w:hideMark/>
          </w:tcPr>
          <w:p w14:paraId="12A00F6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5,126</w:t>
            </w:r>
          </w:p>
        </w:tc>
        <w:tc>
          <w:tcPr>
            <w:tcW w:w="967" w:type="dxa"/>
            <w:shd w:val="clear" w:color="auto" w:fill="auto"/>
            <w:noWrap/>
            <w:vAlign w:val="center"/>
            <w:hideMark/>
          </w:tcPr>
          <w:p w14:paraId="217C021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5,126</w:t>
            </w:r>
          </w:p>
        </w:tc>
        <w:tc>
          <w:tcPr>
            <w:tcW w:w="967" w:type="dxa"/>
            <w:shd w:val="clear" w:color="auto" w:fill="auto"/>
            <w:noWrap/>
            <w:vAlign w:val="center"/>
            <w:hideMark/>
          </w:tcPr>
          <w:p w14:paraId="2D69091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5,126</w:t>
            </w:r>
          </w:p>
        </w:tc>
        <w:tc>
          <w:tcPr>
            <w:tcW w:w="967" w:type="dxa"/>
            <w:shd w:val="clear" w:color="auto" w:fill="auto"/>
            <w:noWrap/>
            <w:vAlign w:val="center"/>
            <w:hideMark/>
          </w:tcPr>
          <w:p w14:paraId="318F98C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5,126</w:t>
            </w:r>
          </w:p>
        </w:tc>
        <w:tc>
          <w:tcPr>
            <w:tcW w:w="967" w:type="dxa"/>
            <w:shd w:val="clear" w:color="auto" w:fill="auto"/>
            <w:noWrap/>
            <w:vAlign w:val="center"/>
            <w:hideMark/>
          </w:tcPr>
          <w:p w14:paraId="6CE575D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5,126</w:t>
            </w:r>
          </w:p>
        </w:tc>
        <w:tc>
          <w:tcPr>
            <w:tcW w:w="967" w:type="dxa"/>
            <w:shd w:val="clear" w:color="auto" w:fill="auto"/>
            <w:noWrap/>
            <w:vAlign w:val="center"/>
            <w:hideMark/>
          </w:tcPr>
          <w:p w14:paraId="39E7A27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5,126</w:t>
            </w:r>
          </w:p>
        </w:tc>
      </w:tr>
      <w:tr w:rsidR="002F4556" w:rsidRPr="00AE36DB" w14:paraId="1C2E72BC" w14:textId="77777777" w:rsidTr="0009445F">
        <w:trPr>
          <w:trHeight w:val="20"/>
        </w:trPr>
        <w:tc>
          <w:tcPr>
            <w:tcW w:w="5235" w:type="dxa"/>
            <w:shd w:val="clear" w:color="auto" w:fill="auto"/>
            <w:noWrap/>
            <w:vAlign w:val="center"/>
            <w:hideMark/>
          </w:tcPr>
          <w:p w14:paraId="77B67A83"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Предполагаемый темп годового роста потребительских цен, %</w:t>
            </w:r>
          </w:p>
        </w:tc>
        <w:tc>
          <w:tcPr>
            <w:tcW w:w="967" w:type="dxa"/>
            <w:shd w:val="clear" w:color="auto" w:fill="auto"/>
            <w:noWrap/>
            <w:vAlign w:val="center"/>
            <w:hideMark/>
          </w:tcPr>
          <w:p w14:paraId="2E86F30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0A26C5C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1100" w:type="dxa"/>
            <w:shd w:val="clear" w:color="auto" w:fill="auto"/>
            <w:noWrap/>
            <w:vAlign w:val="center"/>
            <w:hideMark/>
          </w:tcPr>
          <w:p w14:paraId="0C7E933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6EE2DE6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107BEAF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7CF0F66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4329482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21C2A4E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433D722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2752525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r>
      <w:tr w:rsidR="002F4556" w:rsidRPr="00AE36DB" w14:paraId="5C4B10E1" w14:textId="77777777" w:rsidTr="0009445F">
        <w:trPr>
          <w:trHeight w:val="20"/>
        </w:trPr>
        <w:tc>
          <w:tcPr>
            <w:tcW w:w="5235" w:type="dxa"/>
            <w:shd w:val="clear" w:color="auto" w:fill="auto"/>
            <w:noWrap/>
            <w:vAlign w:val="center"/>
            <w:hideMark/>
          </w:tcPr>
          <w:p w14:paraId="3CF44B92"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Инфляция на капитальные вложения, %</w:t>
            </w:r>
          </w:p>
        </w:tc>
        <w:tc>
          <w:tcPr>
            <w:tcW w:w="967" w:type="dxa"/>
            <w:shd w:val="clear" w:color="auto" w:fill="auto"/>
            <w:noWrap/>
            <w:vAlign w:val="center"/>
            <w:hideMark/>
          </w:tcPr>
          <w:p w14:paraId="0303FF8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4,9</w:t>
            </w:r>
          </w:p>
        </w:tc>
        <w:tc>
          <w:tcPr>
            <w:tcW w:w="967" w:type="dxa"/>
            <w:shd w:val="clear" w:color="auto" w:fill="auto"/>
            <w:noWrap/>
            <w:vAlign w:val="center"/>
            <w:hideMark/>
          </w:tcPr>
          <w:p w14:paraId="4B6D94B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1100" w:type="dxa"/>
            <w:shd w:val="clear" w:color="auto" w:fill="auto"/>
            <w:noWrap/>
            <w:vAlign w:val="center"/>
            <w:hideMark/>
          </w:tcPr>
          <w:p w14:paraId="45EEE15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14:paraId="78477B3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14:paraId="694E675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14:paraId="7FE01CC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14:paraId="53BD98E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14:paraId="2BA0754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14:paraId="45BFA23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14:paraId="63C01DF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r>
      <w:tr w:rsidR="002F4556" w:rsidRPr="00AE36DB" w14:paraId="285460C7" w14:textId="77777777" w:rsidTr="0009445F">
        <w:trPr>
          <w:trHeight w:val="20"/>
        </w:trPr>
        <w:tc>
          <w:tcPr>
            <w:tcW w:w="5235" w:type="dxa"/>
            <w:shd w:val="clear" w:color="auto" w:fill="auto"/>
            <w:noWrap/>
            <w:vAlign w:val="center"/>
            <w:hideMark/>
          </w:tcPr>
          <w:p w14:paraId="46D37AC1"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Темпы роста цен на электроэнергию, %</w:t>
            </w:r>
          </w:p>
        </w:tc>
        <w:tc>
          <w:tcPr>
            <w:tcW w:w="967" w:type="dxa"/>
            <w:shd w:val="clear" w:color="auto" w:fill="auto"/>
            <w:noWrap/>
            <w:vAlign w:val="center"/>
            <w:hideMark/>
          </w:tcPr>
          <w:p w14:paraId="3A1910F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6EAD695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1100" w:type="dxa"/>
            <w:shd w:val="clear" w:color="auto" w:fill="auto"/>
            <w:noWrap/>
            <w:vAlign w:val="center"/>
            <w:hideMark/>
          </w:tcPr>
          <w:p w14:paraId="0DAF07A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0EC43083"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1785CB9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02E0039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66F6D0B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25B19E9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2A1D50A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41AD16E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r>
      <w:tr w:rsidR="002F4556" w:rsidRPr="00AE36DB" w14:paraId="2E467987" w14:textId="77777777" w:rsidTr="0009445F">
        <w:trPr>
          <w:trHeight w:val="20"/>
        </w:trPr>
        <w:tc>
          <w:tcPr>
            <w:tcW w:w="5235" w:type="dxa"/>
            <w:shd w:val="clear" w:color="auto" w:fill="auto"/>
            <w:noWrap/>
            <w:vAlign w:val="center"/>
            <w:hideMark/>
          </w:tcPr>
          <w:p w14:paraId="4811895C"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Инфляция на топливо, %</w:t>
            </w:r>
          </w:p>
        </w:tc>
        <w:tc>
          <w:tcPr>
            <w:tcW w:w="967" w:type="dxa"/>
            <w:shd w:val="clear" w:color="auto" w:fill="auto"/>
            <w:noWrap/>
            <w:vAlign w:val="center"/>
            <w:hideMark/>
          </w:tcPr>
          <w:p w14:paraId="63CF6AC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27415F9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1100" w:type="dxa"/>
            <w:shd w:val="clear" w:color="auto" w:fill="auto"/>
            <w:noWrap/>
            <w:vAlign w:val="center"/>
            <w:hideMark/>
          </w:tcPr>
          <w:p w14:paraId="11FDF0C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560A43C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62D7FCF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130F91D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575B2C0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5FB55F4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4C1563B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6B9E2D8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r>
      <w:tr w:rsidR="002F4556" w:rsidRPr="00AE36DB" w14:paraId="56F38814" w14:textId="77777777" w:rsidTr="0009445F">
        <w:trPr>
          <w:trHeight w:val="20"/>
        </w:trPr>
        <w:tc>
          <w:tcPr>
            <w:tcW w:w="5235" w:type="dxa"/>
            <w:shd w:val="clear" w:color="auto" w:fill="auto"/>
            <w:noWrap/>
            <w:vAlign w:val="center"/>
            <w:hideMark/>
          </w:tcPr>
          <w:p w14:paraId="60B0FAE5"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топливо, тыс. руб.</w:t>
            </w:r>
          </w:p>
        </w:tc>
        <w:tc>
          <w:tcPr>
            <w:tcW w:w="967" w:type="dxa"/>
            <w:shd w:val="clear" w:color="auto" w:fill="auto"/>
            <w:noWrap/>
            <w:vAlign w:val="center"/>
            <w:hideMark/>
          </w:tcPr>
          <w:p w14:paraId="00960EA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436,27</w:t>
            </w:r>
          </w:p>
        </w:tc>
        <w:tc>
          <w:tcPr>
            <w:tcW w:w="967" w:type="dxa"/>
            <w:shd w:val="clear" w:color="auto" w:fill="auto"/>
            <w:noWrap/>
            <w:vAlign w:val="center"/>
            <w:hideMark/>
          </w:tcPr>
          <w:p w14:paraId="17BC6F3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453,72</w:t>
            </w:r>
          </w:p>
        </w:tc>
        <w:tc>
          <w:tcPr>
            <w:tcW w:w="1100" w:type="dxa"/>
            <w:shd w:val="clear" w:color="auto" w:fill="auto"/>
            <w:noWrap/>
            <w:vAlign w:val="center"/>
            <w:hideMark/>
          </w:tcPr>
          <w:p w14:paraId="3302547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471,87</w:t>
            </w:r>
          </w:p>
        </w:tc>
        <w:tc>
          <w:tcPr>
            <w:tcW w:w="967" w:type="dxa"/>
            <w:shd w:val="clear" w:color="auto" w:fill="auto"/>
            <w:noWrap/>
            <w:vAlign w:val="center"/>
            <w:hideMark/>
          </w:tcPr>
          <w:p w14:paraId="7B6F17E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490,74</w:t>
            </w:r>
          </w:p>
        </w:tc>
        <w:tc>
          <w:tcPr>
            <w:tcW w:w="967" w:type="dxa"/>
            <w:shd w:val="clear" w:color="auto" w:fill="auto"/>
            <w:noWrap/>
            <w:vAlign w:val="center"/>
            <w:hideMark/>
          </w:tcPr>
          <w:p w14:paraId="6FF50A1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510,37</w:t>
            </w:r>
          </w:p>
        </w:tc>
        <w:tc>
          <w:tcPr>
            <w:tcW w:w="967" w:type="dxa"/>
            <w:shd w:val="clear" w:color="auto" w:fill="auto"/>
            <w:noWrap/>
            <w:vAlign w:val="center"/>
            <w:hideMark/>
          </w:tcPr>
          <w:p w14:paraId="2690FEA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530,79</w:t>
            </w:r>
          </w:p>
        </w:tc>
        <w:tc>
          <w:tcPr>
            <w:tcW w:w="967" w:type="dxa"/>
            <w:shd w:val="clear" w:color="auto" w:fill="auto"/>
            <w:noWrap/>
            <w:vAlign w:val="center"/>
            <w:hideMark/>
          </w:tcPr>
          <w:p w14:paraId="2387297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552,02</w:t>
            </w:r>
          </w:p>
        </w:tc>
        <w:tc>
          <w:tcPr>
            <w:tcW w:w="967" w:type="dxa"/>
            <w:shd w:val="clear" w:color="auto" w:fill="auto"/>
            <w:noWrap/>
            <w:vAlign w:val="center"/>
            <w:hideMark/>
          </w:tcPr>
          <w:p w14:paraId="134E5BF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574,10</w:t>
            </w:r>
          </w:p>
        </w:tc>
        <w:tc>
          <w:tcPr>
            <w:tcW w:w="967" w:type="dxa"/>
            <w:shd w:val="clear" w:color="auto" w:fill="auto"/>
            <w:noWrap/>
            <w:vAlign w:val="center"/>
            <w:hideMark/>
          </w:tcPr>
          <w:p w14:paraId="402A491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597,07</w:t>
            </w:r>
          </w:p>
        </w:tc>
        <w:tc>
          <w:tcPr>
            <w:tcW w:w="967" w:type="dxa"/>
            <w:shd w:val="clear" w:color="auto" w:fill="auto"/>
            <w:noWrap/>
            <w:vAlign w:val="center"/>
            <w:hideMark/>
          </w:tcPr>
          <w:p w14:paraId="314248E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620,95</w:t>
            </w:r>
          </w:p>
        </w:tc>
      </w:tr>
      <w:tr w:rsidR="002F4556" w:rsidRPr="00AE36DB" w14:paraId="74A09DBC" w14:textId="77777777" w:rsidTr="0009445F">
        <w:trPr>
          <w:trHeight w:val="20"/>
        </w:trPr>
        <w:tc>
          <w:tcPr>
            <w:tcW w:w="5235" w:type="dxa"/>
            <w:shd w:val="clear" w:color="auto" w:fill="auto"/>
            <w:noWrap/>
            <w:vAlign w:val="center"/>
            <w:hideMark/>
          </w:tcPr>
          <w:p w14:paraId="57B85004"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Цена топлива без НДС, руб./т.н.т</w:t>
            </w:r>
          </w:p>
        </w:tc>
        <w:tc>
          <w:tcPr>
            <w:tcW w:w="967" w:type="dxa"/>
            <w:shd w:val="clear" w:color="auto" w:fill="auto"/>
            <w:noWrap/>
            <w:vAlign w:val="center"/>
            <w:hideMark/>
          </w:tcPr>
          <w:p w14:paraId="54E280B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5433,00</w:t>
            </w:r>
          </w:p>
        </w:tc>
        <w:tc>
          <w:tcPr>
            <w:tcW w:w="967" w:type="dxa"/>
            <w:shd w:val="clear" w:color="auto" w:fill="auto"/>
            <w:noWrap/>
            <w:vAlign w:val="center"/>
            <w:hideMark/>
          </w:tcPr>
          <w:p w14:paraId="1071EA5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5650,32</w:t>
            </w:r>
          </w:p>
        </w:tc>
        <w:tc>
          <w:tcPr>
            <w:tcW w:w="1100" w:type="dxa"/>
            <w:shd w:val="clear" w:color="auto" w:fill="auto"/>
            <w:noWrap/>
            <w:vAlign w:val="center"/>
            <w:hideMark/>
          </w:tcPr>
          <w:p w14:paraId="7D36F17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5876,34</w:t>
            </w:r>
          </w:p>
        </w:tc>
        <w:tc>
          <w:tcPr>
            <w:tcW w:w="967" w:type="dxa"/>
            <w:shd w:val="clear" w:color="auto" w:fill="auto"/>
            <w:noWrap/>
            <w:vAlign w:val="center"/>
            <w:hideMark/>
          </w:tcPr>
          <w:p w14:paraId="3FDABD2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6111,39</w:t>
            </w:r>
          </w:p>
        </w:tc>
        <w:tc>
          <w:tcPr>
            <w:tcW w:w="967" w:type="dxa"/>
            <w:shd w:val="clear" w:color="auto" w:fill="auto"/>
            <w:noWrap/>
            <w:vAlign w:val="center"/>
            <w:hideMark/>
          </w:tcPr>
          <w:p w14:paraId="4598118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6355,84</w:t>
            </w:r>
          </w:p>
        </w:tc>
        <w:tc>
          <w:tcPr>
            <w:tcW w:w="967" w:type="dxa"/>
            <w:shd w:val="clear" w:color="auto" w:fill="auto"/>
            <w:noWrap/>
            <w:vAlign w:val="center"/>
            <w:hideMark/>
          </w:tcPr>
          <w:p w14:paraId="75E5725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6610,08</w:t>
            </w:r>
          </w:p>
        </w:tc>
        <w:tc>
          <w:tcPr>
            <w:tcW w:w="967" w:type="dxa"/>
            <w:shd w:val="clear" w:color="auto" w:fill="auto"/>
            <w:noWrap/>
            <w:vAlign w:val="center"/>
            <w:hideMark/>
          </w:tcPr>
          <w:p w14:paraId="7E61191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6874,48</w:t>
            </w:r>
          </w:p>
        </w:tc>
        <w:tc>
          <w:tcPr>
            <w:tcW w:w="967" w:type="dxa"/>
            <w:shd w:val="clear" w:color="auto" w:fill="auto"/>
            <w:noWrap/>
            <w:vAlign w:val="center"/>
            <w:hideMark/>
          </w:tcPr>
          <w:p w14:paraId="6E0CC0A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7149,46</w:t>
            </w:r>
          </w:p>
        </w:tc>
        <w:tc>
          <w:tcPr>
            <w:tcW w:w="967" w:type="dxa"/>
            <w:shd w:val="clear" w:color="auto" w:fill="auto"/>
            <w:noWrap/>
            <w:vAlign w:val="center"/>
            <w:hideMark/>
          </w:tcPr>
          <w:p w14:paraId="7A47A82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7435,44</w:t>
            </w:r>
          </w:p>
        </w:tc>
        <w:tc>
          <w:tcPr>
            <w:tcW w:w="967" w:type="dxa"/>
            <w:shd w:val="clear" w:color="auto" w:fill="auto"/>
            <w:noWrap/>
            <w:vAlign w:val="center"/>
            <w:hideMark/>
          </w:tcPr>
          <w:p w14:paraId="2A0A9FC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7732,86</w:t>
            </w:r>
          </w:p>
        </w:tc>
      </w:tr>
      <w:tr w:rsidR="002F4556" w:rsidRPr="00AE36DB" w14:paraId="26348219" w14:textId="77777777" w:rsidTr="0009445F">
        <w:trPr>
          <w:trHeight w:val="20"/>
        </w:trPr>
        <w:tc>
          <w:tcPr>
            <w:tcW w:w="5235" w:type="dxa"/>
            <w:shd w:val="clear" w:color="auto" w:fill="auto"/>
            <w:noWrap/>
            <w:vAlign w:val="center"/>
            <w:hideMark/>
          </w:tcPr>
          <w:p w14:paraId="50D02C95"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подпиточную воду, тыс. руб.</w:t>
            </w:r>
          </w:p>
        </w:tc>
        <w:tc>
          <w:tcPr>
            <w:tcW w:w="967" w:type="dxa"/>
            <w:shd w:val="clear" w:color="auto" w:fill="auto"/>
            <w:noWrap/>
            <w:vAlign w:val="center"/>
            <w:hideMark/>
          </w:tcPr>
          <w:p w14:paraId="5D4B308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3,97</w:t>
            </w:r>
          </w:p>
        </w:tc>
        <w:tc>
          <w:tcPr>
            <w:tcW w:w="967" w:type="dxa"/>
            <w:shd w:val="clear" w:color="auto" w:fill="auto"/>
            <w:noWrap/>
            <w:vAlign w:val="center"/>
            <w:hideMark/>
          </w:tcPr>
          <w:p w14:paraId="2892D563"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4,13</w:t>
            </w:r>
          </w:p>
        </w:tc>
        <w:tc>
          <w:tcPr>
            <w:tcW w:w="1100" w:type="dxa"/>
            <w:shd w:val="clear" w:color="auto" w:fill="auto"/>
            <w:noWrap/>
            <w:vAlign w:val="center"/>
            <w:hideMark/>
          </w:tcPr>
          <w:p w14:paraId="2410FEF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4,29</w:t>
            </w:r>
          </w:p>
        </w:tc>
        <w:tc>
          <w:tcPr>
            <w:tcW w:w="967" w:type="dxa"/>
            <w:shd w:val="clear" w:color="auto" w:fill="auto"/>
            <w:noWrap/>
            <w:vAlign w:val="center"/>
            <w:hideMark/>
          </w:tcPr>
          <w:p w14:paraId="3B125F4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4,47</w:t>
            </w:r>
          </w:p>
        </w:tc>
        <w:tc>
          <w:tcPr>
            <w:tcW w:w="967" w:type="dxa"/>
            <w:shd w:val="clear" w:color="auto" w:fill="auto"/>
            <w:noWrap/>
            <w:vAlign w:val="center"/>
            <w:hideMark/>
          </w:tcPr>
          <w:p w14:paraId="4ADE62A3"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4,64</w:t>
            </w:r>
          </w:p>
        </w:tc>
        <w:tc>
          <w:tcPr>
            <w:tcW w:w="967" w:type="dxa"/>
            <w:shd w:val="clear" w:color="auto" w:fill="auto"/>
            <w:noWrap/>
            <w:vAlign w:val="center"/>
            <w:hideMark/>
          </w:tcPr>
          <w:p w14:paraId="507AEF5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4,83</w:t>
            </w:r>
          </w:p>
        </w:tc>
        <w:tc>
          <w:tcPr>
            <w:tcW w:w="967" w:type="dxa"/>
            <w:shd w:val="clear" w:color="auto" w:fill="auto"/>
            <w:noWrap/>
            <w:vAlign w:val="center"/>
            <w:hideMark/>
          </w:tcPr>
          <w:p w14:paraId="173DAF0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5,02</w:t>
            </w:r>
          </w:p>
        </w:tc>
        <w:tc>
          <w:tcPr>
            <w:tcW w:w="967" w:type="dxa"/>
            <w:shd w:val="clear" w:color="auto" w:fill="auto"/>
            <w:noWrap/>
            <w:vAlign w:val="center"/>
            <w:hideMark/>
          </w:tcPr>
          <w:p w14:paraId="347197F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5,22</w:t>
            </w:r>
          </w:p>
        </w:tc>
        <w:tc>
          <w:tcPr>
            <w:tcW w:w="967" w:type="dxa"/>
            <w:shd w:val="clear" w:color="auto" w:fill="auto"/>
            <w:noWrap/>
            <w:vAlign w:val="center"/>
            <w:hideMark/>
          </w:tcPr>
          <w:p w14:paraId="04E0679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5,43</w:t>
            </w:r>
          </w:p>
        </w:tc>
        <w:tc>
          <w:tcPr>
            <w:tcW w:w="967" w:type="dxa"/>
            <w:shd w:val="clear" w:color="auto" w:fill="auto"/>
            <w:noWrap/>
            <w:vAlign w:val="center"/>
            <w:hideMark/>
          </w:tcPr>
          <w:p w14:paraId="2FF35C9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5,65</w:t>
            </w:r>
          </w:p>
        </w:tc>
      </w:tr>
      <w:tr w:rsidR="002F4556" w:rsidRPr="00AE36DB" w14:paraId="558597D7" w14:textId="77777777" w:rsidTr="0009445F">
        <w:trPr>
          <w:trHeight w:val="20"/>
        </w:trPr>
        <w:tc>
          <w:tcPr>
            <w:tcW w:w="5235" w:type="dxa"/>
            <w:shd w:val="clear" w:color="auto" w:fill="auto"/>
            <w:noWrap/>
            <w:vAlign w:val="center"/>
            <w:hideMark/>
          </w:tcPr>
          <w:p w14:paraId="476FC01D"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Цена подпиточной воды без НДС, руб./тонну</w:t>
            </w:r>
          </w:p>
        </w:tc>
        <w:tc>
          <w:tcPr>
            <w:tcW w:w="967" w:type="dxa"/>
            <w:shd w:val="clear" w:color="auto" w:fill="auto"/>
            <w:noWrap/>
            <w:vAlign w:val="center"/>
            <w:hideMark/>
          </w:tcPr>
          <w:p w14:paraId="2529F9D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69,66</w:t>
            </w:r>
          </w:p>
        </w:tc>
        <w:tc>
          <w:tcPr>
            <w:tcW w:w="967" w:type="dxa"/>
            <w:shd w:val="clear" w:color="auto" w:fill="auto"/>
            <w:noWrap/>
            <w:vAlign w:val="center"/>
            <w:hideMark/>
          </w:tcPr>
          <w:p w14:paraId="5663919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72,44</w:t>
            </w:r>
          </w:p>
        </w:tc>
        <w:tc>
          <w:tcPr>
            <w:tcW w:w="1100" w:type="dxa"/>
            <w:shd w:val="clear" w:color="auto" w:fill="auto"/>
            <w:noWrap/>
            <w:vAlign w:val="center"/>
            <w:hideMark/>
          </w:tcPr>
          <w:p w14:paraId="44D6175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75,34</w:t>
            </w:r>
          </w:p>
        </w:tc>
        <w:tc>
          <w:tcPr>
            <w:tcW w:w="967" w:type="dxa"/>
            <w:shd w:val="clear" w:color="auto" w:fill="auto"/>
            <w:noWrap/>
            <w:vAlign w:val="center"/>
            <w:hideMark/>
          </w:tcPr>
          <w:p w14:paraId="64494BC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78,35</w:t>
            </w:r>
          </w:p>
        </w:tc>
        <w:tc>
          <w:tcPr>
            <w:tcW w:w="967" w:type="dxa"/>
            <w:shd w:val="clear" w:color="auto" w:fill="auto"/>
            <w:noWrap/>
            <w:vAlign w:val="center"/>
            <w:hideMark/>
          </w:tcPr>
          <w:p w14:paraId="6AEBEFF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81,49</w:t>
            </w:r>
          </w:p>
        </w:tc>
        <w:tc>
          <w:tcPr>
            <w:tcW w:w="967" w:type="dxa"/>
            <w:shd w:val="clear" w:color="auto" w:fill="auto"/>
            <w:noWrap/>
            <w:vAlign w:val="center"/>
            <w:hideMark/>
          </w:tcPr>
          <w:p w14:paraId="7861FA8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84,75</w:t>
            </w:r>
          </w:p>
        </w:tc>
        <w:tc>
          <w:tcPr>
            <w:tcW w:w="967" w:type="dxa"/>
            <w:shd w:val="clear" w:color="auto" w:fill="auto"/>
            <w:noWrap/>
            <w:vAlign w:val="center"/>
            <w:hideMark/>
          </w:tcPr>
          <w:p w14:paraId="61D4C33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88,14</w:t>
            </w:r>
          </w:p>
        </w:tc>
        <w:tc>
          <w:tcPr>
            <w:tcW w:w="967" w:type="dxa"/>
            <w:shd w:val="clear" w:color="auto" w:fill="auto"/>
            <w:noWrap/>
            <w:vAlign w:val="center"/>
            <w:hideMark/>
          </w:tcPr>
          <w:p w14:paraId="3A51FB6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91,66</w:t>
            </w:r>
          </w:p>
        </w:tc>
        <w:tc>
          <w:tcPr>
            <w:tcW w:w="967" w:type="dxa"/>
            <w:shd w:val="clear" w:color="auto" w:fill="auto"/>
            <w:noWrap/>
            <w:vAlign w:val="center"/>
            <w:hideMark/>
          </w:tcPr>
          <w:p w14:paraId="7626AA3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95,33</w:t>
            </w:r>
          </w:p>
        </w:tc>
        <w:tc>
          <w:tcPr>
            <w:tcW w:w="967" w:type="dxa"/>
            <w:shd w:val="clear" w:color="auto" w:fill="auto"/>
            <w:noWrap/>
            <w:vAlign w:val="center"/>
            <w:hideMark/>
          </w:tcPr>
          <w:p w14:paraId="445D9763"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99,14</w:t>
            </w:r>
          </w:p>
        </w:tc>
      </w:tr>
      <w:tr w:rsidR="002F4556" w:rsidRPr="00AE36DB" w14:paraId="7A1E6AFC" w14:textId="77777777" w:rsidTr="0009445F">
        <w:trPr>
          <w:trHeight w:val="20"/>
        </w:trPr>
        <w:tc>
          <w:tcPr>
            <w:tcW w:w="5235" w:type="dxa"/>
            <w:shd w:val="clear" w:color="auto" w:fill="auto"/>
            <w:noWrap/>
            <w:vAlign w:val="center"/>
            <w:hideMark/>
          </w:tcPr>
          <w:p w14:paraId="011EFC02"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электроэнергию, тыс. руб.</w:t>
            </w:r>
          </w:p>
        </w:tc>
        <w:tc>
          <w:tcPr>
            <w:tcW w:w="967" w:type="dxa"/>
            <w:shd w:val="clear" w:color="auto" w:fill="auto"/>
            <w:noWrap/>
            <w:vAlign w:val="center"/>
            <w:hideMark/>
          </w:tcPr>
          <w:p w14:paraId="1CB6979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23E264E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14:paraId="3F45F09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792B739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12FE0F6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37A2521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6934FEF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31275C0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4E020E6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3FF02093"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2F4556" w:rsidRPr="00AE36DB" w14:paraId="0090A75E" w14:textId="77777777" w:rsidTr="0009445F">
        <w:trPr>
          <w:trHeight w:val="20"/>
        </w:trPr>
        <w:tc>
          <w:tcPr>
            <w:tcW w:w="5235" w:type="dxa"/>
            <w:shd w:val="clear" w:color="auto" w:fill="auto"/>
            <w:noWrap/>
            <w:vAlign w:val="center"/>
            <w:hideMark/>
          </w:tcPr>
          <w:p w14:paraId="7BFB3F9A"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Цена электроэнергии без НДС, руб./кВтч</w:t>
            </w:r>
          </w:p>
        </w:tc>
        <w:tc>
          <w:tcPr>
            <w:tcW w:w="967" w:type="dxa"/>
            <w:shd w:val="clear" w:color="auto" w:fill="auto"/>
            <w:noWrap/>
            <w:vAlign w:val="center"/>
            <w:hideMark/>
          </w:tcPr>
          <w:p w14:paraId="70C3F31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2852058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14:paraId="6DAB318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5B991E2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1C26AAE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1276B5D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6F299CE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2A74B6B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5A93375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5CBE034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2F4556" w:rsidRPr="00AE36DB" w14:paraId="35461842" w14:textId="77777777" w:rsidTr="0009445F">
        <w:trPr>
          <w:trHeight w:val="20"/>
        </w:trPr>
        <w:tc>
          <w:tcPr>
            <w:tcW w:w="5235" w:type="dxa"/>
            <w:shd w:val="clear" w:color="auto" w:fill="auto"/>
            <w:noWrap/>
            <w:vAlign w:val="center"/>
            <w:hideMark/>
          </w:tcPr>
          <w:p w14:paraId="48717C31"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оплату труда, тыс. руб.</w:t>
            </w:r>
          </w:p>
        </w:tc>
        <w:tc>
          <w:tcPr>
            <w:tcW w:w="967" w:type="dxa"/>
            <w:shd w:val="clear" w:color="auto" w:fill="auto"/>
            <w:noWrap/>
            <w:vAlign w:val="center"/>
            <w:hideMark/>
          </w:tcPr>
          <w:p w14:paraId="44B642B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1215,24</w:t>
            </w:r>
          </w:p>
        </w:tc>
        <w:tc>
          <w:tcPr>
            <w:tcW w:w="967" w:type="dxa"/>
            <w:shd w:val="clear" w:color="auto" w:fill="auto"/>
            <w:noWrap/>
            <w:vAlign w:val="center"/>
            <w:hideMark/>
          </w:tcPr>
          <w:p w14:paraId="1F2B10E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1263,85</w:t>
            </w:r>
          </w:p>
        </w:tc>
        <w:tc>
          <w:tcPr>
            <w:tcW w:w="1100" w:type="dxa"/>
            <w:shd w:val="clear" w:color="auto" w:fill="auto"/>
            <w:noWrap/>
            <w:vAlign w:val="center"/>
            <w:hideMark/>
          </w:tcPr>
          <w:p w14:paraId="5234F36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1314,40</w:t>
            </w:r>
          </w:p>
        </w:tc>
        <w:tc>
          <w:tcPr>
            <w:tcW w:w="967" w:type="dxa"/>
            <w:shd w:val="clear" w:color="auto" w:fill="auto"/>
            <w:noWrap/>
            <w:vAlign w:val="center"/>
            <w:hideMark/>
          </w:tcPr>
          <w:p w14:paraId="546B26D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1366,98</w:t>
            </w:r>
          </w:p>
        </w:tc>
        <w:tc>
          <w:tcPr>
            <w:tcW w:w="967" w:type="dxa"/>
            <w:shd w:val="clear" w:color="auto" w:fill="auto"/>
            <w:noWrap/>
            <w:vAlign w:val="center"/>
            <w:hideMark/>
          </w:tcPr>
          <w:p w14:paraId="2DBEC1B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1421,66</w:t>
            </w:r>
          </w:p>
        </w:tc>
        <w:tc>
          <w:tcPr>
            <w:tcW w:w="967" w:type="dxa"/>
            <w:shd w:val="clear" w:color="auto" w:fill="auto"/>
            <w:noWrap/>
            <w:vAlign w:val="center"/>
            <w:hideMark/>
          </w:tcPr>
          <w:p w14:paraId="0A19F2E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1478,52</w:t>
            </w:r>
          </w:p>
        </w:tc>
        <w:tc>
          <w:tcPr>
            <w:tcW w:w="967" w:type="dxa"/>
            <w:shd w:val="clear" w:color="auto" w:fill="auto"/>
            <w:noWrap/>
            <w:vAlign w:val="center"/>
            <w:hideMark/>
          </w:tcPr>
          <w:p w14:paraId="2089547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1537,66</w:t>
            </w:r>
          </w:p>
        </w:tc>
        <w:tc>
          <w:tcPr>
            <w:tcW w:w="967" w:type="dxa"/>
            <w:shd w:val="clear" w:color="auto" w:fill="auto"/>
            <w:noWrap/>
            <w:vAlign w:val="center"/>
            <w:hideMark/>
          </w:tcPr>
          <w:p w14:paraId="4F799E43"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1599,17</w:t>
            </w:r>
          </w:p>
        </w:tc>
        <w:tc>
          <w:tcPr>
            <w:tcW w:w="967" w:type="dxa"/>
            <w:shd w:val="clear" w:color="auto" w:fill="auto"/>
            <w:noWrap/>
            <w:vAlign w:val="center"/>
            <w:hideMark/>
          </w:tcPr>
          <w:p w14:paraId="07B94C0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1663,14</w:t>
            </w:r>
          </w:p>
        </w:tc>
        <w:tc>
          <w:tcPr>
            <w:tcW w:w="967" w:type="dxa"/>
            <w:shd w:val="clear" w:color="auto" w:fill="auto"/>
            <w:noWrap/>
            <w:vAlign w:val="center"/>
            <w:hideMark/>
          </w:tcPr>
          <w:p w14:paraId="6AA7752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1729,66</w:t>
            </w:r>
          </w:p>
        </w:tc>
      </w:tr>
      <w:tr w:rsidR="002F4556" w:rsidRPr="00AE36DB" w14:paraId="1C79460B" w14:textId="77777777" w:rsidTr="0009445F">
        <w:trPr>
          <w:trHeight w:val="20"/>
        </w:trPr>
        <w:tc>
          <w:tcPr>
            <w:tcW w:w="5235" w:type="dxa"/>
            <w:shd w:val="clear" w:color="auto" w:fill="auto"/>
            <w:noWrap/>
            <w:vAlign w:val="center"/>
            <w:hideMark/>
          </w:tcPr>
          <w:p w14:paraId="5D1D7391"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эксплуатацию, тыс. руб.</w:t>
            </w:r>
          </w:p>
        </w:tc>
        <w:tc>
          <w:tcPr>
            <w:tcW w:w="967" w:type="dxa"/>
            <w:shd w:val="clear" w:color="auto" w:fill="auto"/>
            <w:noWrap/>
            <w:vAlign w:val="center"/>
            <w:hideMark/>
          </w:tcPr>
          <w:p w14:paraId="4DE7687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555,01</w:t>
            </w:r>
          </w:p>
        </w:tc>
        <w:tc>
          <w:tcPr>
            <w:tcW w:w="967" w:type="dxa"/>
            <w:shd w:val="clear" w:color="auto" w:fill="auto"/>
            <w:noWrap/>
            <w:vAlign w:val="center"/>
            <w:hideMark/>
          </w:tcPr>
          <w:p w14:paraId="419FF24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577,21</w:t>
            </w:r>
          </w:p>
        </w:tc>
        <w:tc>
          <w:tcPr>
            <w:tcW w:w="1100" w:type="dxa"/>
            <w:shd w:val="clear" w:color="auto" w:fill="auto"/>
            <w:noWrap/>
            <w:vAlign w:val="center"/>
            <w:hideMark/>
          </w:tcPr>
          <w:p w14:paraId="301D6A9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600,29</w:t>
            </w:r>
          </w:p>
        </w:tc>
        <w:tc>
          <w:tcPr>
            <w:tcW w:w="967" w:type="dxa"/>
            <w:shd w:val="clear" w:color="auto" w:fill="auto"/>
            <w:noWrap/>
            <w:vAlign w:val="center"/>
            <w:hideMark/>
          </w:tcPr>
          <w:p w14:paraId="738F584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624,31</w:t>
            </w:r>
          </w:p>
        </w:tc>
        <w:tc>
          <w:tcPr>
            <w:tcW w:w="967" w:type="dxa"/>
            <w:shd w:val="clear" w:color="auto" w:fill="auto"/>
            <w:noWrap/>
            <w:vAlign w:val="center"/>
            <w:hideMark/>
          </w:tcPr>
          <w:p w14:paraId="5D39AC4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649,28</w:t>
            </w:r>
          </w:p>
        </w:tc>
        <w:tc>
          <w:tcPr>
            <w:tcW w:w="967" w:type="dxa"/>
            <w:shd w:val="clear" w:color="auto" w:fill="auto"/>
            <w:noWrap/>
            <w:vAlign w:val="center"/>
            <w:hideMark/>
          </w:tcPr>
          <w:p w14:paraId="0893D50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675,25</w:t>
            </w:r>
          </w:p>
        </w:tc>
        <w:tc>
          <w:tcPr>
            <w:tcW w:w="967" w:type="dxa"/>
            <w:shd w:val="clear" w:color="auto" w:fill="auto"/>
            <w:noWrap/>
            <w:vAlign w:val="center"/>
            <w:hideMark/>
          </w:tcPr>
          <w:p w14:paraId="2A6012D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702,26</w:t>
            </w:r>
          </w:p>
        </w:tc>
        <w:tc>
          <w:tcPr>
            <w:tcW w:w="967" w:type="dxa"/>
            <w:shd w:val="clear" w:color="auto" w:fill="auto"/>
            <w:noWrap/>
            <w:vAlign w:val="center"/>
            <w:hideMark/>
          </w:tcPr>
          <w:p w14:paraId="42C046E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730,35</w:t>
            </w:r>
          </w:p>
        </w:tc>
        <w:tc>
          <w:tcPr>
            <w:tcW w:w="967" w:type="dxa"/>
            <w:shd w:val="clear" w:color="auto" w:fill="auto"/>
            <w:noWrap/>
            <w:vAlign w:val="center"/>
            <w:hideMark/>
          </w:tcPr>
          <w:p w14:paraId="656DFD7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759,56</w:t>
            </w:r>
          </w:p>
        </w:tc>
        <w:tc>
          <w:tcPr>
            <w:tcW w:w="967" w:type="dxa"/>
            <w:shd w:val="clear" w:color="auto" w:fill="auto"/>
            <w:noWrap/>
            <w:vAlign w:val="center"/>
            <w:hideMark/>
          </w:tcPr>
          <w:p w14:paraId="47A1926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789,95</w:t>
            </w:r>
          </w:p>
        </w:tc>
      </w:tr>
      <w:tr w:rsidR="002F4556" w:rsidRPr="00AE36DB" w14:paraId="67125995" w14:textId="77777777" w:rsidTr="0009445F">
        <w:trPr>
          <w:trHeight w:val="20"/>
        </w:trPr>
        <w:tc>
          <w:tcPr>
            <w:tcW w:w="5235" w:type="dxa"/>
            <w:shd w:val="clear" w:color="auto" w:fill="auto"/>
            <w:noWrap/>
            <w:vAlign w:val="center"/>
            <w:hideMark/>
          </w:tcPr>
          <w:p w14:paraId="7380CD50"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ремонт, тыс. руб.</w:t>
            </w:r>
          </w:p>
        </w:tc>
        <w:tc>
          <w:tcPr>
            <w:tcW w:w="967" w:type="dxa"/>
            <w:shd w:val="clear" w:color="auto" w:fill="auto"/>
            <w:noWrap/>
            <w:vAlign w:val="center"/>
            <w:hideMark/>
          </w:tcPr>
          <w:p w14:paraId="2F51748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51,54</w:t>
            </w:r>
          </w:p>
        </w:tc>
        <w:tc>
          <w:tcPr>
            <w:tcW w:w="967" w:type="dxa"/>
            <w:shd w:val="clear" w:color="auto" w:fill="auto"/>
            <w:noWrap/>
            <w:vAlign w:val="center"/>
            <w:hideMark/>
          </w:tcPr>
          <w:p w14:paraId="62F0C35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53,60</w:t>
            </w:r>
          </w:p>
        </w:tc>
        <w:tc>
          <w:tcPr>
            <w:tcW w:w="1100" w:type="dxa"/>
            <w:shd w:val="clear" w:color="auto" w:fill="auto"/>
            <w:noWrap/>
            <w:vAlign w:val="center"/>
            <w:hideMark/>
          </w:tcPr>
          <w:p w14:paraId="498318C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55,74</w:t>
            </w:r>
          </w:p>
        </w:tc>
        <w:tc>
          <w:tcPr>
            <w:tcW w:w="967" w:type="dxa"/>
            <w:shd w:val="clear" w:color="auto" w:fill="auto"/>
            <w:noWrap/>
            <w:vAlign w:val="center"/>
            <w:hideMark/>
          </w:tcPr>
          <w:p w14:paraId="455A764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57,97</w:t>
            </w:r>
          </w:p>
        </w:tc>
        <w:tc>
          <w:tcPr>
            <w:tcW w:w="967" w:type="dxa"/>
            <w:shd w:val="clear" w:color="auto" w:fill="auto"/>
            <w:noWrap/>
            <w:vAlign w:val="center"/>
            <w:hideMark/>
          </w:tcPr>
          <w:p w14:paraId="3A77DEB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60,29</w:t>
            </w:r>
          </w:p>
        </w:tc>
        <w:tc>
          <w:tcPr>
            <w:tcW w:w="967" w:type="dxa"/>
            <w:shd w:val="clear" w:color="auto" w:fill="auto"/>
            <w:noWrap/>
            <w:vAlign w:val="center"/>
            <w:hideMark/>
          </w:tcPr>
          <w:p w14:paraId="23A85F1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62,70</w:t>
            </w:r>
          </w:p>
        </w:tc>
        <w:tc>
          <w:tcPr>
            <w:tcW w:w="967" w:type="dxa"/>
            <w:shd w:val="clear" w:color="auto" w:fill="auto"/>
            <w:noWrap/>
            <w:vAlign w:val="center"/>
            <w:hideMark/>
          </w:tcPr>
          <w:p w14:paraId="0D55915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65,21</w:t>
            </w:r>
          </w:p>
        </w:tc>
        <w:tc>
          <w:tcPr>
            <w:tcW w:w="967" w:type="dxa"/>
            <w:shd w:val="clear" w:color="auto" w:fill="auto"/>
            <w:noWrap/>
            <w:vAlign w:val="center"/>
            <w:hideMark/>
          </w:tcPr>
          <w:p w14:paraId="26B553C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67,82</w:t>
            </w:r>
          </w:p>
        </w:tc>
        <w:tc>
          <w:tcPr>
            <w:tcW w:w="967" w:type="dxa"/>
            <w:shd w:val="clear" w:color="auto" w:fill="auto"/>
            <w:noWrap/>
            <w:vAlign w:val="center"/>
            <w:hideMark/>
          </w:tcPr>
          <w:p w14:paraId="155ADFD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70,53</w:t>
            </w:r>
          </w:p>
        </w:tc>
        <w:tc>
          <w:tcPr>
            <w:tcW w:w="967" w:type="dxa"/>
            <w:shd w:val="clear" w:color="auto" w:fill="auto"/>
            <w:noWrap/>
            <w:vAlign w:val="center"/>
            <w:hideMark/>
          </w:tcPr>
          <w:p w14:paraId="5A4A14F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73,35</w:t>
            </w:r>
          </w:p>
        </w:tc>
      </w:tr>
      <w:tr w:rsidR="002F4556" w:rsidRPr="00AE36DB" w14:paraId="2D063DA8" w14:textId="77777777" w:rsidTr="0009445F">
        <w:trPr>
          <w:trHeight w:val="20"/>
        </w:trPr>
        <w:tc>
          <w:tcPr>
            <w:tcW w:w="5235" w:type="dxa"/>
            <w:shd w:val="clear" w:color="auto" w:fill="auto"/>
            <w:noWrap/>
            <w:vAlign w:val="center"/>
            <w:hideMark/>
          </w:tcPr>
          <w:p w14:paraId="4603A8E2"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оплату налогов, тыс. руб.</w:t>
            </w:r>
          </w:p>
        </w:tc>
        <w:tc>
          <w:tcPr>
            <w:tcW w:w="967" w:type="dxa"/>
            <w:shd w:val="clear" w:color="auto" w:fill="auto"/>
            <w:noWrap/>
            <w:vAlign w:val="center"/>
            <w:hideMark/>
          </w:tcPr>
          <w:p w14:paraId="1572B45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6,53</w:t>
            </w:r>
          </w:p>
        </w:tc>
        <w:tc>
          <w:tcPr>
            <w:tcW w:w="967" w:type="dxa"/>
            <w:shd w:val="clear" w:color="auto" w:fill="auto"/>
            <w:noWrap/>
            <w:vAlign w:val="center"/>
            <w:hideMark/>
          </w:tcPr>
          <w:p w14:paraId="6C7CC64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6,79</w:t>
            </w:r>
          </w:p>
        </w:tc>
        <w:tc>
          <w:tcPr>
            <w:tcW w:w="1100" w:type="dxa"/>
            <w:shd w:val="clear" w:color="auto" w:fill="auto"/>
            <w:noWrap/>
            <w:vAlign w:val="center"/>
            <w:hideMark/>
          </w:tcPr>
          <w:p w14:paraId="09CF110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7,06</w:t>
            </w:r>
          </w:p>
        </w:tc>
        <w:tc>
          <w:tcPr>
            <w:tcW w:w="967" w:type="dxa"/>
            <w:shd w:val="clear" w:color="auto" w:fill="auto"/>
            <w:noWrap/>
            <w:vAlign w:val="center"/>
            <w:hideMark/>
          </w:tcPr>
          <w:p w14:paraId="67CDB40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7,34</w:t>
            </w:r>
          </w:p>
        </w:tc>
        <w:tc>
          <w:tcPr>
            <w:tcW w:w="967" w:type="dxa"/>
            <w:shd w:val="clear" w:color="auto" w:fill="auto"/>
            <w:noWrap/>
            <w:vAlign w:val="center"/>
            <w:hideMark/>
          </w:tcPr>
          <w:p w14:paraId="598052F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7,63</w:t>
            </w:r>
          </w:p>
        </w:tc>
        <w:tc>
          <w:tcPr>
            <w:tcW w:w="967" w:type="dxa"/>
            <w:shd w:val="clear" w:color="auto" w:fill="auto"/>
            <w:noWrap/>
            <w:vAlign w:val="center"/>
            <w:hideMark/>
          </w:tcPr>
          <w:p w14:paraId="2AFCF46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7,94</w:t>
            </w:r>
          </w:p>
        </w:tc>
        <w:tc>
          <w:tcPr>
            <w:tcW w:w="967" w:type="dxa"/>
            <w:shd w:val="clear" w:color="auto" w:fill="auto"/>
            <w:noWrap/>
            <w:vAlign w:val="center"/>
            <w:hideMark/>
          </w:tcPr>
          <w:p w14:paraId="4538DF3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8,26</w:t>
            </w:r>
          </w:p>
        </w:tc>
        <w:tc>
          <w:tcPr>
            <w:tcW w:w="967" w:type="dxa"/>
            <w:shd w:val="clear" w:color="auto" w:fill="auto"/>
            <w:noWrap/>
            <w:vAlign w:val="center"/>
            <w:hideMark/>
          </w:tcPr>
          <w:p w14:paraId="31D946D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8,59</w:t>
            </w:r>
          </w:p>
        </w:tc>
        <w:tc>
          <w:tcPr>
            <w:tcW w:w="967" w:type="dxa"/>
            <w:shd w:val="clear" w:color="auto" w:fill="auto"/>
            <w:noWrap/>
            <w:vAlign w:val="center"/>
            <w:hideMark/>
          </w:tcPr>
          <w:p w14:paraId="777F3623"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8,93</w:t>
            </w:r>
          </w:p>
        </w:tc>
        <w:tc>
          <w:tcPr>
            <w:tcW w:w="967" w:type="dxa"/>
            <w:shd w:val="clear" w:color="auto" w:fill="auto"/>
            <w:noWrap/>
            <w:vAlign w:val="center"/>
            <w:hideMark/>
          </w:tcPr>
          <w:p w14:paraId="664CD7F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9,29</w:t>
            </w:r>
          </w:p>
        </w:tc>
      </w:tr>
      <w:tr w:rsidR="002F4556" w:rsidRPr="00AE36DB" w14:paraId="3A80E556" w14:textId="77777777" w:rsidTr="0009445F">
        <w:trPr>
          <w:trHeight w:val="20"/>
        </w:trPr>
        <w:tc>
          <w:tcPr>
            <w:tcW w:w="5235" w:type="dxa"/>
            <w:shd w:val="clear" w:color="auto" w:fill="auto"/>
            <w:noWrap/>
            <w:vAlign w:val="center"/>
            <w:hideMark/>
          </w:tcPr>
          <w:p w14:paraId="63781378"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услуги производственного характера, тыс. руб.</w:t>
            </w:r>
          </w:p>
        </w:tc>
        <w:tc>
          <w:tcPr>
            <w:tcW w:w="967" w:type="dxa"/>
            <w:shd w:val="clear" w:color="auto" w:fill="auto"/>
            <w:noWrap/>
            <w:vAlign w:val="center"/>
            <w:hideMark/>
          </w:tcPr>
          <w:p w14:paraId="108FE0B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7AAC016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14:paraId="33BEA61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33F743F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2FF7DCC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52DDD46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23293A0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7FA4A9A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6B0DA74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05D7952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2F4556" w:rsidRPr="00AE36DB" w14:paraId="3B15B610" w14:textId="77777777" w:rsidTr="0009445F">
        <w:trPr>
          <w:trHeight w:val="20"/>
        </w:trPr>
        <w:tc>
          <w:tcPr>
            <w:tcW w:w="5235" w:type="dxa"/>
            <w:shd w:val="clear" w:color="auto" w:fill="auto"/>
            <w:noWrap/>
            <w:vAlign w:val="center"/>
            <w:hideMark/>
          </w:tcPr>
          <w:p w14:paraId="7DEADF9E"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приобретение сырья и материалов, тыс. руб.</w:t>
            </w:r>
          </w:p>
        </w:tc>
        <w:tc>
          <w:tcPr>
            <w:tcW w:w="967" w:type="dxa"/>
            <w:shd w:val="clear" w:color="auto" w:fill="auto"/>
            <w:noWrap/>
            <w:vAlign w:val="center"/>
            <w:hideMark/>
          </w:tcPr>
          <w:p w14:paraId="3691A643"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0CA4278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14:paraId="108DB2C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270F2C8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0C2BA9B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021A51D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46C314E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4504B8C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6132A91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6F8E245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2F4556" w:rsidRPr="00AE36DB" w14:paraId="1FD15EC7" w14:textId="77777777" w:rsidTr="0009445F">
        <w:trPr>
          <w:trHeight w:val="20"/>
        </w:trPr>
        <w:tc>
          <w:tcPr>
            <w:tcW w:w="5235" w:type="dxa"/>
            <w:shd w:val="clear" w:color="auto" w:fill="auto"/>
            <w:noWrap/>
            <w:vAlign w:val="center"/>
            <w:hideMark/>
          </w:tcPr>
          <w:p w14:paraId="4AF65928"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сторожевую охрану, тыс. руб.</w:t>
            </w:r>
          </w:p>
        </w:tc>
        <w:tc>
          <w:tcPr>
            <w:tcW w:w="967" w:type="dxa"/>
            <w:shd w:val="clear" w:color="auto" w:fill="auto"/>
            <w:noWrap/>
            <w:vAlign w:val="center"/>
            <w:hideMark/>
          </w:tcPr>
          <w:p w14:paraId="67C7291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5E808E8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14:paraId="04E9BBB3"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15D27AE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46C19E3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0CDFD44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01DFDDB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0449B69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1AEE4AB3"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42B473F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2F4556" w:rsidRPr="00AE36DB" w14:paraId="75C12CA4" w14:textId="77777777" w:rsidTr="0009445F">
        <w:trPr>
          <w:trHeight w:val="20"/>
        </w:trPr>
        <w:tc>
          <w:tcPr>
            <w:tcW w:w="5235" w:type="dxa"/>
            <w:shd w:val="clear" w:color="auto" w:fill="auto"/>
            <w:noWrap/>
            <w:vAlign w:val="center"/>
            <w:hideMark/>
          </w:tcPr>
          <w:p w14:paraId="3E2DAF24"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плату за негативное воздействие на окружающую среду, тыс. руб.</w:t>
            </w:r>
          </w:p>
        </w:tc>
        <w:tc>
          <w:tcPr>
            <w:tcW w:w="967" w:type="dxa"/>
            <w:shd w:val="clear" w:color="auto" w:fill="auto"/>
            <w:noWrap/>
            <w:vAlign w:val="center"/>
            <w:hideMark/>
          </w:tcPr>
          <w:p w14:paraId="79A4D06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42DC78A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14:paraId="1F0C97B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412568E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53353CF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3C7045D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3A3423D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7D4FEE0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7E6B9D9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0188BCD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2F4556" w:rsidRPr="00AE36DB" w14:paraId="04070FA6" w14:textId="77777777" w:rsidTr="0009445F">
        <w:trPr>
          <w:trHeight w:val="20"/>
        </w:trPr>
        <w:tc>
          <w:tcPr>
            <w:tcW w:w="5235" w:type="dxa"/>
            <w:shd w:val="clear" w:color="auto" w:fill="auto"/>
            <w:noWrap/>
            <w:vAlign w:val="center"/>
            <w:hideMark/>
          </w:tcPr>
          <w:p w14:paraId="0EDA73B0"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охрану труда, тыс. руб.</w:t>
            </w:r>
          </w:p>
        </w:tc>
        <w:tc>
          <w:tcPr>
            <w:tcW w:w="967" w:type="dxa"/>
            <w:shd w:val="clear" w:color="auto" w:fill="auto"/>
            <w:noWrap/>
            <w:vAlign w:val="center"/>
            <w:hideMark/>
          </w:tcPr>
          <w:p w14:paraId="6D94D95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0263A7F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14:paraId="443081A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13E9ECD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102F951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0C76D0B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4532F6D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4F35876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53994633"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3A26F80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2F4556" w:rsidRPr="00AE36DB" w14:paraId="5385E1D9" w14:textId="77777777" w:rsidTr="0009445F">
        <w:trPr>
          <w:trHeight w:val="20"/>
        </w:trPr>
        <w:tc>
          <w:tcPr>
            <w:tcW w:w="5235" w:type="dxa"/>
            <w:shd w:val="clear" w:color="auto" w:fill="auto"/>
            <w:noWrap/>
            <w:vAlign w:val="center"/>
            <w:hideMark/>
          </w:tcPr>
          <w:p w14:paraId="1DF00FA0"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Прочие затраты , тыс. руб.</w:t>
            </w:r>
          </w:p>
        </w:tc>
        <w:tc>
          <w:tcPr>
            <w:tcW w:w="967" w:type="dxa"/>
            <w:shd w:val="clear" w:color="auto" w:fill="auto"/>
            <w:noWrap/>
            <w:vAlign w:val="center"/>
            <w:hideMark/>
          </w:tcPr>
          <w:p w14:paraId="1D94291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58,03</w:t>
            </w:r>
          </w:p>
        </w:tc>
        <w:tc>
          <w:tcPr>
            <w:tcW w:w="967" w:type="dxa"/>
            <w:shd w:val="clear" w:color="auto" w:fill="auto"/>
            <w:noWrap/>
            <w:vAlign w:val="center"/>
            <w:hideMark/>
          </w:tcPr>
          <w:p w14:paraId="57F8570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60,35</w:t>
            </w:r>
          </w:p>
        </w:tc>
        <w:tc>
          <w:tcPr>
            <w:tcW w:w="1100" w:type="dxa"/>
            <w:shd w:val="clear" w:color="auto" w:fill="auto"/>
            <w:noWrap/>
            <w:vAlign w:val="center"/>
            <w:hideMark/>
          </w:tcPr>
          <w:p w14:paraId="6D2E956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62,77</w:t>
            </w:r>
          </w:p>
        </w:tc>
        <w:tc>
          <w:tcPr>
            <w:tcW w:w="967" w:type="dxa"/>
            <w:shd w:val="clear" w:color="auto" w:fill="auto"/>
            <w:noWrap/>
            <w:vAlign w:val="center"/>
            <w:hideMark/>
          </w:tcPr>
          <w:p w14:paraId="2F27958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65,28</w:t>
            </w:r>
          </w:p>
        </w:tc>
        <w:tc>
          <w:tcPr>
            <w:tcW w:w="967" w:type="dxa"/>
            <w:shd w:val="clear" w:color="auto" w:fill="auto"/>
            <w:noWrap/>
            <w:vAlign w:val="center"/>
            <w:hideMark/>
          </w:tcPr>
          <w:p w14:paraId="1C9FF333"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67,89</w:t>
            </w:r>
          </w:p>
        </w:tc>
        <w:tc>
          <w:tcPr>
            <w:tcW w:w="967" w:type="dxa"/>
            <w:shd w:val="clear" w:color="auto" w:fill="auto"/>
            <w:noWrap/>
            <w:vAlign w:val="center"/>
            <w:hideMark/>
          </w:tcPr>
          <w:p w14:paraId="3F41A3E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70,61</w:t>
            </w:r>
          </w:p>
        </w:tc>
        <w:tc>
          <w:tcPr>
            <w:tcW w:w="967" w:type="dxa"/>
            <w:shd w:val="clear" w:color="auto" w:fill="auto"/>
            <w:noWrap/>
            <w:vAlign w:val="center"/>
            <w:hideMark/>
          </w:tcPr>
          <w:p w14:paraId="543892A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73,43</w:t>
            </w:r>
          </w:p>
        </w:tc>
        <w:tc>
          <w:tcPr>
            <w:tcW w:w="967" w:type="dxa"/>
            <w:shd w:val="clear" w:color="auto" w:fill="auto"/>
            <w:noWrap/>
            <w:vAlign w:val="center"/>
            <w:hideMark/>
          </w:tcPr>
          <w:p w14:paraId="195E048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76,37</w:t>
            </w:r>
          </w:p>
        </w:tc>
        <w:tc>
          <w:tcPr>
            <w:tcW w:w="967" w:type="dxa"/>
            <w:shd w:val="clear" w:color="auto" w:fill="auto"/>
            <w:noWrap/>
            <w:vAlign w:val="center"/>
            <w:hideMark/>
          </w:tcPr>
          <w:p w14:paraId="46E17BC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79,42</w:t>
            </w:r>
          </w:p>
        </w:tc>
        <w:tc>
          <w:tcPr>
            <w:tcW w:w="967" w:type="dxa"/>
            <w:shd w:val="clear" w:color="auto" w:fill="auto"/>
            <w:noWrap/>
            <w:vAlign w:val="center"/>
            <w:hideMark/>
          </w:tcPr>
          <w:p w14:paraId="5357348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82,60</w:t>
            </w:r>
          </w:p>
        </w:tc>
      </w:tr>
      <w:tr w:rsidR="002F4556" w:rsidRPr="00AE36DB" w14:paraId="2A7BD7D2" w14:textId="77777777" w:rsidTr="0009445F">
        <w:trPr>
          <w:trHeight w:val="20"/>
        </w:trPr>
        <w:tc>
          <w:tcPr>
            <w:tcW w:w="5235" w:type="dxa"/>
            <w:shd w:val="clear" w:color="auto" w:fill="auto"/>
            <w:noWrap/>
            <w:vAlign w:val="center"/>
            <w:hideMark/>
          </w:tcPr>
          <w:p w14:paraId="52362962"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Необходимая валовая выручка, тыс. руб.</w:t>
            </w:r>
          </w:p>
        </w:tc>
        <w:tc>
          <w:tcPr>
            <w:tcW w:w="967" w:type="dxa"/>
            <w:shd w:val="clear" w:color="auto" w:fill="auto"/>
            <w:noWrap/>
            <w:vAlign w:val="center"/>
            <w:hideMark/>
          </w:tcPr>
          <w:p w14:paraId="02DE6F7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2326,58</w:t>
            </w:r>
          </w:p>
        </w:tc>
        <w:tc>
          <w:tcPr>
            <w:tcW w:w="967" w:type="dxa"/>
            <w:shd w:val="clear" w:color="auto" w:fill="auto"/>
            <w:noWrap/>
            <w:vAlign w:val="center"/>
            <w:hideMark/>
          </w:tcPr>
          <w:p w14:paraId="2A67F4E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2419,64</w:t>
            </w:r>
          </w:p>
        </w:tc>
        <w:tc>
          <w:tcPr>
            <w:tcW w:w="1100" w:type="dxa"/>
            <w:shd w:val="clear" w:color="auto" w:fill="auto"/>
            <w:noWrap/>
            <w:vAlign w:val="center"/>
            <w:hideMark/>
          </w:tcPr>
          <w:p w14:paraId="712B7B1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2516,43</w:t>
            </w:r>
          </w:p>
        </w:tc>
        <w:tc>
          <w:tcPr>
            <w:tcW w:w="967" w:type="dxa"/>
            <w:shd w:val="clear" w:color="auto" w:fill="auto"/>
            <w:noWrap/>
            <w:vAlign w:val="center"/>
            <w:hideMark/>
          </w:tcPr>
          <w:p w14:paraId="2C1D25A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2617,08</w:t>
            </w:r>
          </w:p>
        </w:tc>
        <w:tc>
          <w:tcPr>
            <w:tcW w:w="967" w:type="dxa"/>
            <w:shd w:val="clear" w:color="auto" w:fill="auto"/>
            <w:noWrap/>
            <w:vAlign w:val="center"/>
            <w:hideMark/>
          </w:tcPr>
          <w:p w14:paraId="753A2F7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2721,77</w:t>
            </w:r>
          </w:p>
        </w:tc>
        <w:tc>
          <w:tcPr>
            <w:tcW w:w="967" w:type="dxa"/>
            <w:shd w:val="clear" w:color="auto" w:fill="auto"/>
            <w:noWrap/>
            <w:vAlign w:val="center"/>
            <w:hideMark/>
          </w:tcPr>
          <w:p w14:paraId="543CB49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2830,64</w:t>
            </w:r>
          </w:p>
        </w:tc>
        <w:tc>
          <w:tcPr>
            <w:tcW w:w="967" w:type="dxa"/>
            <w:shd w:val="clear" w:color="auto" w:fill="auto"/>
            <w:noWrap/>
            <w:vAlign w:val="center"/>
            <w:hideMark/>
          </w:tcPr>
          <w:p w14:paraId="37E9BB9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2943,86</w:t>
            </w:r>
          </w:p>
        </w:tc>
        <w:tc>
          <w:tcPr>
            <w:tcW w:w="967" w:type="dxa"/>
            <w:shd w:val="clear" w:color="auto" w:fill="auto"/>
            <w:noWrap/>
            <w:vAlign w:val="center"/>
            <w:hideMark/>
          </w:tcPr>
          <w:p w14:paraId="1CCE271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3061,62</w:t>
            </w:r>
          </w:p>
        </w:tc>
        <w:tc>
          <w:tcPr>
            <w:tcW w:w="967" w:type="dxa"/>
            <w:shd w:val="clear" w:color="auto" w:fill="auto"/>
            <w:noWrap/>
            <w:vAlign w:val="center"/>
            <w:hideMark/>
          </w:tcPr>
          <w:p w14:paraId="2BBE364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3184,08</w:t>
            </w:r>
          </w:p>
        </w:tc>
        <w:tc>
          <w:tcPr>
            <w:tcW w:w="967" w:type="dxa"/>
            <w:shd w:val="clear" w:color="auto" w:fill="auto"/>
            <w:noWrap/>
            <w:vAlign w:val="center"/>
            <w:hideMark/>
          </w:tcPr>
          <w:p w14:paraId="3B363AD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3311,44</w:t>
            </w:r>
          </w:p>
        </w:tc>
      </w:tr>
      <w:tr w:rsidR="002F4556" w:rsidRPr="00AE36DB" w14:paraId="4EC64173" w14:textId="77777777" w:rsidTr="0009445F">
        <w:trPr>
          <w:trHeight w:val="20"/>
        </w:trPr>
        <w:tc>
          <w:tcPr>
            <w:tcW w:w="5235" w:type="dxa"/>
            <w:shd w:val="clear" w:color="auto" w:fill="auto"/>
            <w:noWrap/>
            <w:vAlign w:val="center"/>
            <w:hideMark/>
          </w:tcPr>
          <w:p w14:paraId="6C134FFB"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lastRenderedPageBreak/>
              <w:t>Тариф на полезный отпуск тепловой энергии по прогнозу МЭР, руб./Гкал</w:t>
            </w:r>
          </w:p>
        </w:tc>
        <w:tc>
          <w:tcPr>
            <w:tcW w:w="967" w:type="dxa"/>
            <w:shd w:val="clear" w:color="auto" w:fill="auto"/>
            <w:noWrap/>
            <w:vAlign w:val="center"/>
            <w:hideMark/>
          </w:tcPr>
          <w:p w14:paraId="3BF02EF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10527,50</w:t>
            </w:r>
          </w:p>
        </w:tc>
        <w:tc>
          <w:tcPr>
            <w:tcW w:w="967" w:type="dxa"/>
            <w:shd w:val="clear" w:color="auto" w:fill="auto"/>
            <w:noWrap/>
            <w:vAlign w:val="center"/>
            <w:hideMark/>
          </w:tcPr>
          <w:p w14:paraId="0846B16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10948,60</w:t>
            </w:r>
          </w:p>
        </w:tc>
        <w:tc>
          <w:tcPr>
            <w:tcW w:w="1100" w:type="dxa"/>
            <w:shd w:val="clear" w:color="auto" w:fill="auto"/>
            <w:noWrap/>
            <w:vAlign w:val="center"/>
            <w:hideMark/>
          </w:tcPr>
          <w:p w14:paraId="1B10263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11386,54</w:t>
            </w:r>
          </w:p>
        </w:tc>
        <w:tc>
          <w:tcPr>
            <w:tcW w:w="967" w:type="dxa"/>
            <w:shd w:val="clear" w:color="auto" w:fill="auto"/>
            <w:noWrap/>
            <w:vAlign w:val="center"/>
            <w:hideMark/>
          </w:tcPr>
          <w:p w14:paraId="5597D4F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11842,00</w:t>
            </w:r>
          </w:p>
        </w:tc>
        <w:tc>
          <w:tcPr>
            <w:tcW w:w="967" w:type="dxa"/>
            <w:shd w:val="clear" w:color="auto" w:fill="auto"/>
            <w:noWrap/>
            <w:vAlign w:val="center"/>
            <w:hideMark/>
          </w:tcPr>
          <w:p w14:paraId="3CD2DE2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12315,68</w:t>
            </w:r>
          </w:p>
        </w:tc>
        <w:tc>
          <w:tcPr>
            <w:tcW w:w="967" w:type="dxa"/>
            <w:shd w:val="clear" w:color="auto" w:fill="auto"/>
            <w:noWrap/>
            <w:vAlign w:val="center"/>
            <w:hideMark/>
          </w:tcPr>
          <w:p w14:paraId="00A15BC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12808,31</w:t>
            </w:r>
          </w:p>
        </w:tc>
        <w:tc>
          <w:tcPr>
            <w:tcW w:w="967" w:type="dxa"/>
            <w:shd w:val="clear" w:color="auto" w:fill="auto"/>
            <w:noWrap/>
            <w:vAlign w:val="center"/>
            <w:hideMark/>
          </w:tcPr>
          <w:p w14:paraId="4949CFE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13320,64</w:t>
            </w:r>
          </w:p>
        </w:tc>
        <w:tc>
          <w:tcPr>
            <w:tcW w:w="967" w:type="dxa"/>
            <w:shd w:val="clear" w:color="auto" w:fill="auto"/>
            <w:noWrap/>
            <w:vAlign w:val="center"/>
            <w:hideMark/>
          </w:tcPr>
          <w:p w14:paraId="2FBACEF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13853,47</w:t>
            </w:r>
          </w:p>
        </w:tc>
        <w:tc>
          <w:tcPr>
            <w:tcW w:w="967" w:type="dxa"/>
            <w:shd w:val="clear" w:color="auto" w:fill="auto"/>
            <w:noWrap/>
            <w:vAlign w:val="center"/>
            <w:hideMark/>
          </w:tcPr>
          <w:p w14:paraId="2CA3393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14407,61</w:t>
            </w:r>
          </w:p>
        </w:tc>
        <w:tc>
          <w:tcPr>
            <w:tcW w:w="967" w:type="dxa"/>
            <w:shd w:val="clear" w:color="auto" w:fill="auto"/>
            <w:noWrap/>
            <w:vAlign w:val="center"/>
            <w:hideMark/>
          </w:tcPr>
          <w:p w14:paraId="0CD7D2F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14983,91</w:t>
            </w:r>
          </w:p>
        </w:tc>
      </w:tr>
      <w:tr w:rsidR="002F4556" w:rsidRPr="00AE36DB" w14:paraId="06C76173" w14:textId="77777777" w:rsidTr="0009445F">
        <w:trPr>
          <w:trHeight w:val="20"/>
        </w:trPr>
        <w:tc>
          <w:tcPr>
            <w:tcW w:w="5235" w:type="dxa"/>
            <w:shd w:val="clear" w:color="auto" w:fill="auto"/>
            <w:noWrap/>
            <w:vAlign w:val="center"/>
            <w:hideMark/>
          </w:tcPr>
          <w:p w14:paraId="26C9B730"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Инвестиции на техническое перевооружение и реконструкцию котельных ЕТО без НДС, тыс. руб.</w:t>
            </w:r>
          </w:p>
        </w:tc>
        <w:tc>
          <w:tcPr>
            <w:tcW w:w="967" w:type="dxa"/>
            <w:shd w:val="clear" w:color="auto" w:fill="auto"/>
            <w:noWrap/>
            <w:vAlign w:val="center"/>
            <w:hideMark/>
          </w:tcPr>
          <w:p w14:paraId="2385812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53B9AC4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14:paraId="1512450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78F0053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2B044A93"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5EADA32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4659AA8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852,84</w:t>
            </w:r>
          </w:p>
        </w:tc>
        <w:tc>
          <w:tcPr>
            <w:tcW w:w="967" w:type="dxa"/>
            <w:shd w:val="clear" w:color="auto" w:fill="auto"/>
            <w:noWrap/>
            <w:vAlign w:val="center"/>
            <w:hideMark/>
          </w:tcPr>
          <w:p w14:paraId="78F0955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409E650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17969463"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2F4556" w:rsidRPr="00AE36DB" w14:paraId="078EDC25" w14:textId="77777777" w:rsidTr="0009445F">
        <w:trPr>
          <w:trHeight w:val="20"/>
        </w:trPr>
        <w:tc>
          <w:tcPr>
            <w:tcW w:w="5235" w:type="dxa"/>
            <w:shd w:val="clear" w:color="auto" w:fill="auto"/>
            <w:noWrap/>
            <w:vAlign w:val="center"/>
            <w:hideMark/>
          </w:tcPr>
          <w:p w14:paraId="29F23732"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Инвестиции на техническое перевооружение и реконструкцию тепловых сетей ЕТО без НДС, тыс. руб.</w:t>
            </w:r>
          </w:p>
        </w:tc>
        <w:tc>
          <w:tcPr>
            <w:tcW w:w="967" w:type="dxa"/>
            <w:shd w:val="clear" w:color="auto" w:fill="auto"/>
            <w:noWrap/>
            <w:vAlign w:val="center"/>
            <w:hideMark/>
          </w:tcPr>
          <w:p w14:paraId="4C3C386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3D4CACF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14:paraId="41939E7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57336AA3"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6A8ED18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0408C12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5EE67C8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4B437FC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778A25D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09D9E76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2F4556" w:rsidRPr="00AE36DB" w14:paraId="794A702F" w14:textId="77777777" w:rsidTr="0009445F">
        <w:trPr>
          <w:trHeight w:val="20"/>
        </w:trPr>
        <w:tc>
          <w:tcPr>
            <w:tcW w:w="5235" w:type="dxa"/>
            <w:shd w:val="clear" w:color="auto" w:fill="auto"/>
            <w:noWrap/>
            <w:vAlign w:val="center"/>
            <w:hideMark/>
          </w:tcPr>
          <w:p w14:paraId="0EA031BD"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Инвестиции на техническое перевооружение и реконструкцию по ЕТО всего без НДС, тыс. руб.</w:t>
            </w:r>
          </w:p>
        </w:tc>
        <w:tc>
          <w:tcPr>
            <w:tcW w:w="967" w:type="dxa"/>
            <w:shd w:val="clear" w:color="auto" w:fill="auto"/>
            <w:noWrap/>
            <w:vAlign w:val="center"/>
            <w:hideMark/>
          </w:tcPr>
          <w:p w14:paraId="32A0DF4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60A2626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14:paraId="50A72CA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3868742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1A3C0D0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0CCD774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4164AFB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852,84</w:t>
            </w:r>
          </w:p>
        </w:tc>
        <w:tc>
          <w:tcPr>
            <w:tcW w:w="967" w:type="dxa"/>
            <w:shd w:val="clear" w:color="auto" w:fill="auto"/>
            <w:noWrap/>
            <w:vAlign w:val="center"/>
            <w:hideMark/>
          </w:tcPr>
          <w:p w14:paraId="4EB4B9D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064980B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4CDA99C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2F4556" w:rsidRPr="00AE36DB" w14:paraId="22204BBE" w14:textId="77777777" w:rsidTr="0009445F">
        <w:trPr>
          <w:trHeight w:val="20"/>
        </w:trPr>
        <w:tc>
          <w:tcPr>
            <w:tcW w:w="5235" w:type="dxa"/>
            <w:shd w:val="clear" w:color="auto" w:fill="auto"/>
            <w:noWrap/>
            <w:vAlign w:val="center"/>
            <w:hideMark/>
          </w:tcPr>
          <w:p w14:paraId="37BEB5CF"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 на полезный отпуск тепловой энергии с учётом инвестиций по ЕТО, руб./Гкал</w:t>
            </w:r>
          </w:p>
        </w:tc>
        <w:tc>
          <w:tcPr>
            <w:tcW w:w="967" w:type="dxa"/>
            <w:shd w:val="clear" w:color="auto" w:fill="auto"/>
            <w:noWrap/>
            <w:vAlign w:val="center"/>
            <w:hideMark/>
          </w:tcPr>
          <w:p w14:paraId="2A518E0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10527,50</w:t>
            </w:r>
          </w:p>
        </w:tc>
        <w:tc>
          <w:tcPr>
            <w:tcW w:w="967" w:type="dxa"/>
            <w:shd w:val="clear" w:color="auto" w:fill="auto"/>
            <w:noWrap/>
            <w:vAlign w:val="center"/>
            <w:hideMark/>
          </w:tcPr>
          <w:p w14:paraId="15C3905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10948,60</w:t>
            </w:r>
          </w:p>
        </w:tc>
        <w:tc>
          <w:tcPr>
            <w:tcW w:w="1100" w:type="dxa"/>
            <w:shd w:val="clear" w:color="auto" w:fill="auto"/>
            <w:noWrap/>
            <w:vAlign w:val="center"/>
            <w:hideMark/>
          </w:tcPr>
          <w:p w14:paraId="0A8550F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11386,54</w:t>
            </w:r>
          </w:p>
        </w:tc>
        <w:tc>
          <w:tcPr>
            <w:tcW w:w="967" w:type="dxa"/>
            <w:shd w:val="clear" w:color="auto" w:fill="auto"/>
            <w:noWrap/>
            <w:vAlign w:val="center"/>
            <w:hideMark/>
          </w:tcPr>
          <w:p w14:paraId="377FFB2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11842,00</w:t>
            </w:r>
          </w:p>
        </w:tc>
        <w:tc>
          <w:tcPr>
            <w:tcW w:w="967" w:type="dxa"/>
            <w:shd w:val="clear" w:color="auto" w:fill="auto"/>
            <w:noWrap/>
            <w:vAlign w:val="center"/>
            <w:hideMark/>
          </w:tcPr>
          <w:p w14:paraId="43D2144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12315,68</w:t>
            </w:r>
          </w:p>
        </w:tc>
        <w:tc>
          <w:tcPr>
            <w:tcW w:w="967" w:type="dxa"/>
            <w:shd w:val="clear" w:color="auto" w:fill="auto"/>
            <w:noWrap/>
            <w:vAlign w:val="center"/>
            <w:hideMark/>
          </w:tcPr>
          <w:p w14:paraId="6D61BCB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12808,31</w:t>
            </w:r>
          </w:p>
        </w:tc>
        <w:tc>
          <w:tcPr>
            <w:tcW w:w="967" w:type="dxa"/>
            <w:shd w:val="clear" w:color="auto" w:fill="auto"/>
            <w:noWrap/>
            <w:vAlign w:val="center"/>
            <w:hideMark/>
          </w:tcPr>
          <w:p w14:paraId="5991A42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17179,65</w:t>
            </w:r>
          </w:p>
        </w:tc>
        <w:tc>
          <w:tcPr>
            <w:tcW w:w="967" w:type="dxa"/>
            <w:shd w:val="clear" w:color="auto" w:fill="auto"/>
            <w:noWrap/>
            <w:vAlign w:val="center"/>
            <w:hideMark/>
          </w:tcPr>
          <w:p w14:paraId="435346C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13853,47</w:t>
            </w:r>
          </w:p>
        </w:tc>
        <w:tc>
          <w:tcPr>
            <w:tcW w:w="967" w:type="dxa"/>
            <w:shd w:val="clear" w:color="auto" w:fill="auto"/>
            <w:noWrap/>
            <w:vAlign w:val="center"/>
            <w:hideMark/>
          </w:tcPr>
          <w:p w14:paraId="6CCE4B1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14407,61</w:t>
            </w:r>
          </w:p>
        </w:tc>
        <w:tc>
          <w:tcPr>
            <w:tcW w:w="967" w:type="dxa"/>
            <w:shd w:val="clear" w:color="auto" w:fill="auto"/>
            <w:noWrap/>
            <w:vAlign w:val="center"/>
            <w:hideMark/>
          </w:tcPr>
          <w:p w14:paraId="4124215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14983,91</w:t>
            </w:r>
          </w:p>
        </w:tc>
      </w:tr>
      <w:tr w:rsidR="002F4556" w:rsidRPr="00AE36DB" w14:paraId="4FEE697A" w14:textId="77777777" w:rsidTr="0009445F">
        <w:trPr>
          <w:trHeight w:val="20"/>
        </w:trPr>
        <w:tc>
          <w:tcPr>
            <w:tcW w:w="5235" w:type="dxa"/>
            <w:shd w:val="clear" w:color="auto" w:fill="auto"/>
            <w:noWrap/>
            <w:vAlign w:val="center"/>
            <w:hideMark/>
          </w:tcPr>
          <w:p w14:paraId="4C068DE4"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Тарифные последствия от инвестиций по ЕТО для потребителя (рост тарифа), руб./Гкал</w:t>
            </w:r>
          </w:p>
        </w:tc>
        <w:tc>
          <w:tcPr>
            <w:tcW w:w="967" w:type="dxa"/>
            <w:shd w:val="clear" w:color="auto" w:fill="auto"/>
            <w:noWrap/>
            <w:vAlign w:val="center"/>
            <w:hideMark/>
          </w:tcPr>
          <w:p w14:paraId="327E43D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30FC503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14:paraId="5A9D222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5934B89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5699708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57800EA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66BE8A9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3859,00</w:t>
            </w:r>
          </w:p>
        </w:tc>
        <w:tc>
          <w:tcPr>
            <w:tcW w:w="967" w:type="dxa"/>
            <w:shd w:val="clear" w:color="auto" w:fill="auto"/>
            <w:noWrap/>
            <w:vAlign w:val="center"/>
            <w:hideMark/>
          </w:tcPr>
          <w:p w14:paraId="36D8652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26AC706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4060782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2F4556" w:rsidRPr="00AE36DB" w14:paraId="65B8FD8E" w14:textId="77777777" w:rsidTr="0009445F">
        <w:trPr>
          <w:trHeight w:val="20"/>
        </w:trPr>
        <w:tc>
          <w:tcPr>
            <w:tcW w:w="5235" w:type="dxa"/>
            <w:shd w:val="clear" w:color="auto" w:fill="auto"/>
            <w:noWrap/>
            <w:vAlign w:val="center"/>
            <w:hideMark/>
          </w:tcPr>
          <w:p w14:paraId="08514A16"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Тарифные последствия от инвестиций по ЕТО для потребителя (рост тарифа), %</w:t>
            </w:r>
          </w:p>
        </w:tc>
        <w:tc>
          <w:tcPr>
            <w:tcW w:w="967" w:type="dxa"/>
            <w:shd w:val="clear" w:color="auto" w:fill="auto"/>
            <w:noWrap/>
            <w:vAlign w:val="center"/>
            <w:hideMark/>
          </w:tcPr>
          <w:p w14:paraId="3193DC8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107FD2C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14:paraId="12C6DF5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7271B58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0F4F235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6A0A915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3276E2A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29,0</w:t>
            </w:r>
          </w:p>
        </w:tc>
        <w:tc>
          <w:tcPr>
            <w:tcW w:w="967" w:type="dxa"/>
            <w:shd w:val="clear" w:color="auto" w:fill="auto"/>
            <w:noWrap/>
            <w:vAlign w:val="center"/>
            <w:hideMark/>
          </w:tcPr>
          <w:p w14:paraId="15E1893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0859E27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7B50CC4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2F4556" w:rsidRPr="00AE36DB" w14:paraId="5CC27DE7" w14:textId="77777777" w:rsidTr="0009445F">
        <w:trPr>
          <w:trHeight w:val="20"/>
        </w:trPr>
        <w:tc>
          <w:tcPr>
            <w:tcW w:w="5235" w:type="dxa"/>
            <w:shd w:val="clear" w:color="auto" w:fill="DAEEF3"/>
            <w:noWrap/>
            <w:vAlign w:val="center"/>
            <w:hideMark/>
          </w:tcPr>
          <w:p w14:paraId="04E41AE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Котельная № 19 (с. Сугаш)</w:t>
            </w:r>
          </w:p>
        </w:tc>
        <w:tc>
          <w:tcPr>
            <w:tcW w:w="967" w:type="dxa"/>
            <w:shd w:val="clear" w:color="auto" w:fill="DAEEF3"/>
            <w:noWrap/>
            <w:vAlign w:val="center"/>
            <w:hideMark/>
          </w:tcPr>
          <w:p w14:paraId="3DE92CD1"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35693567"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1100" w:type="dxa"/>
            <w:shd w:val="clear" w:color="auto" w:fill="DAEEF3"/>
            <w:noWrap/>
            <w:vAlign w:val="center"/>
            <w:hideMark/>
          </w:tcPr>
          <w:p w14:paraId="20328457"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4D0BC1DD"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57192755"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7B06BEDE"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4CD5466E"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2CFBC680"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51FADC7D"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1FE985E6"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r>
      <w:tr w:rsidR="002F4556" w:rsidRPr="00AE36DB" w14:paraId="2DC97881" w14:textId="77777777" w:rsidTr="0009445F">
        <w:trPr>
          <w:trHeight w:val="20"/>
        </w:trPr>
        <w:tc>
          <w:tcPr>
            <w:tcW w:w="5235" w:type="dxa"/>
            <w:shd w:val="clear" w:color="auto" w:fill="auto"/>
            <w:noWrap/>
            <w:vAlign w:val="center"/>
            <w:hideMark/>
          </w:tcPr>
          <w:p w14:paraId="2C64ED59"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Установленная тепловая мощность, Гкал/ч</w:t>
            </w:r>
          </w:p>
        </w:tc>
        <w:tc>
          <w:tcPr>
            <w:tcW w:w="967" w:type="dxa"/>
            <w:shd w:val="clear" w:color="auto" w:fill="auto"/>
            <w:noWrap/>
            <w:vAlign w:val="center"/>
            <w:hideMark/>
          </w:tcPr>
          <w:p w14:paraId="36F22E6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0,4</w:t>
            </w:r>
          </w:p>
        </w:tc>
        <w:tc>
          <w:tcPr>
            <w:tcW w:w="967" w:type="dxa"/>
            <w:shd w:val="clear" w:color="auto" w:fill="auto"/>
            <w:noWrap/>
            <w:vAlign w:val="center"/>
            <w:hideMark/>
          </w:tcPr>
          <w:p w14:paraId="03EBBCD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0,4</w:t>
            </w:r>
          </w:p>
        </w:tc>
        <w:tc>
          <w:tcPr>
            <w:tcW w:w="1100" w:type="dxa"/>
            <w:shd w:val="clear" w:color="auto" w:fill="auto"/>
            <w:noWrap/>
            <w:vAlign w:val="center"/>
            <w:hideMark/>
          </w:tcPr>
          <w:p w14:paraId="05B7D17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0,4</w:t>
            </w:r>
          </w:p>
        </w:tc>
        <w:tc>
          <w:tcPr>
            <w:tcW w:w="967" w:type="dxa"/>
            <w:shd w:val="clear" w:color="auto" w:fill="auto"/>
            <w:noWrap/>
            <w:vAlign w:val="center"/>
            <w:hideMark/>
          </w:tcPr>
          <w:p w14:paraId="77EB311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0,4</w:t>
            </w:r>
          </w:p>
        </w:tc>
        <w:tc>
          <w:tcPr>
            <w:tcW w:w="967" w:type="dxa"/>
            <w:shd w:val="clear" w:color="auto" w:fill="auto"/>
            <w:noWrap/>
            <w:vAlign w:val="center"/>
            <w:hideMark/>
          </w:tcPr>
          <w:p w14:paraId="14C668E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0,4</w:t>
            </w:r>
          </w:p>
        </w:tc>
        <w:tc>
          <w:tcPr>
            <w:tcW w:w="967" w:type="dxa"/>
            <w:shd w:val="clear" w:color="auto" w:fill="auto"/>
            <w:noWrap/>
            <w:vAlign w:val="center"/>
            <w:hideMark/>
          </w:tcPr>
          <w:p w14:paraId="1AB2B54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0,4</w:t>
            </w:r>
          </w:p>
        </w:tc>
        <w:tc>
          <w:tcPr>
            <w:tcW w:w="967" w:type="dxa"/>
            <w:shd w:val="clear" w:color="auto" w:fill="auto"/>
            <w:noWrap/>
            <w:vAlign w:val="center"/>
            <w:hideMark/>
          </w:tcPr>
          <w:p w14:paraId="54E1B62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0,4</w:t>
            </w:r>
          </w:p>
        </w:tc>
        <w:tc>
          <w:tcPr>
            <w:tcW w:w="967" w:type="dxa"/>
            <w:shd w:val="clear" w:color="auto" w:fill="auto"/>
            <w:noWrap/>
            <w:vAlign w:val="center"/>
            <w:hideMark/>
          </w:tcPr>
          <w:p w14:paraId="7215703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0,4</w:t>
            </w:r>
          </w:p>
        </w:tc>
        <w:tc>
          <w:tcPr>
            <w:tcW w:w="967" w:type="dxa"/>
            <w:shd w:val="clear" w:color="auto" w:fill="auto"/>
            <w:noWrap/>
            <w:vAlign w:val="center"/>
            <w:hideMark/>
          </w:tcPr>
          <w:p w14:paraId="3B8013A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0,4</w:t>
            </w:r>
          </w:p>
        </w:tc>
        <w:tc>
          <w:tcPr>
            <w:tcW w:w="967" w:type="dxa"/>
            <w:shd w:val="clear" w:color="auto" w:fill="auto"/>
            <w:noWrap/>
            <w:vAlign w:val="center"/>
            <w:hideMark/>
          </w:tcPr>
          <w:p w14:paraId="3B7FB82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0,4</w:t>
            </w:r>
          </w:p>
        </w:tc>
      </w:tr>
      <w:tr w:rsidR="002F4556" w:rsidRPr="00AE36DB" w14:paraId="4A8FCAEA" w14:textId="77777777" w:rsidTr="0009445F">
        <w:trPr>
          <w:trHeight w:val="20"/>
        </w:trPr>
        <w:tc>
          <w:tcPr>
            <w:tcW w:w="5235" w:type="dxa"/>
            <w:shd w:val="clear" w:color="auto" w:fill="auto"/>
            <w:noWrap/>
            <w:vAlign w:val="center"/>
            <w:hideMark/>
          </w:tcPr>
          <w:p w14:paraId="2520C4C2"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Выработка тепловой энергии, Гкал</w:t>
            </w:r>
          </w:p>
        </w:tc>
        <w:tc>
          <w:tcPr>
            <w:tcW w:w="967" w:type="dxa"/>
            <w:shd w:val="clear" w:color="auto" w:fill="auto"/>
            <w:noWrap/>
            <w:vAlign w:val="center"/>
            <w:hideMark/>
          </w:tcPr>
          <w:p w14:paraId="7528FC6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347,0</w:t>
            </w:r>
          </w:p>
        </w:tc>
        <w:tc>
          <w:tcPr>
            <w:tcW w:w="967" w:type="dxa"/>
            <w:shd w:val="clear" w:color="auto" w:fill="auto"/>
            <w:noWrap/>
            <w:vAlign w:val="center"/>
            <w:hideMark/>
          </w:tcPr>
          <w:p w14:paraId="4068B30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347,0</w:t>
            </w:r>
          </w:p>
        </w:tc>
        <w:tc>
          <w:tcPr>
            <w:tcW w:w="1100" w:type="dxa"/>
            <w:shd w:val="clear" w:color="auto" w:fill="auto"/>
            <w:noWrap/>
            <w:vAlign w:val="center"/>
            <w:hideMark/>
          </w:tcPr>
          <w:p w14:paraId="0BA997E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347,0</w:t>
            </w:r>
          </w:p>
        </w:tc>
        <w:tc>
          <w:tcPr>
            <w:tcW w:w="967" w:type="dxa"/>
            <w:shd w:val="clear" w:color="auto" w:fill="auto"/>
            <w:noWrap/>
            <w:vAlign w:val="center"/>
            <w:hideMark/>
          </w:tcPr>
          <w:p w14:paraId="0435F3E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347,0</w:t>
            </w:r>
          </w:p>
        </w:tc>
        <w:tc>
          <w:tcPr>
            <w:tcW w:w="967" w:type="dxa"/>
            <w:shd w:val="clear" w:color="auto" w:fill="auto"/>
            <w:noWrap/>
            <w:vAlign w:val="center"/>
            <w:hideMark/>
          </w:tcPr>
          <w:p w14:paraId="24DBB7F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347,0</w:t>
            </w:r>
          </w:p>
        </w:tc>
        <w:tc>
          <w:tcPr>
            <w:tcW w:w="967" w:type="dxa"/>
            <w:shd w:val="clear" w:color="auto" w:fill="auto"/>
            <w:noWrap/>
            <w:vAlign w:val="center"/>
            <w:hideMark/>
          </w:tcPr>
          <w:p w14:paraId="1C2D7C03"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347,0</w:t>
            </w:r>
          </w:p>
        </w:tc>
        <w:tc>
          <w:tcPr>
            <w:tcW w:w="967" w:type="dxa"/>
            <w:shd w:val="clear" w:color="auto" w:fill="auto"/>
            <w:noWrap/>
            <w:vAlign w:val="center"/>
            <w:hideMark/>
          </w:tcPr>
          <w:p w14:paraId="17FB4D8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347,0</w:t>
            </w:r>
          </w:p>
        </w:tc>
        <w:tc>
          <w:tcPr>
            <w:tcW w:w="967" w:type="dxa"/>
            <w:shd w:val="clear" w:color="auto" w:fill="auto"/>
            <w:noWrap/>
            <w:vAlign w:val="center"/>
            <w:hideMark/>
          </w:tcPr>
          <w:p w14:paraId="1EDA87C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347,0</w:t>
            </w:r>
          </w:p>
        </w:tc>
        <w:tc>
          <w:tcPr>
            <w:tcW w:w="967" w:type="dxa"/>
            <w:shd w:val="clear" w:color="auto" w:fill="auto"/>
            <w:noWrap/>
            <w:vAlign w:val="center"/>
            <w:hideMark/>
          </w:tcPr>
          <w:p w14:paraId="4098365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347,0</w:t>
            </w:r>
          </w:p>
        </w:tc>
        <w:tc>
          <w:tcPr>
            <w:tcW w:w="967" w:type="dxa"/>
            <w:shd w:val="clear" w:color="auto" w:fill="auto"/>
            <w:noWrap/>
            <w:vAlign w:val="center"/>
            <w:hideMark/>
          </w:tcPr>
          <w:p w14:paraId="2A6A496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347,0</w:t>
            </w:r>
          </w:p>
        </w:tc>
      </w:tr>
      <w:tr w:rsidR="002F4556" w:rsidRPr="00AE36DB" w14:paraId="6387DCD8" w14:textId="77777777" w:rsidTr="0009445F">
        <w:trPr>
          <w:trHeight w:val="20"/>
        </w:trPr>
        <w:tc>
          <w:tcPr>
            <w:tcW w:w="5235" w:type="dxa"/>
            <w:shd w:val="clear" w:color="auto" w:fill="auto"/>
            <w:noWrap/>
            <w:vAlign w:val="center"/>
            <w:hideMark/>
          </w:tcPr>
          <w:p w14:paraId="09685791"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Отпуск тепловой энергии с коллекторов, Гкал</w:t>
            </w:r>
          </w:p>
        </w:tc>
        <w:tc>
          <w:tcPr>
            <w:tcW w:w="967" w:type="dxa"/>
            <w:shd w:val="clear" w:color="auto" w:fill="auto"/>
            <w:noWrap/>
            <w:vAlign w:val="center"/>
            <w:hideMark/>
          </w:tcPr>
          <w:p w14:paraId="02F4000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337,5</w:t>
            </w:r>
          </w:p>
        </w:tc>
        <w:tc>
          <w:tcPr>
            <w:tcW w:w="967" w:type="dxa"/>
            <w:shd w:val="clear" w:color="auto" w:fill="auto"/>
            <w:noWrap/>
            <w:vAlign w:val="center"/>
            <w:hideMark/>
          </w:tcPr>
          <w:p w14:paraId="65B13E9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337,5</w:t>
            </w:r>
          </w:p>
        </w:tc>
        <w:tc>
          <w:tcPr>
            <w:tcW w:w="1100" w:type="dxa"/>
            <w:shd w:val="clear" w:color="auto" w:fill="auto"/>
            <w:noWrap/>
            <w:vAlign w:val="center"/>
            <w:hideMark/>
          </w:tcPr>
          <w:p w14:paraId="5BBC10D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337,5</w:t>
            </w:r>
          </w:p>
        </w:tc>
        <w:tc>
          <w:tcPr>
            <w:tcW w:w="967" w:type="dxa"/>
            <w:shd w:val="clear" w:color="auto" w:fill="auto"/>
            <w:noWrap/>
            <w:vAlign w:val="center"/>
            <w:hideMark/>
          </w:tcPr>
          <w:p w14:paraId="58DEBFA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337,5</w:t>
            </w:r>
          </w:p>
        </w:tc>
        <w:tc>
          <w:tcPr>
            <w:tcW w:w="967" w:type="dxa"/>
            <w:shd w:val="clear" w:color="auto" w:fill="auto"/>
            <w:noWrap/>
            <w:vAlign w:val="center"/>
            <w:hideMark/>
          </w:tcPr>
          <w:p w14:paraId="746A4DD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337,5</w:t>
            </w:r>
          </w:p>
        </w:tc>
        <w:tc>
          <w:tcPr>
            <w:tcW w:w="967" w:type="dxa"/>
            <w:shd w:val="clear" w:color="auto" w:fill="auto"/>
            <w:noWrap/>
            <w:vAlign w:val="center"/>
            <w:hideMark/>
          </w:tcPr>
          <w:p w14:paraId="2D382BF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337,5</w:t>
            </w:r>
          </w:p>
        </w:tc>
        <w:tc>
          <w:tcPr>
            <w:tcW w:w="967" w:type="dxa"/>
            <w:shd w:val="clear" w:color="auto" w:fill="auto"/>
            <w:noWrap/>
            <w:vAlign w:val="center"/>
            <w:hideMark/>
          </w:tcPr>
          <w:p w14:paraId="5EFB388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337,5</w:t>
            </w:r>
          </w:p>
        </w:tc>
        <w:tc>
          <w:tcPr>
            <w:tcW w:w="967" w:type="dxa"/>
            <w:shd w:val="clear" w:color="auto" w:fill="auto"/>
            <w:noWrap/>
            <w:vAlign w:val="center"/>
            <w:hideMark/>
          </w:tcPr>
          <w:p w14:paraId="66B4B423"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337,5</w:t>
            </w:r>
          </w:p>
        </w:tc>
        <w:tc>
          <w:tcPr>
            <w:tcW w:w="967" w:type="dxa"/>
            <w:shd w:val="clear" w:color="auto" w:fill="auto"/>
            <w:noWrap/>
            <w:vAlign w:val="center"/>
            <w:hideMark/>
          </w:tcPr>
          <w:p w14:paraId="3D6F90C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337,5</w:t>
            </w:r>
          </w:p>
        </w:tc>
        <w:tc>
          <w:tcPr>
            <w:tcW w:w="967" w:type="dxa"/>
            <w:shd w:val="clear" w:color="auto" w:fill="auto"/>
            <w:noWrap/>
            <w:vAlign w:val="center"/>
            <w:hideMark/>
          </w:tcPr>
          <w:p w14:paraId="7C12425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337,5</w:t>
            </w:r>
          </w:p>
        </w:tc>
      </w:tr>
      <w:tr w:rsidR="002F4556" w:rsidRPr="00AE36DB" w14:paraId="3A01CF3A" w14:textId="77777777" w:rsidTr="0009445F">
        <w:trPr>
          <w:trHeight w:val="20"/>
        </w:trPr>
        <w:tc>
          <w:tcPr>
            <w:tcW w:w="5235" w:type="dxa"/>
            <w:shd w:val="clear" w:color="auto" w:fill="auto"/>
            <w:noWrap/>
            <w:vAlign w:val="center"/>
            <w:hideMark/>
          </w:tcPr>
          <w:p w14:paraId="6E303131"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Потери тепловой энергии в сетях, Гкал</w:t>
            </w:r>
          </w:p>
        </w:tc>
        <w:tc>
          <w:tcPr>
            <w:tcW w:w="967" w:type="dxa"/>
            <w:shd w:val="clear" w:color="auto" w:fill="auto"/>
            <w:noWrap/>
            <w:vAlign w:val="center"/>
            <w:hideMark/>
          </w:tcPr>
          <w:p w14:paraId="49DC262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179,0</w:t>
            </w:r>
          </w:p>
        </w:tc>
        <w:tc>
          <w:tcPr>
            <w:tcW w:w="967" w:type="dxa"/>
            <w:shd w:val="clear" w:color="auto" w:fill="auto"/>
            <w:noWrap/>
            <w:vAlign w:val="center"/>
            <w:hideMark/>
          </w:tcPr>
          <w:p w14:paraId="1DAF873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179,0</w:t>
            </w:r>
          </w:p>
        </w:tc>
        <w:tc>
          <w:tcPr>
            <w:tcW w:w="1100" w:type="dxa"/>
            <w:shd w:val="clear" w:color="auto" w:fill="auto"/>
            <w:noWrap/>
            <w:vAlign w:val="center"/>
            <w:hideMark/>
          </w:tcPr>
          <w:p w14:paraId="71E44BC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179,0</w:t>
            </w:r>
          </w:p>
        </w:tc>
        <w:tc>
          <w:tcPr>
            <w:tcW w:w="967" w:type="dxa"/>
            <w:shd w:val="clear" w:color="auto" w:fill="auto"/>
            <w:noWrap/>
            <w:vAlign w:val="center"/>
            <w:hideMark/>
          </w:tcPr>
          <w:p w14:paraId="5E3B437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179,0</w:t>
            </w:r>
          </w:p>
        </w:tc>
        <w:tc>
          <w:tcPr>
            <w:tcW w:w="967" w:type="dxa"/>
            <w:shd w:val="clear" w:color="auto" w:fill="auto"/>
            <w:noWrap/>
            <w:vAlign w:val="center"/>
            <w:hideMark/>
          </w:tcPr>
          <w:p w14:paraId="22972A8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179,0</w:t>
            </w:r>
          </w:p>
        </w:tc>
        <w:tc>
          <w:tcPr>
            <w:tcW w:w="967" w:type="dxa"/>
            <w:shd w:val="clear" w:color="auto" w:fill="auto"/>
            <w:noWrap/>
            <w:vAlign w:val="center"/>
            <w:hideMark/>
          </w:tcPr>
          <w:p w14:paraId="1C476D23"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179,0</w:t>
            </w:r>
          </w:p>
        </w:tc>
        <w:tc>
          <w:tcPr>
            <w:tcW w:w="967" w:type="dxa"/>
            <w:shd w:val="clear" w:color="auto" w:fill="auto"/>
            <w:noWrap/>
            <w:vAlign w:val="center"/>
            <w:hideMark/>
          </w:tcPr>
          <w:p w14:paraId="7B32A75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179,0</w:t>
            </w:r>
          </w:p>
        </w:tc>
        <w:tc>
          <w:tcPr>
            <w:tcW w:w="967" w:type="dxa"/>
            <w:shd w:val="clear" w:color="auto" w:fill="auto"/>
            <w:noWrap/>
            <w:vAlign w:val="center"/>
            <w:hideMark/>
          </w:tcPr>
          <w:p w14:paraId="614B77D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179,0</w:t>
            </w:r>
          </w:p>
        </w:tc>
        <w:tc>
          <w:tcPr>
            <w:tcW w:w="967" w:type="dxa"/>
            <w:shd w:val="clear" w:color="auto" w:fill="auto"/>
            <w:noWrap/>
            <w:vAlign w:val="center"/>
            <w:hideMark/>
          </w:tcPr>
          <w:p w14:paraId="27418A63"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179,0</w:t>
            </w:r>
          </w:p>
        </w:tc>
        <w:tc>
          <w:tcPr>
            <w:tcW w:w="967" w:type="dxa"/>
            <w:shd w:val="clear" w:color="auto" w:fill="auto"/>
            <w:noWrap/>
            <w:vAlign w:val="center"/>
            <w:hideMark/>
          </w:tcPr>
          <w:p w14:paraId="1866C78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179,0</w:t>
            </w:r>
          </w:p>
        </w:tc>
      </w:tr>
      <w:tr w:rsidR="002F4556" w:rsidRPr="00AE36DB" w14:paraId="2619D02D" w14:textId="77777777" w:rsidTr="0009445F">
        <w:trPr>
          <w:trHeight w:val="20"/>
        </w:trPr>
        <w:tc>
          <w:tcPr>
            <w:tcW w:w="5235" w:type="dxa"/>
            <w:shd w:val="clear" w:color="auto" w:fill="auto"/>
            <w:noWrap/>
            <w:vAlign w:val="center"/>
            <w:hideMark/>
          </w:tcPr>
          <w:p w14:paraId="7277B298"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Полезный отпуск тепловой энергии потребителям, Гкал</w:t>
            </w:r>
          </w:p>
        </w:tc>
        <w:tc>
          <w:tcPr>
            <w:tcW w:w="967" w:type="dxa"/>
            <w:shd w:val="clear" w:color="auto" w:fill="auto"/>
            <w:noWrap/>
            <w:vAlign w:val="center"/>
            <w:hideMark/>
          </w:tcPr>
          <w:p w14:paraId="750B58D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158,0</w:t>
            </w:r>
          </w:p>
        </w:tc>
        <w:tc>
          <w:tcPr>
            <w:tcW w:w="967" w:type="dxa"/>
            <w:shd w:val="clear" w:color="auto" w:fill="auto"/>
            <w:noWrap/>
            <w:vAlign w:val="center"/>
            <w:hideMark/>
          </w:tcPr>
          <w:p w14:paraId="4F5C386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158,0</w:t>
            </w:r>
          </w:p>
        </w:tc>
        <w:tc>
          <w:tcPr>
            <w:tcW w:w="1100" w:type="dxa"/>
            <w:shd w:val="clear" w:color="auto" w:fill="auto"/>
            <w:noWrap/>
            <w:vAlign w:val="center"/>
            <w:hideMark/>
          </w:tcPr>
          <w:p w14:paraId="1FEC8A7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158,0</w:t>
            </w:r>
          </w:p>
        </w:tc>
        <w:tc>
          <w:tcPr>
            <w:tcW w:w="967" w:type="dxa"/>
            <w:shd w:val="clear" w:color="auto" w:fill="auto"/>
            <w:noWrap/>
            <w:vAlign w:val="center"/>
            <w:hideMark/>
          </w:tcPr>
          <w:p w14:paraId="508959F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158,0</w:t>
            </w:r>
          </w:p>
        </w:tc>
        <w:tc>
          <w:tcPr>
            <w:tcW w:w="967" w:type="dxa"/>
            <w:shd w:val="clear" w:color="auto" w:fill="auto"/>
            <w:noWrap/>
            <w:vAlign w:val="center"/>
            <w:hideMark/>
          </w:tcPr>
          <w:p w14:paraId="404D24E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158,0</w:t>
            </w:r>
          </w:p>
        </w:tc>
        <w:tc>
          <w:tcPr>
            <w:tcW w:w="967" w:type="dxa"/>
            <w:shd w:val="clear" w:color="auto" w:fill="auto"/>
            <w:noWrap/>
            <w:vAlign w:val="center"/>
            <w:hideMark/>
          </w:tcPr>
          <w:p w14:paraId="6A8EB43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158,0</w:t>
            </w:r>
          </w:p>
        </w:tc>
        <w:tc>
          <w:tcPr>
            <w:tcW w:w="967" w:type="dxa"/>
            <w:shd w:val="clear" w:color="auto" w:fill="auto"/>
            <w:noWrap/>
            <w:vAlign w:val="center"/>
            <w:hideMark/>
          </w:tcPr>
          <w:p w14:paraId="7FA5C36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158,0</w:t>
            </w:r>
          </w:p>
        </w:tc>
        <w:tc>
          <w:tcPr>
            <w:tcW w:w="967" w:type="dxa"/>
            <w:shd w:val="clear" w:color="auto" w:fill="auto"/>
            <w:noWrap/>
            <w:vAlign w:val="center"/>
            <w:hideMark/>
          </w:tcPr>
          <w:p w14:paraId="1546438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158,0</w:t>
            </w:r>
          </w:p>
        </w:tc>
        <w:tc>
          <w:tcPr>
            <w:tcW w:w="967" w:type="dxa"/>
            <w:shd w:val="clear" w:color="auto" w:fill="auto"/>
            <w:noWrap/>
            <w:vAlign w:val="center"/>
            <w:hideMark/>
          </w:tcPr>
          <w:p w14:paraId="439A38E3"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158,0</w:t>
            </w:r>
          </w:p>
        </w:tc>
        <w:tc>
          <w:tcPr>
            <w:tcW w:w="967" w:type="dxa"/>
            <w:shd w:val="clear" w:color="auto" w:fill="auto"/>
            <w:noWrap/>
            <w:vAlign w:val="center"/>
            <w:hideMark/>
          </w:tcPr>
          <w:p w14:paraId="0E852CF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158,0</w:t>
            </w:r>
          </w:p>
        </w:tc>
      </w:tr>
      <w:tr w:rsidR="002F4556" w:rsidRPr="00AE36DB" w14:paraId="0533B35B" w14:textId="77777777" w:rsidTr="0009445F">
        <w:trPr>
          <w:trHeight w:val="20"/>
        </w:trPr>
        <w:tc>
          <w:tcPr>
            <w:tcW w:w="5235" w:type="dxa"/>
            <w:shd w:val="clear" w:color="auto" w:fill="auto"/>
            <w:noWrap/>
            <w:vAlign w:val="center"/>
            <w:hideMark/>
          </w:tcPr>
          <w:p w14:paraId="475411C8"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Расход угля на отпуск тепловой энергии, т.н.т</w:t>
            </w:r>
          </w:p>
        </w:tc>
        <w:tc>
          <w:tcPr>
            <w:tcW w:w="967" w:type="dxa"/>
            <w:shd w:val="clear" w:color="auto" w:fill="auto"/>
            <w:noWrap/>
            <w:vAlign w:val="center"/>
            <w:hideMark/>
          </w:tcPr>
          <w:p w14:paraId="7F3B11C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102</w:t>
            </w:r>
          </w:p>
        </w:tc>
        <w:tc>
          <w:tcPr>
            <w:tcW w:w="967" w:type="dxa"/>
            <w:shd w:val="clear" w:color="auto" w:fill="auto"/>
            <w:noWrap/>
            <w:vAlign w:val="center"/>
            <w:hideMark/>
          </w:tcPr>
          <w:p w14:paraId="1825DD4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102</w:t>
            </w:r>
          </w:p>
        </w:tc>
        <w:tc>
          <w:tcPr>
            <w:tcW w:w="1100" w:type="dxa"/>
            <w:shd w:val="clear" w:color="auto" w:fill="auto"/>
            <w:noWrap/>
            <w:vAlign w:val="center"/>
            <w:hideMark/>
          </w:tcPr>
          <w:p w14:paraId="7FA5D80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102</w:t>
            </w:r>
          </w:p>
        </w:tc>
        <w:tc>
          <w:tcPr>
            <w:tcW w:w="967" w:type="dxa"/>
            <w:shd w:val="clear" w:color="auto" w:fill="auto"/>
            <w:noWrap/>
            <w:vAlign w:val="center"/>
            <w:hideMark/>
          </w:tcPr>
          <w:p w14:paraId="185EA24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102</w:t>
            </w:r>
          </w:p>
        </w:tc>
        <w:tc>
          <w:tcPr>
            <w:tcW w:w="967" w:type="dxa"/>
            <w:shd w:val="clear" w:color="auto" w:fill="auto"/>
            <w:noWrap/>
            <w:vAlign w:val="center"/>
            <w:hideMark/>
          </w:tcPr>
          <w:p w14:paraId="0185185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102</w:t>
            </w:r>
          </w:p>
        </w:tc>
        <w:tc>
          <w:tcPr>
            <w:tcW w:w="967" w:type="dxa"/>
            <w:shd w:val="clear" w:color="auto" w:fill="auto"/>
            <w:noWrap/>
            <w:vAlign w:val="center"/>
            <w:hideMark/>
          </w:tcPr>
          <w:p w14:paraId="6A03E6E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102</w:t>
            </w:r>
          </w:p>
        </w:tc>
        <w:tc>
          <w:tcPr>
            <w:tcW w:w="967" w:type="dxa"/>
            <w:shd w:val="clear" w:color="auto" w:fill="auto"/>
            <w:noWrap/>
            <w:vAlign w:val="center"/>
            <w:hideMark/>
          </w:tcPr>
          <w:p w14:paraId="32BDD3D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102</w:t>
            </w:r>
          </w:p>
        </w:tc>
        <w:tc>
          <w:tcPr>
            <w:tcW w:w="967" w:type="dxa"/>
            <w:shd w:val="clear" w:color="auto" w:fill="auto"/>
            <w:noWrap/>
            <w:vAlign w:val="center"/>
            <w:hideMark/>
          </w:tcPr>
          <w:p w14:paraId="377556B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102</w:t>
            </w:r>
          </w:p>
        </w:tc>
        <w:tc>
          <w:tcPr>
            <w:tcW w:w="967" w:type="dxa"/>
            <w:shd w:val="clear" w:color="auto" w:fill="auto"/>
            <w:noWrap/>
            <w:vAlign w:val="center"/>
            <w:hideMark/>
          </w:tcPr>
          <w:p w14:paraId="2B8D9D3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102</w:t>
            </w:r>
          </w:p>
        </w:tc>
        <w:tc>
          <w:tcPr>
            <w:tcW w:w="967" w:type="dxa"/>
            <w:shd w:val="clear" w:color="auto" w:fill="auto"/>
            <w:noWrap/>
            <w:vAlign w:val="center"/>
            <w:hideMark/>
          </w:tcPr>
          <w:p w14:paraId="72D58A9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102</w:t>
            </w:r>
          </w:p>
        </w:tc>
      </w:tr>
      <w:tr w:rsidR="002F4556" w:rsidRPr="00AE36DB" w14:paraId="3C682FCE" w14:textId="77777777" w:rsidTr="0009445F">
        <w:trPr>
          <w:trHeight w:val="20"/>
        </w:trPr>
        <w:tc>
          <w:tcPr>
            <w:tcW w:w="5235" w:type="dxa"/>
            <w:shd w:val="clear" w:color="auto" w:fill="auto"/>
            <w:noWrap/>
            <w:vAlign w:val="center"/>
            <w:hideMark/>
          </w:tcPr>
          <w:p w14:paraId="2B746986"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Расход подпиточной воды, тонн</w:t>
            </w:r>
          </w:p>
        </w:tc>
        <w:tc>
          <w:tcPr>
            <w:tcW w:w="967" w:type="dxa"/>
            <w:shd w:val="clear" w:color="auto" w:fill="auto"/>
            <w:noWrap/>
            <w:vAlign w:val="center"/>
            <w:hideMark/>
          </w:tcPr>
          <w:p w14:paraId="2C010DC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99</w:t>
            </w:r>
          </w:p>
        </w:tc>
        <w:tc>
          <w:tcPr>
            <w:tcW w:w="967" w:type="dxa"/>
            <w:shd w:val="clear" w:color="auto" w:fill="auto"/>
            <w:noWrap/>
            <w:vAlign w:val="center"/>
            <w:hideMark/>
          </w:tcPr>
          <w:p w14:paraId="3F7950F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99</w:t>
            </w:r>
          </w:p>
        </w:tc>
        <w:tc>
          <w:tcPr>
            <w:tcW w:w="1100" w:type="dxa"/>
            <w:shd w:val="clear" w:color="auto" w:fill="auto"/>
            <w:noWrap/>
            <w:vAlign w:val="center"/>
            <w:hideMark/>
          </w:tcPr>
          <w:p w14:paraId="2C2337B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99</w:t>
            </w:r>
          </w:p>
        </w:tc>
        <w:tc>
          <w:tcPr>
            <w:tcW w:w="967" w:type="dxa"/>
            <w:shd w:val="clear" w:color="auto" w:fill="auto"/>
            <w:noWrap/>
            <w:vAlign w:val="center"/>
            <w:hideMark/>
          </w:tcPr>
          <w:p w14:paraId="5E1D659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99</w:t>
            </w:r>
          </w:p>
        </w:tc>
        <w:tc>
          <w:tcPr>
            <w:tcW w:w="967" w:type="dxa"/>
            <w:shd w:val="clear" w:color="auto" w:fill="auto"/>
            <w:noWrap/>
            <w:vAlign w:val="center"/>
            <w:hideMark/>
          </w:tcPr>
          <w:p w14:paraId="28CEF9D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99</w:t>
            </w:r>
          </w:p>
        </w:tc>
        <w:tc>
          <w:tcPr>
            <w:tcW w:w="967" w:type="dxa"/>
            <w:shd w:val="clear" w:color="auto" w:fill="auto"/>
            <w:noWrap/>
            <w:vAlign w:val="center"/>
            <w:hideMark/>
          </w:tcPr>
          <w:p w14:paraId="2754935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99</w:t>
            </w:r>
          </w:p>
        </w:tc>
        <w:tc>
          <w:tcPr>
            <w:tcW w:w="967" w:type="dxa"/>
            <w:shd w:val="clear" w:color="auto" w:fill="auto"/>
            <w:noWrap/>
            <w:vAlign w:val="center"/>
            <w:hideMark/>
          </w:tcPr>
          <w:p w14:paraId="72A5345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99</w:t>
            </w:r>
          </w:p>
        </w:tc>
        <w:tc>
          <w:tcPr>
            <w:tcW w:w="967" w:type="dxa"/>
            <w:shd w:val="clear" w:color="auto" w:fill="auto"/>
            <w:noWrap/>
            <w:vAlign w:val="center"/>
            <w:hideMark/>
          </w:tcPr>
          <w:p w14:paraId="46D5CF3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99</w:t>
            </w:r>
          </w:p>
        </w:tc>
        <w:tc>
          <w:tcPr>
            <w:tcW w:w="967" w:type="dxa"/>
            <w:shd w:val="clear" w:color="auto" w:fill="auto"/>
            <w:noWrap/>
            <w:vAlign w:val="center"/>
            <w:hideMark/>
          </w:tcPr>
          <w:p w14:paraId="137C24B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99</w:t>
            </w:r>
          </w:p>
        </w:tc>
        <w:tc>
          <w:tcPr>
            <w:tcW w:w="967" w:type="dxa"/>
            <w:shd w:val="clear" w:color="auto" w:fill="auto"/>
            <w:noWrap/>
            <w:vAlign w:val="center"/>
            <w:hideMark/>
          </w:tcPr>
          <w:p w14:paraId="1C9933E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99</w:t>
            </w:r>
          </w:p>
        </w:tc>
      </w:tr>
      <w:tr w:rsidR="002F4556" w:rsidRPr="00AE36DB" w14:paraId="62641AE6" w14:textId="77777777" w:rsidTr="0009445F">
        <w:trPr>
          <w:trHeight w:val="20"/>
        </w:trPr>
        <w:tc>
          <w:tcPr>
            <w:tcW w:w="5235" w:type="dxa"/>
            <w:shd w:val="clear" w:color="auto" w:fill="auto"/>
            <w:noWrap/>
            <w:vAlign w:val="center"/>
            <w:hideMark/>
          </w:tcPr>
          <w:p w14:paraId="03FECF5A"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Расход электроэнергии на хозяйственно-производственные нужды, тыс. кВтч</w:t>
            </w:r>
          </w:p>
        </w:tc>
        <w:tc>
          <w:tcPr>
            <w:tcW w:w="967" w:type="dxa"/>
            <w:shd w:val="clear" w:color="auto" w:fill="auto"/>
            <w:noWrap/>
            <w:vAlign w:val="center"/>
            <w:hideMark/>
          </w:tcPr>
          <w:p w14:paraId="6165572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6,492</w:t>
            </w:r>
          </w:p>
        </w:tc>
        <w:tc>
          <w:tcPr>
            <w:tcW w:w="967" w:type="dxa"/>
            <w:shd w:val="clear" w:color="auto" w:fill="auto"/>
            <w:noWrap/>
            <w:vAlign w:val="center"/>
            <w:hideMark/>
          </w:tcPr>
          <w:p w14:paraId="07CE755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6,492</w:t>
            </w:r>
          </w:p>
        </w:tc>
        <w:tc>
          <w:tcPr>
            <w:tcW w:w="1100" w:type="dxa"/>
            <w:shd w:val="clear" w:color="auto" w:fill="auto"/>
            <w:noWrap/>
            <w:vAlign w:val="center"/>
            <w:hideMark/>
          </w:tcPr>
          <w:p w14:paraId="1678B7E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6,492</w:t>
            </w:r>
          </w:p>
        </w:tc>
        <w:tc>
          <w:tcPr>
            <w:tcW w:w="967" w:type="dxa"/>
            <w:shd w:val="clear" w:color="auto" w:fill="auto"/>
            <w:noWrap/>
            <w:vAlign w:val="center"/>
            <w:hideMark/>
          </w:tcPr>
          <w:p w14:paraId="30346B0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6,492</w:t>
            </w:r>
          </w:p>
        </w:tc>
        <w:tc>
          <w:tcPr>
            <w:tcW w:w="967" w:type="dxa"/>
            <w:shd w:val="clear" w:color="auto" w:fill="auto"/>
            <w:noWrap/>
            <w:vAlign w:val="center"/>
            <w:hideMark/>
          </w:tcPr>
          <w:p w14:paraId="65FA5E9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6,492</w:t>
            </w:r>
          </w:p>
        </w:tc>
        <w:tc>
          <w:tcPr>
            <w:tcW w:w="967" w:type="dxa"/>
            <w:shd w:val="clear" w:color="auto" w:fill="auto"/>
            <w:noWrap/>
            <w:vAlign w:val="center"/>
            <w:hideMark/>
          </w:tcPr>
          <w:p w14:paraId="510B43B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6,492</w:t>
            </w:r>
          </w:p>
        </w:tc>
        <w:tc>
          <w:tcPr>
            <w:tcW w:w="967" w:type="dxa"/>
            <w:shd w:val="clear" w:color="auto" w:fill="auto"/>
            <w:noWrap/>
            <w:vAlign w:val="center"/>
            <w:hideMark/>
          </w:tcPr>
          <w:p w14:paraId="38315ED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6,492</w:t>
            </w:r>
          </w:p>
        </w:tc>
        <w:tc>
          <w:tcPr>
            <w:tcW w:w="967" w:type="dxa"/>
            <w:shd w:val="clear" w:color="auto" w:fill="auto"/>
            <w:noWrap/>
            <w:vAlign w:val="center"/>
            <w:hideMark/>
          </w:tcPr>
          <w:p w14:paraId="590FD05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6,492</w:t>
            </w:r>
          </w:p>
        </w:tc>
        <w:tc>
          <w:tcPr>
            <w:tcW w:w="967" w:type="dxa"/>
            <w:shd w:val="clear" w:color="auto" w:fill="auto"/>
            <w:noWrap/>
            <w:vAlign w:val="center"/>
            <w:hideMark/>
          </w:tcPr>
          <w:p w14:paraId="4EB7A37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6,492</w:t>
            </w:r>
          </w:p>
        </w:tc>
        <w:tc>
          <w:tcPr>
            <w:tcW w:w="967" w:type="dxa"/>
            <w:shd w:val="clear" w:color="auto" w:fill="auto"/>
            <w:noWrap/>
            <w:vAlign w:val="center"/>
            <w:hideMark/>
          </w:tcPr>
          <w:p w14:paraId="7606151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6,492</w:t>
            </w:r>
          </w:p>
        </w:tc>
      </w:tr>
      <w:tr w:rsidR="002F4556" w:rsidRPr="00AE36DB" w14:paraId="33167FE8" w14:textId="77777777" w:rsidTr="0009445F">
        <w:trPr>
          <w:trHeight w:val="20"/>
        </w:trPr>
        <w:tc>
          <w:tcPr>
            <w:tcW w:w="5235" w:type="dxa"/>
            <w:shd w:val="clear" w:color="auto" w:fill="auto"/>
            <w:noWrap/>
            <w:vAlign w:val="center"/>
            <w:hideMark/>
          </w:tcPr>
          <w:p w14:paraId="3568DA06"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Предполагаемый темп годового роста потребительских цен, %</w:t>
            </w:r>
          </w:p>
        </w:tc>
        <w:tc>
          <w:tcPr>
            <w:tcW w:w="967" w:type="dxa"/>
            <w:shd w:val="clear" w:color="auto" w:fill="auto"/>
            <w:noWrap/>
            <w:vAlign w:val="center"/>
            <w:hideMark/>
          </w:tcPr>
          <w:p w14:paraId="1280E44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75C3732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1100" w:type="dxa"/>
            <w:shd w:val="clear" w:color="auto" w:fill="auto"/>
            <w:noWrap/>
            <w:vAlign w:val="center"/>
            <w:hideMark/>
          </w:tcPr>
          <w:p w14:paraId="662591C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4A5788B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1B25B2F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1050AF8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026AFEE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5DC0A4A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4278726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21C8E56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r>
      <w:tr w:rsidR="002F4556" w:rsidRPr="00AE36DB" w14:paraId="5C324ADC" w14:textId="77777777" w:rsidTr="0009445F">
        <w:trPr>
          <w:trHeight w:val="20"/>
        </w:trPr>
        <w:tc>
          <w:tcPr>
            <w:tcW w:w="5235" w:type="dxa"/>
            <w:shd w:val="clear" w:color="auto" w:fill="auto"/>
            <w:noWrap/>
            <w:vAlign w:val="center"/>
            <w:hideMark/>
          </w:tcPr>
          <w:p w14:paraId="0135C40C"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Инфляция на капитальные вложения, %</w:t>
            </w:r>
          </w:p>
        </w:tc>
        <w:tc>
          <w:tcPr>
            <w:tcW w:w="967" w:type="dxa"/>
            <w:shd w:val="clear" w:color="auto" w:fill="auto"/>
            <w:noWrap/>
            <w:vAlign w:val="center"/>
            <w:hideMark/>
          </w:tcPr>
          <w:p w14:paraId="06AEAEE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4,9</w:t>
            </w:r>
          </w:p>
        </w:tc>
        <w:tc>
          <w:tcPr>
            <w:tcW w:w="967" w:type="dxa"/>
            <w:shd w:val="clear" w:color="auto" w:fill="auto"/>
            <w:noWrap/>
            <w:vAlign w:val="center"/>
            <w:hideMark/>
          </w:tcPr>
          <w:p w14:paraId="767832F3"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1100" w:type="dxa"/>
            <w:shd w:val="clear" w:color="auto" w:fill="auto"/>
            <w:noWrap/>
            <w:vAlign w:val="center"/>
            <w:hideMark/>
          </w:tcPr>
          <w:p w14:paraId="7C477C9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14:paraId="5D847DA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14:paraId="3ED5822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14:paraId="1FEEF02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14:paraId="2C7EF34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14:paraId="1D48146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14:paraId="7144A2C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14:paraId="71260F9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r>
      <w:tr w:rsidR="002F4556" w:rsidRPr="00AE36DB" w14:paraId="4E90CF67" w14:textId="77777777" w:rsidTr="0009445F">
        <w:trPr>
          <w:trHeight w:val="20"/>
        </w:trPr>
        <w:tc>
          <w:tcPr>
            <w:tcW w:w="5235" w:type="dxa"/>
            <w:shd w:val="clear" w:color="auto" w:fill="auto"/>
            <w:noWrap/>
            <w:vAlign w:val="center"/>
            <w:hideMark/>
          </w:tcPr>
          <w:p w14:paraId="106EBCC1"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Темпы роста цен на электроэнергию, %</w:t>
            </w:r>
          </w:p>
        </w:tc>
        <w:tc>
          <w:tcPr>
            <w:tcW w:w="967" w:type="dxa"/>
            <w:shd w:val="clear" w:color="auto" w:fill="auto"/>
            <w:noWrap/>
            <w:vAlign w:val="center"/>
            <w:hideMark/>
          </w:tcPr>
          <w:p w14:paraId="034C01F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15F54AD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1100" w:type="dxa"/>
            <w:shd w:val="clear" w:color="auto" w:fill="auto"/>
            <w:noWrap/>
            <w:vAlign w:val="center"/>
            <w:hideMark/>
          </w:tcPr>
          <w:p w14:paraId="7E45AEB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524D912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04C769C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7130D4F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79682A3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2C27F89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147786E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487F168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r>
      <w:tr w:rsidR="002F4556" w:rsidRPr="00AE36DB" w14:paraId="415C3F6D" w14:textId="77777777" w:rsidTr="0009445F">
        <w:trPr>
          <w:trHeight w:val="20"/>
        </w:trPr>
        <w:tc>
          <w:tcPr>
            <w:tcW w:w="5235" w:type="dxa"/>
            <w:shd w:val="clear" w:color="auto" w:fill="auto"/>
            <w:noWrap/>
            <w:vAlign w:val="center"/>
            <w:hideMark/>
          </w:tcPr>
          <w:p w14:paraId="24717464"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Инфляция на топливо, %</w:t>
            </w:r>
          </w:p>
        </w:tc>
        <w:tc>
          <w:tcPr>
            <w:tcW w:w="967" w:type="dxa"/>
            <w:shd w:val="clear" w:color="auto" w:fill="auto"/>
            <w:noWrap/>
            <w:vAlign w:val="center"/>
            <w:hideMark/>
          </w:tcPr>
          <w:p w14:paraId="2F8AEF3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0008682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1100" w:type="dxa"/>
            <w:shd w:val="clear" w:color="auto" w:fill="auto"/>
            <w:noWrap/>
            <w:vAlign w:val="center"/>
            <w:hideMark/>
          </w:tcPr>
          <w:p w14:paraId="5D91539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2B40F8D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7697129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1CB022F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2C39182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25601DC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736443E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688E97A3"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r>
      <w:tr w:rsidR="002F4556" w:rsidRPr="00AE36DB" w14:paraId="2562F6F4" w14:textId="77777777" w:rsidTr="0009445F">
        <w:trPr>
          <w:trHeight w:val="20"/>
        </w:trPr>
        <w:tc>
          <w:tcPr>
            <w:tcW w:w="5235" w:type="dxa"/>
            <w:shd w:val="clear" w:color="auto" w:fill="auto"/>
            <w:noWrap/>
            <w:vAlign w:val="center"/>
            <w:hideMark/>
          </w:tcPr>
          <w:p w14:paraId="0AFA1211"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топливо, тыс. руб.</w:t>
            </w:r>
          </w:p>
        </w:tc>
        <w:tc>
          <w:tcPr>
            <w:tcW w:w="967" w:type="dxa"/>
            <w:shd w:val="clear" w:color="auto" w:fill="auto"/>
            <w:noWrap/>
            <w:vAlign w:val="center"/>
            <w:hideMark/>
          </w:tcPr>
          <w:p w14:paraId="3693C50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551,45</w:t>
            </w:r>
          </w:p>
        </w:tc>
        <w:tc>
          <w:tcPr>
            <w:tcW w:w="967" w:type="dxa"/>
            <w:shd w:val="clear" w:color="auto" w:fill="auto"/>
            <w:noWrap/>
            <w:vAlign w:val="center"/>
            <w:hideMark/>
          </w:tcPr>
          <w:p w14:paraId="5DF9A55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573,51</w:t>
            </w:r>
          </w:p>
        </w:tc>
        <w:tc>
          <w:tcPr>
            <w:tcW w:w="1100" w:type="dxa"/>
            <w:shd w:val="clear" w:color="auto" w:fill="auto"/>
            <w:noWrap/>
            <w:vAlign w:val="center"/>
            <w:hideMark/>
          </w:tcPr>
          <w:p w14:paraId="4D4986C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596,45</w:t>
            </w:r>
          </w:p>
        </w:tc>
        <w:tc>
          <w:tcPr>
            <w:tcW w:w="967" w:type="dxa"/>
            <w:shd w:val="clear" w:color="auto" w:fill="auto"/>
            <w:noWrap/>
            <w:vAlign w:val="center"/>
            <w:hideMark/>
          </w:tcPr>
          <w:p w14:paraId="18C4374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620,31</w:t>
            </w:r>
          </w:p>
        </w:tc>
        <w:tc>
          <w:tcPr>
            <w:tcW w:w="967" w:type="dxa"/>
            <w:shd w:val="clear" w:color="auto" w:fill="auto"/>
            <w:noWrap/>
            <w:vAlign w:val="center"/>
            <w:hideMark/>
          </w:tcPr>
          <w:p w14:paraId="3A89F82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645,12</w:t>
            </w:r>
          </w:p>
        </w:tc>
        <w:tc>
          <w:tcPr>
            <w:tcW w:w="967" w:type="dxa"/>
            <w:shd w:val="clear" w:color="auto" w:fill="auto"/>
            <w:noWrap/>
            <w:vAlign w:val="center"/>
            <w:hideMark/>
          </w:tcPr>
          <w:p w14:paraId="5A02146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670,92</w:t>
            </w:r>
          </w:p>
        </w:tc>
        <w:tc>
          <w:tcPr>
            <w:tcW w:w="967" w:type="dxa"/>
            <w:shd w:val="clear" w:color="auto" w:fill="auto"/>
            <w:noWrap/>
            <w:vAlign w:val="center"/>
            <w:hideMark/>
          </w:tcPr>
          <w:p w14:paraId="1CD5DFF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697,76</w:t>
            </w:r>
          </w:p>
        </w:tc>
        <w:tc>
          <w:tcPr>
            <w:tcW w:w="967" w:type="dxa"/>
            <w:shd w:val="clear" w:color="auto" w:fill="auto"/>
            <w:noWrap/>
            <w:vAlign w:val="center"/>
            <w:hideMark/>
          </w:tcPr>
          <w:p w14:paraId="53FE5FD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725,67</w:t>
            </w:r>
          </w:p>
        </w:tc>
        <w:tc>
          <w:tcPr>
            <w:tcW w:w="967" w:type="dxa"/>
            <w:shd w:val="clear" w:color="auto" w:fill="auto"/>
            <w:noWrap/>
            <w:vAlign w:val="center"/>
            <w:hideMark/>
          </w:tcPr>
          <w:p w14:paraId="60B0D6F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754,70</w:t>
            </w:r>
          </w:p>
        </w:tc>
        <w:tc>
          <w:tcPr>
            <w:tcW w:w="967" w:type="dxa"/>
            <w:shd w:val="clear" w:color="auto" w:fill="auto"/>
            <w:noWrap/>
            <w:vAlign w:val="center"/>
            <w:hideMark/>
          </w:tcPr>
          <w:p w14:paraId="7B346DB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784,88</w:t>
            </w:r>
          </w:p>
        </w:tc>
      </w:tr>
      <w:tr w:rsidR="002F4556" w:rsidRPr="00AE36DB" w14:paraId="1A194DC8" w14:textId="77777777" w:rsidTr="0009445F">
        <w:trPr>
          <w:trHeight w:val="20"/>
        </w:trPr>
        <w:tc>
          <w:tcPr>
            <w:tcW w:w="5235" w:type="dxa"/>
            <w:shd w:val="clear" w:color="auto" w:fill="auto"/>
            <w:noWrap/>
            <w:vAlign w:val="center"/>
            <w:hideMark/>
          </w:tcPr>
          <w:p w14:paraId="60A8BBE4"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Цена топлива без НДС, руб./т.н.т</w:t>
            </w:r>
          </w:p>
        </w:tc>
        <w:tc>
          <w:tcPr>
            <w:tcW w:w="967" w:type="dxa"/>
            <w:shd w:val="clear" w:color="auto" w:fill="auto"/>
            <w:noWrap/>
            <w:vAlign w:val="center"/>
            <w:hideMark/>
          </w:tcPr>
          <w:p w14:paraId="443CFE1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5433,00</w:t>
            </w:r>
          </w:p>
        </w:tc>
        <w:tc>
          <w:tcPr>
            <w:tcW w:w="967" w:type="dxa"/>
            <w:shd w:val="clear" w:color="auto" w:fill="auto"/>
            <w:noWrap/>
            <w:vAlign w:val="center"/>
            <w:hideMark/>
          </w:tcPr>
          <w:p w14:paraId="72EC46D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5650,32</w:t>
            </w:r>
          </w:p>
        </w:tc>
        <w:tc>
          <w:tcPr>
            <w:tcW w:w="1100" w:type="dxa"/>
            <w:shd w:val="clear" w:color="auto" w:fill="auto"/>
            <w:noWrap/>
            <w:vAlign w:val="center"/>
            <w:hideMark/>
          </w:tcPr>
          <w:p w14:paraId="6D659BE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5876,34</w:t>
            </w:r>
          </w:p>
        </w:tc>
        <w:tc>
          <w:tcPr>
            <w:tcW w:w="967" w:type="dxa"/>
            <w:shd w:val="clear" w:color="auto" w:fill="auto"/>
            <w:noWrap/>
            <w:vAlign w:val="center"/>
            <w:hideMark/>
          </w:tcPr>
          <w:p w14:paraId="6E1C221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6111,39</w:t>
            </w:r>
          </w:p>
        </w:tc>
        <w:tc>
          <w:tcPr>
            <w:tcW w:w="967" w:type="dxa"/>
            <w:shd w:val="clear" w:color="auto" w:fill="auto"/>
            <w:noWrap/>
            <w:vAlign w:val="center"/>
            <w:hideMark/>
          </w:tcPr>
          <w:p w14:paraId="4855FAA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6355,84</w:t>
            </w:r>
          </w:p>
        </w:tc>
        <w:tc>
          <w:tcPr>
            <w:tcW w:w="967" w:type="dxa"/>
            <w:shd w:val="clear" w:color="auto" w:fill="auto"/>
            <w:noWrap/>
            <w:vAlign w:val="center"/>
            <w:hideMark/>
          </w:tcPr>
          <w:p w14:paraId="257E524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6610,08</w:t>
            </w:r>
          </w:p>
        </w:tc>
        <w:tc>
          <w:tcPr>
            <w:tcW w:w="967" w:type="dxa"/>
            <w:shd w:val="clear" w:color="auto" w:fill="auto"/>
            <w:noWrap/>
            <w:vAlign w:val="center"/>
            <w:hideMark/>
          </w:tcPr>
          <w:p w14:paraId="7A26632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6874,48</w:t>
            </w:r>
          </w:p>
        </w:tc>
        <w:tc>
          <w:tcPr>
            <w:tcW w:w="967" w:type="dxa"/>
            <w:shd w:val="clear" w:color="auto" w:fill="auto"/>
            <w:noWrap/>
            <w:vAlign w:val="center"/>
            <w:hideMark/>
          </w:tcPr>
          <w:p w14:paraId="2DB78DD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7149,46</w:t>
            </w:r>
          </w:p>
        </w:tc>
        <w:tc>
          <w:tcPr>
            <w:tcW w:w="967" w:type="dxa"/>
            <w:shd w:val="clear" w:color="auto" w:fill="auto"/>
            <w:noWrap/>
            <w:vAlign w:val="center"/>
            <w:hideMark/>
          </w:tcPr>
          <w:p w14:paraId="75C9388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7435,44</w:t>
            </w:r>
          </w:p>
        </w:tc>
        <w:tc>
          <w:tcPr>
            <w:tcW w:w="967" w:type="dxa"/>
            <w:shd w:val="clear" w:color="auto" w:fill="auto"/>
            <w:noWrap/>
            <w:vAlign w:val="center"/>
            <w:hideMark/>
          </w:tcPr>
          <w:p w14:paraId="4389D76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7732,86</w:t>
            </w:r>
          </w:p>
        </w:tc>
      </w:tr>
      <w:tr w:rsidR="002F4556" w:rsidRPr="00AE36DB" w14:paraId="30E3CE2C" w14:textId="77777777" w:rsidTr="0009445F">
        <w:trPr>
          <w:trHeight w:val="20"/>
        </w:trPr>
        <w:tc>
          <w:tcPr>
            <w:tcW w:w="5235" w:type="dxa"/>
            <w:shd w:val="clear" w:color="auto" w:fill="auto"/>
            <w:noWrap/>
            <w:vAlign w:val="center"/>
            <w:hideMark/>
          </w:tcPr>
          <w:p w14:paraId="57C9B072"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подпиточную воду, тыс. руб.</w:t>
            </w:r>
          </w:p>
        </w:tc>
        <w:tc>
          <w:tcPr>
            <w:tcW w:w="967" w:type="dxa"/>
            <w:shd w:val="clear" w:color="auto" w:fill="auto"/>
            <w:noWrap/>
            <w:vAlign w:val="center"/>
            <w:hideMark/>
          </w:tcPr>
          <w:p w14:paraId="6F82E77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6,90</w:t>
            </w:r>
          </w:p>
        </w:tc>
        <w:tc>
          <w:tcPr>
            <w:tcW w:w="967" w:type="dxa"/>
            <w:shd w:val="clear" w:color="auto" w:fill="auto"/>
            <w:noWrap/>
            <w:vAlign w:val="center"/>
            <w:hideMark/>
          </w:tcPr>
          <w:p w14:paraId="0BF7C41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7,17</w:t>
            </w:r>
          </w:p>
        </w:tc>
        <w:tc>
          <w:tcPr>
            <w:tcW w:w="1100" w:type="dxa"/>
            <w:shd w:val="clear" w:color="auto" w:fill="auto"/>
            <w:noWrap/>
            <w:vAlign w:val="center"/>
            <w:hideMark/>
          </w:tcPr>
          <w:p w14:paraId="3B2953E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7,46</w:t>
            </w:r>
          </w:p>
        </w:tc>
        <w:tc>
          <w:tcPr>
            <w:tcW w:w="967" w:type="dxa"/>
            <w:shd w:val="clear" w:color="auto" w:fill="auto"/>
            <w:noWrap/>
            <w:vAlign w:val="center"/>
            <w:hideMark/>
          </w:tcPr>
          <w:p w14:paraId="3B83D62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7,76</w:t>
            </w:r>
          </w:p>
        </w:tc>
        <w:tc>
          <w:tcPr>
            <w:tcW w:w="967" w:type="dxa"/>
            <w:shd w:val="clear" w:color="auto" w:fill="auto"/>
            <w:noWrap/>
            <w:vAlign w:val="center"/>
            <w:hideMark/>
          </w:tcPr>
          <w:p w14:paraId="4BBC445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8,07</w:t>
            </w:r>
          </w:p>
        </w:tc>
        <w:tc>
          <w:tcPr>
            <w:tcW w:w="967" w:type="dxa"/>
            <w:shd w:val="clear" w:color="auto" w:fill="auto"/>
            <w:noWrap/>
            <w:vAlign w:val="center"/>
            <w:hideMark/>
          </w:tcPr>
          <w:p w14:paraId="10971FE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8,39</w:t>
            </w:r>
          </w:p>
        </w:tc>
        <w:tc>
          <w:tcPr>
            <w:tcW w:w="967" w:type="dxa"/>
            <w:shd w:val="clear" w:color="auto" w:fill="auto"/>
            <w:noWrap/>
            <w:vAlign w:val="center"/>
            <w:hideMark/>
          </w:tcPr>
          <w:p w14:paraId="10AF369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8,73</w:t>
            </w:r>
          </w:p>
        </w:tc>
        <w:tc>
          <w:tcPr>
            <w:tcW w:w="967" w:type="dxa"/>
            <w:shd w:val="clear" w:color="auto" w:fill="auto"/>
            <w:noWrap/>
            <w:vAlign w:val="center"/>
            <w:hideMark/>
          </w:tcPr>
          <w:p w14:paraId="2CCDDA4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9,07</w:t>
            </w:r>
          </w:p>
        </w:tc>
        <w:tc>
          <w:tcPr>
            <w:tcW w:w="967" w:type="dxa"/>
            <w:shd w:val="clear" w:color="auto" w:fill="auto"/>
            <w:noWrap/>
            <w:vAlign w:val="center"/>
            <w:hideMark/>
          </w:tcPr>
          <w:p w14:paraId="703BC21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9,44</w:t>
            </w:r>
          </w:p>
        </w:tc>
        <w:tc>
          <w:tcPr>
            <w:tcW w:w="967" w:type="dxa"/>
            <w:shd w:val="clear" w:color="auto" w:fill="auto"/>
            <w:noWrap/>
            <w:vAlign w:val="center"/>
            <w:hideMark/>
          </w:tcPr>
          <w:p w14:paraId="3F90CBB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9,81</w:t>
            </w:r>
          </w:p>
        </w:tc>
      </w:tr>
      <w:tr w:rsidR="002F4556" w:rsidRPr="00AE36DB" w14:paraId="7363A106" w14:textId="77777777" w:rsidTr="0009445F">
        <w:trPr>
          <w:trHeight w:val="20"/>
        </w:trPr>
        <w:tc>
          <w:tcPr>
            <w:tcW w:w="5235" w:type="dxa"/>
            <w:shd w:val="clear" w:color="auto" w:fill="auto"/>
            <w:noWrap/>
            <w:vAlign w:val="center"/>
            <w:hideMark/>
          </w:tcPr>
          <w:p w14:paraId="2E694BA5"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Цена подпиточной воды без НДС, руб./тонну</w:t>
            </w:r>
          </w:p>
        </w:tc>
        <w:tc>
          <w:tcPr>
            <w:tcW w:w="967" w:type="dxa"/>
            <w:shd w:val="clear" w:color="auto" w:fill="auto"/>
            <w:noWrap/>
            <w:vAlign w:val="center"/>
            <w:hideMark/>
          </w:tcPr>
          <w:p w14:paraId="1887D4B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69,66</w:t>
            </w:r>
          </w:p>
        </w:tc>
        <w:tc>
          <w:tcPr>
            <w:tcW w:w="967" w:type="dxa"/>
            <w:shd w:val="clear" w:color="auto" w:fill="auto"/>
            <w:noWrap/>
            <w:vAlign w:val="center"/>
            <w:hideMark/>
          </w:tcPr>
          <w:p w14:paraId="2DF8D0F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72,44</w:t>
            </w:r>
          </w:p>
        </w:tc>
        <w:tc>
          <w:tcPr>
            <w:tcW w:w="1100" w:type="dxa"/>
            <w:shd w:val="clear" w:color="auto" w:fill="auto"/>
            <w:noWrap/>
            <w:vAlign w:val="center"/>
            <w:hideMark/>
          </w:tcPr>
          <w:p w14:paraId="3D75751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75,34</w:t>
            </w:r>
          </w:p>
        </w:tc>
        <w:tc>
          <w:tcPr>
            <w:tcW w:w="967" w:type="dxa"/>
            <w:shd w:val="clear" w:color="auto" w:fill="auto"/>
            <w:noWrap/>
            <w:vAlign w:val="center"/>
            <w:hideMark/>
          </w:tcPr>
          <w:p w14:paraId="5E18BEC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78,35</w:t>
            </w:r>
          </w:p>
        </w:tc>
        <w:tc>
          <w:tcPr>
            <w:tcW w:w="967" w:type="dxa"/>
            <w:shd w:val="clear" w:color="auto" w:fill="auto"/>
            <w:noWrap/>
            <w:vAlign w:val="center"/>
            <w:hideMark/>
          </w:tcPr>
          <w:p w14:paraId="765BBB9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81,49</w:t>
            </w:r>
          </w:p>
        </w:tc>
        <w:tc>
          <w:tcPr>
            <w:tcW w:w="967" w:type="dxa"/>
            <w:shd w:val="clear" w:color="auto" w:fill="auto"/>
            <w:noWrap/>
            <w:vAlign w:val="center"/>
            <w:hideMark/>
          </w:tcPr>
          <w:p w14:paraId="3837C3B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84,75</w:t>
            </w:r>
          </w:p>
        </w:tc>
        <w:tc>
          <w:tcPr>
            <w:tcW w:w="967" w:type="dxa"/>
            <w:shd w:val="clear" w:color="auto" w:fill="auto"/>
            <w:noWrap/>
            <w:vAlign w:val="center"/>
            <w:hideMark/>
          </w:tcPr>
          <w:p w14:paraId="4E5CA1C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88,14</w:t>
            </w:r>
          </w:p>
        </w:tc>
        <w:tc>
          <w:tcPr>
            <w:tcW w:w="967" w:type="dxa"/>
            <w:shd w:val="clear" w:color="auto" w:fill="auto"/>
            <w:noWrap/>
            <w:vAlign w:val="center"/>
            <w:hideMark/>
          </w:tcPr>
          <w:p w14:paraId="52B7BFD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91,66</w:t>
            </w:r>
          </w:p>
        </w:tc>
        <w:tc>
          <w:tcPr>
            <w:tcW w:w="967" w:type="dxa"/>
            <w:shd w:val="clear" w:color="auto" w:fill="auto"/>
            <w:noWrap/>
            <w:vAlign w:val="center"/>
            <w:hideMark/>
          </w:tcPr>
          <w:p w14:paraId="6E466AF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95,33</w:t>
            </w:r>
          </w:p>
        </w:tc>
        <w:tc>
          <w:tcPr>
            <w:tcW w:w="967" w:type="dxa"/>
            <w:shd w:val="clear" w:color="auto" w:fill="auto"/>
            <w:noWrap/>
            <w:vAlign w:val="center"/>
            <w:hideMark/>
          </w:tcPr>
          <w:p w14:paraId="1E81C4B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99,14</w:t>
            </w:r>
          </w:p>
        </w:tc>
      </w:tr>
      <w:tr w:rsidR="002F4556" w:rsidRPr="00AE36DB" w14:paraId="6A928C6F" w14:textId="77777777" w:rsidTr="0009445F">
        <w:trPr>
          <w:trHeight w:val="20"/>
        </w:trPr>
        <w:tc>
          <w:tcPr>
            <w:tcW w:w="5235" w:type="dxa"/>
            <w:shd w:val="clear" w:color="auto" w:fill="auto"/>
            <w:noWrap/>
            <w:vAlign w:val="center"/>
            <w:hideMark/>
          </w:tcPr>
          <w:p w14:paraId="50256481"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электроэнергию, тыс. руб.</w:t>
            </w:r>
          </w:p>
        </w:tc>
        <w:tc>
          <w:tcPr>
            <w:tcW w:w="967" w:type="dxa"/>
            <w:shd w:val="clear" w:color="auto" w:fill="auto"/>
            <w:noWrap/>
            <w:vAlign w:val="center"/>
            <w:hideMark/>
          </w:tcPr>
          <w:p w14:paraId="458D967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63D2E2E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14:paraId="2C58435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511C1EA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3ED0891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612724F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35C1349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500BC5D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6EB2D24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5D38E413"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2F4556" w:rsidRPr="00AE36DB" w14:paraId="66591133" w14:textId="77777777" w:rsidTr="0009445F">
        <w:trPr>
          <w:trHeight w:val="20"/>
        </w:trPr>
        <w:tc>
          <w:tcPr>
            <w:tcW w:w="5235" w:type="dxa"/>
            <w:shd w:val="clear" w:color="auto" w:fill="auto"/>
            <w:noWrap/>
            <w:vAlign w:val="center"/>
            <w:hideMark/>
          </w:tcPr>
          <w:p w14:paraId="13226EDF"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Цена электроэнергии без НДС, руб./кВтч</w:t>
            </w:r>
          </w:p>
        </w:tc>
        <w:tc>
          <w:tcPr>
            <w:tcW w:w="967" w:type="dxa"/>
            <w:shd w:val="clear" w:color="auto" w:fill="auto"/>
            <w:noWrap/>
            <w:vAlign w:val="center"/>
            <w:hideMark/>
          </w:tcPr>
          <w:p w14:paraId="2B040DB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55901CB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14:paraId="14AAB1D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737617C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147B9C8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6531333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2B86EA6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71DC0D7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21FDA57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1AC0827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2F4556" w:rsidRPr="00AE36DB" w14:paraId="38ABE9EB" w14:textId="77777777" w:rsidTr="0009445F">
        <w:trPr>
          <w:trHeight w:val="20"/>
        </w:trPr>
        <w:tc>
          <w:tcPr>
            <w:tcW w:w="5235" w:type="dxa"/>
            <w:shd w:val="clear" w:color="auto" w:fill="auto"/>
            <w:noWrap/>
            <w:vAlign w:val="center"/>
            <w:hideMark/>
          </w:tcPr>
          <w:p w14:paraId="01F5BDCE"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оплату труда, тыс. руб.</w:t>
            </w:r>
          </w:p>
        </w:tc>
        <w:tc>
          <w:tcPr>
            <w:tcW w:w="967" w:type="dxa"/>
            <w:shd w:val="clear" w:color="auto" w:fill="auto"/>
            <w:noWrap/>
            <w:vAlign w:val="center"/>
            <w:hideMark/>
          </w:tcPr>
          <w:p w14:paraId="4B7F270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868,53</w:t>
            </w:r>
          </w:p>
        </w:tc>
        <w:tc>
          <w:tcPr>
            <w:tcW w:w="967" w:type="dxa"/>
            <w:shd w:val="clear" w:color="auto" w:fill="auto"/>
            <w:noWrap/>
            <w:vAlign w:val="center"/>
            <w:hideMark/>
          </w:tcPr>
          <w:p w14:paraId="680840C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903,28</w:t>
            </w:r>
          </w:p>
        </w:tc>
        <w:tc>
          <w:tcPr>
            <w:tcW w:w="1100" w:type="dxa"/>
            <w:shd w:val="clear" w:color="auto" w:fill="auto"/>
            <w:noWrap/>
            <w:vAlign w:val="center"/>
            <w:hideMark/>
          </w:tcPr>
          <w:p w14:paraId="1FAA2D5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939,41</w:t>
            </w:r>
          </w:p>
        </w:tc>
        <w:tc>
          <w:tcPr>
            <w:tcW w:w="967" w:type="dxa"/>
            <w:shd w:val="clear" w:color="auto" w:fill="auto"/>
            <w:noWrap/>
            <w:vAlign w:val="center"/>
            <w:hideMark/>
          </w:tcPr>
          <w:p w14:paraId="5E99758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976,98</w:t>
            </w:r>
          </w:p>
        </w:tc>
        <w:tc>
          <w:tcPr>
            <w:tcW w:w="967" w:type="dxa"/>
            <w:shd w:val="clear" w:color="auto" w:fill="auto"/>
            <w:noWrap/>
            <w:vAlign w:val="center"/>
            <w:hideMark/>
          </w:tcPr>
          <w:p w14:paraId="403DEA7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1016,06</w:t>
            </w:r>
          </w:p>
        </w:tc>
        <w:tc>
          <w:tcPr>
            <w:tcW w:w="967" w:type="dxa"/>
            <w:shd w:val="clear" w:color="auto" w:fill="auto"/>
            <w:noWrap/>
            <w:vAlign w:val="center"/>
            <w:hideMark/>
          </w:tcPr>
          <w:p w14:paraId="2257F8A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1056,70</w:t>
            </w:r>
          </w:p>
        </w:tc>
        <w:tc>
          <w:tcPr>
            <w:tcW w:w="967" w:type="dxa"/>
            <w:shd w:val="clear" w:color="auto" w:fill="auto"/>
            <w:noWrap/>
            <w:vAlign w:val="center"/>
            <w:hideMark/>
          </w:tcPr>
          <w:p w14:paraId="23EBAF7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1098,97</w:t>
            </w:r>
          </w:p>
        </w:tc>
        <w:tc>
          <w:tcPr>
            <w:tcW w:w="967" w:type="dxa"/>
            <w:shd w:val="clear" w:color="auto" w:fill="auto"/>
            <w:noWrap/>
            <w:vAlign w:val="center"/>
            <w:hideMark/>
          </w:tcPr>
          <w:p w14:paraId="23B7E91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1142,93</w:t>
            </w:r>
          </w:p>
        </w:tc>
        <w:tc>
          <w:tcPr>
            <w:tcW w:w="967" w:type="dxa"/>
            <w:shd w:val="clear" w:color="auto" w:fill="auto"/>
            <w:noWrap/>
            <w:vAlign w:val="center"/>
            <w:hideMark/>
          </w:tcPr>
          <w:p w14:paraId="6175BDF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1188,65</w:t>
            </w:r>
          </w:p>
        </w:tc>
        <w:tc>
          <w:tcPr>
            <w:tcW w:w="967" w:type="dxa"/>
            <w:shd w:val="clear" w:color="auto" w:fill="auto"/>
            <w:noWrap/>
            <w:vAlign w:val="center"/>
            <w:hideMark/>
          </w:tcPr>
          <w:p w14:paraId="7D04B54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1236,20</w:t>
            </w:r>
          </w:p>
        </w:tc>
      </w:tr>
      <w:tr w:rsidR="002F4556" w:rsidRPr="00AE36DB" w14:paraId="59287854" w14:textId="77777777" w:rsidTr="0009445F">
        <w:trPr>
          <w:trHeight w:val="20"/>
        </w:trPr>
        <w:tc>
          <w:tcPr>
            <w:tcW w:w="5235" w:type="dxa"/>
            <w:shd w:val="clear" w:color="auto" w:fill="auto"/>
            <w:noWrap/>
            <w:vAlign w:val="center"/>
            <w:hideMark/>
          </w:tcPr>
          <w:p w14:paraId="3639B6F6"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эксплуатацию, тыс. руб.</w:t>
            </w:r>
          </w:p>
        </w:tc>
        <w:tc>
          <w:tcPr>
            <w:tcW w:w="967" w:type="dxa"/>
            <w:shd w:val="clear" w:color="auto" w:fill="auto"/>
            <w:noWrap/>
            <w:vAlign w:val="center"/>
            <w:hideMark/>
          </w:tcPr>
          <w:p w14:paraId="5F2CC5F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396,66</w:t>
            </w:r>
          </w:p>
        </w:tc>
        <w:tc>
          <w:tcPr>
            <w:tcW w:w="967" w:type="dxa"/>
            <w:shd w:val="clear" w:color="auto" w:fill="auto"/>
            <w:noWrap/>
            <w:vAlign w:val="center"/>
            <w:hideMark/>
          </w:tcPr>
          <w:p w14:paraId="53B49E2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412,53</w:t>
            </w:r>
          </w:p>
        </w:tc>
        <w:tc>
          <w:tcPr>
            <w:tcW w:w="1100" w:type="dxa"/>
            <w:shd w:val="clear" w:color="auto" w:fill="auto"/>
            <w:noWrap/>
            <w:vAlign w:val="center"/>
            <w:hideMark/>
          </w:tcPr>
          <w:p w14:paraId="53251CA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429,03</w:t>
            </w:r>
          </w:p>
        </w:tc>
        <w:tc>
          <w:tcPr>
            <w:tcW w:w="967" w:type="dxa"/>
            <w:shd w:val="clear" w:color="auto" w:fill="auto"/>
            <w:noWrap/>
            <w:vAlign w:val="center"/>
            <w:hideMark/>
          </w:tcPr>
          <w:p w14:paraId="51CA347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446,19</w:t>
            </w:r>
          </w:p>
        </w:tc>
        <w:tc>
          <w:tcPr>
            <w:tcW w:w="967" w:type="dxa"/>
            <w:shd w:val="clear" w:color="auto" w:fill="auto"/>
            <w:noWrap/>
            <w:vAlign w:val="center"/>
            <w:hideMark/>
          </w:tcPr>
          <w:p w14:paraId="554BEA0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464,04</w:t>
            </w:r>
          </w:p>
        </w:tc>
        <w:tc>
          <w:tcPr>
            <w:tcW w:w="967" w:type="dxa"/>
            <w:shd w:val="clear" w:color="auto" w:fill="auto"/>
            <w:noWrap/>
            <w:vAlign w:val="center"/>
            <w:hideMark/>
          </w:tcPr>
          <w:p w14:paraId="5C5F351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482,60</w:t>
            </w:r>
          </w:p>
        </w:tc>
        <w:tc>
          <w:tcPr>
            <w:tcW w:w="967" w:type="dxa"/>
            <w:shd w:val="clear" w:color="auto" w:fill="auto"/>
            <w:noWrap/>
            <w:vAlign w:val="center"/>
            <w:hideMark/>
          </w:tcPr>
          <w:p w14:paraId="4B838B1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501,91</w:t>
            </w:r>
          </w:p>
        </w:tc>
        <w:tc>
          <w:tcPr>
            <w:tcW w:w="967" w:type="dxa"/>
            <w:shd w:val="clear" w:color="auto" w:fill="auto"/>
            <w:noWrap/>
            <w:vAlign w:val="center"/>
            <w:hideMark/>
          </w:tcPr>
          <w:p w14:paraId="107AE65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521,98</w:t>
            </w:r>
          </w:p>
        </w:tc>
        <w:tc>
          <w:tcPr>
            <w:tcW w:w="967" w:type="dxa"/>
            <w:shd w:val="clear" w:color="auto" w:fill="auto"/>
            <w:noWrap/>
            <w:vAlign w:val="center"/>
            <w:hideMark/>
          </w:tcPr>
          <w:p w14:paraId="55E459C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542,86</w:t>
            </w:r>
          </w:p>
        </w:tc>
        <w:tc>
          <w:tcPr>
            <w:tcW w:w="967" w:type="dxa"/>
            <w:shd w:val="clear" w:color="auto" w:fill="auto"/>
            <w:noWrap/>
            <w:vAlign w:val="center"/>
            <w:hideMark/>
          </w:tcPr>
          <w:p w14:paraId="3455C30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564,58</w:t>
            </w:r>
          </w:p>
        </w:tc>
      </w:tr>
      <w:tr w:rsidR="002F4556" w:rsidRPr="00AE36DB" w14:paraId="5F200CC2" w14:textId="77777777" w:rsidTr="0009445F">
        <w:trPr>
          <w:trHeight w:val="20"/>
        </w:trPr>
        <w:tc>
          <w:tcPr>
            <w:tcW w:w="5235" w:type="dxa"/>
            <w:shd w:val="clear" w:color="auto" w:fill="auto"/>
            <w:noWrap/>
            <w:vAlign w:val="center"/>
            <w:hideMark/>
          </w:tcPr>
          <w:p w14:paraId="009D079C"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lastRenderedPageBreak/>
              <w:t>Затраты на ремонт, тыс. руб.</w:t>
            </w:r>
          </w:p>
        </w:tc>
        <w:tc>
          <w:tcPr>
            <w:tcW w:w="967" w:type="dxa"/>
            <w:shd w:val="clear" w:color="auto" w:fill="auto"/>
            <w:noWrap/>
            <w:vAlign w:val="center"/>
            <w:hideMark/>
          </w:tcPr>
          <w:p w14:paraId="23399E0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36,83</w:t>
            </w:r>
          </w:p>
        </w:tc>
        <w:tc>
          <w:tcPr>
            <w:tcW w:w="967" w:type="dxa"/>
            <w:shd w:val="clear" w:color="auto" w:fill="auto"/>
            <w:noWrap/>
            <w:vAlign w:val="center"/>
            <w:hideMark/>
          </w:tcPr>
          <w:p w14:paraId="7470286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38,31</w:t>
            </w:r>
          </w:p>
        </w:tc>
        <w:tc>
          <w:tcPr>
            <w:tcW w:w="1100" w:type="dxa"/>
            <w:shd w:val="clear" w:color="auto" w:fill="auto"/>
            <w:noWrap/>
            <w:vAlign w:val="center"/>
            <w:hideMark/>
          </w:tcPr>
          <w:p w14:paraId="0DCB66D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39,84</w:t>
            </w:r>
          </w:p>
        </w:tc>
        <w:tc>
          <w:tcPr>
            <w:tcW w:w="967" w:type="dxa"/>
            <w:shd w:val="clear" w:color="auto" w:fill="auto"/>
            <w:noWrap/>
            <w:vAlign w:val="center"/>
            <w:hideMark/>
          </w:tcPr>
          <w:p w14:paraId="4F35907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41,43</w:t>
            </w:r>
          </w:p>
        </w:tc>
        <w:tc>
          <w:tcPr>
            <w:tcW w:w="967" w:type="dxa"/>
            <w:shd w:val="clear" w:color="auto" w:fill="auto"/>
            <w:noWrap/>
            <w:vAlign w:val="center"/>
            <w:hideMark/>
          </w:tcPr>
          <w:p w14:paraId="54F4D65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43,09</w:t>
            </w:r>
          </w:p>
        </w:tc>
        <w:tc>
          <w:tcPr>
            <w:tcW w:w="967" w:type="dxa"/>
            <w:shd w:val="clear" w:color="auto" w:fill="auto"/>
            <w:noWrap/>
            <w:vAlign w:val="center"/>
            <w:hideMark/>
          </w:tcPr>
          <w:p w14:paraId="4FCF93A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44,81</w:t>
            </w:r>
          </w:p>
        </w:tc>
        <w:tc>
          <w:tcPr>
            <w:tcW w:w="967" w:type="dxa"/>
            <w:shd w:val="clear" w:color="auto" w:fill="auto"/>
            <w:noWrap/>
            <w:vAlign w:val="center"/>
            <w:hideMark/>
          </w:tcPr>
          <w:p w14:paraId="69607BE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46,60</w:t>
            </w:r>
          </w:p>
        </w:tc>
        <w:tc>
          <w:tcPr>
            <w:tcW w:w="967" w:type="dxa"/>
            <w:shd w:val="clear" w:color="auto" w:fill="auto"/>
            <w:noWrap/>
            <w:vAlign w:val="center"/>
            <w:hideMark/>
          </w:tcPr>
          <w:p w14:paraId="357D5D8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48,47</w:t>
            </w:r>
          </w:p>
        </w:tc>
        <w:tc>
          <w:tcPr>
            <w:tcW w:w="967" w:type="dxa"/>
            <w:shd w:val="clear" w:color="auto" w:fill="auto"/>
            <w:noWrap/>
            <w:vAlign w:val="center"/>
            <w:hideMark/>
          </w:tcPr>
          <w:p w14:paraId="2578CD8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50,41</w:t>
            </w:r>
          </w:p>
        </w:tc>
        <w:tc>
          <w:tcPr>
            <w:tcW w:w="967" w:type="dxa"/>
            <w:shd w:val="clear" w:color="auto" w:fill="auto"/>
            <w:noWrap/>
            <w:vAlign w:val="center"/>
            <w:hideMark/>
          </w:tcPr>
          <w:p w14:paraId="26712EE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52,42</w:t>
            </w:r>
          </w:p>
        </w:tc>
      </w:tr>
      <w:tr w:rsidR="002F4556" w:rsidRPr="00AE36DB" w14:paraId="3A0490A8" w14:textId="77777777" w:rsidTr="0009445F">
        <w:trPr>
          <w:trHeight w:val="20"/>
        </w:trPr>
        <w:tc>
          <w:tcPr>
            <w:tcW w:w="5235" w:type="dxa"/>
            <w:shd w:val="clear" w:color="auto" w:fill="auto"/>
            <w:noWrap/>
            <w:vAlign w:val="center"/>
            <w:hideMark/>
          </w:tcPr>
          <w:p w14:paraId="6B964FF5"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оплату налогов, тыс. руб.</w:t>
            </w:r>
          </w:p>
        </w:tc>
        <w:tc>
          <w:tcPr>
            <w:tcW w:w="967" w:type="dxa"/>
            <w:shd w:val="clear" w:color="auto" w:fill="auto"/>
            <w:noWrap/>
            <w:vAlign w:val="center"/>
            <w:hideMark/>
          </w:tcPr>
          <w:p w14:paraId="00864FE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4,66</w:t>
            </w:r>
          </w:p>
        </w:tc>
        <w:tc>
          <w:tcPr>
            <w:tcW w:w="967" w:type="dxa"/>
            <w:shd w:val="clear" w:color="auto" w:fill="auto"/>
            <w:noWrap/>
            <w:vAlign w:val="center"/>
            <w:hideMark/>
          </w:tcPr>
          <w:p w14:paraId="3BB4525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4,85</w:t>
            </w:r>
          </w:p>
        </w:tc>
        <w:tc>
          <w:tcPr>
            <w:tcW w:w="1100" w:type="dxa"/>
            <w:shd w:val="clear" w:color="auto" w:fill="auto"/>
            <w:noWrap/>
            <w:vAlign w:val="center"/>
            <w:hideMark/>
          </w:tcPr>
          <w:p w14:paraId="0FC6E1D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5,04</w:t>
            </w:r>
          </w:p>
        </w:tc>
        <w:tc>
          <w:tcPr>
            <w:tcW w:w="967" w:type="dxa"/>
            <w:shd w:val="clear" w:color="auto" w:fill="auto"/>
            <w:noWrap/>
            <w:vAlign w:val="center"/>
            <w:hideMark/>
          </w:tcPr>
          <w:p w14:paraId="5BD3CAE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5,25</w:t>
            </w:r>
          </w:p>
        </w:tc>
        <w:tc>
          <w:tcPr>
            <w:tcW w:w="967" w:type="dxa"/>
            <w:shd w:val="clear" w:color="auto" w:fill="auto"/>
            <w:noWrap/>
            <w:vAlign w:val="center"/>
            <w:hideMark/>
          </w:tcPr>
          <w:p w14:paraId="671CD8A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5,46</w:t>
            </w:r>
          </w:p>
        </w:tc>
        <w:tc>
          <w:tcPr>
            <w:tcW w:w="967" w:type="dxa"/>
            <w:shd w:val="clear" w:color="auto" w:fill="auto"/>
            <w:noWrap/>
            <w:vAlign w:val="center"/>
            <w:hideMark/>
          </w:tcPr>
          <w:p w14:paraId="58B0C12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5,67</w:t>
            </w:r>
          </w:p>
        </w:tc>
        <w:tc>
          <w:tcPr>
            <w:tcW w:w="967" w:type="dxa"/>
            <w:shd w:val="clear" w:color="auto" w:fill="auto"/>
            <w:noWrap/>
            <w:vAlign w:val="center"/>
            <w:hideMark/>
          </w:tcPr>
          <w:p w14:paraId="0FEFF03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5,90</w:t>
            </w:r>
          </w:p>
        </w:tc>
        <w:tc>
          <w:tcPr>
            <w:tcW w:w="967" w:type="dxa"/>
            <w:shd w:val="clear" w:color="auto" w:fill="auto"/>
            <w:noWrap/>
            <w:vAlign w:val="center"/>
            <w:hideMark/>
          </w:tcPr>
          <w:p w14:paraId="02DFDE3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6,14</w:t>
            </w:r>
          </w:p>
        </w:tc>
        <w:tc>
          <w:tcPr>
            <w:tcW w:w="967" w:type="dxa"/>
            <w:shd w:val="clear" w:color="auto" w:fill="auto"/>
            <w:noWrap/>
            <w:vAlign w:val="center"/>
            <w:hideMark/>
          </w:tcPr>
          <w:p w14:paraId="615C316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6,38</w:t>
            </w:r>
          </w:p>
        </w:tc>
        <w:tc>
          <w:tcPr>
            <w:tcW w:w="967" w:type="dxa"/>
            <w:shd w:val="clear" w:color="auto" w:fill="auto"/>
            <w:noWrap/>
            <w:vAlign w:val="center"/>
            <w:hideMark/>
          </w:tcPr>
          <w:p w14:paraId="28E0255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6,64</w:t>
            </w:r>
          </w:p>
        </w:tc>
      </w:tr>
      <w:tr w:rsidR="002F4556" w:rsidRPr="00AE36DB" w14:paraId="6BBEF0B4" w14:textId="77777777" w:rsidTr="0009445F">
        <w:trPr>
          <w:trHeight w:val="20"/>
        </w:trPr>
        <w:tc>
          <w:tcPr>
            <w:tcW w:w="5235" w:type="dxa"/>
            <w:shd w:val="clear" w:color="auto" w:fill="auto"/>
            <w:noWrap/>
            <w:vAlign w:val="center"/>
            <w:hideMark/>
          </w:tcPr>
          <w:p w14:paraId="5C2E5D03"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услуги производственного характера, тыс. руб.</w:t>
            </w:r>
          </w:p>
        </w:tc>
        <w:tc>
          <w:tcPr>
            <w:tcW w:w="967" w:type="dxa"/>
            <w:shd w:val="clear" w:color="auto" w:fill="auto"/>
            <w:noWrap/>
            <w:vAlign w:val="center"/>
            <w:hideMark/>
          </w:tcPr>
          <w:p w14:paraId="79B33013"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6A484FF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14:paraId="7331D6A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5A04CFE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05A7FDD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18C150A3"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4B3F2D8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51C30D6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42E6157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0FD14E8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2F4556" w:rsidRPr="00AE36DB" w14:paraId="5EFEDB7A" w14:textId="77777777" w:rsidTr="0009445F">
        <w:trPr>
          <w:trHeight w:val="20"/>
        </w:trPr>
        <w:tc>
          <w:tcPr>
            <w:tcW w:w="5235" w:type="dxa"/>
            <w:shd w:val="clear" w:color="auto" w:fill="auto"/>
            <w:noWrap/>
            <w:vAlign w:val="center"/>
            <w:hideMark/>
          </w:tcPr>
          <w:p w14:paraId="17250ACD"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приобретение сырья и материалов, тыс. руб.</w:t>
            </w:r>
          </w:p>
        </w:tc>
        <w:tc>
          <w:tcPr>
            <w:tcW w:w="967" w:type="dxa"/>
            <w:shd w:val="clear" w:color="auto" w:fill="auto"/>
            <w:noWrap/>
            <w:vAlign w:val="center"/>
            <w:hideMark/>
          </w:tcPr>
          <w:p w14:paraId="031C130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67136C2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14:paraId="6F29083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142DBE2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39E4248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005AF4E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3C72779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0E63D49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26DFBE8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709D562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2F4556" w:rsidRPr="00AE36DB" w14:paraId="51406DD1" w14:textId="77777777" w:rsidTr="0009445F">
        <w:trPr>
          <w:trHeight w:val="20"/>
        </w:trPr>
        <w:tc>
          <w:tcPr>
            <w:tcW w:w="5235" w:type="dxa"/>
            <w:shd w:val="clear" w:color="auto" w:fill="auto"/>
            <w:noWrap/>
            <w:vAlign w:val="center"/>
            <w:hideMark/>
          </w:tcPr>
          <w:p w14:paraId="7236B1E8"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сторожевую охрану, тыс. руб.</w:t>
            </w:r>
          </w:p>
        </w:tc>
        <w:tc>
          <w:tcPr>
            <w:tcW w:w="967" w:type="dxa"/>
            <w:shd w:val="clear" w:color="auto" w:fill="auto"/>
            <w:noWrap/>
            <w:vAlign w:val="center"/>
            <w:hideMark/>
          </w:tcPr>
          <w:p w14:paraId="3754024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2CE80DF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14:paraId="5D6CDB6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342AD9D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6AF4B10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483826C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2D351E1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69CFA10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5D62945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29E1A9E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2F4556" w:rsidRPr="00AE36DB" w14:paraId="62B3EB01" w14:textId="77777777" w:rsidTr="0009445F">
        <w:trPr>
          <w:trHeight w:val="20"/>
        </w:trPr>
        <w:tc>
          <w:tcPr>
            <w:tcW w:w="5235" w:type="dxa"/>
            <w:shd w:val="clear" w:color="auto" w:fill="auto"/>
            <w:noWrap/>
            <w:vAlign w:val="center"/>
            <w:hideMark/>
          </w:tcPr>
          <w:p w14:paraId="2FC1D5C6"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плату за негативное воздействие на окружающую среду, тыс. руб.</w:t>
            </w:r>
          </w:p>
        </w:tc>
        <w:tc>
          <w:tcPr>
            <w:tcW w:w="967" w:type="dxa"/>
            <w:shd w:val="clear" w:color="auto" w:fill="auto"/>
            <w:noWrap/>
            <w:vAlign w:val="center"/>
            <w:hideMark/>
          </w:tcPr>
          <w:p w14:paraId="3A32E78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4DE8A3F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14:paraId="70E6517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4ECFC77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1424625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52DEA23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4200F6C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3A09483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1123C70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24977D7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2F4556" w:rsidRPr="00AE36DB" w14:paraId="62451214" w14:textId="77777777" w:rsidTr="0009445F">
        <w:trPr>
          <w:trHeight w:val="20"/>
        </w:trPr>
        <w:tc>
          <w:tcPr>
            <w:tcW w:w="5235" w:type="dxa"/>
            <w:shd w:val="clear" w:color="auto" w:fill="auto"/>
            <w:noWrap/>
            <w:vAlign w:val="center"/>
            <w:hideMark/>
          </w:tcPr>
          <w:p w14:paraId="2B4B83D8"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охрану труда, тыс. руб.</w:t>
            </w:r>
          </w:p>
        </w:tc>
        <w:tc>
          <w:tcPr>
            <w:tcW w:w="967" w:type="dxa"/>
            <w:shd w:val="clear" w:color="auto" w:fill="auto"/>
            <w:noWrap/>
            <w:vAlign w:val="center"/>
            <w:hideMark/>
          </w:tcPr>
          <w:p w14:paraId="0B0DC053"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2997F53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14:paraId="45A7EAC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55E6579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00BB156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24309FD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7871581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2F4C82C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254181B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5D1AA55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2F4556" w:rsidRPr="00AE36DB" w14:paraId="53DE238F" w14:textId="77777777" w:rsidTr="0009445F">
        <w:trPr>
          <w:trHeight w:val="20"/>
        </w:trPr>
        <w:tc>
          <w:tcPr>
            <w:tcW w:w="5235" w:type="dxa"/>
            <w:shd w:val="clear" w:color="auto" w:fill="auto"/>
            <w:noWrap/>
            <w:vAlign w:val="center"/>
            <w:hideMark/>
          </w:tcPr>
          <w:p w14:paraId="0ED37A8F"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Прочие затраты , тыс. руб.</w:t>
            </w:r>
          </w:p>
        </w:tc>
        <w:tc>
          <w:tcPr>
            <w:tcW w:w="967" w:type="dxa"/>
            <w:shd w:val="clear" w:color="auto" w:fill="auto"/>
            <w:noWrap/>
            <w:vAlign w:val="center"/>
            <w:hideMark/>
          </w:tcPr>
          <w:p w14:paraId="62118C0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41,48</w:t>
            </w:r>
          </w:p>
        </w:tc>
        <w:tc>
          <w:tcPr>
            <w:tcW w:w="967" w:type="dxa"/>
            <w:shd w:val="clear" w:color="auto" w:fill="auto"/>
            <w:noWrap/>
            <w:vAlign w:val="center"/>
            <w:hideMark/>
          </w:tcPr>
          <w:p w14:paraId="5634C3D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43,13</w:t>
            </w:r>
          </w:p>
        </w:tc>
        <w:tc>
          <w:tcPr>
            <w:tcW w:w="1100" w:type="dxa"/>
            <w:shd w:val="clear" w:color="auto" w:fill="auto"/>
            <w:noWrap/>
            <w:vAlign w:val="center"/>
            <w:hideMark/>
          </w:tcPr>
          <w:p w14:paraId="414A529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44,86</w:t>
            </w:r>
          </w:p>
        </w:tc>
        <w:tc>
          <w:tcPr>
            <w:tcW w:w="967" w:type="dxa"/>
            <w:shd w:val="clear" w:color="auto" w:fill="auto"/>
            <w:noWrap/>
            <w:vAlign w:val="center"/>
            <w:hideMark/>
          </w:tcPr>
          <w:p w14:paraId="5B4F673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46,65</w:t>
            </w:r>
          </w:p>
        </w:tc>
        <w:tc>
          <w:tcPr>
            <w:tcW w:w="967" w:type="dxa"/>
            <w:shd w:val="clear" w:color="auto" w:fill="auto"/>
            <w:noWrap/>
            <w:vAlign w:val="center"/>
            <w:hideMark/>
          </w:tcPr>
          <w:p w14:paraId="103856B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48,52</w:t>
            </w:r>
          </w:p>
        </w:tc>
        <w:tc>
          <w:tcPr>
            <w:tcW w:w="967" w:type="dxa"/>
            <w:shd w:val="clear" w:color="auto" w:fill="auto"/>
            <w:noWrap/>
            <w:vAlign w:val="center"/>
            <w:hideMark/>
          </w:tcPr>
          <w:p w14:paraId="5C63963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50,46</w:t>
            </w:r>
          </w:p>
        </w:tc>
        <w:tc>
          <w:tcPr>
            <w:tcW w:w="967" w:type="dxa"/>
            <w:shd w:val="clear" w:color="auto" w:fill="auto"/>
            <w:noWrap/>
            <w:vAlign w:val="center"/>
            <w:hideMark/>
          </w:tcPr>
          <w:p w14:paraId="7387108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52,48</w:t>
            </w:r>
          </w:p>
        </w:tc>
        <w:tc>
          <w:tcPr>
            <w:tcW w:w="967" w:type="dxa"/>
            <w:shd w:val="clear" w:color="auto" w:fill="auto"/>
            <w:noWrap/>
            <w:vAlign w:val="center"/>
            <w:hideMark/>
          </w:tcPr>
          <w:p w14:paraId="1F92D72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54,58</w:t>
            </w:r>
          </w:p>
        </w:tc>
        <w:tc>
          <w:tcPr>
            <w:tcW w:w="967" w:type="dxa"/>
            <w:shd w:val="clear" w:color="auto" w:fill="auto"/>
            <w:noWrap/>
            <w:vAlign w:val="center"/>
            <w:hideMark/>
          </w:tcPr>
          <w:p w14:paraId="5F53C1A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56,76</w:t>
            </w:r>
          </w:p>
        </w:tc>
        <w:tc>
          <w:tcPr>
            <w:tcW w:w="967" w:type="dxa"/>
            <w:shd w:val="clear" w:color="auto" w:fill="auto"/>
            <w:noWrap/>
            <w:vAlign w:val="center"/>
            <w:hideMark/>
          </w:tcPr>
          <w:p w14:paraId="2B3964D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59,03</w:t>
            </w:r>
          </w:p>
        </w:tc>
      </w:tr>
      <w:tr w:rsidR="002F4556" w:rsidRPr="00AE36DB" w14:paraId="559D56F5" w14:textId="77777777" w:rsidTr="0009445F">
        <w:trPr>
          <w:trHeight w:val="20"/>
        </w:trPr>
        <w:tc>
          <w:tcPr>
            <w:tcW w:w="5235" w:type="dxa"/>
            <w:shd w:val="clear" w:color="auto" w:fill="auto"/>
            <w:noWrap/>
            <w:vAlign w:val="center"/>
            <w:hideMark/>
          </w:tcPr>
          <w:p w14:paraId="0C06F92C"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Необходимая валовая выручка, тыс. руб.</w:t>
            </w:r>
          </w:p>
        </w:tc>
        <w:tc>
          <w:tcPr>
            <w:tcW w:w="967" w:type="dxa"/>
            <w:shd w:val="clear" w:color="auto" w:fill="auto"/>
            <w:noWrap/>
            <w:vAlign w:val="center"/>
            <w:hideMark/>
          </w:tcPr>
          <w:p w14:paraId="0291C6C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1906,52</w:t>
            </w:r>
          </w:p>
        </w:tc>
        <w:tc>
          <w:tcPr>
            <w:tcW w:w="967" w:type="dxa"/>
            <w:shd w:val="clear" w:color="auto" w:fill="auto"/>
            <w:noWrap/>
            <w:vAlign w:val="center"/>
            <w:hideMark/>
          </w:tcPr>
          <w:p w14:paraId="2D82B5A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1982,78</w:t>
            </w:r>
          </w:p>
        </w:tc>
        <w:tc>
          <w:tcPr>
            <w:tcW w:w="1100" w:type="dxa"/>
            <w:shd w:val="clear" w:color="auto" w:fill="auto"/>
            <w:noWrap/>
            <w:vAlign w:val="center"/>
            <w:hideMark/>
          </w:tcPr>
          <w:p w14:paraId="0A80865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2062,09</w:t>
            </w:r>
          </w:p>
        </w:tc>
        <w:tc>
          <w:tcPr>
            <w:tcW w:w="967" w:type="dxa"/>
            <w:shd w:val="clear" w:color="auto" w:fill="auto"/>
            <w:noWrap/>
            <w:vAlign w:val="center"/>
            <w:hideMark/>
          </w:tcPr>
          <w:p w14:paraId="7FAE95F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2144,57</w:t>
            </w:r>
          </w:p>
        </w:tc>
        <w:tc>
          <w:tcPr>
            <w:tcW w:w="967" w:type="dxa"/>
            <w:shd w:val="clear" w:color="auto" w:fill="auto"/>
            <w:noWrap/>
            <w:vAlign w:val="center"/>
            <w:hideMark/>
          </w:tcPr>
          <w:p w14:paraId="67BB0C53"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2230,36</w:t>
            </w:r>
          </w:p>
        </w:tc>
        <w:tc>
          <w:tcPr>
            <w:tcW w:w="967" w:type="dxa"/>
            <w:shd w:val="clear" w:color="auto" w:fill="auto"/>
            <w:noWrap/>
            <w:vAlign w:val="center"/>
            <w:hideMark/>
          </w:tcPr>
          <w:p w14:paraId="0DD4BAF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2319,57</w:t>
            </w:r>
          </w:p>
        </w:tc>
        <w:tc>
          <w:tcPr>
            <w:tcW w:w="967" w:type="dxa"/>
            <w:shd w:val="clear" w:color="auto" w:fill="auto"/>
            <w:noWrap/>
            <w:vAlign w:val="center"/>
            <w:hideMark/>
          </w:tcPr>
          <w:p w14:paraId="3515AEB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2412,35</w:t>
            </w:r>
          </w:p>
        </w:tc>
        <w:tc>
          <w:tcPr>
            <w:tcW w:w="967" w:type="dxa"/>
            <w:shd w:val="clear" w:color="auto" w:fill="auto"/>
            <w:noWrap/>
            <w:vAlign w:val="center"/>
            <w:hideMark/>
          </w:tcPr>
          <w:p w14:paraId="1BDD38B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2508,85</w:t>
            </w:r>
          </w:p>
        </w:tc>
        <w:tc>
          <w:tcPr>
            <w:tcW w:w="967" w:type="dxa"/>
            <w:shd w:val="clear" w:color="auto" w:fill="auto"/>
            <w:noWrap/>
            <w:vAlign w:val="center"/>
            <w:hideMark/>
          </w:tcPr>
          <w:p w14:paraId="10D4A25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2609,20</w:t>
            </w:r>
          </w:p>
        </w:tc>
        <w:tc>
          <w:tcPr>
            <w:tcW w:w="967" w:type="dxa"/>
            <w:shd w:val="clear" w:color="auto" w:fill="auto"/>
            <w:noWrap/>
            <w:vAlign w:val="center"/>
            <w:hideMark/>
          </w:tcPr>
          <w:p w14:paraId="4864946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2713,57</w:t>
            </w:r>
          </w:p>
        </w:tc>
      </w:tr>
      <w:tr w:rsidR="002F4556" w:rsidRPr="00AE36DB" w14:paraId="3DF2DF93" w14:textId="77777777" w:rsidTr="0009445F">
        <w:trPr>
          <w:trHeight w:val="20"/>
        </w:trPr>
        <w:tc>
          <w:tcPr>
            <w:tcW w:w="5235" w:type="dxa"/>
            <w:shd w:val="clear" w:color="auto" w:fill="auto"/>
            <w:noWrap/>
            <w:vAlign w:val="center"/>
            <w:hideMark/>
          </w:tcPr>
          <w:p w14:paraId="101DC94D"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 на полезный отпуск тепловой энергии по прогнозу МЭР, руб./Гкал</w:t>
            </w:r>
          </w:p>
        </w:tc>
        <w:tc>
          <w:tcPr>
            <w:tcW w:w="967" w:type="dxa"/>
            <w:shd w:val="clear" w:color="auto" w:fill="auto"/>
            <w:noWrap/>
            <w:vAlign w:val="center"/>
            <w:hideMark/>
          </w:tcPr>
          <w:p w14:paraId="61C04FB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12066,56</w:t>
            </w:r>
          </w:p>
        </w:tc>
        <w:tc>
          <w:tcPr>
            <w:tcW w:w="967" w:type="dxa"/>
            <w:shd w:val="clear" w:color="auto" w:fill="auto"/>
            <w:noWrap/>
            <w:vAlign w:val="center"/>
            <w:hideMark/>
          </w:tcPr>
          <w:p w14:paraId="29BED08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12549,23</w:t>
            </w:r>
          </w:p>
        </w:tc>
        <w:tc>
          <w:tcPr>
            <w:tcW w:w="1100" w:type="dxa"/>
            <w:shd w:val="clear" w:color="auto" w:fill="auto"/>
            <w:noWrap/>
            <w:vAlign w:val="center"/>
            <w:hideMark/>
          </w:tcPr>
          <w:p w14:paraId="1853D6D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13051,19</w:t>
            </w:r>
          </w:p>
        </w:tc>
        <w:tc>
          <w:tcPr>
            <w:tcW w:w="967" w:type="dxa"/>
            <w:shd w:val="clear" w:color="auto" w:fill="auto"/>
            <w:noWrap/>
            <w:vAlign w:val="center"/>
            <w:hideMark/>
          </w:tcPr>
          <w:p w14:paraId="6364D3B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13573,24</w:t>
            </w:r>
          </w:p>
        </w:tc>
        <w:tc>
          <w:tcPr>
            <w:tcW w:w="967" w:type="dxa"/>
            <w:shd w:val="clear" w:color="auto" w:fill="auto"/>
            <w:noWrap/>
            <w:vAlign w:val="center"/>
            <w:hideMark/>
          </w:tcPr>
          <w:p w14:paraId="2E1BBBE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14116,17</w:t>
            </w:r>
          </w:p>
        </w:tc>
        <w:tc>
          <w:tcPr>
            <w:tcW w:w="967" w:type="dxa"/>
            <w:shd w:val="clear" w:color="auto" w:fill="auto"/>
            <w:noWrap/>
            <w:vAlign w:val="center"/>
            <w:hideMark/>
          </w:tcPr>
          <w:p w14:paraId="79042FE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14680,82</w:t>
            </w:r>
          </w:p>
        </w:tc>
        <w:tc>
          <w:tcPr>
            <w:tcW w:w="967" w:type="dxa"/>
            <w:shd w:val="clear" w:color="auto" w:fill="auto"/>
            <w:noWrap/>
            <w:vAlign w:val="center"/>
            <w:hideMark/>
          </w:tcPr>
          <w:p w14:paraId="30AED0D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15268,05</w:t>
            </w:r>
          </w:p>
        </w:tc>
        <w:tc>
          <w:tcPr>
            <w:tcW w:w="967" w:type="dxa"/>
            <w:shd w:val="clear" w:color="auto" w:fill="auto"/>
            <w:noWrap/>
            <w:vAlign w:val="center"/>
            <w:hideMark/>
          </w:tcPr>
          <w:p w14:paraId="3D8DAD6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15878,77</w:t>
            </w:r>
          </w:p>
        </w:tc>
        <w:tc>
          <w:tcPr>
            <w:tcW w:w="967" w:type="dxa"/>
            <w:shd w:val="clear" w:color="auto" w:fill="auto"/>
            <w:noWrap/>
            <w:vAlign w:val="center"/>
            <w:hideMark/>
          </w:tcPr>
          <w:p w14:paraId="7F4138B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16513,93</w:t>
            </w:r>
          </w:p>
        </w:tc>
        <w:tc>
          <w:tcPr>
            <w:tcW w:w="967" w:type="dxa"/>
            <w:shd w:val="clear" w:color="auto" w:fill="auto"/>
            <w:noWrap/>
            <w:vAlign w:val="center"/>
            <w:hideMark/>
          </w:tcPr>
          <w:p w14:paraId="042942C3"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17174,48</w:t>
            </w:r>
          </w:p>
        </w:tc>
      </w:tr>
      <w:tr w:rsidR="002F4556" w:rsidRPr="00AE36DB" w14:paraId="60EB6BD9" w14:textId="77777777" w:rsidTr="0009445F">
        <w:trPr>
          <w:trHeight w:val="20"/>
        </w:trPr>
        <w:tc>
          <w:tcPr>
            <w:tcW w:w="5235" w:type="dxa"/>
            <w:shd w:val="clear" w:color="auto" w:fill="auto"/>
            <w:noWrap/>
            <w:vAlign w:val="center"/>
            <w:hideMark/>
          </w:tcPr>
          <w:p w14:paraId="2977CEBD"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Инвестиции на техническое перевооружение и реконструкцию котельных ЕТО без НДС, тыс. руб.</w:t>
            </w:r>
          </w:p>
        </w:tc>
        <w:tc>
          <w:tcPr>
            <w:tcW w:w="967" w:type="dxa"/>
            <w:shd w:val="clear" w:color="auto" w:fill="auto"/>
            <w:noWrap/>
            <w:vAlign w:val="center"/>
            <w:hideMark/>
          </w:tcPr>
          <w:p w14:paraId="7442F54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47C9D0E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966,55</w:t>
            </w:r>
          </w:p>
        </w:tc>
        <w:tc>
          <w:tcPr>
            <w:tcW w:w="1100" w:type="dxa"/>
            <w:shd w:val="clear" w:color="auto" w:fill="auto"/>
            <w:noWrap/>
            <w:vAlign w:val="center"/>
            <w:hideMark/>
          </w:tcPr>
          <w:p w14:paraId="246136C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407EE42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5F039C0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2885E66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33E3DA4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473A854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2B16DAD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26D5535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2F4556" w:rsidRPr="00AE36DB" w14:paraId="27506DEC" w14:textId="77777777" w:rsidTr="0009445F">
        <w:trPr>
          <w:trHeight w:val="20"/>
        </w:trPr>
        <w:tc>
          <w:tcPr>
            <w:tcW w:w="5235" w:type="dxa"/>
            <w:shd w:val="clear" w:color="auto" w:fill="auto"/>
            <w:noWrap/>
            <w:vAlign w:val="center"/>
            <w:hideMark/>
          </w:tcPr>
          <w:p w14:paraId="429560F6"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Инвестиции на техническое перевооружение и реконструкцию тепловых сетей ЕТО без НДС, тыс. руб.</w:t>
            </w:r>
          </w:p>
        </w:tc>
        <w:tc>
          <w:tcPr>
            <w:tcW w:w="967" w:type="dxa"/>
            <w:shd w:val="clear" w:color="auto" w:fill="auto"/>
            <w:noWrap/>
            <w:vAlign w:val="center"/>
            <w:hideMark/>
          </w:tcPr>
          <w:p w14:paraId="77B5A43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0E6AC76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14:paraId="31715F7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65681AE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65DD762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7C0B56C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5A0D774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51A67873"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7A67A57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7543062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2F4556" w:rsidRPr="00AE36DB" w14:paraId="546E55C6" w14:textId="77777777" w:rsidTr="0009445F">
        <w:trPr>
          <w:trHeight w:val="20"/>
        </w:trPr>
        <w:tc>
          <w:tcPr>
            <w:tcW w:w="5235" w:type="dxa"/>
            <w:shd w:val="clear" w:color="auto" w:fill="auto"/>
            <w:noWrap/>
            <w:vAlign w:val="center"/>
            <w:hideMark/>
          </w:tcPr>
          <w:p w14:paraId="5395C987"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Инвестиции на техническое перевооружение и реконструкцию по ЕТО всего без НДС, тыс. руб.</w:t>
            </w:r>
          </w:p>
        </w:tc>
        <w:tc>
          <w:tcPr>
            <w:tcW w:w="967" w:type="dxa"/>
            <w:shd w:val="clear" w:color="auto" w:fill="auto"/>
            <w:noWrap/>
            <w:vAlign w:val="center"/>
            <w:hideMark/>
          </w:tcPr>
          <w:p w14:paraId="3461353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1043F593"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966,55</w:t>
            </w:r>
          </w:p>
        </w:tc>
        <w:tc>
          <w:tcPr>
            <w:tcW w:w="1100" w:type="dxa"/>
            <w:shd w:val="clear" w:color="auto" w:fill="auto"/>
            <w:noWrap/>
            <w:vAlign w:val="center"/>
            <w:hideMark/>
          </w:tcPr>
          <w:p w14:paraId="1A30B36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595FA70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45976FE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5DAC481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355627B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453D97E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66F85FC3"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617EB18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2F4556" w:rsidRPr="00AE36DB" w14:paraId="7D961F5A" w14:textId="77777777" w:rsidTr="0009445F">
        <w:trPr>
          <w:trHeight w:val="20"/>
        </w:trPr>
        <w:tc>
          <w:tcPr>
            <w:tcW w:w="5235" w:type="dxa"/>
            <w:shd w:val="clear" w:color="auto" w:fill="auto"/>
            <w:noWrap/>
            <w:vAlign w:val="center"/>
            <w:hideMark/>
          </w:tcPr>
          <w:p w14:paraId="27DD67D2"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 на полезный отпуск тепловой энергии с учётом инвестиций по ЕТО, руб./Гкал</w:t>
            </w:r>
          </w:p>
        </w:tc>
        <w:tc>
          <w:tcPr>
            <w:tcW w:w="967" w:type="dxa"/>
            <w:shd w:val="clear" w:color="auto" w:fill="auto"/>
            <w:noWrap/>
            <w:vAlign w:val="center"/>
            <w:hideMark/>
          </w:tcPr>
          <w:p w14:paraId="73E4A36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12066,56</w:t>
            </w:r>
          </w:p>
        </w:tc>
        <w:tc>
          <w:tcPr>
            <w:tcW w:w="967" w:type="dxa"/>
            <w:shd w:val="clear" w:color="auto" w:fill="auto"/>
            <w:noWrap/>
            <w:vAlign w:val="center"/>
            <w:hideMark/>
          </w:tcPr>
          <w:p w14:paraId="255E790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18666,64</w:t>
            </w:r>
          </w:p>
        </w:tc>
        <w:tc>
          <w:tcPr>
            <w:tcW w:w="1100" w:type="dxa"/>
            <w:shd w:val="clear" w:color="auto" w:fill="auto"/>
            <w:noWrap/>
            <w:vAlign w:val="center"/>
            <w:hideMark/>
          </w:tcPr>
          <w:p w14:paraId="3455885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13051,19</w:t>
            </w:r>
          </w:p>
        </w:tc>
        <w:tc>
          <w:tcPr>
            <w:tcW w:w="967" w:type="dxa"/>
            <w:shd w:val="clear" w:color="auto" w:fill="auto"/>
            <w:noWrap/>
            <w:vAlign w:val="center"/>
            <w:hideMark/>
          </w:tcPr>
          <w:p w14:paraId="505D1F9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13573,24</w:t>
            </w:r>
          </w:p>
        </w:tc>
        <w:tc>
          <w:tcPr>
            <w:tcW w:w="967" w:type="dxa"/>
            <w:shd w:val="clear" w:color="auto" w:fill="auto"/>
            <w:noWrap/>
            <w:vAlign w:val="center"/>
            <w:hideMark/>
          </w:tcPr>
          <w:p w14:paraId="1F90D7F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14116,17</w:t>
            </w:r>
          </w:p>
        </w:tc>
        <w:tc>
          <w:tcPr>
            <w:tcW w:w="967" w:type="dxa"/>
            <w:shd w:val="clear" w:color="auto" w:fill="auto"/>
            <w:noWrap/>
            <w:vAlign w:val="center"/>
            <w:hideMark/>
          </w:tcPr>
          <w:p w14:paraId="12B9F3D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14680,82</w:t>
            </w:r>
          </w:p>
        </w:tc>
        <w:tc>
          <w:tcPr>
            <w:tcW w:w="967" w:type="dxa"/>
            <w:shd w:val="clear" w:color="auto" w:fill="auto"/>
            <w:noWrap/>
            <w:vAlign w:val="center"/>
            <w:hideMark/>
          </w:tcPr>
          <w:p w14:paraId="02CCB2D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15268,05</w:t>
            </w:r>
          </w:p>
        </w:tc>
        <w:tc>
          <w:tcPr>
            <w:tcW w:w="967" w:type="dxa"/>
            <w:shd w:val="clear" w:color="auto" w:fill="auto"/>
            <w:noWrap/>
            <w:vAlign w:val="center"/>
            <w:hideMark/>
          </w:tcPr>
          <w:p w14:paraId="01F6726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15878,77</w:t>
            </w:r>
          </w:p>
        </w:tc>
        <w:tc>
          <w:tcPr>
            <w:tcW w:w="967" w:type="dxa"/>
            <w:shd w:val="clear" w:color="auto" w:fill="auto"/>
            <w:noWrap/>
            <w:vAlign w:val="center"/>
            <w:hideMark/>
          </w:tcPr>
          <w:p w14:paraId="668F69A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16513,93</w:t>
            </w:r>
          </w:p>
        </w:tc>
        <w:tc>
          <w:tcPr>
            <w:tcW w:w="967" w:type="dxa"/>
            <w:shd w:val="clear" w:color="auto" w:fill="auto"/>
            <w:noWrap/>
            <w:vAlign w:val="center"/>
            <w:hideMark/>
          </w:tcPr>
          <w:p w14:paraId="26D612A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17174,48</w:t>
            </w:r>
          </w:p>
        </w:tc>
      </w:tr>
      <w:tr w:rsidR="002F4556" w:rsidRPr="00AE36DB" w14:paraId="38FB479C" w14:textId="77777777" w:rsidTr="0009445F">
        <w:trPr>
          <w:trHeight w:val="20"/>
        </w:trPr>
        <w:tc>
          <w:tcPr>
            <w:tcW w:w="5235" w:type="dxa"/>
            <w:shd w:val="clear" w:color="auto" w:fill="auto"/>
            <w:noWrap/>
            <w:vAlign w:val="center"/>
            <w:hideMark/>
          </w:tcPr>
          <w:p w14:paraId="033DB09E"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Тарифные последствия от инвестиций по ЕТО для потребителя (рост тарифа), руб./Гкал</w:t>
            </w:r>
          </w:p>
        </w:tc>
        <w:tc>
          <w:tcPr>
            <w:tcW w:w="967" w:type="dxa"/>
            <w:shd w:val="clear" w:color="auto" w:fill="auto"/>
            <w:noWrap/>
            <w:vAlign w:val="center"/>
            <w:hideMark/>
          </w:tcPr>
          <w:p w14:paraId="70AD46A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427D84A3"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6117,41</w:t>
            </w:r>
          </w:p>
        </w:tc>
        <w:tc>
          <w:tcPr>
            <w:tcW w:w="1100" w:type="dxa"/>
            <w:shd w:val="clear" w:color="auto" w:fill="auto"/>
            <w:noWrap/>
            <w:vAlign w:val="center"/>
            <w:hideMark/>
          </w:tcPr>
          <w:p w14:paraId="645642B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5C498C9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0CA271B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4EF1478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1952F6C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1ED1916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68C4BC5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5E7B3DB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2F4556" w:rsidRPr="00AE36DB" w14:paraId="75FEEF6D" w14:textId="77777777" w:rsidTr="0009445F">
        <w:trPr>
          <w:trHeight w:val="20"/>
        </w:trPr>
        <w:tc>
          <w:tcPr>
            <w:tcW w:w="5235" w:type="dxa"/>
            <w:shd w:val="clear" w:color="auto" w:fill="auto"/>
            <w:noWrap/>
            <w:vAlign w:val="center"/>
            <w:hideMark/>
          </w:tcPr>
          <w:p w14:paraId="1AF6F302"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Тарифные последствия от инвестиций по ЕТО для потребителя (рост тарифа), %</w:t>
            </w:r>
          </w:p>
        </w:tc>
        <w:tc>
          <w:tcPr>
            <w:tcW w:w="967" w:type="dxa"/>
            <w:shd w:val="clear" w:color="auto" w:fill="auto"/>
            <w:noWrap/>
            <w:vAlign w:val="center"/>
            <w:hideMark/>
          </w:tcPr>
          <w:p w14:paraId="0ED5443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26A66CB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48,7</w:t>
            </w:r>
          </w:p>
        </w:tc>
        <w:tc>
          <w:tcPr>
            <w:tcW w:w="1100" w:type="dxa"/>
            <w:shd w:val="clear" w:color="auto" w:fill="auto"/>
            <w:noWrap/>
            <w:vAlign w:val="center"/>
            <w:hideMark/>
          </w:tcPr>
          <w:p w14:paraId="59A64D13"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5BE7B78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6377B56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02769BE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1B47362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15F50BC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74D09B3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01DF7E5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2F4556" w:rsidRPr="00AE36DB" w14:paraId="7E26F747" w14:textId="77777777" w:rsidTr="0009445F">
        <w:trPr>
          <w:trHeight w:val="20"/>
        </w:trPr>
        <w:tc>
          <w:tcPr>
            <w:tcW w:w="5235" w:type="dxa"/>
            <w:shd w:val="clear" w:color="auto" w:fill="DAEEF3"/>
            <w:noWrap/>
            <w:vAlign w:val="center"/>
            <w:hideMark/>
          </w:tcPr>
          <w:p w14:paraId="5034134C" w14:textId="77777777" w:rsidR="002F4556" w:rsidRPr="00AE36DB" w:rsidRDefault="002F4556" w:rsidP="0009445F">
            <w:pPr>
              <w:spacing w:after="0" w:line="240" w:lineRule="auto"/>
              <w:jc w:val="center"/>
              <w:rPr>
                <w:rFonts w:ascii="Arial" w:eastAsia="Times New Roman" w:hAnsi="Arial" w:cs="Arial"/>
                <w:b/>
                <w:bCs/>
                <w:color w:val="000000"/>
                <w:sz w:val="20"/>
                <w:szCs w:val="20"/>
                <w:lang w:eastAsia="ru-RU"/>
              </w:rPr>
            </w:pPr>
            <w:r w:rsidRPr="00AE36DB">
              <w:rPr>
                <w:rFonts w:ascii="Arial" w:eastAsia="Times New Roman" w:hAnsi="Arial" w:cs="Arial"/>
                <w:b/>
                <w:bCs/>
                <w:color w:val="000000"/>
                <w:sz w:val="20"/>
                <w:szCs w:val="20"/>
                <w:lang w:eastAsia="ru-RU"/>
              </w:rPr>
              <w:t>Талдинское сельское поселение</w:t>
            </w:r>
          </w:p>
        </w:tc>
        <w:tc>
          <w:tcPr>
            <w:tcW w:w="967" w:type="dxa"/>
            <w:shd w:val="clear" w:color="auto" w:fill="DAEEF3"/>
            <w:noWrap/>
            <w:vAlign w:val="center"/>
            <w:hideMark/>
          </w:tcPr>
          <w:p w14:paraId="78D52E56"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255F9061"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1100" w:type="dxa"/>
            <w:shd w:val="clear" w:color="auto" w:fill="DAEEF3"/>
            <w:noWrap/>
            <w:vAlign w:val="center"/>
            <w:hideMark/>
          </w:tcPr>
          <w:p w14:paraId="5E32ABE2"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58F8E45A"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5F5D3612"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15F04787"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3DF4CA9A"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730D5780"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61E2B65E"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14:paraId="517B3181"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r>
      <w:tr w:rsidR="002F4556" w:rsidRPr="00AE36DB" w14:paraId="2DFC53A3" w14:textId="77777777" w:rsidTr="0009445F">
        <w:trPr>
          <w:trHeight w:val="20"/>
        </w:trPr>
        <w:tc>
          <w:tcPr>
            <w:tcW w:w="5235" w:type="dxa"/>
            <w:shd w:val="clear" w:color="auto" w:fill="auto"/>
            <w:noWrap/>
            <w:vAlign w:val="center"/>
            <w:hideMark/>
          </w:tcPr>
          <w:p w14:paraId="37E961B2"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Установленная тепловая мощность, Гкал/ч</w:t>
            </w:r>
          </w:p>
        </w:tc>
        <w:tc>
          <w:tcPr>
            <w:tcW w:w="967" w:type="dxa"/>
            <w:shd w:val="clear" w:color="auto" w:fill="auto"/>
            <w:noWrap/>
            <w:vAlign w:val="center"/>
            <w:hideMark/>
          </w:tcPr>
          <w:p w14:paraId="0F55A9B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0,7</w:t>
            </w:r>
          </w:p>
        </w:tc>
        <w:tc>
          <w:tcPr>
            <w:tcW w:w="967" w:type="dxa"/>
            <w:shd w:val="clear" w:color="auto" w:fill="auto"/>
            <w:noWrap/>
            <w:vAlign w:val="center"/>
            <w:hideMark/>
          </w:tcPr>
          <w:p w14:paraId="645D2A0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0,7</w:t>
            </w:r>
          </w:p>
        </w:tc>
        <w:tc>
          <w:tcPr>
            <w:tcW w:w="1100" w:type="dxa"/>
            <w:shd w:val="clear" w:color="auto" w:fill="auto"/>
            <w:noWrap/>
            <w:vAlign w:val="center"/>
            <w:hideMark/>
          </w:tcPr>
          <w:p w14:paraId="6521FFC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0,7</w:t>
            </w:r>
          </w:p>
        </w:tc>
        <w:tc>
          <w:tcPr>
            <w:tcW w:w="967" w:type="dxa"/>
            <w:shd w:val="clear" w:color="auto" w:fill="auto"/>
            <w:noWrap/>
            <w:vAlign w:val="center"/>
            <w:hideMark/>
          </w:tcPr>
          <w:p w14:paraId="645E0F5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0,7</w:t>
            </w:r>
          </w:p>
        </w:tc>
        <w:tc>
          <w:tcPr>
            <w:tcW w:w="967" w:type="dxa"/>
            <w:shd w:val="clear" w:color="auto" w:fill="auto"/>
            <w:noWrap/>
            <w:vAlign w:val="center"/>
            <w:hideMark/>
          </w:tcPr>
          <w:p w14:paraId="07806B1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0,7</w:t>
            </w:r>
          </w:p>
        </w:tc>
        <w:tc>
          <w:tcPr>
            <w:tcW w:w="967" w:type="dxa"/>
            <w:shd w:val="clear" w:color="auto" w:fill="auto"/>
            <w:noWrap/>
            <w:vAlign w:val="center"/>
            <w:hideMark/>
          </w:tcPr>
          <w:p w14:paraId="6498C79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0,7</w:t>
            </w:r>
          </w:p>
        </w:tc>
        <w:tc>
          <w:tcPr>
            <w:tcW w:w="967" w:type="dxa"/>
            <w:shd w:val="clear" w:color="auto" w:fill="auto"/>
            <w:noWrap/>
            <w:vAlign w:val="center"/>
            <w:hideMark/>
          </w:tcPr>
          <w:p w14:paraId="542EBAB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0,7</w:t>
            </w:r>
          </w:p>
        </w:tc>
        <w:tc>
          <w:tcPr>
            <w:tcW w:w="967" w:type="dxa"/>
            <w:shd w:val="clear" w:color="auto" w:fill="auto"/>
            <w:noWrap/>
            <w:vAlign w:val="center"/>
            <w:hideMark/>
          </w:tcPr>
          <w:p w14:paraId="1FBDA87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0,7</w:t>
            </w:r>
          </w:p>
        </w:tc>
        <w:tc>
          <w:tcPr>
            <w:tcW w:w="967" w:type="dxa"/>
            <w:shd w:val="clear" w:color="auto" w:fill="auto"/>
            <w:noWrap/>
            <w:vAlign w:val="center"/>
            <w:hideMark/>
          </w:tcPr>
          <w:p w14:paraId="49F3C61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0,7</w:t>
            </w:r>
          </w:p>
        </w:tc>
        <w:tc>
          <w:tcPr>
            <w:tcW w:w="967" w:type="dxa"/>
            <w:shd w:val="clear" w:color="auto" w:fill="auto"/>
            <w:noWrap/>
            <w:vAlign w:val="center"/>
            <w:hideMark/>
          </w:tcPr>
          <w:p w14:paraId="28039F2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0,7</w:t>
            </w:r>
          </w:p>
        </w:tc>
      </w:tr>
      <w:tr w:rsidR="002F4556" w:rsidRPr="00AE36DB" w14:paraId="2828D735" w14:textId="77777777" w:rsidTr="0009445F">
        <w:trPr>
          <w:trHeight w:val="20"/>
        </w:trPr>
        <w:tc>
          <w:tcPr>
            <w:tcW w:w="5235" w:type="dxa"/>
            <w:shd w:val="clear" w:color="auto" w:fill="auto"/>
            <w:noWrap/>
            <w:vAlign w:val="center"/>
            <w:hideMark/>
          </w:tcPr>
          <w:p w14:paraId="442152DB"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Выработка тепловой энергии, Гкал</w:t>
            </w:r>
          </w:p>
        </w:tc>
        <w:tc>
          <w:tcPr>
            <w:tcW w:w="967" w:type="dxa"/>
            <w:shd w:val="clear" w:color="auto" w:fill="auto"/>
            <w:noWrap/>
            <w:vAlign w:val="center"/>
            <w:hideMark/>
          </w:tcPr>
          <w:p w14:paraId="4D746FB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621,0</w:t>
            </w:r>
          </w:p>
        </w:tc>
        <w:tc>
          <w:tcPr>
            <w:tcW w:w="967" w:type="dxa"/>
            <w:shd w:val="clear" w:color="auto" w:fill="auto"/>
            <w:noWrap/>
            <w:vAlign w:val="center"/>
            <w:hideMark/>
          </w:tcPr>
          <w:p w14:paraId="06EE258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621,0</w:t>
            </w:r>
          </w:p>
        </w:tc>
        <w:tc>
          <w:tcPr>
            <w:tcW w:w="1100" w:type="dxa"/>
            <w:shd w:val="clear" w:color="auto" w:fill="auto"/>
            <w:noWrap/>
            <w:vAlign w:val="center"/>
            <w:hideMark/>
          </w:tcPr>
          <w:p w14:paraId="7923984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621,0</w:t>
            </w:r>
          </w:p>
        </w:tc>
        <w:tc>
          <w:tcPr>
            <w:tcW w:w="967" w:type="dxa"/>
            <w:shd w:val="clear" w:color="auto" w:fill="auto"/>
            <w:noWrap/>
            <w:vAlign w:val="center"/>
            <w:hideMark/>
          </w:tcPr>
          <w:p w14:paraId="6595672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621,0</w:t>
            </w:r>
          </w:p>
        </w:tc>
        <w:tc>
          <w:tcPr>
            <w:tcW w:w="967" w:type="dxa"/>
            <w:shd w:val="clear" w:color="auto" w:fill="auto"/>
            <w:noWrap/>
            <w:vAlign w:val="center"/>
            <w:hideMark/>
          </w:tcPr>
          <w:p w14:paraId="2FA440E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621,0</w:t>
            </w:r>
          </w:p>
        </w:tc>
        <w:tc>
          <w:tcPr>
            <w:tcW w:w="967" w:type="dxa"/>
            <w:shd w:val="clear" w:color="auto" w:fill="auto"/>
            <w:noWrap/>
            <w:vAlign w:val="center"/>
            <w:hideMark/>
          </w:tcPr>
          <w:p w14:paraId="4B5BAF8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621,0</w:t>
            </w:r>
          </w:p>
        </w:tc>
        <w:tc>
          <w:tcPr>
            <w:tcW w:w="967" w:type="dxa"/>
            <w:shd w:val="clear" w:color="auto" w:fill="auto"/>
            <w:noWrap/>
            <w:vAlign w:val="center"/>
            <w:hideMark/>
          </w:tcPr>
          <w:p w14:paraId="176A537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621,0</w:t>
            </w:r>
          </w:p>
        </w:tc>
        <w:tc>
          <w:tcPr>
            <w:tcW w:w="967" w:type="dxa"/>
            <w:shd w:val="clear" w:color="auto" w:fill="auto"/>
            <w:noWrap/>
            <w:vAlign w:val="center"/>
            <w:hideMark/>
          </w:tcPr>
          <w:p w14:paraId="6510F29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621,0</w:t>
            </w:r>
          </w:p>
        </w:tc>
        <w:tc>
          <w:tcPr>
            <w:tcW w:w="967" w:type="dxa"/>
            <w:shd w:val="clear" w:color="auto" w:fill="auto"/>
            <w:noWrap/>
            <w:vAlign w:val="center"/>
            <w:hideMark/>
          </w:tcPr>
          <w:p w14:paraId="563870F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621,0</w:t>
            </w:r>
          </w:p>
        </w:tc>
        <w:tc>
          <w:tcPr>
            <w:tcW w:w="967" w:type="dxa"/>
            <w:shd w:val="clear" w:color="auto" w:fill="auto"/>
            <w:noWrap/>
            <w:vAlign w:val="center"/>
            <w:hideMark/>
          </w:tcPr>
          <w:p w14:paraId="4E51835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621,0</w:t>
            </w:r>
          </w:p>
        </w:tc>
      </w:tr>
      <w:tr w:rsidR="002F4556" w:rsidRPr="00AE36DB" w14:paraId="35DD4728" w14:textId="77777777" w:rsidTr="0009445F">
        <w:trPr>
          <w:trHeight w:val="20"/>
        </w:trPr>
        <w:tc>
          <w:tcPr>
            <w:tcW w:w="5235" w:type="dxa"/>
            <w:shd w:val="clear" w:color="auto" w:fill="auto"/>
            <w:noWrap/>
            <w:vAlign w:val="center"/>
            <w:hideMark/>
          </w:tcPr>
          <w:p w14:paraId="41D4D8FB"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Отпуск тепловой энергии с коллекторов, Гкал</w:t>
            </w:r>
          </w:p>
        </w:tc>
        <w:tc>
          <w:tcPr>
            <w:tcW w:w="967" w:type="dxa"/>
            <w:shd w:val="clear" w:color="auto" w:fill="auto"/>
            <w:noWrap/>
            <w:vAlign w:val="center"/>
            <w:hideMark/>
          </w:tcPr>
          <w:p w14:paraId="1D94EF0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603,9</w:t>
            </w:r>
          </w:p>
        </w:tc>
        <w:tc>
          <w:tcPr>
            <w:tcW w:w="967" w:type="dxa"/>
            <w:shd w:val="clear" w:color="auto" w:fill="auto"/>
            <w:noWrap/>
            <w:vAlign w:val="center"/>
            <w:hideMark/>
          </w:tcPr>
          <w:p w14:paraId="75A28AD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603,9</w:t>
            </w:r>
          </w:p>
        </w:tc>
        <w:tc>
          <w:tcPr>
            <w:tcW w:w="1100" w:type="dxa"/>
            <w:shd w:val="clear" w:color="auto" w:fill="auto"/>
            <w:noWrap/>
            <w:vAlign w:val="center"/>
            <w:hideMark/>
          </w:tcPr>
          <w:p w14:paraId="77B5A69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603,9</w:t>
            </w:r>
          </w:p>
        </w:tc>
        <w:tc>
          <w:tcPr>
            <w:tcW w:w="967" w:type="dxa"/>
            <w:shd w:val="clear" w:color="auto" w:fill="auto"/>
            <w:noWrap/>
            <w:vAlign w:val="center"/>
            <w:hideMark/>
          </w:tcPr>
          <w:p w14:paraId="0EC496C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603,9</w:t>
            </w:r>
          </w:p>
        </w:tc>
        <w:tc>
          <w:tcPr>
            <w:tcW w:w="967" w:type="dxa"/>
            <w:shd w:val="clear" w:color="auto" w:fill="auto"/>
            <w:noWrap/>
            <w:vAlign w:val="center"/>
            <w:hideMark/>
          </w:tcPr>
          <w:p w14:paraId="26D9BC8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603,9</w:t>
            </w:r>
          </w:p>
        </w:tc>
        <w:tc>
          <w:tcPr>
            <w:tcW w:w="967" w:type="dxa"/>
            <w:shd w:val="clear" w:color="auto" w:fill="auto"/>
            <w:noWrap/>
            <w:vAlign w:val="center"/>
            <w:hideMark/>
          </w:tcPr>
          <w:p w14:paraId="0A22EF53"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603,9</w:t>
            </w:r>
          </w:p>
        </w:tc>
        <w:tc>
          <w:tcPr>
            <w:tcW w:w="967" w:type="dxa"/>
            <w:shd w:val="clear" w:color="auto" w:fill="auto"/>
            <w:noWrap/>
            <w:vAlign w:val="center"/>
            <w:hideMark/>
          </w:tcPr>
          <w:p w14:paraId="7943F9E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603,9</w:t>
            </w:r>
          </w:p>
        </w:tc>
        <w:tc>
          <w:tcPr>
            <w:tcW w:w="967" w:type="dxa"/>
            <w:shd w:val="clear" w:color="auto" w:fill="auto"/>
            <w:noWrap/>
            <w:vAlign w:val="center"/>
            <w:hideMark/>
          </w:tcPr>
          <w:p w14:paraId="3FD7CA7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603,9</w:t>
            </w:r>
          </w:p>
        </w:tc>
        <w:tc>
          <w:tcPr>
            <w:tcW w:w="967" w:type="dxa"/>
            <w:shd w:val="clear" w:color="auto" w:fill="auto"/>
            <w:noWrap/>
            <w:vAlign w:val="center"/>
            <w:hideMark/>
          </w:tcPr>
          <w:p w14:paraId="547F419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603,9</w:t>
            </w:r>
          </w:p>
        </w:tc>
        <w:tc>
          <w:tcPr>
            <w:tcW w:w="967" w:type="dxa"/>
            <w:shd w:val="clear" w:color="auto" w:fill="auto"/>
            <w:noWrap/>
            <w:vAlign w:val="center"/>
            <w:hideMark/>
          </w:tcPr>
          <w:p w14:paraId="31055D6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603,9</w:t>
            </w:r>
          </w:p>
        </w:tc>
      </w:tr>
      <w:tr w:rsidR="002F4556" w:rsidRPr="00AE36DB" w14:paraId="60A5EE5B" w14:textId="77777777" w:rsidTr="0009445F">
        <w:trPr>
          <w:trHeight w:val="20"/>
        </w:trPr>
        <w:tc>
          <w:tcPr>
            <w:tcW w:w="5235" w:type="dxa"/>
            <w:shd w:val="clear" w:color="auto" w:fill="auto"/>
            <w:noWrap/>
            <w:vAlign w:val="center"/>
            <w:hideMark/>
          </w:tcPr>
          <w:p w14:paraId="04FFA459"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Потери тепловой энергии в сетях, Гкал</w:t>
            </w:r>
          </w:p>
        </w:tc>
        <w:tc>
          <w:tcPr>
            <w:tcW w:w="967" w:type="dxa"/>
            <w:shd w:val="clear" w:color="auto" w:fill="auto"/>
            <w:noWrap/>
            <w:vAlign w:val="center"/>
            <w:hideMark/>
          </w:tcPr>
          <w:p w14:paraId="5E50A38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224,0</w:t>
            </w:r>
          </w:p>
        </w:tc>
        <w:tc>
          <w:tcPr>
            <w:tcW w:w="967" w:type="dxa"/>
            <w:shd w:val="clear" w:color="auto" w:fill="auto"/>
            <w:noWrap/>
            <w:vAlign w:val="center"/>
            <w:hideMark/>
          </w:tcPr>
          <w:p w14:paraId="569D560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224,0</w:t>
            </w:r>
          </w:p>
        </w:tc>
        <w:tc>
          <w:tcPr>
            <w:tcW w:w="1100" w:type="dxa"/>
            <w:shd w:val="clear" w:color="auto" w:fill="auto"/>
            <w:noWrap/>
            <w:vAlign w:val="center"/>
            <w:hideMark/>
          </w:tcPr>
          <w:p w14:paraId="6CFAB71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224,0</w:t>
            </w:r>
          </w:p>
        </w:tc>
        <w:tc>
          <w:tcPr>
            <w:tcW w:w="967" w:type="dxa"/>
            <w:shd w:val="clear" w:color="auto" w:fill="auto"/>
            <w:noWrap/>
            <w:vAlign w:val="center"/>
            <w:hideMark/>
          </w:tcPr>
          <w:p w14:paraId="694ED80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224,0</w:t>
            </w:r>
          </w:p>
        </w:tc>
        <w:tc>
          <w:tcPr>
            <w:tcW w:w="967" w:type="dxa"/>
            <w:shd w:val="clear" w:color="auto" w:fill="auto"/>
            <w:noWrap/>
            <w:vAlign w:val="center"/>
            <w:hideMark/>
          </w:tcPr>
          <w:p w14:paraId="10C35DB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224,0</w:t>
            </w:r>
          </w:p>
        </w:tc>
        <w:tc>
          <w:tcPr>
            <w:tcW w:w="967" w:type="dxa"/>
            <w:shd w:val="clear" w:color="auto" w:fill="auto"/>
            <w:noWrap/>
            <w:vAlign w:val="center"/>
            <w:hideMark/>
          </w:tcPr>
          <w:p w14:paraId="31EFEE8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224,0</w:t>
            </w:r>
          </w:p>
        </w:tc>
        <w:tc>
          <w:tcPr>
            <w:tcW w:w="967" w:type="dxa"/>
            <w:shd w:val="clear" w:color="auto" w:fill="auto"/>
            <w:noWrap/>
            <w:vAlign w:val="center"/>
            <w:hideMark/>
          </w:tcPr>
          <w:p w14:paraId="5C9EAD33"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224,0</w:t>
            </w:r>
          </w:p>
        </w:tc>
        <w:tc>
          <w:tcPr>
            <w:tcW w:w="967" w:type="dxa"/>
            <w:shd w:val="clear" w:color="auto" w:fill="auto"/>
            <w:noWrap/>
            <w:vAlign w:val="center"/>
            <w:hideMark/>
          </w:tcPr>
          <w:p w14:paraId="4E67568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224,0</w:t>
            </w:r>
          </w:p>
        </w:tc>
        <w:tc>
          <w:tcPr>
            <w:tcW w:w="967" w:type="dxa"/>
            <w:shd w:val="clear" w:color="auto" w:fill="auto"/>
            <w:noWrap/>
            <w:vAlign w:val="center"/>
            <w:hideMark/>
          </w:tcPr>
          <w:p w14:paraId="6D6FE43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224,0</w:t>
            </w:r>
          </w:p>
        </w:tc>
        <w:tc>
          <w:tcPr>
            <w:tcW w:w="967" w:type="dxa"/>
            <w:shd w:val="clear" w:color="auto" w:fill="auto"/>
            <w:noWrap/>
            <w:vAlign w:val="center"/>
            <w:hideMark/>
          </w:tcPr>
          <w:p w14:paraId="7893FEE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224,0</w:t>
            </w:r>
          </w:p>
        </w:tc>
      </w:tr>
      <w:tr w:rsidR="002F4556" w:rsidRPr="00AE36DB" w14:paraId="6F07A59A" w14:textId="77777777" w:rsidTr="0009445F">
        <w:trPr>
          <w:trHeight w:val="20"/>
        </w:trPr>
        <w:tc>
          <w:tcPr>
            <w:tcW w:w="5235" w:type="dxa"/>
            <w:shd w:val="clear" w:color="auto" w:fill="auto"/>
            <w:noWrap/>
            <w:vAlign w:val="center"/>
            <w:hideMark/>
          </w:tcPr>
          <w:p w14:paraId="58B5F332"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Полезный отпуск тепловой энергии потребителям, Гкал</w:t>
            </w:r>
          </w:p>
        </w:tc>
        <w:tc>
          <w:tcPr>
            <w:tcW w:w="967" w:type="dxa"/>
            <w:shd w:val="clear" w:color="auto" w:fill="auto"/>
            <w:noWrap/>
            <w:vAlign w:val="center"/>
            <w:hideMark/>
          </w:tcPr>
          <w:p w14:paraId="573FB2B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379,0</w:t>
            </w:r>
          </w:p>
        </w:tc>
        <w:tc>
          <w:tcPr>
            <w:tcW w:w="967" w:type="dxa"/>
            <w:shd w:val="clear" w:color="auto" w:fill="auto"/>
            <w:noWrap/>
            <w:vAlign w:val="center"/>
            <w:hideMark/>
          </w:tcPr>
          <w:p w14:paraId="41B7B90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379,0</w:t>
            </w:r>
          </w:p>
        </w:tc>
        <w:tc>
          <w:tcPr>
            <w:tcW w:w="1100" w:type="dxa"/>
            <w:shd w:val="clear" w:color="auto" w:fill="auto"/>
            <w:noWrap/>
            <w:vAlign w:val="center"/>
            <w:hideMark/>
          </w:tcPr>
          <w:p w14:paraId="4041EAE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379,0</w:t>
            </w:r>
          </w:p>
        </w:tc>
        <w:tc>
          <w:tcPr>
            <w:tcW w:w="967" w:type="dxa"/>
            <w:shd w:val="clear" w:color="auto" w:fill="auto"/>
            <w:noWrap/>
            <w:vAlign w:val="center"/>
            <w:hideMark/>
          </w:tcPr>
          <w:p w14:paraId="3BDD83F3"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379,0</w:t>
            </w:r>
          </w:p>
        </w:tc>
        <w:tc>
          <w:tcPr>
            <w:tcW w:w="967" w:type="dxa"/>
            <w:shd w:val="clear" w:color="auto" w:fill="auto"/>
            <w:noWrap/>
            <w:vAlign w:val="center"/>
            <w:hideMark/>
          </w:tcPr>
          <w:p w14:paraId="3C1BC79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379,0</w:t>
            </w:r>
          </w:p>
        </w:tc>
        <w:tc>
          <w:tcPr>
            <w:tcW w:w="967" w:type="dxa"/>
            <w:shd w:val="clear" w:color="auto" w:fill="auto"/>
            <w:noWrap/>
            <w:vAlign w:val="center"/>
            <w:hideMark/>
          </w:tcPr>
          <w:p w14:paraId="10C3A15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379,0</w:t>
            </w:r>
          </w:p>
        </w:tc>
        <w:tc>
          <w:tcPr>
            <w:tcW w:w="967" w:type="dxa"/>
            <w:shd w:val="clear" w:color="auto" w:fill="auto"/>
            <w:noWrap/>
            <w:vAlign w:val="center"/>
            <w:hideMark/>
          </w:tcPr>
          <w:p w14:paraId="3C10C7F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379,0</w:t>
            </w:r>
          </w:p>
        </w:tc>
        <w:tc>
          <w:tcPr>
            <w:tcW w:w="967" w:type="dxa"/>
            <w:shd w:val="clear" w:color="auto" w:fill="auto"/>
            <w:noWrap/>
            <w:vAlign w:val="center"/>
            <w:hideMark/>
          </w:tcPr>
          <w:p w14:paraId="6AD42E43"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379,0</w:t>
            </w:r>
          </w:p>
        </w:tc>
        <w:tc>
          <w:tcPr>
            <w:tcW w:w="967" w:type="dxa"/>
            <w:shd w:val="clear" w:color="auto" w:fill="auto"/>
            <w:noWrap/>
            <w:vAlign w:val="center"/>
            <w:hideMark/>
          </w:tcPr>
          <w:p w14:paraId="68FFB0E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379,0</w:t>
            </w:r>
          </w:p>
        </w:tc>
        <w:tc>
          <w:tcPr>
            <w:tcW w:w="967" w:type="dxa"/>
            <w:shd w:val="clear" w:color="auto" w:fill="auto"/>
            <w:noWrap/>
            <w:vAlign w:val="center"/>
            <w:hideMark/>
          </w:tcPr>
          <w:p w14:paraId="3431A15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379,0</w:t>
            </w:r>
          </w:p>
        </w:tc>
      </w:tr>
      <w:tr w:rsidR="002F4556" w:rsidRPr="00AE36DB" w14:paraId="73DEB108" w14:textId="77777777" w:rsidTr="0009445F">
        <w:trPr>
          <w:trHeight w:val="20"/>
        </w:trPr>
        <w:tc>
          <w:tcPr>
            <w:tcW w:w="5235" w:type="dxa"/>
            <w:shd w:val="clear" w:color="auto" w:fill="auto"/>
            <w:noWrap/>
            <w:vAlign w:val="center"/>
            <w:hideMark/>
          </w:tcPr>
          <w:p w14:paraId="1368EFB9"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Расход угля на отпуск тепловой энергии, т.н.т</w:t>
            </w:r>
          </w:p>
        </w:tc>
        <w:tc>
          <w:tcPr>
            <w:tcW w:w="967" w:type="dxa"/>
            <w:shd w:val="clear" w:color="auto" w:fill="auto"/>
            <w:noWrap/>
            <w:vAlign w:val="center"/>
            <w:hideMark/>
          </w:tcPr>
          <w:p w14:paraId="3BC1398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181,8</w:t>
            </w:r>
          </w:p>
        </w:tc>
        <w:tc>
          <w:tcPr>
            <w:tcW w:w="967" w:type="dxa"/>
            <w:shd w:val="clear" w:color="auto" w:fill="auto"/>
            <w:noWrap/>
            <w:vAlign w:val="center"/>
            <w:hideMark/>
          </w:tcPr>
          <w:p w14:paraId="7EC938D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181,8</w:t>
            </w:r>
          </w:p>
        </w:tc>
        <w:tc>
          <w:tcPr>
            <w:tcW w:w="1100" w:type="dxa"/>
            <w:shd w:val="clear" w:color="auto" w:fill="auto"/>
            <w:noWrap/>
            <w:vAlign w:val="center"/>
            <w:hideMark/>
          </w:tcPr>
          <w:p w14:paraId="0896D53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181,8</w:t>
            </w:r>
          </w:p>
        </w:tc>
        <w:tc>
          <w:tcPr>
            <w:tcW w:w="967" w:type="dxa"/>
            <w:shd w:val="clear" w:color="auto" w:fill="auto"/>
            <w:noWrap/>
            <w:vAlign w:val="center"/>
            <w:hideMark/>
          </w:tcPr>
          <w:p w14:paraId="1D7F817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181,8</w:t>
            </w:r>
          </w:p>
        </w:tc>
        <w:tc>
          <w:tcPr>
            <w:tcW w:w="967" w:type="dxa"/>
            <w:shd w:val="clear" w:color="auto" w:fill="auto"/>
            <w:noWrap/>
            <w:vAlign w:val="center"/>
            <w:hideMark/>
          </w:tcPr>
          <w:p w14:paraId="3F96992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181,8</w:t>
            </w:r>
          </w:p>
        </w:tc>
        <w:tc>
          <w:tcPr>
            <w:tcW w:w="967" w:type="dxa"/>
            <w:shd w:val="clear" w:color="auto" w:fill="auto"/>
            <w:noWrap/>
            <w:vAlign w:val="center"/>
            <w:hideMark/>
          </w:tcPr>
          <w:p w14:paraId="0F7F699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181,8</w:t>
            </w:r>
          </w:p>
        </w:tc>
        <w:tc>
          <w:tcPr>
            <w:tcW w:w="967" w:type="dxa"/>
            <w:shd w:val="clear" w:color="auto" w:fill="auto"/>
            <w:noWrap/>
            <w:vAlign w:val="center"/>
            <w:hideMark/>
          </w:tcPr>
          <w:p w14:paraId="260233E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181,8</w:t>
            </w:r>
          </w:p>
        </w:tc>
        <w:tc>
          <w:tcPr>
            <w:tcW w:w="967" w:type="dxa"/>
            <w:shd w:val="clear" w:color="auto" w:fill="auto"/>
            <w:noWrap/>
            <w:vAlign w:val="center"/>
            <w:hideMark/>
          </w:tcPr>
          <w:p w14:paraId="3D8CDB7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181,8</w:t>
            </w:r>
          </w:p>
        </w:tc>
        <w:tc>
          <w:tcPr>
            <w:tcW w:w="967" w:type="dxa"/>
            <w:shd w:val="clear" w:color="auto" w:fill="auto"/>
            <w:noWrap/>
            <w:vAlign w:val="center"/>
            <w:hideMark/>
          </w:tcPr>
          <w:p w14:paraId="5FCB20F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181,8</w:t>
            </w:r>
          </w:p>
        </w:tc>
        <w:tc>
          <w:tcPr>
            <w:tcW w:w="967" w:type="dxa"/>
            <w:shd w:val="clear" w:color="auto" w:fill="auto"/>
            <w:noWrap/>
            <w:vAlign w:val="center"/>
            <w:hideMark/>
          </w:tcPr>
          <w:p w14:paraId="0EBC964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181,8</w:t>
            </w:r>
          </w:p>
        </w:tc>
      </w:tr>
      <w:tr w:rsidR="002F4556" w:rsidRPr="00AE36DB" w14:paraId="34646669" w14:textId="77777777" w:rsidTr="0009445F">
        <w:trPr>
          <w:trHeight w:val="20"/>
        </w:trPr>
        <w:tc>
          <w:tcPr>
            <w:tcW w:w="5235" w:type="dxa"/>
            <w:shd w:val="clear" w:color="auto" w:fill="auto"/>
            <w:noWrap/>
            <w:vAlign w:val="center"/>
            <w:hideMark/>
          </w:tcPr>
          <w:p w14:paraId="413A6E6D"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Расход подпиточной воды, тонн</w:t>
            </w:r>
          </w:p>
        </w:tc>
        <w:tc>
          <w:tcPr>
            <w:tcW w:w="967" w:type="dxa"/>
            <w:shd w:val="clear" w:color="auto" w:fill="auto"/>
            <w:noWrap/>
            <w:vAlign w:val="center"/>
            <w:hideMark/>
          </w:tcPr>
          <w:p w14:paraId="79AB227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156,0</w:t>
            </w:r>
          </w:p>
        </w:tc>
        <w:tc>
          <w:tcPr>
            <w:tcW w:w="967" w:type="dxa"/>
            <w:shd w:val="clear" w:color="auto" w:fill="auto"/>
            <w:noWrap/>
            <w:vAlign w:val="center"/>
            <w:hideMark/>
          </w:tcPr>
          <w:p w14:paraId="3555108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156,0</w:t>
            </w:r>
          </w:p>
        </w:tc>
        <w:tc>
          <w:tcPr>
            <w:tcW w:w="1100" w:type="dxa"/>
            <w:shd w:val="clear" w:color="auto" w:fill="auto"/>
            <w:noWrap/>
            <w:vAlign w:val="center"/>
            <w:hideMark/>
          </w:tcPr>
          <w:p w14:paraId="1B68165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156,0</w:t>
            </w:r>
          </w:p>
        </w:tc>
        <w:tc>
          <w:tcPr>
            <w:tcW w:w="967" w:type="dxa"/>
            <w:shd w:val="clear" w:color="auto" w:fill="auto"/>
            <w:noWrap/>
            <w:vAlign w:val="center"/>
            <w:hideMark/>
          </w:tcPr>
          <w:p w14:paraId="032DAE6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156,0</w:t>
            </w:r>
          </w:p>
        </w:tc>
        <w:tc>
          <w:tcPr>
            <w:tcW w:w="967" w:type="dxa"/>
            <w:shd w:val="clear" w:color="auto" w:fill="auto"/>
            <w:noWrap/>
            <w:vAlign w:val="center"/>
            <w:hideMark/>
          </w:tcPr>
          <w:p w14:paraId="0A891C2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156,0</w:t>
            </w:r>
          </w:p>
        </w:tc>
        <w:tc>
          <w:tcPr>
            <w:tcW w:w="967" w:type="dxa"/>
            <w:shd w:val="clear" w:color="auto" w:fill="auto"/>
            <w:noWrap/>
            <w:vAlign w:val="center"/>
            <w:hideMark/>
          </w:tcPr>
          <w:p w14:paraId="490A09D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156,0</w:t>
            </w:r>
          </w:p>
        </w:tc>
        <w:tc>
          <w:tcPr>
            <w:tcW w:w="967" w:type="dxa"/>
            <w:shd w:val="clear" w:color="auto" w:fill="auto"/>
            <w:noWrap/>
            <w:vAlign w:val="center"/>
            <w:hideMark/>
          </w:tcPr>
          <w:p w14:paraId="21286FB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156,0</w:t>
            </w:r>
          </w:p>
        </w:tc>
        <w:tc>
          <w:tcPr>
            <w:tcW w:w="967" w:type="dxa"/>
            <w:shd w:val="clear" w:color="auto" w:fill="auto"/>
            <w:noWrap/>
            <w:vAlign w:val="center"/>
            <w:hideMark/>
          </w:tcPr>
          <w:p w14:paraId="27536CC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156,0</w:t>
            </w:r>
          </w:p>
        </w:tc>
        <w:tc>
          <w:tcPr>
            <w:tcW w:w="967" w:type="dxa"/>
            <w:shd w:val="clear" w:color="auto" w:fill="auto"/>
            <w:noWrap/>
            <w:vAlign w:val="center"/>
            <w:hideMark/>
          </w:tcPr>
          <w:p w14:paraId="4680838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156,0</w:t>
            </w:r>
          </w:p>
        </w:tc>
        <w:tc>
          <w:tcPr>
            <w:tcW w:w="967" w:type="dxa"/>
            <w:shd w:val="clear" w:color="auto" w:fill="auto"/>
            <w:noWrap/>
            <w:vAlign w:val="center"/>
            <w:hideMark/>
          </w:tcPr>
          <w:p w14:paraId="4B41BFB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156,0</w:t>
            </w:r>
          </w:p>
        </w:tc>
      </w:tr>
      <w:tr w:rsidR="002F4556" w:rsidRPr="00AE36DB" w14:paraId="053C00E2" w14:textId="77777777" w:rsidTr="0009445F">
        <w:trPr>
          <w:trHeight w:val="20"/>
        </w:trPr>
        <w:tc>
          <w:tcPr>
            <w:tcW w:w="5235" w:type="dxa"/>
            <w:shd w:val="clear" w:color="auto" w:fill="auto"/>
            <w:noWrap/>
            <w:vAlign w:val="center"/>
            <w:hideMark/>
          </w:tcPr>
          <w:p w14:paraId="0AB993F4"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Расход электроэнергии на хозяйственно-производственные нужды, тыс. кВтч</w:t>
            </w:r>
          </w:p>
        </w:tc>
        <w:tc>
          <w:tcPr>
            <w:tcW w:w="967" w:type="dxa"/>
            <w:shd w:val="clear" w:color="auto" w:fill="auto"/>
            <w:noWrap/>
            <w:vAlign w:val="center"/>
            <w:hideMark/>
          </w:tcPr>
          <w:p w14:paraId="0C6DA7E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11,6</w:t>
            </w:r>
          </w:p>
        </w:tc>
        <w:tc>
          <w:tcPr>
            <w:tcW w:w="967" w:type="dxa"/>
            <w:shd w:val="clear" w:color="auto" w:fill="auto"/>
            <w:noWrap/>
            <w:vAlign w:val="center"/>
            <w:hideMark/>
          </w:tcPr>
          <w:p w14:paraId="65CED52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11,6</w:t>
            </w:r>
          </w:p>
        </w:tc>
        <w:tc>
          <w:tcPr>
            <w:tcW w:w="1100" w:type="dxa"/>
            <w:shd w:val="clear" w:color="auto" w:fill="auto"/>
            <w:noWrap/>
            <w:vAlign w:val="center"/>
            <w:hideMark/>
          </w:tcPr>
          <w:p w14:paraId="4AD3442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11,6</w:t>
            </w:r>
          </w:p>
        </w:tc>
        <w:tc>
          <w:tcPr>
            <w:tcW w:w="967" w:type="dxa"/>
            <w:shd w:val="clear" w:color="auto" w:fill="auto"/>
            <w:noWrap/>
            <w:vAlign w:val="center"/>
            <w:hideMark/>
          </w:tcPr>
          <w:p w14:paraId="25E98A7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11,6</w:t>
            </w:r>
          </w:p>
        </w:tc>
        <w:tc>
          <w:tcPr>
            <w:tcW w:w="967" w:type="dxa"/>
            <w:shd w:val="clear" w:color="auto" w:fill="auto"/>
            <w:noWrap/>
            <w:vAlign w:val="center"/>
            <w:hideMark/>
          </w:tcPr>
          <w:p w14:paraId="0B71E75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11,6</w:t>
            </w:r>
          </w:p>
        </w:tc>
        <w:tc>
          <w:tcPr>
            <w:tcW w:w="967" w:type="dxa"/>
            <w:shd w:val="clear" w:color="auto" w:fill="auto"/>
            <w:noWrap/>
            <w:vAlign w:val="center"/>
            <w:hideMark/>
          </w:tcPr>
          <w:p w14:paraId="2BC42AC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11,6</w:t>
            </w:r>
          </w:p>
        </w:tc>
        <w:tc>
          <w:tcPr>
            <w:tcW w:w="967" w:type="dxa"/>
            <w:shd w:val="clear" w:color="auto" w:fill="auto"/>
            <w:noWrap/>
            <w:vAlign w:val="center"/>
            <w:hideMark/>
          </w:tcPr>
          <w:p w14:paraId="1FAAD78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11,6</w:t>
            </w:r>
          </w:p>
        </w:tc>
        <w:tc>
          <w:tcPr>
            <w:tcW w:w="967" w:type="dxa"/>
            <w:shd w:val="clear" w:color="auto" w:fill="auto"/>
            <w:noWrap/>
            <w:vAlign w:val="center"/>
            <w:hideMark/>
          </w:tcPr>
          <w:p w14:paraId="781B6D2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11,6</w:t>
            </w:r>
          </w:p>
        </w:tc>
        <w:tc>
          <w:tcPr>
            <w:tcW w:w="967" w:type="dxa"/>
            <w:shd w:val="clear" w:color="auto" w:fill="auto"/>
            <w:noWrap/>
            <w:vAlign w:val="center"/>
            <w:hideMark/>
          </w:tcPr>
          <w:p w14:paraId="4F3818F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11,6</w:t>
            </w:r>
          </w:p>
        </w:tc>
        <w:tc>
          <w:tcPr>
            <w:tcW w:w="967" w:type="dxa"/>
            <w:shd w:val="clear" w:color="auto" w:fill="auto"/>
            <w:noWrap/>
            <w:vAlign w:val="center"/>
            <w:hideMark/>
          </w:tcPr>
          <w:p w14:paraId="362359E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11,6</w:t>
            </w:r>
          </w:p>
        </w:tc>
      </w:tr>
      <w:tr w:rsidR="002F4556" w:rsidRPr="00AE36DB" w14:paraId="0EC7C581" w14:textId="77777777" w:rsidTr="0009445F">
        <w:trPr>
          <w:trHeight w:val="20"/>
        </w:trPr>
        <w:tc>
          <w:tcPr>
            <w:tcW w:w="5235" w:type="dxa"/>
            <w:shd w:val="clear" w:color="auto" w:fill="auto"/>
            <w:noWrap/>
            <w:vAlign w:val="center"/>
            <w:hideMark/>
          </w:tcPr>
          <w:p w14:paraId="69FA800B"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lastRenderedPageBreak/>
              <w:t>Предполагаемый темп годового роста потребительских цен, %</w:t>
            </w:r>
          </w:p>
        </w:tc>
        <w:tc>
          <w:tcPr>
            <w:tcW w:w="967" w:type="dxa"/>
            <w:shd w:val="clear" w:color="auto" w:fill="auto"/>
            <w:noWrap/>
            <w:vAlign w:val="center"/>
            <w:hideMark/>
          </w:tcPr>
          <w:p w14:paraId="4A0F0AB3"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3E1A53A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1100" w:type="dxa"/>
            <w:shd w:val="clear" w:color="auto" w:fill="auto"/>
            <w:noWrap/>
            <w:vAlign w:val="center"/>
            <w:hideMark/>
          </w:tcPr>
          <w:p w14:paraId="1308640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43F2D82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565C42E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2C7FDB8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4016BA8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42FF25D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515A62B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1389211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r>
      <w:tr w:rsidR="002F4556" w:rsidRPr="00AE36DB" w14:paraId="4DAA78DD" w14:textId="77777777" w:rsidTr="0009445F">
        <w:trPr>
          <w:trHeight w:val="20"/>
        </w:trPr>
        <w:tc>
          <w:tcPr>
            <w:tcW w:w="5235" w:type="dxa"/>
            <w:shd w:val="clear" w:color="auto" w:fill="auto"/>
            <w:noWrap/>
            <w:vAlign w:val="center"/>
            <w:hideMark/>
          </w:tcPr>
          <w:p w14:paraId="20F09E49"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Инфляция на капитальные вложения, %</w:t>
            </w:r>
          </w:p>
        </w:tc>
        <w:tc>
          <w:tcPr>
            <w:tcW w:w="967" w:type="dxa"/>
            <w:shd w:val="clear" w:color="auto" w:fill="auto"/>
            <w:noWrap/>
            <w:vAlign w:val="center"/>
            <w:hideMark/>
          </w:tcPr>
          <w:p w14:paraId="49F527B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4,9</w:t>
            </w:r>
          </w:p>
        </w:tc>
        <w:tc>
          <w:tcPr>
            <w:tcW w:w="967" w:type="dxa"/>
            <w:shd w:val="clear" w:color="auto" w:fill="auto"/>
            <w:noWrap/>
            <w:vAlign w:val="center"/>
            <w:hideMark/>
          </w:tcPr>
          <w:p w14:paraId="5D0279F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1100" w:type="dxa"/>
            <w:shd w:val="clear" w:color="auto" w:fill="auto"/>
            <w:noWrap/>
            <w:vAlign w:val="center"/>
            <w:hideMark/>
          </w:tcPr>
          <w:p w14:paraId="430DDFA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14:paraId="064B061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14:paraId="07350E6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14:paraId="19753BF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14:paraId="41892F7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14:paraId="46EEDAC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14:paraId="544C938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14:paraId="18C4B6E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r>
      <w:tr w:rsidR="002F4556" w:rsidRPr="00AE36DB" w14:paraId="0A2F271B" w14:textId="77777777" w:rsidTr="0009445F">
        <w:trPr>
          <w:trHeight w:val="20"/>
        </w:trPr>
        <w:tc>
          <w:tcPr>
            <w:tcW w:w="5235" w:type="dxa"/>
            <w:shd w:val="clear" w:color="auto" w:fill="auto"/>
            <w:noWrap/>
            <w:vAlign w:val="center"/>
            <w:hideMark/>
          </w:tcPr>
          <w:p w14:paraId="1FEB9D2A"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Темпы роста цен на электроэнергию, %</w:t>
            </w:r>
          </w:p>
        </w:tc>
        <w:tc>
          <w:tcPr>
            <w:tcW w:w="967" w:type="dxa"/>
            <w:shd w:val="clear" w:color="auto" w:fill="auto"/>
            <w:noWrap/>
            <w:vAlign w:val="center"/>
            <w:hideMark/>
          </w:tcPr>
          <w:p w14:paraId="2CF916C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6AEC4EF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1100" w:type="dxa"/>
            <w:shd w:val="clear" w:color="auto" w:fill="auto"/>
            <w:noWrap/>
            <w:vAlign w:val="center"/>
            <w:hideMark/>
          </w:tcPr>
          <w:p w14:paraId="069E8F83"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0BF43B2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338F1C1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14358A0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64FD090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5A51481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7B4834D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1C1FC75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r>
      <w:tr w:rsidR="002F4556" w:rsidRPr="00AE36DB" w14:paraId="2EA1E1E2" w14:textId="77777777" w:rsidTr="0009445F">
        <w:trPr>
          <w:trHeight w:val="20"/>
        </w:trPr>
        <w:tc>
          <w:tcPr>
            <w:tcW w:w="5235" w:type="dxa"/>
            <w:shd w:val="clear" w:color="auto" w:fill="auto"/>
            <w:noWrap/>
            <w:vAlign w:val="center"/>
            <w:hideMark/>
          </w:tcPr>
          <w:p w14:paraId="4DFBE9C2"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Инфляция на топливо, %</w:t>
            </w:r>
          </w:p>
        </w:tc>
        <w:tc>
          <w:tcPr>
            <w:tcW w:w="967" w:type="dxa"/>
            <w:shd w:val="clear" w:color="auto" w:fill="auto"/>
            <w:noWrap/>
            <w:vAlign w:val="center"/>
            <w:hideMark/>
          </w:tcPr>
          <w:p w14:paraId="5443A51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42217FF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1100" w:type="dxa"/>
            <w:shd w:val="clear" w:color="auto" w:fill="auto"/>
            <w:noWrap/>
            <w:vAlign w:val="center"/>
            <w:hideMark/>
          </w:tcPr>
          <w:p w14:paraId="1A36A59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3D7C0FB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5B73A23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7E23F84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44F931E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26FD6BD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631E5AD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14:paraId="1E90A8A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r>
      <w:tr w:rsidR="002F4556" w:rsidRPr="00AE36DB" w14:paraId="74E20C44" w14:textId="77777777" w:rsidTr="0009445F">
        <w:trPr>
          <w:trHeight w:val="20"/>
        </w:trPr>
        <w:tc>
          <w:tcPr>
            <w:tcW w:w="5235" w:type="dxa"/>
            <w:shd w:val="clear" w:color="auto" w:fill="auto"/>
            <w:noWrap/>
            <w:vAlign w:val="center"/>
            <w:hideMark/>
          </w:tcPr>
          <w:p w14:paraId="13637A30"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топливо, тыс. руб.</w:t>
            </w:r>
          </w:p>
        </w:tc>
        <w:tc>
          <w:tcPr>
            <w:tcW w:w="967" w:type="dxa"/>
            <w:shd w:val="clear" w:color="auto" w:fill="auto"/>
            <w:noWrap/>
            <w:vAlign w:val="center"/>
            <w:hideMark/>
          </w:tcPr>
          <w:p w14:paraId="6A534A2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987,7</w:t>
            </w:r>
          </w:p>
        </w:tc>
        <w:tc>
          <w:tcPr>
            <w:tcW w:w="967" w:type="dxa"/>
            <w:shd w:val="clear" w:color="auto" w:fill="auto"/>
            <w:noWrap/>
            <w:vAlign w:val="center"/>
            <w:hideMark/>
          </w:tcPr>
          <w:p w14:paraId="18513F7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1027,2</w:t>
            </w:r>
          </w:p>
        </w:tc>
        <w:tc>
          <w:tcPr>
            <w:tcW w:w="1100" w:type="dxa"/>
            <w:shd w:val="clear" w:color="auto" w:fill="auto"/>
            <w:noWrap/>
            <w:vAlign w:val="center"/>
            <w:hideMark/>
          </w:tcPr>
          <w:p w14:paraId="7FFBBA7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1068,3</w:t>
            </w:r>
          </w:p>
        </w:tc>
        <w:tc>
          <w:tcPr>
            <w:tcW w:w="967" w:type="dxa"/>
            <w:shd w:val="clear" w:color="auto" w:fill="auto"/>
            <w:noWrap/>
            <w:vAlign w:val="center"/>
            <w:hideMark/>
          </w:tcPr>
          <w:p w14:paraId="772EA24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1111,1</w:t>
            </w:r>
          </w:p>
        </w:tc>
        <w:tc>
          <w:tcPr>
            <w:tcW w:w="967" w:type="dxa"/>
            <w:shd w:val="clear" w:color="auto" w:fill="auto"/>
            <w:noWrap/>
            <w:vAlign w:val="center"/>
            <w:hideMark/>
          </w:tcPr>
          <w:p w14:paraId="53147FA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1155,5</w:t>
            </w:r>
          </w:p>
        </w:tc>
        <w:tc>
          <w:tcPr>
            <w:tcW w:w="967" w:type="dxa"/>
            <w:shd w:val="clear" w:color="auto" w:fill="auto"/>
            <w:noWrap/>
            <w:vAlign w:val="center"/>
            <w:hideMark/>
          </w:tcPr>
          <w:p w14:paraId="5471AE8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1201,7</w:t>
            </w:r>
          </w:p>
        </w:tc>
        <w:tc>
          <w:tcPr>
            <w:tcW w:w="967" w:type="dxa"/>
            <w:shd w:val="clear" w:color="auto" w:fill="auto"/>
            <w:noWrap/>
            <w:vAlign w:val="center"/>
            <w:hideMark/>
          </w:tcPr>
          <w:p w14:paraId="2841B68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1249,8</w:t>
            </w:r>
          </w:p>
        </w:tc>
        <w:tc>
          <w:tcPr>
            <w:tcW w:w="967" w:type="dxa"/>
            <w:shd w:val="clear" w:color="auto" w:fill="auto"/>
            <w:noWrap/>
            <w:vAlign w:val="center"/>
            <w:hideMark/>
          </w:tcPr>
          <w:p w14:paraId="7C0537E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1299,8</w:t>
            </w:r>
          </w:p>
        </w:tc>
        <w:tc>
          <w:tcPr>
            <w:tcW w:w="967" w:type="dxa"/>
            <w:shd w:val="clear" w:color="auto" w:fill="auto"/>
            <w:noWrap/>
            <w:vAlign w:val="center"/>
            <w:hideMark/>
          </w:tcPr>
          <w:p w14:paraId="6F3F9733"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1351,8</w:t>
            </w:r>
          </w:p>
        </w:tc>
        <w:tc>
          <w:tcPr>
            <w:tcW w:w="967" w:type="dxa"/>
            <w:shd w:val="clear" w:color="auto" w:fill="auto"/>
            <w:noWrap/>
            <w:vAlign w:val="center"/>
            <w:hideMark/>
          </w:tcPr>
          <w:p w14:paraId="7598758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1405,8</w:t>
            </w:r>
          </w:p>
        </w:tc>
      </w:tr>
      <w:tr w:rsidR="002F4556" w:rsidRPr="00AE36DB" w14:paraId="6FA14DBA" w14:textId="77777777" w:rsidTr="0009445F">
        <w:trPr>
          <w:trHeight w:val="20"/>
        </w:trPr>
        <w:tc>
          <w:tcPr>
            <w:tcW w:w="5235" w:type="dxa"/>
            <w:shd w:val="clear" w:color="auto" w:fill="auto"/>
            <w:noWrap/>
            <w:vAlign w:val="center"/>
            <w:hideMark/>
          </w:tcPr>
          <w:p w14:paraId="1EFD8484"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Цена топлива без НДС, руб./т.н.т</w:t>
            </w:r>
          </w:p>
        </w:tc>
        <w:tc>
          <w:tcPr>
            <w:tcW w:w="967" w:type="dxa"/>
            <w:shd w:val="clear" w:color="auto" w:fill="auto"/>
            <w:noWrap/>
            <w:vAlign w:val="center"/>
            <w:hideMark/>
          </w:tcPr>
          <w:p w14:paraId="7ED1808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5433,0</w:t>
            </w:r>
          </w:p>
        </w:tc>
        <w:tc>
          <w:tcPr>
            <w:tcW w:w="967" w:type="dxa"/>
            <w:shd w:val="clear" w:color="auto" w:fill="auto"/>
            <w:noWrap/>
            <w:vAlign w:val="center"/>
            <w:hideMark/>
          </w:tcPr>
          <w:p w14:paraId="463C032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5650,3</w:t>
            </w:r>
          </w:p>
        </w:tc>
        <w:tc>
          <w:tcPr>
            <w:tcW w:w="1100" w:type="dxa"/>
            <w:shd w:val="clear" w:color="auto" w:fill="auto"/>
            <w:noWrap/>
            <w:vAlign w:val="center"/>
            <w:hideMark/>
          </w:tcPr>
          <w:p w14:paraId="07518F7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5876,3</w:t>
            </w:r>
          </w:p>
        </w:tc>
        <w:tc>
          <w:tcPr>
            <w:tcW w:w="967" w:type="dxa"/>
            <w:shd w:val="clear" w:color="auto" w:fill="auto"/>
            <w:noWrap/>
            <w:vAlign w:val="center"/>
            <w:hideMark/>
          </w:tcPr>
          <w:p w14:paraId="5EF986B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6111,4</w:t>
            </w:r>
          </w:p>
        </w:tc>
        <w:tc>
          <w:tcPr>
            <w:tcW w:w="967" w:type="dxa"/>
            <w:shd w:val="clear" w:color="auto" w:fill="auto"/>
            <w:noWrap/>
            <w:vAlign w:val="center"/>
            <w:hideMark/>
          </w:tcPr>
          <w:p w14:paraId="25B22D6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6355,8</w:t>
            </w:r>
          </w:p>
        </w:tc>
        <w:tc>
          <w:tcPr>
            <w:tcW w:w="967" w:type="dxa"/>
            <w:shd w:val="clear" w:color="auto" w:fill="auto"/>
            <w:noWrap/>
            <w:vAlign w:val="center"/>
            <w:hideMark/>
          </w:tcPr>
          <w:p w14:paraId="3F851CE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6610,1</w:t>
            </w:r>
          </w:p>
        </w:tc>
        <w:tc>
          <w:tcPr>
            <w:tcW w:w="967" w:type="dxa"/>
            <w:shd w:val="clear" w:color="auto" w:fill="auto"/>
            <w:noWrap/>
            <w:vAlign w:val="center"/>
            <w:hideMark/>
          </w:tcPr>
          <w:p w14:paraId="70B31BF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6874,5</w:t>
            </w:r>
          </w:p>
        </w:tc>
        <w:tc>
          <w:tcPr>
            <w:tcW w:w="967" w:type="dxa"/>
            <w:shd w:val="clear" w:color="auto" w:fill="auto"/>
            <w:noWrap/>
            <w:vAlign w:val="center"/>
            <w:hideMark/>
          </w:tcPr>
          <w:p w14:paraId="2243CBB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7149,5</w:t>
            </w:r>
          </w:p>
        </w:tc>
        <w:tc>
          <w:tcPr>
            <w:tcW w:w="967" w:type="dxa"/>
            <w:shd w:val="clear" w:color="auto" w:fill="auto"/>
            <w:noWrap/>
            <w:vAlign w:val="center"/>
            <w:hideMark/>
          </w:tcPr>
          <w:p w14:paraId="1DEAD2F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7435,4</w:t>
            </w:r>
          </w:p>
        </w:tc>
        <w:tc>
          <w:tcPr>
            <w:tcW w:w="967" w:type="dxa"/>
            <w:shd w:val="clear" w:color="auto" w:fill="auto"/>
            <w:noWrap/>
            <w:vAlign w:val="center"/>
            <w:hideMark/>
          </w:tcPr>
          <w:p w14:paraId="54AC435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7732,9</w:t>
            </w:r>
          </w:p>
        </w:tc>
      </w:tr>
      <w:tr w:rsidR="002F4556" w:rsidRPr="00AE36DB" w14:paraId="7D53A4DB" w14:textId="77777777" w:rsidTr="0009445F">
        <w:trPr>
          <w:trHeight w:val="20"/>
        </w:trPr>
        <w:tc>
          <w:tcPr>
            <w:tcW w:w="5235" w:type="dxa"/>
            <w:shd w:val="clear" w:color="auto" w:fill="auto"/>
            <w:noWrap/>
            <w:vAlign w:val="center"/>
            <w:hideMark/>
          </w:tcPr>
          <w:p w14:paraId="1A2FDDF2"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подпиточную воду, тыс. руб.</w:t>
            </w:r>
          </w:p>
        </w:tc>
        <w:tc>
          <w:tcPr>
            <w:tcW w:w="967" w:type="dxa"/>
            <w:shd w:val="clear" w:color="auto" w:fill="auto"/>
            <w:noWrap/>
            <w:vAlign w:val="center"/>
            <w:hideMark/>
          </w:tcPr>
          <w:p w14:paraId="39624CA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10,9</w:t>
            </w:r>
          </w:p>
        </w:tc>
        <w:tc>
          <w:tcPr>
            <w:tcW w:w="967" w:type="dxa"/>
            <w:shd w:val="clear" w:color="auto" w:fill="auto"/>
            <w:noWrap/>
            <w:vAlign w:val="center"/>
            <w:hideMark/>
          </w:tcPr>
          <w:p w14:paraId="0B2478C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11,3</w:t>
            </w:r>
          </w:p>
        </w:tc>
        <w:tc>
          <w:tcPr>
            <w:tcW w:w="1100" w:type="dxa"/>
            <w:shd w:val="clear" w:color="auto" w:fill="auto"/>
            <w:noWrap/>
            <w:vAlign w:val="center"/>
            <w:hideMark/>
          </w:tcPr>
          <w:p w14:paraId="113AC57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11,8</w:t>
            </w:r>
          </w:p>
        </w:tc>
        <w:tc>
          <w:tcPr>
            <w:tcW w:w="967" w:type="dxa"/>
            <w:shd w:val="clear" w:color="auto" w:fill="auto"/>
            <w:noWrap/>
            <w:vAlign w:val="center"/>
            <w:hideMark/>
          </w:tcPr>
          <w:p w14:paraId="16B5FEC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12,2</w:t>
            </w:r>
          </w:p>
        </w:tc>
        <w:tc>
          <w:tcPr>
            <w:tcW w:w="967" w:type="dxa"/>
            <w:shd w:val="clear" w:color="auto" w:fill="auto"/>
            <w:noWrap/>
            <w:vAlign w:val="center"/>
            <w:hideMark/>
          </w:tcPr>
          <w:p w14:paraId="5EFD14D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12,7</w:t>
            </w:r>
          </w:p>
        </w:tc>
        <w:tc>
          <w:tcPr>
            <w:tcW w:w="967" w:type="dxa"/>
            <w:shd w:val="clear" w:color="auto" w:fill="auto"/>
            <w:noWrap/>
            <w:vAlign w:val="center"/>
            <w:hideMark/>
          </w:tcPr>
          <w:p w14:paraId="2E15DE3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13,2</w:t>
            </w:r>
          </w:p>
        </w:tc>
        <w:tc>
          <w:tcPr>
            <w:tcW w:w="967" w:type="dxa"/>
            <w:shd w:val="clear" w:color="auto" w:fill="auto"/>
            <w:noWrap/>
            <w:vAlign w:val="center"/>
            <w:hideMark/>
          </w:tcPr>
          <w:p w14:paraId="17FBAB5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13,7</w:t>
            </w:r>
          </w:p>
        </w:tc>
        <w:tc>
          <w:tcPr>
            <w:tcW w:w="967" w:type="dxa"/>
            <w:shd w:val="clear" w:color="auto" w:fill="auto"/>
            <w:noWrap/>
            <w:vAlign w:val="center"/>
            <w:hideMark/>
          </w:tcPr>
          <w:p w14:paraId="2CE9190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14,3</w:t>
            </w:r>
          </w:p>
        </w:tc>
        <w:tc>
          <w:tcPr>
            <w:tcW w:w="967" w:type="dxa"/>
            <w:shd w:val="clear" w:color="auto" w:fill="auto"/>
            <w:noWrap/>
            <w:vAlign w:val="center"/>
            <w:hideMark/>
          </w:tcPr>
          <w:p w14:paraId="0570DA2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14,9</w:t>
            </w:r>
          </w:p>
        </w:tc>
        <w:tc>
          <w:tcPr>
            <w:tcW w:w="967" w:type="dxa"/>
            <w:shd w:val="clear" w:color="auto" w:fill="auto"/>
            <w:noWrap/>
            <w:vAlign w:val="center"/>
            <w:hideMark/>
          </w:tcPr>
          <w:p w14:paraId="556E237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15,5</w:t>
            </w:r>
          </w:p>
        </w:tc>
      </w:tr>
      <w:tr w:rsidR="002F4556" w:rsidRPr="00AE36DB" w14:paraId="774461CA" w14:textId="77777777" w:rsidTr="0009445F">
        <w:trPr>
          <w:trHeight w:val="20"/>
        </w:trPr>
        <w:tc>
          <w:tcPr>
            <w:tcW w:w="5235" w:type="dxa"/>
            <w:shd w:val="clear" w:color="auto" w:fill="auto"/>
            <w:noWrap/>
            <w:vAlign w:val="center"/>
            <w:hideMark/>
          </w:tcPr>
          <w:p w14:paraId="0CE865D7"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Цена подпиточной воды без НДС, руб./тонну</w:t>
            </w:r>
          </w:p>
        </w:tc>
        <w:tc>
          <w:tcPr>
            <w:tcW w:w="967" w:type="dxa"/>
            <w:shd w:val="clear" w:color="auto" w:fill="auto"/>
            <w:noWrap/>
            <w:vAlign w:val="center"/>
            <w:hideMark/>
          </w:tcPr>
          <w:p w14:paraId="4A979B6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69,7</w:t>
            </w:r>
          </w:p>
        </w:tc>
        <w:tc>
          <w:tcPr>
            <w:tcW w:w="967" w:type="dxa"/>
            <w:shd w:val="clear" w:color="auto" w:fill="auto"/>
            <w:noWrap/>
            <w:vAlign w:val="center"/>
            <w:hideMark/>
          </w:tcPr>
          <w:p w14:paraId="3530D3D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72,4</w:t>
            </w:r>
          </w:p>
        </w:tc>
        <w:tc>
          <w:tcPr>
            <w:tcW w:w="1100" w:type="dxa"/>
            <w:shd w:val="clear" w:color="auto" w:fill="auto"/>
            <w:noWrap/>
            <w:vAlign w:val="center"/>
            <w:hideMark/>
          </w:tcPr>
          <w:p w14:paraId="2D3CE09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75,3</w:t>
            </w:r>
          </w:p>
        </w:tc>
        <w:tc>
          <w:tcPr>
            <w:tcW w:w="967" w:type="dxa"/>
            <w:shd w:val="clear" w:color="auto" w:fill="auto"/>
            <w:noWrap/>
            <w:vAlign w:val="center"/>
            <w:hideMark/>
          </w:tcPr>
          <w:p w14:paraId="1381AF4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78,4</w:t>
            </w:r>
          </w:p>
        </w:tc>
        <w:tc>
          <w:tcPr>
            <w:tcW w:w="967" w:type="dxa"/>
            <w:shd w:val="clear" w:color="auto" w:fill="auto"/>
            <w:noWrap/>
            <w:vAlign w:val="center"/>
            <w:hideMark/>
          </w:tcPr>
          <w:p w14:paraId="712DA17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81,5</w:t>
            </w:r>
          </w:p>
        </w:tc>
        <w:tc>
          <w:tcPr>
            <w:tcW w:w="967" w:type="dxa"/>
            <w:shd w:val="clear" w:color="auto" w:fill="auto"/>
            <w:noWrap/>
            <w:vAlign w:val="center"/>
            <w:hideMark/>
          </w:tcPr>
          <w:p w14:paraId="7E97287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84,7</w:t>
            </w:r>
          </w:p>
        </w:tc>
        <w:tc>
          <w:tcPr>
            <w:tcW w:w="967" w:type="dxa"/>
            <w:shd w:val="clear" w:color="auto" w:fill="auto"/>
            <w:noWrap/>
            <w:vAlign w:val="center"/>
            <w:hideMark/>
          </w:tcPr>
          <w:p w14:paraId="07F7607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88,1</w:t>
            </w:r>
          </w:p>
        </w:tc>
        <w:tc>
          <w:tcPr>
            <w:tcW w:w="967" w:type="dxa"/>
            <w:shd w:val="clear" w:color="auto" w:fill="auto"/>
            <w:noWrap/>
            <w:vAlign w:val="center"/>
            <w:hideMark/>
          </w:tcPr>
          <w:p w14:paraId="383CF1A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91,7</w:t>
            </w:r>
          </w:p>
        </w:tc>
        <w:tc>
          <w:tcPr>
            <w:tcW w:w="967" w:type="dxa"/>
            <w:shd w:val="clear" w:color="auto" w:fill="auto"/>
            <w:noWrap/>
            <w:vAlign w:val="center"/>
            <w:hideMark/>
          </w:tcPr>
          <w:p w14:paraId="15104D0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95,3</w:t>
            </w:r>
          </w:p>
        </w:tc>
        <w:tc>
          <w:tcPr>
            <w:tcW w:w="967" w:type="dxa"/>
            <w:shd w:val="clear" w:color="auto" w:fill="auto"/>
            <w:noWrap/>
            <w:vAlign w:val="center"/>
            <w:hideMark/>
          </w:tcPr>
          <w:p w14:paraId="2D67841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99,1</w:t>
            </w:r>
          </w:p>
        </w:tc>
      </w:tr>
      <w:tr w:rsidR="002F4556" w:rsidRPr="00AE36DB" w14:paraId="1C72DA1F" w14:textId="77777777" w:rsidTr="0009445F">
        <w:trPr>
          <w:trHeight w:val="20"/>
        </w:trPr>
        <w:tc>
          <w:tcPr>
            <w:tcW w:w="5235" w:type="dxa"/>
            <w:shd w:val="clear" w:color="auto" w:fill="auto"/>
            <w:noWrap/>
            <w:vAlign w:val="center"/>
            <w:hideMark/>
          </w:tcPr>
          <w:p w14:paraId="15687BFF"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электроэнергию, тыс. руб.</w:t>
            </w:r>
          </w:p>
        </w:tc>
        <w:tc>
          <w:tcPr>
            <w:tcW w:w="967" w:type="dxa"/>
            <w:shd w:val="clear" w:color="auto" w:fill="auto"/>
            <w:noWrap/>
            <w:vAlign w:val="center"/>
            <w:hideMark/>
          </w:tcPr>
          <w:p w14:paraId="6469919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41044C2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14:paraId="5CE9D093"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10F38CE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6A70D97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0653DE3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5A807CA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0E3A237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676FC3E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45BA704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2F4556" w:rsidRPr="00AE36DB" w14:paraId="63511A9D" w14:textId="77777777" w:rsidTr="0009445F">
        <w:trPr>
          <w:trHeight w:val="20"/>
        </w:trPr>
        <w:tc>
          <w:tcPr>
            <w:tcW w:w="5235" w:type="dxa"/>
            <w:shd w:val="clear" w:color="auto" w:fill="auto"/>
            <w:noWrap/>
            <w:vAlign w:val="center"/>
            <w:hideMark/>
          </w:tcPr>
          <w:p w14:paraId="7D2687D0"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Цена электроэнергии без НДС, руб./кВтч</w:t>
            </w:r>
          </w:p>
        </w:tc>
        <w:tc>
          <w:tcPr>
            <w:tcW w:w="967" w:type="dxa"/>
            <w:shd w:val="clear" w:color="auto" w:fill="auto"/>
            <w:noWrap/>
            <w:vAlign w:val="center"/>
            <w:hideMark/>
          </w:tcPr>
          <w:p w14:paraId="4A352B6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74CDE29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14:paraId="197B414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288338A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4D21109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088589D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06056D3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193BEA1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2A8F572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580F703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2F4556" w:rsidRPr="00AE36DB" w14:paraId="795E6684" w14:textId="77777777" w:rsidTr="0009445F">
        <w:trPr>
          <w:trHeight w:val="20"/>
        </w:trPr>
        <w:tc>
          <w:tcPr>
            <w:tcW w:w="5235" w:type="dxa"/>
            <w:shd w:val="clear" w:color="auto" w:fill="auto"/>
            <w:noWrap/>
            <w:vAlign w:val="center"/>
            <w:hideMark/>
          </w:tcPr>
          <w:p w14:paraId="3976E60E"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оплату труда, тыс. руб.</w:t>
            </w:r>
          </w:p>
        </w:tc>
        <w:tc>
          <w:tcPr>
            <w:tcW w:w="967" w:type="dxa"/>
            <w:shd w:val="clear" w:color="auto" w:fill="auto"/>
            <w:noWrap/>
            <w:vAlign w:val="center"/>
            <w:hideMark/>
          </w:tcPr>
          <w:p w14:paraId="21648BF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2083,8</w:t>
            </w:r>
          </w:p>
        </w:tc>
        <w:tc>
          <w:tcPr>
            <w:tcW w:w="967" w:type="dxa"/>
            <w:shd w:val="clear" w:color="auto" w:fill="auto"/>
            <w:noWrap/>
            <w:vAlign w:val="center"/>
            <w:hideMark/>
          </w:tcPr>
          <w:p w14:paraId="295962C3"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2167,1</w:t>
            </w:r>
          </w:p>
        </w:tc>
        <w:tc>
          <w:tcPr>
            <w:tcW w:w="1100" w:type="dxa"/>
            <w:shd w:val="clear" w:color="auto" w:fill="auto"/>
            <w:noWrap/>
            <w:vAlign w:val="center"/>
            <w:hideMark/>
          </w:tcPr>
          <w:p w14:paraId="652E8DE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2253,8</w:t>
            </w:r>
          </w:p>
        </w:tc>
        <w:tc>
          <w:tcPr>
            <w:tcW w:w="967" w:type="dxa"/>
            <w:shd w:val="clear" w:color="auto" w:fill="auto"/>
            <w:noWrap/>
            <w:vAlign w:val="center"/>
            <w:hideMark/>
          </w:tcPr>
          <w:p w14:paraId="4605F60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2344,0</w:t>
            </w:r>
          </w:p>
        </w:tc>
        <w:tc>
          <w:tcPr>
            <w:tcW w:w="967" w:type="dxa"/>
            <w:shd w:val="clear" w:color="auto" w:fill="auto"/>
            <w:noWrap/>
            <w:vAlign w:val="center"/>
            <w:hideMark/>
          </w:tcPr>
          <w:p w14:paraId="6DBC966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2437,7</w:t>
            </w:r>
          </w:p>
        </w:tc>
        <w:tc>
          <w:tcPr>
            <w:tcW w:w="967" w:type="dxa"/>
            <w:shd w:val="clear" w:color="auto" w:fill="auto"/>
            <w:noWrap/>
            <w:vAlign w:val="center"/>
            <w:hideMark/>
          </w:tcPr>
          <w:p w14:paraId="76E3C7A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2535,2</w:t>
            </w:r>
          </w:p>
        </w:tc>
        <w:tc>
          <w:tcPr>
            <w:tcW w:w="967" w:type="dxa"/>
            <w:shd w:val="clear" w:color="auto" w:fill="auto"/>
            <w:noWrap/>
            <w:vAlign w:val="center"/>
            <w:hideMark/>
          </w:tcPr>
          <w:p w14:paraId="1B6F862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2636,6</w:t>
            </w:r>
          </w:p>
        </w:tc>
        <w:tc>
          <w:tcPr>
            <w:tcW w:w="967" w:type="dxa"/>
            <w:shd w:val="clear" w:color="auto" w:fill="auto"/>
            <w:noWrap/>
            <w:vAlign w:val="center"/>
            <w:hideMark/>
          </w:tcPr>
          <w:p w14:paraId="207B0F7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2742,1</w:t>
            </w:r>
          </w:p>
        </w:tc>
        <w:tc>
          <w:tcPr>
            <w:tcW w:w="967" w:type="dxa"/>
            <w:shd w:val="clear" w:color="auto" w:fill="auto"/>
            <w:noWrap/>
            <w:vAlign w:val="center"/>
            <w:hideMark/>
          </w:tcPr>
          <w:p w14:paraId="2C0E0F8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2851,8</w:t>
            </w:r>
          </w:p>
        </w:tc>
        <w:tc>
          <w:tcPr>
            <w:tcW w:w="967" w:type="dxa"/>
            <w:shd w:val="clear" w:color="auto" w:fill="auto"/>
            <w:noWrap/>
            <w:vAlign w:val="center"/>
            <w:hideMark/>
          </w:tcPr>
          <w:p w14:paraId="3276246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2965,9</w:t>
            </w:r>
          </w:p>
        </w:tc>
      </w:tr>
      <w:tr w:rsidR="002F4556" w:rsidRPr="00AE36DB" w14:paraId="66454865" w14:textId="77777777" w:rsidTr="0009445F">
        <w:trPr>
          <w:trHeight w:val="20"/>
        </w:trPr>
        <w:tc>
          <w:tcPr>
            <w:tcW w:w="5235" w:type="dxa"/>
            <w:shd w:val="clear" w:color="auto" w:fill="auto"/>
            <w:noWrap/>
            <w:vAlign w:val="center"/>
            <w:hideMark/>
          </w:tcPr>
          <w:p w14:paraId="358FC885"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эксплуатацию, тыс. руб.</w:t>
            </w:r>
          </w:p>
        </w:tc>
        <w:tc>
          <w:tcPr>
            <w:tcW w:w="967" w:type="dxa"/>
            <w:shd w:val="clear" w:color="auto" w:fill="auto"/>
            <w:noWrap/>
            <w:vAlign w:val="center"/>
            <w:hideMark/>
          </w:tcPr>
          <w:p w14:paraId="680C65D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951,7</w:t>
            </w:r>
          </w:p>
        </w:tc>
        <w:tc>
          <w:tcPr>
            <w:tcW w:w="967" w:type="dxa"/>
            <w:shd w:val="clear" w:color="auto" w:fill="auto"/>
            <w:noWrap/>
            <w:vAlign w:val="center"/>
            <w:hideMark/>
          </w:tcPr>
          <w:p w14:paraId="3EAAD20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989,7</w:t>
            </w:r>
          </w:p>
        </w:tc>
        <w:tc>
          <w:tcPr>
            <w:tcW w:w="1100" w:type="dxa"/>
            <w:shd w:val="clear" w:color="auto" w:fill="auto"/>
            <w:noWrap/>
            <w:vAlign w:val="center"/>
            <w:hideMark/>
          </w:tcPr>
          <w:p w14:paraId="3A490F5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1029,3</w:t>
            </w:r>
          </w:p>
        </w:tc>
        <w:tc>
          <w:tcPr>
            <w:tcW w:w="967" w:type="dxa"/>
            <w:shd w:val="clear" w:color="auto" w:fill="auto"/>
            <w:noWrap/>
            <w:vAlign w:val="center"/>
            <w:hideMark/>
          </w:tcPr>
          <w:p w14:paraId="1FDF706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1070,5</w:t>
            </w:r>
          </w:p>
        </w:tc>
        <w:tc>
          <w:tcPr>
            <w:tcW w:w="967" w:type="dxa"/>
            <w:shd w:val="clear" w:color="auto" w:fill="auto"/>
            <w:noWrap/>
            <w:vAlign w:val="center"/>
            <w:hideMark/>
          </w:tcPr>
          <w:p w14:paraId="59E7DE6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1113,3</w:t>
            </w:r>
          </w:p>
        </w:tc>
        <w:tc>
          <w:tcPr>
            <w:tcW w:w="967" w:type="dxa"/>
            <w:shd w:val="clear" w:color="auto" w:fill="auto"/>
            <w:noWrap/>
            <w:vAlign w:val="center"/>
            <w:hideMark/>
          </w:tcPr>
          <w:p w14:paraId="2F4D18F3"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1157,9</w:t>
            </w:r>
          </w:p>
        </w:tc>
        <w:tc>
          <w:tcPr>
            <w:tcW w:w="967" w:type="dxa"/>
            <w:shd w:val="clear" w:color="auto" w:fill="auto"/>
            <w:noWrap/>
            <w:vAlign w:val="center"/>
            <w:hideMark/>
          </w:tcPr>
          <w:p w14:paraId="3BC2E6D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1204,2</w:t>
            </w:r>
          </w:p>
        </w:tc>
        <w:tc>
          <w:tcPr>
            <w:tcW w:w="967" w:type="dxa"/>
            <w:shd w:val="clear" w:color="auto" w:fill="auto"/>
            <w:noWrap/>
            <w:vAlign w:val="center"/>
            <w:hideMark/>
          </w:tcPr>
          <w:p w14:paraId="3F1E814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1252,3</w:t>
            </w:r>
          </w:p>
        </w:tc>
        <w:tc>
          <w:tcPr>
            <w:tcW w:w="967" w:type="dxa"/>
            <w:shd w:val="clear" w:color="auto" w:fill="auto"/>
            <w:noWrap/>
            <w:vAlign w:val="center"/>
            <w:hideMark/>
          </w:tcPr>
          <w:p w14:paraId="10532D7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1302,4</w:t>
            </w:r>
          </w:p>
        </w:tc>
        <w:tc>
          <w:tcPr>
            <w:tcW w:w="967" w:type="dxa"/>
            <w:shd w:val="clear" w:color="auto" w:fill="auto"/>
            <w:noWrap/>
            <w:vAlign w:val="center"/>
            <w:hideMark/>
          </w:tcPr>
          <w:p w14:paraId="62049E9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1354,5</w:t>
            </w:r>
          </w:p>
        </w:tc>
      </w:tr>
      <w:tr w:rsidR="002F4556" w:rsidRPr="00AE36DB" w14:paraId="5C599DC9" w14:textId="77777777" w:rsidTr="0009445F">
        <w:trPr>
          <w:trHeight w:val="20"/>
        </w:trPr>
        <w:tc>
          <w:tcPr>
            <w:tcW w:w="5235" w:type="dxa"/>
            <w:shd w:val="clear" w:color="auto" w:fill="auto"/>
            <w:noWrap/>
            <w:vAlign w:val="center"/>
            <w:hideMark/>
          </w:tcPr>
          <w:p w14:paraId="0AF72B5A"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ремонт, тыс. руб.</w:t>
            </w:r>
          </w:p>
        </w:tc>
        <w:tc>
          <w:tcPr>
            <w:tcW w:w="967" w:type="dxa"/>
            <w:shd w:val="clear" w:color="auto" w:fill="auto"/>
            <w:noWrap/>
            <w:vAlign w:val="center"/>
            <w:hideMark/>
          </w:tcPr>
          <w:p w14:paraId="4746DB4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88,4</w:t>
            </w:r>
          </w:p>
        </w:tc>
        <w:tc>
          <w:tcPr>
            <w:tcW w:w="967" w:type="dxa"/>
            <w:shd w:val="clear" w:color="auto" w:fill="auto"/>
            <w:noWrap/>
            <w:vAlign w:val="center"/>
            <w:hideMark/>
          </w:tcPr>
          <w:p w14:paraId="045847B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91,9</w:t>
            </w:r>
          </w:p>
        </w:tc>
        <w:tc>
          <w:tcPr>
            <w:tcW w:w="1100" w:type="dxa"/>
            <w:shd w:val="clear" w:color="auto" w:fill="auto"/>
            <w:noWrap/>
            <w:vAlign w:val="center"/>
            <w:hideMark/>
          </w:tcPr>
          <w:p w14:paraId="49C3B4B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95,6</w:t>
            </w:r>
          </w:p>
        </w:tc>
        <w:tc>
          <w:tcPr>
            <w:tcW w:w="967" w:type="dxa"/>
            <w:shd w:val="clear" w:color="auto" w:fill="auto"/>
            <w:noWrap/>
            <w:vAlign w:val="center"/>
            <w:hideMark/>
          </w:tcPr>
          <w:p w14:paraId="73F8684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99,4</w:t>
            </w:r>
          </w:p>
        </w:tc>
        <w:tc>
          <w:tcPr>
            <w:tcW w:w="967" w:type="dxa"/>
            <w:shd w:val="clear" w:color="auto" w:fill="auto"/>
            <w:noWrap/>
            <w:vAlign w:val="center"/>
            <w:hideMark/>
          </w:tcPr>
          <w:p w14:paraId="1BC66F6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103,4</w:t>
            </w:r>
          </w:p>
        </w:tc>
        <w:tc>
          <w:tcPr>
            <w:tcW w:w="967" w:type="dxa"/>
            <w:shd w:val="clear" w:color="auto" w:fill="auto"/>
            <w:noWrap/>
            <w:vAlign w:val="center"/>
            <w:hideMark/>
          </w:tcPr>
          <w:p w14:paraId="26AC67A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107,5</w:t>
            </w:r>
          </w:p>
        </w:tc>
        <w:tc>
          <w:tcPr>
            <w:tcW w:w="967" w:type="dxa"/>
            <w:shd w:val="clear" w:color="auto" w:fill="auto"/>
            <w:noWrap/>
            <w:vAlign w:val="center"/>
            <w:hideMark/>
          </w:tcPr>
          <w:p w14:paraId="3F117C6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111,8</w:t>
            </w:r>
          </w:p>
        </w:tc>
        <w:tc>
          <w:tcPr>
            <w:tcW w:w="967" w:type="dxa"/>
            <w:shd w:val="clear" w:color="auto" w:fill="auto"/>
            <w:noWrap/>
            <w:vAlign w:val="center"/>
            <w:hideMark/>
          </w:tcPr>
          <w:p w14:paraId="1CDF9773"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116,3</w:t>
            </w:r>
          </w:p>
        </w:tc>
        <w:tc>
          <w:tcPr>
            <w:tcW w:w="967" w:type="dxa"/>
            <w:shd w:val="clear" w:color="auto" w:fill="auto"/>
            <w:noWrap/>
            <w:vAlign w:val="center"/>
            <w:hideMark/>
          </w:tcPr>
          <w:p w14:paraId="48C1EA8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120,9</w:t>
            </w:r>
          </w:p>
        </w:tc>
        <w:tc>
          <w:tcPr>
            <w:tcW w:w="967" w:type="dxa"/>
            <w:shd w:val="clear" w:color="auto" w:fill="auto"/>
            <w:noWrap/>
            <w:vAlign w:val="center"/>
            <w:hideMark/>
          </w:tcPr>
          <w:p w14:paraId="524FD98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125,8</w:t>
            </w:r>
          </w:p>
        </w:tc>
      </w:tr>
      <w:tr w:rsidR="002F4556" w:rsidRPr="00AE36DB" w14:paraId="5648DD3D" w14:textId="77777777" w:rsidTr="0009445F">
        <w:trPr>
          <w:trHeight w:val="20"/>
        </w:trPr>
        <w:tc>
          <w:tcPr>
            <w:tcW w:w="5235" w:type="dxa"/>
            <w:shd w:val="clear" w:color="auto" w:fill="auto"/>
            <w:noWrap/>
            <w:vAlign w:val="center"/>
            <w:hideMark/>
          </w:tcPr>
          <w:p w14:paraId="7506FE42"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оплату налогов, тыс. руб.</w:t>
            </w:r>
          </w:p>
        </w:tc>
        <w:tc>
          <w:tcPr>
            <w:tcW w:w="967" w:type="dxa"/>
            <w:shd w:val="clear" w:color="auto" w:fill="auto"/>
            <w:noWrap/>
            <w:vAlign w:val="center"/>
            <w:hideMark/>
          </w:tcPr>
          <w:p w14:paraId="28552CC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11,2</w:t>
            </w:r>
          </w:p>
        </w:tc>
        <w:tc>
          <w:tcPr>
            <w:tcW w:w="967" w:type="dxa"/>
            <w:shd w:val="clear" w:color="auto" w:fill="auto"/>
            <w:noWrap/>
            <w:vAlign w:val="center"/>
            <w:hideMark/>
          </w:tcPr>
          <w:p w14:paraId="66A4940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11,6</w:t>
            </w:r>
          </w:p>
        </w:tc>
        <w:tc>
          <w:tcPr>
            <w:tcW w:w="1100" w:type="dxa"/>
            <w:shd w:val="clear" w:color="auto" w:fill="auto"/>
            <w:noWrap/>
            <w:vAlign w:val="center"/>
            <w:hideMark/>
          </w:tcPr>
          <w:p w14:paraId="52CEDAE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12,1</w:t>
            </w:r>
          </w:p>
        </w:tc>
        <w:tc>
          <w:tcPr>
            <w:tcW w:w="967" w:type="dxa"/>
            <w:shd w:val="clear" w:color="auto" w:fill="auto"/>
            <w:noWrap/>
            <w:vAlign w:val="center"/>
            <w:hideMark/>
          </w:tcPr>
          <w:p w14:paraId="64B0C96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12,6</w:t>
            </w:r>
          </w:p>
        </w:tc>
        <w:tc>
          <w:tcPr>
            <w:tcW w:w="967" w:type="dxa"/>
            <w:shd w:val="clear" w:color="auto" w:fill="auto"/>
            <w:noWrap/>
            <w:vAlign w:val="center"/>
            <w:hideMark/>
          </w:tcPr>
          <w:p w14:paraId="6D2A529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13,1</w:t>
            </w:r>
          </w:p>
        </w:tc>
        <w:tc>
          <w:tcPr>
            <w:tcW w:w="967" w:type="dxa"/>
            <w:shd w:val="clear" w:color="auto" w:fill="auto"/>
            <w:noWrap/>
            <w:vAlign w:val="center"/>
            <w:hideMark/>
          </w:tcPr>
          <w:p w14:paraId="0BAE9E0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13,6</w:t>
            </w:r>
          </w:p>
        </w:tc>
        <w:tc>
          <w:tcPr>
            <w:tcW w:w="967" w:type="dxa"/>
            <w:shd w:val="clear" w:color="auto" w:fill="auto"/>
            <w:noWrap/>
            <w:vAlign w:val="center"/>
            <w:hideMark/>
          </w:tcPr>
          <w:p w14:paraId="44F2520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14,2</w:t>
            </w:r>
          </w:p>
        </w:tc>
        <w:tc>
          <w:tcPr>
            <w:tcW w:w="967" w:type="dxa"/>
            <w:shd w:val="clear" w:color="auto" w:fill="auto"/>
            <w:noWrap/>
            <w:vAlign w:val="center"/>
            <w:hideMark/>
          </w:tcPr>
          <w:p w14:paraId="1F41D9A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14,7</w:t>
            </w:r>
          </w:p>
        </w:tc>
        <w:tc>
          <w:tcPr>
            <w:tcW w:w="967" w:type="dxa"/>
            <w:shd w:val="clear" w:color="auto" w:fill="auto"/>
            <w:noWrap/>
            <w:vAlign w:val="center"/>
            <w:hideMark/>
          </w:tcPr>
          <w:p w14:paraId="3C484A0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15,3</w:t>
            </w:r>
          </w:p>
        </w:tc>
        <w:tc>
          <w:tcPr>
            <w:tcW w:w="967" w:type="dxa"/>
            <w:shd w:val="clear" w:color="auto" w:fill="auto"/>
            <w:noWrap/>
            <w:vAlign w:val="center"/>
            <w:hideMark/>
          </w:tcPr>
          <w:p w14:paraId="3C4C4D93"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15,9</w:t>
            </w:r>
          </w:p>
        </w:tc>
      </w:tr>
      <w:tr w:rsidR="002F4556" w:rsidRPr="00AE36DB" w14:paraId="1F0469EB" w14:textId="77777777" w:rsidTr="0009445F">
        <w:trPr>
          <w:trHeight w:val="20"/>
        </w:trPr>
        <w:tc>
          <w:tcPr>
            <w:tcW w:w="5235" w:type="dxa"/>
            <w:shd w:val="clear" w:color="auto" w:fill="auto"/>
            <w:noWrap/>
            <w:vAlign w:val="center"/>
            <w:hideMark/>
          </w:tcPr>
          <w:p w14:paraId="445C4906"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услуги производственного характера, тыс. руб.</w:t>
            </w:r>
          </w:p>
        </w:tc>
        <w:tc>
          <w:tcPr>
            <w:tcW w:w="967" w:type="dxa"/>
            <w:shd w:val="clear" w:color="auto" w:fill="auto"/>
            <w:noWrap/>
            <w:vAlign w:val="center"/>
            <w:hideMark/>
          </w:tcPr>
          <w:p w14:paraId="236A392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3D2076E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14:paraId="217F141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2331FCA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4FB6BE7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30B63B6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5A123D5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08C7A7F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6E83908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484BCD0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2F4556" w:rsidRPr="00AE36DB" w14:paraId="33FE86B1" w14:textId="77777777" w:rsidTr="0009445F">
        <w:trPr>
          <w:trHeight w:val="20"/>
        </w:trPr>
        <w:tc>
          <w:tcPr>
            <w:tcW w:w="5235" w:type="dxa"/>
            <w:shd w:val="clear" w:color="auto" w:fill="auto"/>
            <w:noWrap/>
            <w:vAlign w:val="center"/>
            <w:hideMark/>
          </w:tcPr>
          <w:p w14:paraId="07602BF3"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приобретение сырья и материалов, тыс. руб.</w:t>
            </w:r>
          </w:p>
        </w:tc>
        <w:tc>
          <w:tcPr>
            <w:tcW w:w="967" w:type="dxa"/>
            <w:shd w:val="clear" w:color="auto" w:fill="auto"/>
            <w:noWrap/>
            <w:vAlign w:val="center"/>
            <w:hideMark/>
          </w:tcPr>
          <w:p w14:paraId="0F82B903"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2500504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14:paraId="18138EE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415D093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2937FED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64375E5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3B2BBF5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1859721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3A7A6FE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0624272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2F4556" w:rsidRPr="00AE36DB" w14:paraId="6A59C25C" w14:textId="77777777" w:rsidTr="0009445F">
        <w:trPr>
          <w:trHeight w:val="20"/>
        </w:trPr>
        <w:tc>
          <w:tcPr>
            <w:tcW w:w="5235" w:type="dxa"/>
            <w:shd w:val="clear" w:color="auto" w:fill="auto"/>
            <w:noWrap/>
            <w:vAlign w:val="center"/>
            <w:hideMark/>
          </w:tcPr>
          <w:p w14:paraId="4681FC62"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сторожевую охрану, тыс. руб.</w:t>
            </w:r>
          </w:p>
        </w:tc>
        <w:tc>
          <w:tcPr>
            <w:tcW w:w="967" w:type="dxa"/>
            <w:shd w:val="clear" w:color="auto" w:fill="auto"/>
            <w:noWrap/>
            <w:vAlign w:val="center"/>
            <w:hideMark/>
          </w:tcPr>
          <w:p w14:paraId="03BC0B6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600E330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14:paraId="1BC9624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17CAF3A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5FF18B8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5081C52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1D755B9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3A474AF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5C144F9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123DDD2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2F4556" w:rsidRPr="00AE36DB" w14:paraId="71212EC8" w14:textId="77777777" w:rsidTr="0009445F">
        <w:trPr>
          <w:trHeight w:val="20"/>
        </w:trPr>
        <w:tc>
          <w:tcPr>
            <w:tcW w:w="5235" w:type="dxa"/>
            <w:shd w:val="clear" w:color="auto" w:fill="auto"/>
            <w:noWrap/>
            <w:vAlign w:val="center"/>
            <w:hideMark/>
          </w:tcPr>
          <w:p w14:paraId="10822F2C"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плату за негативное воздействие на окружающую среду, тыс. руб.</w:t>
            </w:r>
          </w:p>
        </w:tc>
        <w:tc>
          <w:tcPr>
            <w:tcW w:w="967" w:type="dxa"/>
            <w:shd w:val="clear" w:color="auto" w:fill="auto"/>
            <w:noWrap/>
            <w:vAlign w:val="center"/>
            <w:hideMark/>
          </w:tcPr>
          <w:p w14:paraId="6D58661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7351D95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14:paraId="260C065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365D38A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3153968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6EC3229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4F1301B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2736149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60C18EE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7C94BCF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2F4556" w:rsidRPr="00AE36DB" w14:paraId="50F46601" w14:textId="77777777" w:rsidTr="0009445F">
        <w:trPr>
          <w:trHeight w:val="20"/>
        </w:trPr>
        <w:tc>
          <w:tcPr>
            <w:tcW w:w="5235" w:type="dxa"/>
            <w:shd w:val="clear" w:color="auto" w:fill="auto"/>
            <w:noWrap/>
            <w:vAlign w:val="center"/>
            <w:hideMark/>
          </w:tcPr>
          <w:p w14:paraId="210CA891"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охрану труда, тыс. руб.</w:t>
            </w:r>
          </w:p>
        </w:tc>
        <w:tc>
          <w:tcPr>
            <w:tcW w:w="967" w:type="dxa"/>
            <w:shd w:val="clear" w:color="auto" w:fill="auto"/>
            <w:noWrap/>
            <w:vAlign w:val="center"/>
            <w:hideMark/>
          </w:tcPr>
          <w:p w14:paraId="7DAB8A8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38EE64A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14:paraId="2C989EE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7614F94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1DAB1DB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489EB22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0B24FAA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24B1926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4B49F47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6F34A03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2F4556" w:rsidRPr="00AE36DB" w14:paraId="59E3F93D" w14:textId="77777777" w:rsidTr="0009445F">
        <w:trPr>
          <w:trHeight w:val="20"/>
        </w:trPr>
        <w:tc>
          <w:tcPr>
            <w:tcW w:w="5235" w:type="dxa"/>
            <w:shd w:val="clear" w:color="auto" w:fill="auto"/>
            <w:noWrap/>
            <w:vAlign w:val="center"/>
            <w:hideMark/>
          </w:tcPr>
          <w:p w14:paraId="4AFA1B64"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Прочие затраты , тыс. руб.</w:t>
            </w:r>
          </w:p>
        </w:tc>
        <w:tc>
          <w:tcPr>
            <w:tcW w:w="967" w:type="dxa"/>
            <w:shd w:val="clear" w:color="auto" w:fill="auto"/>
            <w:noWrap/>
            <w:vAlign w:val="center"/>
            <w:hideMark/>
          </w:tcPr>
          <w:p w14:paraId="77F99BC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99,5</w:t>
            </w:r>
          </w:p>
        </w:tc>
        <w:tc>
          <w:tcPr>
            <w:tcW w:w="967" w:type="dxa"/>
            <w:shd w:val="clear" w:color="auto" w:fill="auto"/>
            <w:noWrap/>
            <w:vAlign w:val="center"/>
            <w:hideMark/>
          </w:tcPr>
          <w:p w14:paraId="3DDAE47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103,5</w:t>
            </w:r>
          </w:p>
        </w:tc>
        <w:tc>
          <w:tcPr>
            <w:tcW w:w="1100" w:type="dxa"/>
            <w:shd w:val="clear" w:color="auto" w:fill="auto"/>
            <w:noWrap/>
            <w:vAlign w:val="center"/>
            <w:hideMark/>
          </w:tcPr>
          <w:p w14:paraId="117B466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107,6</w:t>
            </w:r>
          </w:p>
        </w:tc>
        <w:tc>
          <w:tcPr>
            <w:tcW w:w="967" w:type="dxa"/>
            <w:shd w:val="clear" w:color="auto" w:fill="auto"/>
            <w:noWrap/>
            <w:vAlign w:val="center"/>
            <w:hideMark/>
          </w:tcPr>
          <w:p w14:paraId="4147C3F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111,9</w:t>
            </w:r>
          </w:p>
        </w:tc>
        <w:tc>
          <w:tcPr>
            <w:tcW w:w="967" w:type="dxa"/>
            <w:shd w:val="clear" w:color="auto" w:fill="auto"/>
            <w:noWrap/>
            <w:vAlign w:val="center"/>
            <w:hideMark/>
          </w:tcPr>
          <w:p w14:paraId="7935B49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116,4</w:t>
            </w:r>
          </w:p>
        </w:tc>
        <w:tc>
          <w:tcPr>
            <w:tcW w:w="967" w:type="dxa"/>
            <w:shd w:val="clear" w:color="auto" w:fill="auto"/>
            <w:noWrap/>
            <w:vAlign w:val="center"/>
            <w:hideMark/>
          </w:tcPr>
          <w:p w14:paraId="1C5D16B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121,1</w:t>
            </w:r>
          </w:p>
        </w:tc>
        <w:tc>
          <w:tcPr>
            <w:tcW w:w="967" w:type="dxa"/>
            <w:shd w:val="clear" w:color="auto" w:fill="auto"/>
            <w:noWrap/>
            <w:vAlign w:val="center"/>
            <w:hideMark/>
          </w:tcPr>
          <w:p w14:paraId="3A3D1DA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125,9</w:t>
            </w:r>
          </w:p>
        </w:tc>
        <w:tc>
          <w:tcPr>
            <w:tcW w:w="967" w:type="dxa"/>
            <w:shd w:val="clear" w:color="auto" w:fill="auto"/>
            <w:noWrap/>
            <w:vAlign w:val="center"/>
            <w:hideMark/>
          </w:tcPr>
          <w:p w14:paraId="55A7923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130,9</w:t>
            </w:r>
          </w:p>
        </w:tc>
        <w:tc>
          <w:tcPr>
            <w:tcW w:w="967" w:type="dxa"/>
            <w:shd w:val="clear" w:color="auto" w:fill="auto"/>
            <w:noWrap/>
            <w:vAlign w:val="center"/>
            <w:hideMark/>
          </w:tcPr>
          <w:p w14:paraId="18A04BA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136,2</w:t>
            </w:r>
          </w:p>
        </w:tc>
        <w:tc>
          <w:tcPr>
            <w:tcW w:w="967" w:type="dxa"/>
            <w:shd w:val="clear" w:color="auto" w:fill="auto"/>
            <w:noWrap/>
            <w:vAlign w:val="center"/>
            <w:hideMark/>
          </w:tcPr>
          <w:p w14:paraId="5883F893"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141,6</w:t>
            </w:r>
          </w:p>
        </w:tc>
      </w:tr>
      <w:tr w:rsidR="002F4556" w:rsidRPr="00AE36DB" w14:paraId="582E0924" w14:textId="77777777" w:rsidTr="0009445F">
        <w:trPr>
          <w:trHeight w:val="20"/>
        </w:trPr>
        <w:tc>
          <w:tcPr>
            <w:tcW w:w="5235" w:type="dxa"/>
            <w:shd w:val="clear" w:color="auto" w:fill="auto"/>
            <w:noWrap/>
            <w:vAlign w:val="center"/>
            <w:hideMark/>
          </w:tcPr>
          <w:p w14:paraId="19DD9133"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Необходимая валовая выручка, тыс. руб.</w:t>
            </w:r>
          </w:p>
        </w:tc>
        <w:tc>
          <w:tcPr>
            <w:tcW w:w="967" w:type="dxa"/>
            <w:shd w:val="clear" w:color="auto" w:fill="auto"/>
            <w:noWrap/>
            <w:vAlign w:val="center"/>
            <w:hideMark/>
          </w:tcPr>
          <w:p w14:paraId="6418048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4233,1</w:t>
            </w:r>
          </w:p>
        </w:tc>
        <w:tc>
          <w:tcPr>
            <w:tcW w:w="967" w:type="dxa"/>
            <w:shd w:val="clear" w:color="auto" w:fill="auto"/>
            <w:noWrap/>
            <w:vAlign w:val="center"/>
            <w:hideMark/>
          </w:tcPr>
          <w:p w14:paraId="087389D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4402,4</w:t>
            </w:r>
          </w:p>
        </w:tc>
        <w:tc>
          <w:tcPr>
            <w:tcW w:w="1100" w:type="dxa"/>
            <w:shd w:val="clear" w:color="auto" w:fill="auto"/>
            <w:noWrap/>
            <w:vAlign w:val="center"/>
            <w:hideMark/>
          </w:tcPr>
          <w:p w14:paraId="537ABC5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4578,5</w:t>
            </w:r>
          </w:p>
        </w:tc>
        <w:tc>
          <w:tcPr>
            <w:tcW w:w="967" w:type="dxa"/>
            <w:shd w:val="clear" w:color="auto" w:fill="auto"/>
            <w:noWrap/>
            <w:vAlign w:val="center"/>
            <w:hideMark/>
          </w:tcPr>
          <w:p w14:paraId="26973B6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4761,7</w:t>
            </w:r>
          </w:p>
        </w:tc>
        <w:tc>
          <w:tcPr>
            <w:tcW w:w="967" w:type="dxa"/>
            <w:shd w:val="clear" w:color="auto" w:fill="auto"/>
            <w:noWrap/>
            <w:vAlign w:val="center"/>
            <w:hideMark/>
          </w:tcPr>
          <w:p w14:paraId="12CEBF4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4952,1</w:t>
            </w:r>
          </w:p>
        </w:tc>
        <w:tc>
          <w:tcPr>
            <w:tcW w:w="967" w:type="dxa"/>
            <w:shd w:val="clear" w:color="auto" w:fill="auto"/>
            <w:noWrap/>
            <w:vAlign w:val="center"/>
            <w:hideMark/>
          </w:tcPr>
          <w:p w14:paraId="208DC17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5150,2</w:t>
            </w:r>
          </w:p>
        </w:tc>
        <w:tc>
          <w:tcPr>
            <w:tcW w:w="967" w:type="dxa"/>
            <w:shd w:val="clear" w:color="auto" w:fill="auto"/>
            <w:noWrap/>
            <w:vAlign w:val="center"/>
            <w:hideMark/>
          </w:tcPr>
          <w:p w14:paraId="7944D46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5356,2</w:t>
            </w:r>
          </w:p>
        </w:tc>
        <w:tc>
          <w:tcPr>
            <w:tcW w:w="967" w:type="dxa"/>
            <w:shd w:val="clear" w:color="auto" w:fill="auto"/>
            <w:noWrap/>
            <w:vAlign w:val="center"/>
            <w:hideMark/>
          </w:tcPr>
          <w:p w14:paraId="6095D7F3"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5570,5</w:t>
            </w:r>
          </w:p>
        </w:tc>
        <w:tc>
          <w:tcPr>
            <w:tcW w:w="967" w:type="dxa"/>
            <w:shd w:val="clear" w:color="auto" w:fill="auto"/>
            <w:noWrap/>
            <w:vAlign w:val="center"/>
            <w:hideMark/>
          </w:tcPr>
          <w:p w14:paraId="6F8A5F6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5793,3</w:t>
            </w:r>
          </w:p>
        </w:tc>
        <w:tc>
          <w:tcPr>
            <w:tcW w:w="967" w:type="dxa"/>
            <w:shd w:val="clear" w:color="auto" w:fill="auto"/>
            <w:noWrap/>
            <w:vAlign w:val="center"/>
            <w:hideMark/>
          </w:tcPr>
          <w:p w14:paraId="2A7B530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6025,0</w:t>
            </w:r>
          </w:p>
        </w:tc>
      </w:tr>
      <w:tr w:rsidR="002F4556" w:rsidRPr="00AE36DB" w14:paraId="538ACEDD" w14:textId="77777777" w:rsidTr="0009445F">
        <w:trPr>
          <w:trHeight w:val="20"/>
        </w:trPr>
        <w:tc>
          <w:tcPr>
            <w:tcW w:w="5235" w:type="dxa"/>
            <w:shd w:val="clear" w:color="auto" w:fill="auto"/>
            <w:noWrap/>
            <w:vAlign w:val="center"/>
            <w:hideMark/>
          </w:tcPr>
          <w:p w14:paraId="792187BC"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 на полезный отпуск тепловой энергии по прогнозу МЭР, руб./Гкал</w:t>
            </w:r>
          </w:p>
        </w:tc>
        <w:tc>
          <w:tcPr>
            <w:tcW w:w="967" w:type="dxa"/>
            <w:shd w:val="clear" w:color="auto" w:fill="auto"/>
            <w:noWrap/>
            <w:vAlign w:val="center"/>
            <w:hideMark/>
          </w:tcPr>
          <w:p w14:paraId="16613973"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11169,11</w:t>
            </w:r>
          </w:p>
        </w:tc>
        <w:tc>
          <w:tcPr>
            <w:tcW w:w="967" w:type="dxa"/>
            <w:shd w:val="clear" w:color="auto" w:fill="auto"/>
            <w:noWrap/>
            <w:vAlign w:val="center"/>
            <w:hideMark/>
          </w:tcPr>
          <w:p w14:paraId="2AE5B7E3"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11615,88</w:t>
            </w:r>
          </w:p>
        </w:tc>
        <w:tc>
          <w:tcPr>
            <w:tcW w:w="1100" w:type="dxa"/>
            <w:shd w:val="clear" w:color="auto" w:fill="auto"/>
            <w:noWrap/>
            <w:vAlign w:val="center"/>
            <w:hideMark/>
          </w:tcPr>
          <w:p w14:paraId="49CC416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12080,51</w:t>
            </w:r>
          </w:p>
        </w:tc>
        <w:tc>
          <w:tcPr>
            <w:tcW w:w="967" w:type="dxa"/>
            <w:shd w:val="clear" w:color="auto" w:fill="auto"/>
            <w:noWrap/>
            <w:vAlign w:val="center"/>
            <w:hideMark/>
          </w:tcPr>
          <w:p w14:paraId="3BF5E043"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12563,73</w:t>
            </w:r>
          </w:p>
        </w:tc>
        <w:tc>
          <w:tcPr>
            <w:tcW w:w="967" w:type="dxa"/>
            <w:shd w:val="clear" w:color="auto" w:fill="auto"/>
            <w:noWrap/>
            <w:vAlign w:val="center"/>
            <w:hideMark/>
          </w:tcPr>
          <w:p w14:paraId="62A94DF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13066,28</w:t>
            </w:r>
          </w:p>
        </w:tc>
        <w:tc>
          <w:tcPr>
            <w:tcW w:w="967" w:type="dxa"/>
            <w:shd w:val="clear" w:color="auto" w:fill="auto"/>
            <w:noWrap/>
            <w:vAlign w:val="center"/>
            <w:hideMark/>
          </w:tcPr>
          <w:p w14:paraId="1421F97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13588,93</w:t>
            </w:r>
          </w:p>
        </w:tc>
        <w:tc>
          <w:tcPr>
            <w:tcW w:w="967" w:type="dxa"/>
            <w:shd w:val="clear" w:color="auto" w:fill="auto"/>
            <w:noWrap/>
            <w:vAlign w:val="center"/>
            <w:hideMark/>
          </w:tcPr>
          <w:p w14:paraId="766B3AA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14132,49</w:t>
            </w:r>
          </w:p>
        </w:tc>
        <w:tc>
          <w:tcPr>
            <w:tcW w:w="967" w:type="dxa"/>
            <w:shd w:val="clear" w:color="auto" w:fill="auto"/>
            <w:noWrap/>
            <w:vAlign w:val="center"/>
            <w:hideMark/>
          </w:tcPr>
          <w:p w14:paraId="0AB68B1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14697,79</w:t>
            </w:r>
          </w:p>
        </w:tc>
        <w:tc>
          <w:tcPr>
            <w:tcW w:w="967" w:type="dxa"/>
            <w:shd w:val="clear" w:color="auto" w:fill="auto"/>
            <w:noWrap/>
            <w:vAlign w:val="center"/>
            <w:hideMark/>
          </w:tcPr>
          <w:p w14:paraId="1801AFA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15285,70</w:t>
            </w:r>
          </w:p>
        </w:tc>
        <w:tc>
          <w:tcPr>
            <w:tcW w:w="967" w:type="dxa"/>
            <w:shd w:val="clear" w:color="auto" w:fill="auto"/>
            <w:noWrap/>
            <w:vAlign w:val="center"/>
            <w:hideMark/>
          </w:tcPr>
          <w:p w14:paraId="13BCF83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15897,13</w:t>
            </w:r>
          </w:p>
        </w:tc>
      </w:tr>
      <w:tr w:rsidR="002F4556" w:rsidRPr="00AE36DB" w14:paraId="57C95027" w14:textId="77777777" w:rsidTr="0009445F">
        <w:trPr>
          <w:trHeight w:val="20"/>
        </w:trPr>
        <w:tc>
          <w:tcPr>
            <w:tcW w:w="5235" w:type="dxa"/>
            <w:shd w:val="clear" w:color="auto" w:fill="auto"/>
            <w:noWrap/>
            <w:vAlign w:val="center"/>
            <w:hideMark/>
          </w:tcPr>
          <w:p w14:paraId="0F2EC450"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Инвестиции на техническое перевооружение и реконструкцию котельных ЕТО без НДС, тыс. руб.</w:t>
            </w:r>
          </w:p>
        </w:tc>
        <w:tc>
          <w:tcPr>
            <w:tcW w:w="967" w:type="dxa"/>
            <w:shd w:val="clear" w:color="auto" w:fill="auto"/>
            <w:noWrap/>
            <w:vAlign w:val="center"/>
            <w:hideMark/>
          </w:tcPr>
          <w:p w14:paraId="102DE43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4B99D45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966,6</w:t>
            </w:r>
          </w:p>
        </w:tc>
        <w:tc>
          <w:tcPr>
            <w:tcW w:w="1100" w:type="dxa"/>
            <w:shd w:val="clear" w:color="auto" w:fill="auto"/>
            <w:noWrap/>
            <w:vAlign w:val="center"/>
            <w:hideMark/>
          </w:tcPr>
          <w:p w14:paraId="677337A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4A2B417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787C0BE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49E0D523"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515D794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852,8</w:t>
            </w:r>
          </w:p>
        </w:tc>
        <w:tc>
          <w:tcPr>
            <w:tcW w:w="967" w:type="dxa"/>
            <w:shd w:val="clear" w:color="auto" w:fill="auto"/>
            <w:noWrap/>
            <w:vAlign w:val="center"/>
            <w:hideMark/>
          </w:tcPr>
          <w:p w14:paraId="0A018EC7"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78CF2BC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3ED04A9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2F4556" w:rsidRPr="00AE36DB" w14:paraId="701A5455" w14:textId="77777777" w:rsidTr="0009445F">
        <w:trPr>
          <w:trHeight w:val="20"/>
        </w:trPr>
        <w:tc>
          <w:tcPr>
            <w:tcW w:w="5235" w:type="dxa"/>
            <w:shd w:val="clear" w:color="auto" w:fill="auto"/>
            <w:noWrap/>
            <w:vAlign w:val="center"/>
            <w:hideMark/>
          </w:tcPr>
          <w:p w14:paraId="6114B9D7"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Инвестиции на техническое перевооружение и реконструкцию тепловых сетей ЕТО без НДС, тыс. руб.</w:t>
            </w:r>
          </w:p>
        </w:tc>
        <w:tc>
          <w:tcPr>
            <w:tcW w:w="967" w:type="dxa"/>
            <w:shd w:val="clear" w:color="auto" w:fill="auto"/>
            <w:noWrap/>
            <w:vAlign w:val="center"/>
            <w:hideMark/>
          </w:tcPr>
          <w:p w14:paraId="732A467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37DF445D"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14:paraId="0B4E6F8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5B19CD1C"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07DE8C0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7FAFC99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15D614F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50EE9FC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6D750FB3"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3EE847E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2F4556" w:rsidRPr="00AE36DB" w14:paraId="3C2BF4E6" w14:textId="77777777" w:rsidTr="0009445F">
        <w:trPr>
          <w:trHeight w:val="20"/>
        </w:trPr>
        <w:tc>
          <w:tcPr>
            <w:tcW w:w="5235" w:type="dxa"/>
            <w:shd w:val="clear" w:color="auto" w:fill="auto"/>
            <w:noWrap/>
            <w:vAlign w:val="center"/>
            <w:hideMark/>
          </w:tcPr>
          <w:p w14:paraId="3D2239AA"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Инвестиции на техническое перевооружение и реконструкцию по ЕТО всего без НДС, тыс. руб.</w:t>
            </w:r>
          </w:p>
        </w:tc>
        <w:tc>
          <w:tcPr>
            <w:tcW w:w="967" w:type="dxa"/>
            <w:shd w:val="clear" w:color="auto" w:fill="auto"/>
            <w:noWrap/>
            <w:vAlign w:val="center"/>
            <w:hideMark/>
          </w:tcPr>
          <w:p w14:paraId="650B011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7236342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966,6</w:t>
            </w:r>
          </w:p>
        </w:tc>
        <w:tc>
          <w:tcPr>
            <w:tcW w:w="1100" w:type="dxa"/>
            <w:shd w:val="clear" w:color="auto" w:fill="auto"/>
            <w:noWrap/>
            <w:vAlign w:val="center"/>
            <w:hideMark/>
          </w:tcPr>
          <w:p w14:paraId="247CE4F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66679A6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2F9AA19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5A358DE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53916FF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852,8</w:t>
            </w:r>
          </w:p>
        </w:tc>
        <w:tc>
          <w:tcPr>
            <w:tcW w:w="967" w:type="dxa"/>
            <w:shd w:val="clear" w:color="auto" w:fill="auto"/>
            <w:noWrap/>
            <w:vAlign w:val="center"/>
            <w:hideMark/>
          </w:tcPr>
          <w:p w14:paraId="0D80640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1189C3C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6D283FF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2F4556" w:rsidRPr="00AE36DB" w14:paraId="5C58763D" w14:textId="77777777" w:rsidTr="0009445F">
        <w:trPr>
          <w:trHeight w:val="20"/>
        </w:trPr>
        <w:tc>
          <w:tcPr>
            <w:tcW w:w="5235" w:type="dxa"/>
            <w:shd w:val="clear" w:color="auto" w:fill="auto"/>
            <w:noWrap/>
            <w:vAlign w:val="center"/>
            <w:hideMark/>
          </w:tcPr>
          <w:p w14:paraId="7D5EFEAE"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 на полезный отпуск тепловой энергии с учётом инвестиций по ЕТО, руб./Гкал</w:t>
            </w:r>
          </w:p>
        </w:tc>
        <w:tc>
          <w:tcPr>
            <w:tcW w:w="967" w:type="dxa"/>
            <w:shd w:val="clear" w:color="auto" w:fill="auto"/>
            <w:noWrap/>
            <w:vAlign w:val="center"/>
            <w:hideMark/>
          </w:tcPr>
          <w:p w14:paraId="405D655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11169,11</w:t>
            </w:r>
          </w:p>
        </w:tc>
        <w:tc>
          <w:tcPr>
            <w:tcW w:w="967" w:type="dxa"/>
            <w:shd w:val="clear" w:color="auto" w:fill="auto"/>
            <w:noWrap/>
            <w:vAlign w:val="center"/>
            <w:hideMark/>
          </w:tcPr>
          <w:p w14:paraId="5A0514C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14166,15</w:t>
            </w:r>
          </w:p>
        </w:tc>
        <w:tc>
          <w:tcPr>
            <w:tcW w:w="1100" w:type="dxa"/>
            <w:shd w:val="clear" w:color="auto" w:fill="auto"/>
            <w:noWrap/>
            <w:vAlign w:val="center"/>
            <w:hideMark/>
          </w:tcPr>
          <w:p w14:paraId="0FFA877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12080,51</w:t>
            </w:r>
          </w:p>
        </w:tc>
        <w:tc>
          <w:tcPr>
            <w:tcW w:w="967" w:type="dxa"/>
            <w:shd w:val="clear" w:color="auto" w:fill="auto"/>
            <w:noWrap/>
            <w:vAlign w:val="center"/>
            <w:hideMark/>
          </w:tcPr>
          <w:p w14:paraId="192B6EB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12563,73</w:t>
            </w:r>
          </w:p>
        </w:tc>
        <w:tc>
          <w:tcPr>
            <w:tcW w:w="967" w:type="dxa"/>
            <w:shd w:val="clear" w:color="auto" w:fill="auto"/>
            <w:noWrap/>
            <w:vAlign w:val="center"/>
            <w:hideMark/>
          </w:tcPr>
          <w:p w14:paraId="3242585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13066,28</w:t>
            </w:r>
          </w:p>
        </w:tc>
        <w:tc>
          <w:tcPr>
            <w:tcW w:w="967" w:type="dxa"/>
            <w:shd w:val="clear" w:color="auto" w:fill="auto"/>
            <w:noWrap/>
            <w:vAlign w:val="center"/>
            <w:hideMark/>
          </w:tcPr>
          <w:p w14:paraId="3642D10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13588,93</w:t>
            </w:r>
          </w:p>
        </w:tc>
        <w:tc>
          <w:tcPr>
            <w:tcW w:w="967" w:type="dxa"/>
            <w:shd w:val="clear" w:color="auto" w:fill="auto"/>
            <w:noWrap/>
            <w:vAlign w:val="center"/>
            <w:hideMark/>
          </w:tcPr>
          <w:p w14:paraId="3C58C1F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16382,73</w:t>
            </w:r>
          </w:p>
        </w:tc>
        <w:tc>
          <w:tcPr>
            <w:tcW w:w="967" w:type="dxa"/>
            <w:shd w:val="clear" w:color="auto" w:fill="auto"/>
            <w:noWrap/>
            <w:vAlign w:val="center"/>
            <w:hideMark/>
          </w:tcPr>
          <w:p w14:paraId="3416202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14697,79</w:t>
            </w:r>
          </w:p>
        </w:tc>
        <w:tc>
          <w:tcPr>
            <w:tcW w:w="967" w:type="dxa"/>
            <w:shd w:val="clear" w:color="auto" w:fill="auto"/>
            <w:noWrap/>
            <w:vAlign w:val="center"/>
            <w:hideMark/>
          </w:tcPr>
          <w:p w14:paraId="4FDD83C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15285,70</w:t>
            </w:r>
          </w:p>
        </w:tc>
        <w:tc>
          <w:tcPr>
            <w:tcW w:w="967" w:type="dxa"/>
            <w:shd w:val="clear" w:color="auto" w:fill="auto"/>
            <w:noWrap/>
            <w:vAlign w:val="center"/>
            <w:hideMark/>
          </w:tcPr>
          <w:p w14:paraId="0015B8A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15897,13</w:t>
            </w:r>
          </w:p>
        </w:tc>
      </w:tr>
      <w:tr w:rsidR="002F4556" w:rsidRPr="00AE36DB" w14:paraId="19C4817D" w14:textId="77777777" w:rsidTr="0009445F">
        <w:trPr>
          <w:trHeight w:val="20"/>
        </w:trPr>
        <w:tc>
          <w:tcPr>
            <w:tcW w:w="5235" w:type="dxa"/>
            <w:shd w:val="clear" w:color="auto" w:fill="auto"/>
            <w:noWrap/>
            <w:vAlign w:val="center"/>
            <w:hideMark/>
          </w:tcPr>
          <w:p w14:paraId="48BCF121"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Тарифные последствия от инвестиций по ЕТО для потребителя (рост тарифа), руб./Гкал</w:t>
            </w:r>
          </w:p>
        </w:tc>
        <w:tc>
          <w:tcPr>
            <w:tcW w:w="967" w:type="dxa"/>
            <w:shd w:val="clear" w:color="auto" w:fill="auto"/>
            <w:noWrap/>
            <w:vAlign w:val="center"/>
            <w:hideMark/>
          </w:tcPr>
          <w:p w14:paraId="137B66D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0025168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2550,27</w:t>
            </w:r>
          </w:p>
        </w:tc>
        <w:tc>
          <w:tcPr>
            <w:tcW w:w="1100" w:type="dxa"/>
            <w:shd w:val="clear" w:color="auto" w:fill="auto"/>
            <w:noWrap/>
            <w:vAlign w:val="center"/>
            <w:hideMark/>
          </w:tcPr>
          <w:p w14:paraId="29DD28E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24762DA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64C2802A"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14BBA7F2"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7E26BCD6"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2250,24</w:t>
            </w:r>
          </w:p>
        </w:tc>
        <w:tc>
          <w:tcPr>
            <w:tcW w:w="967" w:type="dxa"/>
            <w:shd w:val="clear" w:color="auto" w:fill="auto"/>
            <w:noWrap/>
            <w:vAlign w:val="center"/>
            <w:hideMark/>
          </w:tcPr>
          <w:p w14:paraId="2F275A5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13C1E4D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14:paraId="1075FF0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2F4556" w:rsidRPr="00AE36DB" w14:paraId="18152798" w14:textId="77777777" w:rsidTr="0009445F">
        <w:trPr>
          <w:trHeight w:val="20"/>
        </w:trPr>
        <w:tc>
          <w:tcPr>
            <w:tcW w:w="5235" w:type="dxa"/>
            <w:shd w:val="clear" w:color="auto" w:fill="auto"/>
            <w:noWrap/>
            <w:vAlign w:val="center"/>
            <w:hideMark/>
          </w:tcPr>
          <w:p w14:paraId="22A84DC3" w14:textId="77777777"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lastRenderedPageBreak/>
              <w:t>Тарифные последствия от инвестиций по ЕТО для потребителя (рост тарифа), %</w:t>
            </w:r>
          </w:p>
        </w:tc>
        <w:tc>
          <w:tcPr>
            <w:tcW w:w="967" w:type="dxa"/>
            <w:shd w:val="clear" w:color="auto" w:fill="auto"/>
            <w:noWrap/>
            <w:vAlign w:val="center"/>
            <w:hideMark/>
          </w:tcPr>
          <w:p w14:paraId="2DBBF1E8"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1E3C1060"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22,0</w:t>
            </w:r>
          </w:p>
        </w:tc>
        <w:tc>
          <w:tcPr>
            <w:tcW w:w="1100" w:type="dxa"/>
            <w:shd w:val="clear" w:color="auto" w:fill="auto"/>
            <w:noWrap/>
            <w:vAlign w:val="center"/>
            <w:hideMark/>
          </w:tcPr>
          <w:p w14:paraId="014CE41B"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7DD7A03E"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542B72D1"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21E0B0E4"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43EEE30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15,9</w:t>
            </w:r>
          </w:p>
        </w:tc>
        <w:tc>
          <w:tcPr>
            <w:tcW w:w="967" w:type="dxa"/>
            <w:shd w:val="clear" w:color="auto" w:fill="auto"/>
            <w:noWrap/>
            <w:vAlign w:val="center"/>
            <w:hideMark/>
          </w:tcPr>
          <w:p w14:paraId="3E89942F"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3F06B1D5"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14:paraId="7EE0FB49" w14:textId="77777777"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bl>
    <w:p w14:paraId="7E9CA04C" w14:textId="77777777" w:rsidR="008B484E" w:rsidRDefault="008B484E">
      <w:r>
        <w:br w:type="page"/>
      </w:r>
    </w:p>
    <w:p w14:paraId="59BE78A5" w14:textId="797BFB8F" w:rsidR="008B484E" w:rsidRDefault="008B484E" w:rsidP="008B484E">
      <w:pPr>
        <w:pStyle w:val="-f"/>
      </w:pPr>
      <w:bookmarkStart w:id="828" w:name="_Toc101865004"/>
      <w:r w:rsidRPr="002F4556">
        <w:lastRenderedPageBreak/>
        <w:t xml:space="preserve">Таблица </w:t>
      </w:r>
      <w:r w:rsidR="008D714C">
        <w:fldChar w:fldCharType="begin"/>
      </w:r>
      <w:r w:rsidR="008D714C">
        <w:instrText xml:space="preserve"> STYLEREF "СТ - 1 заголовок" \s </w:instrText>
      </w:r>
      <w:r w:rsidR="008D714C">
        <w:fldChar w:fldCharType="separate"/>
      </w:r>
      <w:r w:rsidR="008D714C">
        <w:rPr>
          <w:noProof/>
        </w:rPr>
        <w:t>15</w:t>
      </w:r>
      <w:r w:rsidR="008D714C">
        <w:rPr>
          <w:noProof/>
        </w:rPr>
        <w:fldChar w:fldCharType="end"/>
      </w:r>
      <w:r w:rsidRPr="002F4556">
        <w:t>.</w:t>
      </w:r>
      <w:r w:rsidRPr="002F4556">
        <w:fldChar w:fldCharType="begin"/>
      </w:r>
      <w:r w:rsidRPr="002F4556">
        <w:instrText xml:space="preserve"> SEQ Таблица \* ARABIC \</w:instrText>
      </w:r>
      <w:r w:rsidRPr="002F4556">
        <w:rPr>
          <w:lang w:val="en-US"/>
        </w:rPr>
        <w:instrText>s</w:instrText>
      </w:r>
      <w:r w:rsidRPr="002F4556">
        <w:instrText xml:space="preserve"> 1 </w:instrText>
      </w:r>
      <w:r w:rsidRPr="002F4556">
        <w:fldChar w:fldCharType="separate"/>
      </w:r>
      <w:r w:rsidR="008D714C">
        <w:rPr>
          <w:noProof/>
        </w:rPr>
        <w:t>2</w:t>
      </w:r>
      <w:r w:rsidRPr="002F4556">
        <w:fldChar w:fldCharType="end"/>
      </w:r>
      <w:r w:rsidRPr="002F4556">
        <w:t xml:space="preserve"> – </w:t>
      </w:r>
      <w:r w:rsidR="00813131" w:rsidRPr="002F4556">
        <w:t>Тарифно-баланс</w:t>
      </w:r>
      <w:r w:rsidRPr="002F4556">
        <w:t>овая расчётная модель перспективной системы теплоснабжения сельского поселения</w:t>
      </w:r>
      <w:bookmarkEnd w:id="828"/>
    </w:p>
    <w:tbl>
      <w:tblPr>
        <w:tblW w:w="150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8"/>
        <w:gridCol w:w="968"/>
        <w:gridCol w:w="968"/>
        <w:gridCol w:w="1102"/>
        <w:gridCol w:w="967"/>
        <w:gridCol w:w="967"/>
        <w:gridCol w:w="967"/>
        <w:gridCol w:w="967"/>
        <w:gridCol w:w="967"/>
        <w:gridCol w:w="967"/>
        <w:gridCol w:w="967"/>
      </w:tblGrid>
      <w:tr w:rsidR="00356CA3" w14:paraId="1C66423C" w14:textId="77777777" w:rsidTr="00356CA3">
        <w:trPr>
          <w:trHeight w:val="20"/>
          <w:tblHeader/>
        </w:trPr>
        <w:tc>
          <w:tcPr>
            <w:tcW w:w="523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B2747A7" w14:textId="77777777"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Наименование</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CF4B938" w14:textId="77777777"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2023</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3727462" w14:textId="77777777"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2024</w:t>
            </w:r>
          </w:p>
        </w:tc>
        <w:tc>
          <w:tcPr>
            <w:tcW w:w="1102"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8E7A1AE" w14:textId="77777777"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2025</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9324E08" w14:textId="77777777"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2026</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9E836C3" w14:textId="77777777"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2027</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C89B6FA" w14:textId="77777777"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2028</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A3D4A06" w14:textId="77777777"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2029</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C4D7A4F" w14:textId="77777777"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2030</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359F009" w14:textId="77777777"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2031</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C5A39C0" w14:textId="77777777"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2032</w:t>
            </w:r>
          </w:p>
        </w:tc>
      </w:tr>
      <w:tr w:rsidR="00356CA3" w14:paraId="60C0A0A2" w14:textId="77777777" w:rsidTr="00356CA3">
        <w:trPr>
          <w:trHeight w:val="20"/>
        </w:trPr>
        <w:tc>
          <w:tcPr>
            <w:tcW w:w="523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A07B637" w14:textId="77777777" w:rsidR="00356CA3" w:rsidRDefault="00356CA3">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Талдинское сельское поселение (Сущ. + Перспект.)</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4E61B39"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AAF18DE"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1102"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A5A0193"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9FB20DE"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228D4E5"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37C0C6A"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8F51355"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CF348AB"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C37A914"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E5E3FC0"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r>
      <w:tr w:rsidR="00356CA3" w14:paraId="01D21602" w14:textId="77777777"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58DF58AB"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Установленная тепловая мощность, Гкал/ч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B596E9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0,7</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0F461D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3A5B07F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14C8C4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0AE8266"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1CD272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6648B9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A4C058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17D1EF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81A3E3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w:t>
            </w:r>
          </w:p>
        </w:tc>
      </w:tr>
      <w:tr w:rsidR="00356CA3" w14:paraId="5FCE50BF" w14:textId="77777777"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73A30385"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Выработка тепловой энергии,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FCAF96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621,0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8CDFCF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621,0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516D894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621,0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2397AC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621,0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22837C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621,0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BEFAC9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621,0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4BC457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1078,5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5C2AE5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1078,5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8A728F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1078,5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FDB015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1078,5</w:t>
            </w:r>
          </w:p>
        </w:tc>
      </w:tr>
      <w:tr w:rsidR="00356CA3" w14:paraId="466B3B7D" w14:textId="77777777"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08FCA4CE"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Отпуск тепловой энергии с коллекторов,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F4B1826"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603,9</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EEA552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603,9</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5ED2845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D2C44D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659C54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CF1C7C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288E8D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1025,1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95A578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1025,1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9DBB4F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1025,1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CB993E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1025,1</w:t>
            </w:r>
          </w:p>
        </w:tc>
      </w:tr>
      <w:tr w:rsidR="00356CA3" w14:paraId="3974378E" w14:textId="77777777"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1AD603F4"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Потери тепловой энергии в сетях,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F625D7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BA77B9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033C100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240297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283D8A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71A88E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0020B4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248,6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976D5F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248,6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EFC442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248,6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ECF156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248,6</w:t>
            </w:r>
          </w:p>
        </w:tc>
      </w:tr>
      <w:tr w:rsidR="00356CA3" w14:paraId="2C8ADD0D" w14:textId="77777777"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3A840C17"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Полезный отпуск тепловой энергии потребителям,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6D0AF76"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379,0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EE82B4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379,0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6BD1A59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4CAD81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4D1C25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E19CD2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EE08F4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773,8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7E4D05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773,8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01A3D2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773,8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9A8D1F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773,8</w:t>
            </w:r>
          </w:p>
        </w:tc>
      </w:tr>
      <w:tr w:rsidR="00356CA3" w14:paraId="2FEE2558" w14:textId="77777777"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664EFD0C"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угля на отпуск тепловой энергии, т.н.т</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F4EB54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181,8</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98E176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181,8</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2B24886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181,8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390F9C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181,8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BCA5F5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181,8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DB9757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181,8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EDC015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92B44F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C02591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121275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305,7</w:t>
            </w:r>
          </w:p>
        </w:tc>
      </w:tr>
      <w:tr w:rsidR="00356CA3" w14:paraId="2643B80C" w14:textId="77777777"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5E1B6F6B"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подпиточной воды, тонн</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D8E3C8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156,0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4B4ED0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156,0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1BF5BAD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D0CFA9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5F6F0D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D831EF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A48751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395,8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8C0375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395,8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117CB7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395,8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8E64DC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395,8</w:t>
            </w:r>
          </w:p>
        </w:tc>
      </w:tr>
      <w:tr w:rsidR="00356CA3" w14:paraId="0439B79B" w14:textId="77777777"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0EF86088"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электроэнергии на хозяйственно-производственные нужды, тыс. кВтч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99BEF6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11,6</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E3C7D3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11,6</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119C7A4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B0CB536"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190BF4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9068E0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B84C71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FD7926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C19593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380188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26,5</w:t>
            </w:r>
          </w:p>
        </w:tc>
      </w:tr>
      <w:tr w:rsidR="00356CA3" w14:paraId="2E319EDD" w14:textId="77777777"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35457081"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Предполагаемый темп годового роста потребительских цен, %</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3F9CB5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0FBD26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37C4946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B7E60C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A547E7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683E3C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CC65FF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15CB80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D0C1BF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4989FA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356CA3" w14:paraId="5CD9DE07" w14:textId="77777777"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40A84BEB"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капитальные вложения, %</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37542B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48D909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15EFF0F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0FB982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F09165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AABD3D6"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CEAA1B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04AD5A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1F432C6"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04CC97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r>
      <w:tr w:rsidR="00356CA3" w14:paraId="192548B1" w14:textId="77777777"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2D279FCA"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Темпы роста цен на электроэнергию, %</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429DBC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4E1418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409AAE0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9133D4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222948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3A7C5D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65CE28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46B3BB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0DDEFA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D3FF19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356CA3" w14:paraId="7D841FF5" w14:textId="77777777"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46625F61"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топливо, %</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6F1E51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8EF009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13F7960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C42475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5B8413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8AB3FB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CB8FE3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FFC710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289ABA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68A2A4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356CA3" w14:paraId="1BB4F210" w14:textId="77777777"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50CAEF1E"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топливо,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444282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987,7</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5C4C98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1027,2</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3974928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1068,3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825B48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1111,1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98CAD4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1155,5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4E0B37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1201,7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B51D64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2101,2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D96AA9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2185,3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81BA7F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2272,7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808912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2363,6</w:t>
            </w:r>
          </w:p>
        </w:tc>
      </w:tr>
      <w:tr w:rsidR="00356CA3" w14:paraId="217B46C6" w14:textId="77777777"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07B71D71"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топлива без НДС, руб./т.н.т</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6F1326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5433,0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E281FD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5650,3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245972D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5876,3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6965FE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6111,4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1E98ED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6355,8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81A706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6610,1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95606A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6874,5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4498D6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7149,5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4C2A1B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7435,4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9C33956"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7732,9</w:t>
            </w:r>
          </w:p>
        </w:tc>
      </w:tr>
      <w:tr w:rsidR="00356CA3" w14:paraId="344C55DF" w14:textId="77777777"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1156EC0E"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подпиточную воду,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EAA8B8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10,9</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FB8C8C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6EFCA18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CCEEE9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9A442F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DA9E06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912FE7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8B8679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56B796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71C5096"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39,2</w:t>
            </w:r>
          </w:p>
        </w:tc>
      </w:tr>
      <w:tr w:rsidR="00356CA3" w14:paraId="51988413" w14:textId="77777777"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6F871B82"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подпиточной воды без НДС, руб./тонну</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D373FB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69,7</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B94222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72,4</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3CEE0CE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370D2C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A5206B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7D9453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54156E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6AFA26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AF7068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1C1C46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99,1</w:t>
            </w:r>
          </w:p>
        </w:tc>
      </w:tr>
      <w:tr w:rsidR="00356CA3" w14:paraId="681D3C68" w14:textId="77777777"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630FB2E1"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электроэнергию,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C4E43B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189C05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6CA4AE3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4BD0B7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36D9BC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EFE59C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EC695A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369408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163,7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7DE434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4C8D84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177,0</w:t>
            </w:r>
          </w:p>
        </w:tc>
      </w:tr>
      <w:tr w:rsidR="00356CA3" w14:paraId="268B7D57" w14:textId="77777777"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44A35938"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электроэнергии без НДС, руб./кВтч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9A2815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A492286"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62BE5DC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C214356"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321071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51AF1A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5B64346"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C3FD4E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7D89C1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BE8A19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11,9</w:t>
            </w:r>
          </w:p>
        </w:tc>
      </w:tr>
      <w:tr w:rsidR="00356CA3" w14:paraId="5CDA874E" w14:textId="77777777"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50542CAD"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труда,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842B9E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2083,8</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2E35AB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2167,1</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271CF3D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2253,8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CC3E15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2344,0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1A7A23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2437,7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706DDE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2535,2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D7B395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3705,5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B546DD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3853,8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106AEC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4007,9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86B70F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4168,2</w:t>
            </w:r>
          </w:p>
        </w:tc>
      </w:tr>
      <w:tr w:rsidR="00356CA3" w14:paraId="72DAB0A4" w14:textId="77777777"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46859CAB"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эксплуатацию,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ED8241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951,7</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4ED4346"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989,7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6D3AA1C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1029,3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D5C545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1070,5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A1C3E6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1113,3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892190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1157,9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7D7232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1692,3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36D0B9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1760,0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962EAC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1830,4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2D5102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1903,7</w:t>
            </w:r>
          </w:p>
        </w:tc>
      </w:tr>
      <w:tr w:rsidR="00356CA3" w14:paraId="2245E07D" w14:textId="77777777"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4AB76E33"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ремонт,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A0B86A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88,4</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7396C4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91,9</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60FB3E26"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18C22A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81A3B4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1601D9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107,5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F5C99D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E87122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ED0CA8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AF6346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176,8</w:t>
            </w:r>
          </w:p>
        </w:tc>
      </w:tr>
      <w:tr w:rsidR="00356CA3" w14:paraId="7FF53F32" w14:textId="77777777"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6DC1D94C"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налогов,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0BA3A2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11,2</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35612F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11,6</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58230A16"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346E53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1D3D55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6ACD94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0175A4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AEDEF3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4FFD486"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588E63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22,4</w:t>
            </w:r>
          </w:p>
        </w:tc>
      </w:tr>
      <w:tr w:rsidR="00356CA3" w14:paraId="67FAAE80" w14:textId="77777777"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7E86523A"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услуги производственного характера,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20D7F06"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ACEB7B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476A933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E9F7EF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7D7F5C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2FD61F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DA2EAF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E1CB0B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DB526B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99A1A96"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356CA3" w14:paraId="651A98B1" w14:textId="77777777"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170565AE"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приобретение сырья и материалов,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51A7D6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448E2C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1B30E5C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DEAE17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6D7C56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EBDDFD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540C45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0B864B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CFD968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7849A26"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356CA3" w14:paraId="7781AEEE" w14:textId="77777777"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4860A5ED"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сторожевую охрану,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ECA56F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376B10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2B71F99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E81CBF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47B551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A7D402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2140E3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671FDD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E24F5B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AF3D6B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356CA3" w14:paraId="202B8594" w14:textId="77777777"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4520C8FC"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плату за негативное воздействие на окружающую среду,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5CB546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4709EC6"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5F87D8B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992971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7BB0B5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DAE2B06"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DB53DA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D0BEE0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DB7C77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E6B947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356CA3" w14:paraId="3C593FA6" w14:textId="77777777"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40B04B45"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охрану труда,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6445B0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763ED0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5F894A8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0FD429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EEF4B2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D2303E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3590AE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A035DC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E30DDA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3B3308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356CA3" w14:paraId="55F53074" w14:textId="77777777"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46EB9B58"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Прочие затраты ,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7B3693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99,5</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8D8528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103,5</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3DE3B07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107,6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2F54C0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111,9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773568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116,4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ECA6D2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6CA465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8FA256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F7A463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0E4D61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199,0</w:t>
            </w:r>
          </w:p>
        </w:tc>
      </w:tr>
      <w:tr w:rsidR="00356CA3" w14:paraId="441AB588" w14:textId="77777777"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3A50A9A8"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Необходимая валовая выручка,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38971D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4233,1</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AE2115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4402,4</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1DBFF93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4578,5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8C89F2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4761,7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38F6646"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4952,1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F537EF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5150,2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13ACD8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8045,4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7EBA14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8367,2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597674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8701,9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C61EF0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9050,0</w:t>
            </w:r>
          </w:p>
        </w:tc>
      </w:tr>
      <w:tr w:rsidR="00356CA3" w14:paraId="7C7D48F2" w14:textId="77777777"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4FB2F6C6"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lastRenderedPageBreak/>
              <w:t>Тариф на полезный отпуск тепловой энергии по прогнозу МЭР,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FB1F80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11169,11</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983EB5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11615,88</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24E7820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12080,51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0742D3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12563,73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3F6AB2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13066,28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9110F2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13588,93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E7E002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10397,20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2DA08C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10813,08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19098E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11245,61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345EC0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11695,43</w:t>
            </w:r>
          </w:p>
        </w:tc>
      </w:tr>
      <w:tr w:rsidR="00356CA3" w14:paraId="53803414" w14:textId="77777777"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6D645BC8"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котельных ЕТО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E21E8D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5EE4A36"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966,6</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11A1C5B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62BF8D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FF642B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56B6FC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5AC0FB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852,8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4E2D07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C63626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BC3041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356CA3" w14:paraId="7354861B" w14:textId="77777777"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785AC1AC"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тепловых сетей ЕТО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CC4DE9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79C317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7E23015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FF84A2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3411C9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3F1F08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3A5E6B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E914C6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72DF02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862DA1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356CA3" w14:paraId="78C900F2" w14:textId="77777777"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0CA9A20A"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по ЕТО всего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2BA003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4A7531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966,6</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722B5EA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4DB7A46"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2EE9316"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58DB40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83FF59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852,8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8BC75A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0FB1196"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ADE9A0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356CA3" w14:paraId="6F714419" w14:textId="77777777"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5236397A"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Дополнительные инвестиции на развитие сельского поселения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547D70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01051D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7D1FED4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CDED6F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BEAC796"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8F77BE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958AEB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2842,8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A33C15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E8C905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18AA88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356CA3" w14:paraId="2CC9C013" w14:textId="77777777"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674E5E4D"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Общие инвестиции на сельское поселение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484AD7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10004A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966,6</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68C0352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0C38D2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90BF52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AC8B20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062C71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3695,6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87C32D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FB8380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949518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356CA3" w14:paraId="03A32F73" w14:textId="77777777"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52DA616F"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с учётом инвестиций по ЕТО,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ED8B29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11169,11</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A475D4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14166,15</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1ED38A7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12080,51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47417A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12563,73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4BC376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13066,28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3A5A30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13588,93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46B7FF6"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11499,34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B18B9F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10813,08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EA3EC8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11245,61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1B6248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11695,43</w:t>
            </w:r>
          </w:p>
        </w:tc>
      </w:tr>
      <w:tr w:rsidR="00356CA3" w14:paraId="2796FAC5" w14:textId="77777777"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2660064D"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CDE824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F39A50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2550,27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317BF9D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C2BBAB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4A5E42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B2D98E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F50E59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1102,14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D84806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F3E282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E9790B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356CA3" w14:paraId="6CC1A61D" w14:textId="77777777"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661F25F0"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3FF683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84ED64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537E839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78BC526"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817159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8A483C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A5FF9B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EFB3FD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7CCDF96"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9AA7E7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356CA3" w14:paraId="4A122266" w14:textId="77777777"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5C0EAA68"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с учётом всех инвестиций,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9AC4BF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11169,11</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1EC44E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14166,15</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001C7F3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12080,51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049B31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12563,73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667EC66"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13066,28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BE4B6A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13588,93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0402E4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15173,14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93D806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10813,08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773412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11245,61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B98A58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11695,43</w:t>
            </w:r>
          </w:p>
        </w:tc>
      </w:tr>
      <w:tr w:rsidR="00356CA3" w14:paraId="21EF44A2" w14:textId="77777777"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34BE8968"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всех инвестиций для потребителя (рост тарифа),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CAA394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963C16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02FFE5F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E24E75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8CC464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FB0254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393ADD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4775,9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381447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12D1D0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ABFFA3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356CA3" w14:paraId="1062A4F2" w14:textId="77777777"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7328D237"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всех инвестиций для потребителя (рост тарифа), %</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015803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3E5928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2933343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C67DE8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7D1B19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297F7E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B0E3C4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C2B1DB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D20294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5DD932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bl>
    <w:p w14:paraId="335E9BBA" w14:textId="77777777" w:rsidR="008B484E" w:rsidRDefault="008B484E">
      <w:pPr>
        <w:rPr>
          <w:rFonts w:ascii="Arial" w:eastAsia="Times New Roman" w:hAnsi="Arial" w:cs="Times New Roman"/>
          <w:b/>
          <w:bCs/>
          <w:sz w:val="24"/>
          <w:szCs w:val="26"/>
          <w:lang w:eastAsia="ru-RU"/>
        </w:rPr>
      </w:pPr>
    </w:p>
    <w:p w14:paraId="4F88F0CE" w14:textId="77777777" w:rsidR="00AE2BC5" w:rsidRDefault="00AE2BC5" w:rsidP="00434A87">
      <w:pPr>
        <w:pStyle w:val="-2"/>
        <w:numPr>
          <w:ilvl w:val="1"/>
          <w:numId w:val="1"/>
        </w:numPr>
        <w:jc w:val="both"/>
        <w:sectPr w:rsidR="00AE2BC5" w:rsidSect="00AE2BC5">
          <w:pgSz w:w="16838" w:h="11906" w:orient="landscape" w:code="9"/>
          <w:pgMar w:top="1418" w:right="851" w:bottom="851" w:left="851" w:header="709" w:footer="709" w:gutter="0"/>
          <w:cols w:space="708"/>
          <w:docGrid w:linePitch="360"/>
        </w:sectPr>
      </w:pPr>
    </w:p>
    <w:p w14:paraId="538AFE8E" w14:textId="7A3E4D17" w:rsidR="00434A87" w:rsidRDefault="00AE2BC5" w:rsidP="00AE2BC5">
      <w:pPr>
        <w:pStyle w:val="-f"/>
        <w:spacing w:before="0"/>
      </w:pPr>
      <w:bookmarkStart w:id="829" w:name="_Ref102174059"/>
      <w:bookmarkStart w:id="830" w:name="_Toc101865005"/>
      <w:bookmarkEnd w:id="826"/>
      <w:bookmarkEnd w:id="827"/>
      <w:r w:rsidRPr="002F4556">
        <w:lastRenderedPageBreak/>
        <w:t xml:space="preserve">Таблица </w:t>
      </w:r>
      <w:r w:rsidR="008D714C">
        <w:fldChar w:fldCharType="begin"/>
      </w:r>
      <w:r w:rsidR="008D714C">
        <w:instrText xml:space="preserve"> STYLEREF "СТ - 1 заголовок" \s </w:instrText>
      </w:r>
      <w:r w:rsidR="008D714C">
        <w:fldChar w:fldCharType="separate"/>
      </w:r>
      <w:r w:rsidR="008D714C">
        <w:rPr>
          <w:noProof/>
        </w:rPr>
        <w:t>15</w:t>
      </w:r>
      <w:r w:rsidR="008D714C">
        <w:rPr>
          <w:noProof/>
        </w:rPr>
        <w:fldChar w:fldCharType="end"/>
      </w:r>
      <w:r w:rsidRPr="002F4556">
        <w:t>.</w:t>
      </w:r>
      <w:r w:rsidRPr="002F4556">
        <w:fldChar w:fldCharType="begin"/>
      </w:r>
      <w:r w:rsidRPr="002F4556">
        <w:instrText xml:space="preserve"> SEQ Таблица \* ARABIC \</w:instrText>
      </w:r>
      <w:r w:rsidRPr="002F4556">
        <w:rPr>
          <w:lang w:val="en-US"/>
        </w:rPr>
        <w:instrText>s</w:instrText>
      </w:r>
      <w:r w:rsidRPr="002F4556">
        <w:instrText xml:space="preserve">1 </w:instrText>
      </w:r>
      <w:r w:rsidRPr="002F4556">
        <w:fldChar w:fldCharType="separate"/>
      </w:r>
      <w:r w:rsidR="008D714C">
        <w:rPr>
          <w:noProof/>
        </w:rPr>
        <w:t>3</w:t>
      </w:r>
      <w:r w:rsidRPr="002F4556">
        <w:fldChar w:fldCharType="end"/>
      </w:r>
      <w:bookmarkEnd w:id="829"/>
      <w:r w:rsidRPr="002F4556">
        <w:t xml:space="preserve"> – </w:t>
      </w:r>
      <w:r w:rsidR="00813131" w:rsidRPr="002F4556">
        <w:t>Тарифно-баланс</w:t>
      </w:r>
      <w:r w:rsidRPr="002F4556">
        <w:t>овая расчётная модель системы теплоснабжения ЕТО</w:t>
      </w:r>
      <w:bookmarkEnd w:id="830"/>
    </w:p>
    <w:tbl>
      <w:tblPr>
        <w:tblW w:w="150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8"/>
        <w:gridCol w:w="968"/>
        <w:gridCol w:w="968"/>
        <w:gridCol w:w="1102"/>
        <w:gridCol w:w="967"/>
        <w:gridCol w:w="967"/>
        <w:gridCol w:w="967"/>
        <w:gridCol w:w="967"/>
        <w:gridCol w:w="967"/>
        <w:gridCol w:w="967"/>
        <w:gridCol w:w="967"/>
      </w:tblGrid>
      <w:tr w:rsidR="00356CA3" w14:paraId="3BD0082D" w14:textId="77777777" w:rsidTr="00356CA3">
        <w:trPr>
          <w:trHeight w:val="20"/>
          <w:tblHeader/>
        </w:trPr>
        <w:tc>
          <w:tcPr>
            <w:tcW w:w="523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65460C2" w14:textId="77777777"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Наименование</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E10BDC8" w14:textId="77777777"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2023</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34D6A30" w14:textId="77777777"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2024</w:t>
            </w:r>
          </w:p>
        </w:tc>
        <w:tc>
          <w:tcPr>
            <w:tcW w:w="110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BEF86AE" w14:textId="77777777"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2025</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F0EB9D8" w14:textId="77777777"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2026</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2FC7E64" w14:textId="77777777"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2027</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B89A3E3" w14:textId="77777777"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2028</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A6101F9" w14:textId="77777777"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2029</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695845F" w14:textId="77777777"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2030</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1042554" w14:textId="77777777"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2031</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718C1CF" w14:textId="77777777"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2032</w:t>
            </w:r>
          </w:p>
        </w:tc>
      </w:tr>
      <w:tr w:rsidR="00356CA3" w14:paraId="3BB2CA05"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6D6885B" w14:textId="77777777" w:rsidR="00356CA3" w:rsidRDefault="00356CA3">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 xml:space="preserve"> МО "Усть-Коксинский район"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F39D503"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8ADB8A5"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110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B9162A4"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381F91C"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C3E5E3E"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FB25DC6"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8C421F6"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757BA94"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B9D7BEE"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3A85432"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r>
      <w:tr w:rsidR="00356CA3" w14:paraId="137D5D0B"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54FD0313"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Установленная тепловая мощность, Гкал/ч</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96BC0E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5D41EF6"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35B469F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551A46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81C2F4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C4E6AF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769899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6CFA71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74908C6"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7E2665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r>
      <w:tr w:rsidR="00356CA3" w14:paraId="0476C659"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4B673A60"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Выработка тепловой энергии, 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237446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D46E60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13F260A6"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472813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7D31A2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8A02756"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311D2C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DD0E40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1C8CD6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F7D496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r>
      <w:tr w:rsidR="00356CA3" w14:paraId="2C061A57"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5BA3FF99"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Отпуск тепловой энергии с коллекторов, 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D91846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291F60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04985FB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49D661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56191E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B277B8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4BAA26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6F4A096"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1C14E3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FE1946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r>
      <w:tr w:rsidR="00356CA3" w14:paraId="1C5845FD"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012D51ED"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Потери тепловой энергии в сетях, 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2ACAE2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5A25C8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70C448C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52830C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1E4880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7435BC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E25602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AE57C3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0DC67C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28751C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r>
      <w:tr w:rsidR="00356CA3" w14:paraId="68B6AFD8"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0181AB78"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Полезный отпуск тепловой энергии потребителям, 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69BD9A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3FAE62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4B5CCB86"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1F8AD9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C2878D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7B1653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B83D78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BF1126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A5B5BD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DDE6AD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r>
      <w:tr w:rsidR="00356CA3" w14:paraId="3796552C"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4384F292"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угля на отпуск тепловой энергии, т.н.т</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E5AA39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6433F9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6CEC166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823E88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49D243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B8243C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F6E997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102F76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9D8E2B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07F1D5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r>
      <w:tr w:rsidR="00356CA3" w14:paraId="322FE659"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1D4E5167"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подпиточной воды, тонн</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0959CC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6AC7F9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02A8BDD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E88D5F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2849F2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4D962E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2B4B87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A15E86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581873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52D33F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r>
      <w:tr w:rsidR="00356CA3" w14:paraId="5B11F3E1"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72A4A6B7"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электроэнергии на хозяйственно-производственные нужды, тыс. кВтч</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19CB82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450E1B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0DF022D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0765C0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7B4D63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F8B419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C5F30F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AE7478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5AFFC4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B6E21C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r>
      <w:tr w:rsidR="00356CA3" w14:paraId="17718F44"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5AC5E7DD"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Предполагаемый темп годового роста потребительских цен, %</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55CDD0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6993EC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4009FFE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AAC2AA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9EDE0D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5D6DE6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F1F413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D163B2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8E8A61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03835B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356CA3" w14:paraId="1B30CF2A"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7A91D8C0"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капитальные вложения, %</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8352EA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B4C25C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7351D3A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53091E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359BFE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523E63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D43E25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04FD27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14A006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EFEAC9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r>
      <w:tr w:rsidR="00356CA3" w14:paraId="1CCE285C"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3A8846B7"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Темпы роста цен на электроэнергию, %</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90DA6C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BC336D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4B1CCD0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AF31C8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B993DD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0E6CED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19A684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BA0030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4A1E29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17E7EA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356CA3" w14:paraId="715D3783"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2BEF1AC7"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топливо, %</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EE3177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907FB8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02497F4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8A5803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034B69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14EA6C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162441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1DC027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057B20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F566B3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356CA3" w14:paraId="0D408700"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20278CD6"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топливо,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852A51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22054,0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5952C4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22936,1</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46D0FC2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23853,6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A666C3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24807,7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653349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25800,0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115ECF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26832,0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1314EC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27905,3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BA6CEF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29021,5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960162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30182,4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63DD5D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31389,7</w:t>
            </w:r>
          </w:p>
        </w:tc>
      </w:tr>
      <w:tr w:rsidR="00356CA3" w14:paraId="11E0E2B3"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7F87B6D4"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топлива без НДС, руб./т.н.т</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47DED3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5433,0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E00FBD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5650,3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46C94F4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5876,3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3F416A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6111,4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6163B7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6355,8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DF5326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6610,1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29B8D4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6874,5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486EFC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7149,5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7A94DC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7435,4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518C24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7732,9</w:t>
            </w:r>
          </w:p>
        </w:tc>
      </w:tr>
      <w:tr w:rsidR="00356CA3" w14:paraId="12DEB64E"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7B65B182"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подпиточную воду,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757C92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172,4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DCDB46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179,3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678F240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965A1A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AF7EC6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434BF6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6A07F2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63BE59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226,9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2E3E8E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C6B13A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245,4</w:t>
            </w:r>
          </w:p>
        </w:tc>
      </w:tr>
      <w:tr w:rsidR="00356CA3" w14:paraId="6CBD6E30"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05049BBE"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подпиточной воды без НДС, руб./тонну</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CD76D7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F90275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72,4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2842AAD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0A00F2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773503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DD86B0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28DBAD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2467E4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56793B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19B454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99,1</w:t>
            </w:r>
          </w:p>
        </w:tc>
      </w:tr>
      <w:tr w:rsidR="00356CA3" w14:paraId="52ADBC62"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3A3906AC"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электроэнергию,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8C1C93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1242,1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D51A09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1291,7</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3F8BB27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1343,4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D4ACD8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1397,2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9BAD03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1453,0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ED3901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1511,2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54BE40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1571,6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B789FD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1634,5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D97C74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1699,8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2C4CB0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1767,8</w:t>
            </w:r>
          </w:p>
        </w:tc>
      </w:tr>
      <w:tr w:rsidR="00356CA3" w14:paraId="104D1EF1"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6E20EA92"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электроэнергии без НДС, руб./кВтч</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FD3D44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C82AD2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3C38E45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D9DBD1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76C1E7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9DA29B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17FA4A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8DB891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926C75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FB93C5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11,8</w:t>
            </w:r>
          </w:p>
        </w:tc>
      </w:tr>
      <w:tr w:rsidR="00356CA3" w14:paraId="78A7DE4F"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79A8B9A5"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труда,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8E6F4B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21556,8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F45E69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22419,1</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27AD1DB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23315,8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759683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24248,5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C00006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25218,4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71CB4B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26227,1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34D4146"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27276,2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5CDD2C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28367,3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41BE68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29501,9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D6862E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30682,0</w:t>
            </w:r>
          </w:p>
        </w:tc>
      </w:tr>
      <w:tr w:rsidR="00356CA3" w14:paraId="4C835014"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5B087016"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эксплуатацию,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DC0F1B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9663,5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E056DF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10050,0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5157919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10452,0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7791BE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10870,1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C315DA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11304,9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CE230C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11757,1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C76E23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12227,4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7D2401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12716,5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7F1647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13225,1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2A8B06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13754,1</w:t>
            </w:r>
          </w:p>
        </w:tc>
      </w:tr>
      <w:tr w:rsidR="00356CA3" w14:paraId="7DF183EB"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64A3FD2F"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ремонт,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234DFD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17B5CC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918,3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34A2D77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63108A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2251A3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1033,0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46BE1B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1074,3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9BED74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1117,3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955158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1162,0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026F2D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1208,4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13F216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1256,8</w:t>
            </w:r>
          </w:p>
        </w:tc>
      </w:tr>
      <w:tr w:rsidR="00356CA3" w14:paraId="67970873"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355ED937"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налогов,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2BFDCC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421,9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585E1A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438,8</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5C2E032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C3BE04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0191B2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E347D8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EC0079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533,8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7EF44F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555,2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1361C0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3DE70B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600,5</w:t>
            </w:r>
          </w:p>
        </w:tc>
      </w:tr>
      <w:tr w:rsidR="00356CA3" w14:paraId="536C9B11"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282C1A2A"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услуги производственного характера,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EF496C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849EC4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155,2</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56F9FCF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F69764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167,9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BEB5BA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F272786"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C24191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FE295C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196,4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2984BF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204,3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7A6C1F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212,5</w:t>
            </w:r>
          </w:p>
        </w:tc>
      </w:tr>
      <w:tr w:rsidR="00356CA3" w14:paraId="57340CE0"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0885AFC6"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приобретение сырья и материалов,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BB4F52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82EACA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81,8</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71A2F67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3D6CF2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2D52E5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75F4AB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DC1640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F26764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19505B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D0941F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112,0</w:t>
            </w:r>
          </w:p>
        </w:tc>
      </w:tr>
      <w:tr w:rsidR="00356CA3" w14:paraId="1237163D"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02DEC20C"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сторожевую охрану,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6C7039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BE1079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78,5</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52ED90B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ED47F6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929BAD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0F09036"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7D9288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0F3C23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26F953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DBC773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107,4</w:t>
            </w:r>
          </w:p>
        </w:tc>
      </w:tr>
      <w:tr w:rsidR="00356CA3" w14:paraId="7C11E472"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665CD9AE"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плату за негативное воздействие на окружающую среду,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317D8E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4E8F6F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4856AAB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FE0BBB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B8D8DD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087DD8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7497AA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8F2212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110,4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BEF4EA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6AA3DC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119,4</w:t>
            </w:r>
          </w:p>
        </w:tc>
      </w:tr>
      <w:tr w:rsidR="00356CA3" w14:paraId="5C36BE3D"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5575D6BC"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охрану труда,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4BBC4B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277435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445FB27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64EE9E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C703F3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93654A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45AA0E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3DB78A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5B0D4D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BE1459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93,6</w:t>
            </w:r>
          </w:p>
        </w:tc>
      </w:tr>
      <w:tr w:rsidR="00356CA3" w14:paraId="1C6FDCCA"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3B2D1FF3"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Прочие затраты ,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D2F756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1952,3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0B8FA1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2030,4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435F2B3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2111,6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50A5F56"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2196,0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9F8251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2283,9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FB465D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2375,2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6B475B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2470,2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4151B1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2569,1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8BD15F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2671,8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8FFE7E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2778,7</w:t>
            </w:r>
          </w:p>
        </w:tc>
      </w:tr>
      <w:tr w:rsidR="00356CA3" w14:paraId="7FA0B745"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0A75E563"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Необходимая валовая выручка,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7EDBCB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58398,9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66C8ED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60734,9</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2DB0C55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63164,3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18E8DE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65690,9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4E6390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68318,5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F2662E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71051,2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EAC71C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73893,3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896054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76849,0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E549BA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79923,0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EE3437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83119,9</w:t>
            </w:r>
          </w:p>
        </w:tc>
      </w:tr>
      <w:tr w:rsidR="00356CA3" w14:paraId="0D8316FB"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53A3E05B"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lastRenderedPageBreak/>
              <w:t>Тариф на полезный отпуск тепловой энергии по прогнозу МЭР, руб./Гкал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0E2DA8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7078,70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9E5395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7361,85</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59D68EF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7656,32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737359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7962,57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C1044A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8281,08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72700E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8612,32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E5B75C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8956,81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5C1A8B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9315,09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173078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9687,69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4F531C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10075,20</w:t>
            </w:r>
          </w:p>
        </w:tc>
      </w:tr>
      <w:tr w:rsidR="00356CA3" w14:paraId="55A13C11"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79154870"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котельных ЕТО без НДС,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088E5C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2189,0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EE4BFB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1634,6</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089BABF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7201BE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1910,4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5DC826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2922,4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784914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3564,9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3C6FA8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3758,2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38713C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00F366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2A6D76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356CA3" w14:paraId="2E1AE650"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258A28E1"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тепловых сетей ЕТО без НДС,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04EFBE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122C7A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1E52196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EA44B3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FE5966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5C7D41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E1F8A8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B12751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E22226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E8FCF9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r>
      <w:tr w:rsidR="00356CA3" w14:paraId="455E2EE4"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59024F79"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по ЕТО всего без НДС,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8AFA89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2647,3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5E3048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2092,9</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4131121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1095,1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29104C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2368,7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070439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3380,7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DDEE6A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4023,2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B428D5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4216,5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3356786"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2D1519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33362B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r>
      <w:tr w:rsidR="00356CA3" w14:paraId="4670AED3"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4939ADB4"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с учётом инвестиций по ЕТО, руб./Гкал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4C9BA2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7399,59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9F7CD0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7615,54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028245D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7789,06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ABEF67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8249,69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B02228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8690,87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BF26F3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9099,98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EA1DF1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9467,91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2F9034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9370,64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5FE6C1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9743,25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C849C6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10130,75</w:t>
            </w:r>
          </w:p>
        </w:tc>
      </w:tr>
      <w:tr w:rsidR="00356CA3" w14:paraId="6B8A6055"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6BEFB036"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руб./Гкал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548067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320,89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72D175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253,69</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37E6289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3B038F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287,12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A855AB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409,79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8F58D7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487,66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F412BE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23D372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17A640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F5D5B7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55,56</w:t>
            </w:r>
          </w:p>
        </w:tc>
      </w:tr>
      <w:tr w:rsidR="00356CA3" w14:paraId="79735E85"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369E8C00"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B6D9DD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74DF42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449CB0D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A383FA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AEEE1E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95E2F6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D4CF78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CC1CF76"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240C9A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A84887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0,6</w:t>
            </w:r>
          </w:p>
        </w:tc>
      </w:tr>
    </w:tbl>
    <w:p w14:paraId="59FDFDBD" w14:textId="77777777" w:rsidR="00375B3C" w:rsidRDefault="00356CA3">
      <w:pPr>
        <w:rPr>
          <w:rFonts w:ascii="Arial" w:eastAsiaTheme="minorEastAsia" w:hAnsi="Arial"/>
          <w:lang w:eastAsia="ru-RU"/>
        </w:rPr>
      </w:pPr>
      <w:r>
        <w:t xml:space="preserve"> </w:t>
      </w:r>
      <w:r w:rsidR="00375B3C">
        <w:br w:type="page"/>
      </w:r>
    </w:p>
    <w:p w14:paraId="7FFC2B60" w14:textId="5E3892E9" w:rsidR="007C5F37" w:rsidRPr="001F5F96" w:rsidRDefault="00375B3C" w:rsidP="00375B3C">
      <w:pPr>
        <w:pStyle w:val="-f"/>
      </w:pPr>
      <w:bookmarkStart w:id="831" w:name="_Toc101865006"/>
      <w:r w:rsidRPr="002F4556">
        <w:lastRenderedPageBreak/>
        <w:t xml:space="preserve">Таблица </w:t>
      </w:r>
      <w:r w:rsidR="008D714C">
        <w:fldChar w:fldCharType="begin"/>
      </w:r>
      <w:r w:rsidR="008D714C">
        <w:instrText xml:space="preserve"> STYLEREF "СТ - 1 заголовок" \s </w:instrText>
      </w:r>
      <w:r w:rsidR="008D714C">
        <w:fldChar w:fldCharType="separate"/>
      </w:r>
      <w:r w:rsidR="008D714C">
        <w:rPr>
          <w:noProof/>
        </w:rPr>
        <w:t>15</w:t>
      </w:r>
      <w:r w:rsidR="008D714C">
        <w:rPr>
          <w:noProof/>
        </w:rPr>
        <w:fldChar w:fldCharType="end"/>
      </w:r>
      <w:r w:rsidRPr="002F4556">
        <w:t>.</w:t>
      </w:r>
      <w:r w:rsidRPr="002F4556">
        <w:fldChar w:fldCharType="begin"/>
      </w:r>
      <w:r w:rsidRPr="002F4556">
        <w:instrText xml:space="preserve"> SEQ Таблица \* ARABIC \</w:instrText>
      </w:r>
      <w:r w:rsidRPr="002F4556">
        <w:rPr>
          <w:lang w:val="en-US"/>
        </w:rPr>
        <w:instrText>s</w:instrText>
      </w:r>
      <w:r w:rsidRPr="002F4556">
        <w:instrText xml:space="preserve">1 </w:instrText>
      </w:r>
      <w:r w:rsidRPr="002F4556">
        <w:fldChar w:fldCharType="separate"/>
      </w:r>
      <w:r w:rsidR="008D714C">
        <w:rPr>
          <w:noProof/>
        </w:rPr>
        <w:t>4</w:t>
      </w:r>
      <w:r w:rsidRPr="002F4556">
        <w:fldChar w:fldCharType="end"/>
      </w:r>
      <w:r w:rsidRPr="002F4556">
        <w:t xml:space="preserve"> – </w:t>
      </w:r>
      <w:r w:rsidR="00813131" w:rsidRPr="002F4556">
        <w:t>Тарифно-баланс</w:t>
      </w:r>
      <w:r w:rsidRPr="002F4556">
        <w:t>овая расчётная модель перспективной системы теплоснабжения ЕТО</w:t>
      </w:r>
      <w:bookmarkEnd w:id="831"/>
    </w:p>
    <w:tbl>
      <w:tblPr>
        <w:tblW w:w="150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8"/>
        <w:gridCol w:w="968"/>
        <w:gridCol w:w="968"/>
        <w:gridCol w:w="1102"/>
        <w:gridCol w:w="967"/>
        <w:gridCol w:w="967"/>
        <w:gridCol w:w="967"/>
        <w:gridCol w:w="967"/>
        <w:gridCol w:w="967"/>
        <w:gridCol w:w="967"/>
        <w:gridCol w:w="967"/>
      </w:tblGrid>
      <w:tr w:rsidR="00356CA3" w14:paraId="65658904" w14:textId="77777777" w:rsidTr="00356CA3">
        <w:trPr>
          <w:trHeight w:val="20"/>
          <w:tblHeader/>
        </w:trPr>
        <w:tc>
          <w:tcPr>
            <w:tcW w:w="523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818FB6A" w14:textId="77777777"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Наименование</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171B699" w14:textId="77777777"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2023</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276E20D" w14:textId="77777777"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2024</w:t>
            </w:r>
          </w:p>
        </w:tc>
        <w:tc>
          <w:tcPr>
            <w:tcW w:w="110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5CAD7B9" w14:textId="77777777"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2025</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1C2CD98" w14:textId="77777777"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2026</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955FD96" w14:textId="77777777"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2027</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2EE3445" w14:textId="77777777"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2028</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757E733" w14:textId="77777777"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2029</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24D68D7" w14:textId="77777777"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2030</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EBBEDBA" w14:textId="77777777"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2031</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A9BC872" w14:textId="77777777"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2032</w:t>
            </w:r>
          </w:p>
        </w:tc>
      </w:tr>
      <w:tr w:rsidR="00356CA3" w14:paraId="725B77EB"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34642DC" w14:textId="77777777" w:rsidR="00356CA3" w:rsidRDefault="00356CA3">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 xml:space="preserve"> МО "Усть-Коксинский район" (Сущ. + Перспект.)</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97FB4AF"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3437158"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110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D6030A8"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E378840"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372FCC1"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D575B8B"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B5FBEC3"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325FB76"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32C8F52"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F831222"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r>
      <w:tr w:rsidR="00356CA3" w14:paraId="185643AD"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3A145CD8"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Установленная тепловая мощность, Гкал/ч</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A3AA8A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764F4D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7712DF8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A1754F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C23E78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876887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65E870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36E5E0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C18ECA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33BCDE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36,2</w:t>
            </w:r>
          </w:p>
        </w:tc>
      </w:tr>
      <w:tr w:rsidR="00356CA3" w14:paraId="09AB839F"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406EFEE4"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Выработка тепловой энергии, 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D354FC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16049,3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141CB0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16049,3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54158CD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26128,7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9C9567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26251,0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C0725A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26188,7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93BDB9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26251,0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863457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43541,5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36C760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43670,0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2F943F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43607,7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FB1F90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43670,0</w:t>
            </w:r>
          </w:p>
        </w:tc>
      </w:tr>
      <w:tr w:rsidR="00356CA3" w14:paraId="54C44678"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13E52AD4"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Отпуск тепловой энергии с коллекторов, 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9A8C61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14995,3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AC4D16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14995,3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2BA21CD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24312,2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539DF7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24318,3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83FA7C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24315,2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D13A626"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24318,3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5D9F67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40350,6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5D20ED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40362,9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68F805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40359,8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A3B01E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40362,9</w:t>
            </w:r>
          </w:p>
        </w:tc>
      </w:tr>
      <w:tr w:rsidR="00356CA3" w14:paraId="486692A6"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08D03DBE"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Потери тепловой энергии в сетях, 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7DD54D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5470,6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10C0256"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5470,6</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04C2755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5973,5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31D154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5973,5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DC609E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5973,5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175C25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5973,5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DADA06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6841,6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8F07C7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6841,6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CE3DFA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6841,6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D07341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6841,6</w:t>
            </w:r>
          </w:p>
        </w:tc>
      </w:tr>
      <w:tr w:rsidR="00356CA3" w14:paraId="3A6124A1"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2214D5FB"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Полезный отпуск тепловой энергии потребителям, 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461B256"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9472,0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30350E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9472,0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3143889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18245,9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6DB8DB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18245,9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FD901F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18245,9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32E5CE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18245,9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4AF6F9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33343,8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95829D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33350,0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649722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33350,0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AADD8C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33350,0</w:t>
            </w:r>
          </w:p>
        </w:tc>
      </w:tr>
      <w:tr w:rsidR="00356CA3" w14:paraId="7329D64D"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3BC6F706"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угля на отпуск тепловой энергии, т.н.т</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AFF866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4758,6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7D42CD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4758,6</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41C8B42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7497,7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BB5298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7499,5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006A0D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7498,6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9563E6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7499,5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CA5333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12213,0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8AA89C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12216,6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174AC4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12215,7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400F0F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12216,6</w:t>
            </w:r>
          </w:p>
        </w:tc>
      </w:tr>
      <w:tr w:rsidR="00356CA3" w14:paraId="197ABEFB"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270F3140"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подпиточной воды, тонн</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CE11FA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388BE8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2002585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8612,1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50337B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8612,1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77DB0A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8612,1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BEF384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8612,1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34F09C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17822,9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A371F9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17822,9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FC3A6D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17822,9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FE46EC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17822,9</w:t>
            </w:r>
          </w:p>
        </w:tc>
      </w:tr>
      <w:tr w:rsidR="00356CA3" w14:paraId="1624F947"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14FD723C"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электроэнергии на хозяйственно-производственные нужды, тыс. кВтч</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A14337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407945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41D23F8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583,1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9DBA576"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A67790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E9B079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C7F03F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1149,1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FC8324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E3EEC26"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EF6339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1153,2</w:t>
            </w:r>
          </w:p>
        </w:tc>
      </w:tr>
      <w:tr w:rsidR="00356CA3" w14:paraId="3F137228"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237BC3BB"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Предполагаемый темп годового роста потребительских цен, %</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E10937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CF6B88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601169D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715EDF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F56F18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57D796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9A638D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8DF1ED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2AFFC2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469EF7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356CA3" w14:paraId="526F6D06"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680F3388"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капитальные вложения, %</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A38E1C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33AE61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659AB74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B77243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4B46B7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88C14F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10C316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BD0EE3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94EFF0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699B98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r>
      <w:tr w:rsidR="00356CA3" w14:paraId="18F7F045"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17B6581F"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Темпы роста цен на электроэнергию, %</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95F680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C272C1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35D41E4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599E65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C26E7C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B95C7E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C21EAB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C3732F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CAC2E6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47D60D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356CA3" w14:paraId="3001D7B3"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7AC93F56"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топливо, %</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58FAFE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45B9C2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0982C50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8CDB29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648961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9B3687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2BAA0B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CB3D13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96DEAD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8D64AD6"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356CA3" w14:paraId="5FB5F20F"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51BCAD57"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топливо,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E52CF1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22054,0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9DFF2E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22936,1</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7F75AB2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39107,5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033FC5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40679,9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56380B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42302,8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54E161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43999,4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FB35FB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76694,6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F6C52D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79788,2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9B1D34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82973,0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603ED5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86299,0</w:t>
            </w:r>
          </w:p>
        </w:tc>
      </w:tr>
      <w:tr w:rsidR="00356CA3" w14:paraId="0D240845"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62140B27"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топлива без НДС, руб./т.н.т</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5FCD1F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4634,6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F10327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4820,0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6B6E015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5215,9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63619D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5424,3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48AC9B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5641,4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B684AC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5867,0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B09154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6279,7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681F0A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6531,1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1F90DE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6792,3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A983B3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7064,0</w:t>
            </w:r>
          </w:p>
        </w:tc>
      </w:tr>
      <w:tr w:rsidR="00356CA3" w14:paraId="5C72372C"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3A5DF265"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подпиточную воду,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128D06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172,4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5D0C73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179,3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4577EFE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53B907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9210DD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41E278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687,8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3DE9E0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1442,6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E61AA1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1500,3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3C81B7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1560,3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ED3550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1622,7</w:t>
            </w:r>
          </w:p>
        </w:tc>
      </w:tr>
      <w:tr w:rsidR="00356CA3" w14:paraId="61D00EF9"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24BB8B52"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подпиточной воды без НДС, руб./тонну</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9DC97B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EB41F0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72,4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4F17B63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BB7732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7C9074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62897B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E51236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9C894D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F02D53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AB9B7E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99,1</w:t>
            </w:r>
          </w:p>
        </w:tc>
      </w:tr>
      <w:tr w:rsidR="00356CA3" w14:paraId="53E01E5E"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05DB574E"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электроэнергию,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AB0ED9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1242,1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09720F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1291,7</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40D90B56"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4252,2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194A70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4459,5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ED8931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4618,2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5904B4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4823,4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BA5904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10957,9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99DD72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11442,1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754C73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11876,7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A6A879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12375,8</w:t>
            </w:r>
          </w:p>
        </w:tc>
      </w:tr>
      <w:tr w:rsidR="00356CA3" w14:paraId="1682487A"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57F9E1AD"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электроэнергии без НДС, руб./кВтч</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853886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7A4E07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7B43F12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8880AC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613A1B6"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A2F75F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9CE77E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0DB931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2A6CAF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3C48DD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11,8</w:t>
            </w:r>
          </w:p>
        </w:tc>
      </w:tr>
      <w:tr w:rsidR="00356CA3" w14:paraId="27ACD89D"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1F231BDB"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труда,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0F0687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21556,8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1E56BA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22419,1</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195F191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34144,8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0526F2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35510,5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57E34C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36931,0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5BBB6C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38408,2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D60774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63844,8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8CD414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66398,6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54F04A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69054,6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37196A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71816,8</w:t>
            </w:r>
          </w:p>
        </w:tc>
      </w:tr>
      <w:tr w:rsidR="00356CA3" w14:paraId="1AA5C462"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2CFEBA01"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эксплуатацию,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332905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9663,5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5D7C9C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10050,0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4265647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16162,8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6CAE18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16809,3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03B8EE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17481,7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7E6F67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18181,0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28ACB8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31325,9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1AF347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32578,9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97C901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33882,1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AAFF06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35237,4</w:t>
            </w:r>
          </w:p>
        </w:tc>
      </w:tr>
      <w:tr w:rsidR="00356CA3" w14:paraId="321B324E"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646BA2D7"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ремонт,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052F7A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9F2E06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918,3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5597FED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1440,3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317C6F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1498,0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2388AD6"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1557,9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E32E17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1620,2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0FFCAF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2759,6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01AAD4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2869,9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A75D86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2984,7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5FAD06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3104,1</w:t>
            </w:r>
          </w:p>
        </w:tc>
      </w:tr>
      <w:tr w:rsidR="00356CA3" w14:paraId="7D90AB90"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5865971A"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налогов,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C62A63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421,9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F8EBFA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438,8</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225A59C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F34174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629,8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C6D66F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C13F4D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4A581A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1022,6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C6C96F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1063,5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CE7BE9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1106,0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187B0A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1150,3</w:t>
            </w:r>
          </w:p>
        </w:tc>
      </w:tr>
      <w:tr w:rsidR="00356CA3" w14:paraId="00970DEE"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3212BCCF"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услуги производственного характера,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3E210A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2A61DD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155,2</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19D3203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3879B6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46255F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195,5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B89263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78B25D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038064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252,6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0564CE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262,7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9D0213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273,2</w:t>
            </w:r>
          </w:p>
        </w:tc>
      </w:tr>
      <w:tr w:rsidR="00356CA3" w14:paraId="04BDB60B"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3DFE19DC"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приобретение сырья и материалов,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832E1D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30DEC8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81,8</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3837326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895B14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1BF919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103,1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D40432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107,2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55D73C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D2F8B1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3F887B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07B497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144,0</w:t>
            </w:r>
          </w:p>
        </w:tc>
      </w:tr>
      <w:tr w:rsidR="00356CA3" w14:paraId="271413C8"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7CFD81BC"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сторожевую охрану,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466FCE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E015AF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78,5</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350BE49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44E32E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7048A6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43EAF9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3E31EB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B1DB9F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E749CD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AB0AE1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138,1</w:t>
            </w:r>
          </w:p>
        </w:tc>
      </w:tr>
      <w:tr w:rsidR="00356CA3" w14:paraId="2B78A2F6"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4847AE8E"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плату за негативное воздействие на окружающую среду,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10061B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6B0908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3EA6557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E2A100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EB5076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109,9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1EAAD4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305433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BEFB1E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589BCF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147,6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0244BB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153,5</w:t>
            </w:r>
          </w:p>
        </w:tc>
      </w:tr>
      <w:tr w:rsidR="00356CA3" w14:paraId="712749CB"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4E109327"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охрану труда,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CEA2C9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EBC71A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4E609EF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BBFED8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D076466"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FA384A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F25E91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C6B138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2DA1B6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4594E8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120,3</w:t>
            </w:r>
          </w:p>
        </w:tc>
      </w:tr>
      <w:tr w:rsidR="00356CA3" w14:paraId="699DB12F"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0B46E807"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Прочие затраты ,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A3FFF7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1952,3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438C83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2030,4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5166624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3205,7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FD4949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3333,9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954F5B6"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3467,3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B63424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3606,0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9F34F2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6166,3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62F5F9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6412,9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272B29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6669,4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53B28E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6936,2</w:t>
            </w:r>
          </w:p>
        </w:tc>
      </w:tr>
      <w:tr w:rsidR="00356CA3" w14:paraId="299A8C43"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61A354E7"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Необходимая валовая выручка,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1FD134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58398,9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4D9AA8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60734,9</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5D7053D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100079,1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94E162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104127,7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3B3EFD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108268,7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903FA1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112624,5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89F3EE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194951,4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03CA38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202821,2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15AE8D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210904,1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7A3FFD6"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219371,4</w:t>
            </w:r>
          </w:p>
        </w:tc>
      </w:tr>
      <w:tr w:rsidR="00356CA3" w14:paraId="39416949"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29039FD0"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lastRenderedPageBreak/>
              <w:t>Тариф на полезный отпуск тепловой энергии по прогнозу МЭР, руб./Гкал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B16AE4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6165,46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027B63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6412,08</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0E8694E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5485,03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C0B46D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5706,92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7A9CE6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5933,88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85F193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6172,60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357DCE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5846,70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CC2560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6081,60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66BD2D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6323,96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183683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6577,86</w:t>
            </w:r>
          </w:p>
        </w:tc>
      </w:tr>
      <w:tr w:rsidR="00356CA3" w14:paraId="19B75053"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1D70D98F"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котельных ЕТО без НДС,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D56F3B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2189,0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BD109E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1634,6</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7D769D6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A80EC6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1910,4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EFB0F6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2922,4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08ABB4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3564,9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53FA35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3758,2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569B61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37C664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66B9EC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356CA3" w14:paraId="6816402A"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289148C2"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тепловых сетей ЕТО без НДС,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8A114B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6A3987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4D1C5EE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4727A3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6C6B0A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F748E86"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58C94E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D3A37A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D76605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15B569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r>
      <w:tr w:rsidR="00356CA3" w14:paraId="5411ED5F"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38A86C84"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по ЕТО всего без НДС,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057D4F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2647,3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49155A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2092,9</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4690C12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1095,1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A4F30A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2368,7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B09C8E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3380,7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16C86F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4023,2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B830ED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4216,5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DDD4F2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E319CF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05EE8B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r>
      <w:tr w:rsidR="00356CA3" w14:paraId="0220AA91"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4ECC4741"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Дополнительные инвестиции на развитие района без НДС,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DD6668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52706D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753DD40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39003,2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FFCB2E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C67A94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FD5B11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3F8282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115095,4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2296E1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A70F68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AAE0C7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356CA3" w14:paraId="71E6123C"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3A3C29DC"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Общие инвестиции на район без НДС,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11EA4B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2647,3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FA17EA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2092,9</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7185CBA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40098,3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4E1A10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2368,7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EEC472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3380,7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972EF1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4023,2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94C627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119312,0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26924E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6BA617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739726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r>
      <w:tr w:rsidR="00356CA3" w14:paraId="2AFA9E67"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225672B9"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с учётом инвестиций по ЕТО, руб./Гкал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97BDE7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6444,95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012BBC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6633,04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79BB53E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5545,05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28EBA1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5836,74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8867AF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6119,17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A27674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6393,10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4B23F6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5973,16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5370AC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6095,34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BA4CB7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6337,71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C1E219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6591,60</w:t>
            </w:r>
          </w:p>
        </w:tc>
      </w:tr>
      <w:tr w:rsidR="00356CA3" w14:paraId="1D7D9BEB"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6B9BB074"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руб./Гкал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ECD469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279,49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419801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220,96</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5153FAE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DCC3B4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129,82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F0A7C0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185,29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04476E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220,50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D92406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126,46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EBD8A0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864395B"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7F92E9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13,74</w:t>
            </w:r>
          </w:p>
        </w:tc>
      </w:tr>
      <w:tr w:rsidR="00356CA3" w14:paraId="19577CD6"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76D35544"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47B1C2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1F4913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3E748F0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8A0C0E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A1586A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6DBB6F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6071D1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9F2C7E8"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1EBC1A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C70401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r>
      <w:tr w:rsidR="00356CA3" w14:paraId="4A7A25C3"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4C5CE659"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с учётом всех инвестиций, руб./Гкал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2FDBE8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6444,95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B83CF0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6633,04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0AA96AE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7682,70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075E3A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5836,74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5AA393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6119,17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E61760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6393,10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BFABBB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9424,94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D006A5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6095,34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3FD80E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6337,71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F46CED9"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6591,60</w:t>
            </w:r>
          </w:p>
        </w:tc>
      </w:tr>
      <w:tr w:rsidR="00356CA3" w14:paraId="377607A9"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4B0775E4"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всех инвестиций для потребителя (рост тарифа), руб./Гкал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84293AD"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D284A9C"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221,0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7DC318C3"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2197,7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099E5B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B0EF83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8547805"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B8D3A5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3578,2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4043CB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1998D1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AC6CB66"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w:t>
            </w:r>
          </w:p>
        </w:tc>
      </w:tr>
      <w:tr w:rsidR="00356CA3" w14:paraId="4DACD971" w14:textId="77777777"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4610AA4C" w14:textId="77777777"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всех инвестиций для потребителя (рост тарифа), %</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861FF87"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2949052"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08716F10"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2BE610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C9DF7F4"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33E296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2C641A1"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AD0C40F"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5FE55FA"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935528E" w14:textId="77777777"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r>
    </w:tbl>
    <w:p w14:paraId="7B1EA54E" w14:textId="77777777" w:rsidR="007C5F37" w:rsidRPr="007C5F37" w:rsidRDefault="007C5F37" w:rsidP="007C5F37">
      <w:pPr>
        <w:pStyle w:val="-5"/>
      </w:pPr>
    </w:p>
    <w:p w14:paraId="61B898B2" w14:textId="77777777" w:rsidR="00AE2BC5" w:rsidRDefault="00AE2BC5" w:rsidP="00434A87">
      <w:pPr>
        <w:pStyle w:val="-2"/>
        <w:numPr>
          <w:ilvl w:val="1"/>
          <w:numId w:val="1"/>
        </w:numPr>
        <w:jc w:val="both"/>
        <w:sectPr w:rsidR="00AE2BC5" w:rsidSect="00AE2BC5">
          <w:pgSz w:w="16838" w:h="11906" w:orient="landscape" w:code="9"/>
          <w:pgMar w:top="1418" w:right="851" w:bottom="851" w:left="851" w:header="709" w:footer="709" w:gutter="0"/>
          <w:cols w:space="708"/>
          <w:docGrid w:linePitch="360"/>
        </w:sectPr>
      </w:pPr>
      <w:bookmarkStart w:id="832" w:name="_Toc31122274"/>
      <w:bookmarkStart w:id="833" w:name="_Toc31122503"/>
    </w:p>
    <w:p w14:paraId="01C6CC25" w14:textId="77777777" w:rsidR="00434A87" w:rsidRDefault="00434A87" w:rsidP="00434A87">
      <w:pPr>
        <w:pStyle w:val="-2"/>
        <w:numPr>
          <w:ilvl w:val="1"/>
          <w:numId w:val="1"/>
        </w:numPr>
        <w:jc w:val="both"/>
      </w:pPr>
      <w:bookmarkStart w:id="834" w:name="_Toc102174442"/>
      <w:r>
        <w:lastRenderedPageBreak/>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832"/>
      <w:bookmarkEnd w:id="833"/>
      <w:bookmarkEnd w:id="834"/>
    </w:p>
    <w:p w14:paraId="429254FF" w14:textId="77777777" w:rsidR="00434A87" w:rsidRDefault="00AE2BC5" w:rsidP="00434A87">
      <w:pPr>
        <w:pStyle w:val="-5"/>
      </w:pPr>
      <w:r>
        <w:t>В результате оценки ценовых (тарифных) последствий после реализации проектов по строительству, реконструкции, техперевооружению и модернизации источников тепловой энергии и тепловых сетей, следует вывод, что включение инвестиционной составляющей в тариф на отпуск тепловой энергии приведёт к его существенному росту, относительно прогноза, рассчитанного по сценарным условиям Министерства экономического развития РФ.</w:t>
      </w:r>
    </w:p>
    <w:p w14:paraId="02D3A544" w14:textId="77777777" w:rsidR="00FE40D6" w:rsidRDefault="00356CA3" w:rsidP="00FE40D6">
      <w:pPr>
        <w:pStyle w:val="-5"/>
        <w:ind w:firstLine="0"/>
        <w:jc w:val="center"/>
      </w:pPr>
      <w:r w:rsidRPr="00356CA3">
        <w:rPr>
          <w:noProof/>
        </w:rPr>
        <w:t xml:space="preserve"> </w:t>
      </w:r>
      <w:r>
        <w:rPr>
          <w:noProof/>
        </w:rPr>
        <w:drawing>
          <wp:inline distT="0" distB="0" distL="0" distR="0" wp14:anchorId="47EAEB74" wp14:editId="1A57954A">
            <wp:extent cx="6119495" cy="2715895"/>
            <wp:effectExtent l="0" t="0" r="14605" b="8255"/>
            <wp:docPr id="41" name="Диаграмма 41">
              <a:extLst xmlns:a="http://schemas.openxmlformats.org/drawingml/2006/main">
                <a:ext uri="{FF2B5EF4-FFF2-40B4-BE49-F238E27FC236}">
                  <a16:creationId xmlns:a16="http://schemas.microsoft.com/office/drawing/2014/main" id="{00000000-0008-0000-0D00-00002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C77D808" w14:textId="68C3DE91" w:rsidR="00FE40D6" w:rsidRPr="00356CA3" w:rsidRDefault="00FE40D6" w:rsidP="00FE40D6">
      <w:pPr>
        <w:pStyle w:val="-f0"/>
      </w:pPr>
      <w:bookmarkStart w:id="835" w:name="_Toc101865046"/>
      <w:r w:rsidRPr="00356CA3">
        <w:t xml:space="preserve">Рисунок </w:t>
      </w:r>
      <w:fldSimple w:instr=" STYLEREF &quot;СТ - 1 заголовок&quot;  \s ">
        <w:r w:rsidR="008D714C">
          <w:rPr>
            <w:noProof/>
          </w:rPr>
          <w:t>15</w:t>
        </w:r>
      </w:fldSimple>
      <w:r w:rsidRPr="00356CA3">
        <w:t>.</w:t>
      </w:r>
      <w:r w:rsidRPr="00356CA3">
        <w:fldChar w:fldCharType="begin"/>
      </w:r>
      <w:r w:rsidRPr="00356CA3">
        <w:instrText xml:space="preserve"> SEQ Рисунок \* ARABIC \</w:instrText>
      </w:r>
      <w:r w:rsidRPr="00356CA3">
        <w:rPr>
          <w:lang w:val="en-US"/>
        </w:rPr>
        <w:instrText>r</w:instrText>
      </w:r>
      <w:r w:rsidRPr="00356CA3">
        <w:instrText xml:space="preserve"> 1 </w:instrText>
      </w:r>
      <w:r w:rsidRPr="00356CA3">
        <w:fldChar w:fldCharType="separate"/>
      </w:r>
      <w:r w:rsidR="008D714C">
        <w:rPr>
          <w:noProof/>
        </w:rPr>
        <w:t>1</w:t>
      </w:r>
      <w:r w:rsidRPr="00356CA3">
        <w:fldChar w:fldCharType="end"/>
      </w:r>
      <w:r w:rsidRPr="00356CA3">
        <w:t xml:space="preserve"> – Тарифные последствия для потребителей ЕТО по Усть- Коксинскому району</w:t>
      </w:r>
      <w:bookmarkEnd w:id="835"/>
    </w:p>
    <w:p w14:paraId="6CA75278" w14:textId="77777777" w:rsidR="00434A87" w:rsidRPr="00356CA3" w:rsidRDefault="00434A87" w:rsidP="00434A87">
      <w:pPr>
        <w:pStyle w:val="-2"/>
        <w:numPr>
          <w:ilvl w:val="1"/>
          <w:numId w:val="1"/>
        </w:numPr>
        <w:jc w:val="both"/>
      </w:pPr>
      <w:bookmarkStart w:id="836" w:name="_Toc31122275"/>
      <w:bookmarkStart w:id="837" w:name="_Toc31122504"/>
      <w:bookmarkStart w:id="838" w:name="_Toc102174443"/>
      <w:r w:rsidRPr="00356CA3">
        <w:t>Описание изменений (фактических данных) в оценке ценовых (тарифных) последствий реализации проектов схемы теплоснабжения</w:t>
      </w:r>
      <w:bookmarkEnd w:id="836"/>
      <w:bookmarkEnd w:id="837"/>
      <w:bookmarkEnd w:id="838"/>
    </w:p>
    <w:p w14:paraId="6A13B2D4" w14:textId="77777777" w:rsidR="00434A87" w:rsidRDefault="001F5F96" w:rsidP="00434A87">
      <w:pPr>
        <w:pStyle w:val="-5"/>
      </w:pPr>
      <w:r w:rsidRPr="00356CA3">
        <w:t>За период, предшествующий актуализации схемы теплоснабжения Талдинского сельского поселения, изменения в оценке ценовых (тарифных) последствий реализации проектов схемы теплоснабжения не зафиксированы</w:t>
      </w:r>
      <w:r w:rsidR="00434A87" w:rsidRPr="00356CA3">
        <w:t>.</w:t>
      </w:r>
    </w:p>
    <w:p w14:paraId="10C059A4" w14:textId="77777777" w:rsidR="00434A87" w:rsidRDefault="00434A87" w:rsidP="00434A87">
      <w:pPr>
        <w:pStyle w:val="-1"/>
        <w:numPr>
          <w:ilvl w:val="0"/>
          <w:numId w:val="1"/>
        </w:numPr>
      </w:pPr>
      <w:bookmarkStart w:id="839" w:name="_Toc31122276"/>
      <w:bookmarkStart w:id="840" w:name="_Toc31122505"/>
      <w:bookmarkStart w:id="841" w:name="_Toc102174444"/>
      <w:r>
        <w:lastRenderedPageBreak/>
        <w:t xml:space="preserve">Глава 15. </w:t>
      </w:r>
      <w:r w:rsidRPr="00D171DE">
        <w:t>Реестр еди</w:t>
      </w:r>
      <w:r>
        <w:t>ных теплоснабжающих организаций</w:t>
      </w:r>
      <w:bookmarkEnd w:id="839"/>
      <w:bookmarkEnd w:id="840"/>
      <w:bookmarkEnd w:id="841"/>
    </w:p>
    <w:p w14:paraId="3E3BAE43" w14:textId="77777777" w:rsidR="00434A87" w:rsidRDefault="00434A87" w:rsidP="00434A87">
      <w:pPr>
        <w:pStyle w:val="-2"/>
        <w:numPr>
          <w:ilvl w:val="1"/>
          <w:numId w:val="1"/>
        </w:numPr>
        <w:jc w:val="both"/>
      </w:pPr>
      <w:bookmarkStart w:id="842" w:name="_Toc31122277"/>
      <w:bookmarkStart w:id="843" w:name="_Toc31122506"/>
      <w:bookmarkStart w:id="844" w:name="_Toc102174445"/>
      <w: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842"/>
      <w:bookmarkEnd w:id="843"/>
      <w:bookmarkEnd w:id="844"/>
    </w:p>
    <w:p w14:paraId="12991756" w14:textId="77777777" w:rsidR="00355C16" w:rsidRDefault="00355C16" w:rsidP="00355C16">
      <w:pPr>
        <w:pStyle w:val="-5"/>
      </w:pPr>
      <w:r>
        <w:t>Система теплоснабжения сельского поселения состоит из следующих изолированных систем теплоснабжения:</w:t>
      </w:r>
    </w:p>
    <w:p w14:paraId="1620ED4D" w14:textId="77777777" w:rsidR="00355C16" w:rsidRDefault="00794B4E" w:rsidP="00BA2040">
      <w:pPr>
        <w:pStyle w:val="-5"/>
        <w:numPr>
          <w:ilvl w:val="0"/>
          <w:numId w:val="25"/>
        </w:numPr>
        <w:spacing w:before="0" w:after="0"/>
      </w:pPr>
      <w:r>
        <w:t>от котельной № 18</w:t>
      </w:r>
      <w:r w:rsidR="00355C16">
        <w:t xml:space="preserve"> (</w:t>
      </w:r>
      <w:r>
        <w:t xml:space="preserve">с. </w:t>
      </w:r>
      <w:r w:rsidRPr="00794B4E">
        <w:t>Талда</w:t>
      </w:r>
      <w:r w:rsidR="00355C16">
        <w:t>). Теплоснабжающая организация МУП «Тепло Ресурс»;</w:t>
      </w:r>
    </w:p>
    <w:p w14:paraId="083C5926" w14:textId="77777777" w:rsidR="00412A6E" w:rsidRDefault="00355C16" w:rsidP="00412A6E">
      <w:pPr>
        <w:pStyle w:val="-5"/>
        <w:numPr>
          <w:ilvl w:val="0"/>
          <w:numId w:val="25"/>
        </w:numPr>
        <w:spacing w:before="0" w:after="0"/>
      </w:pPr>
      <w:r>
        <w:t>от ко</w:t>
      </w:r>
      <w:r w:rsidR="00794B4E">
        <w:t>тельной № 19</w:t>
      </w:r>
      <w:r>
        <w:t xml:space="preserve"> (</w:t>
      </w:r>
      <w:r w:rsidR="00794B4E" w:rsidRPr="00794B4E">
        <w:t>с. Сугаш</w:t>
      </w:r>
      <w:r>
        <w:t>). Теплоснабжающая организация МУП «Тепло Ресурс»;</w:t>
      </w:r>
    </w:p>
    <w:p w14:paraId="0E34C6CC" w14:textId="77777777" w:rsidR="00434A87" w:rsidRDefault="00355C16" w:rsidP="00412A6E">
      <w:pPr>
        <w:pStyle w:val="-5"/>
        <w:numPr>
          <w:ilvl w:val="0"/>
          <w:numId w:val="25"/>
        </w:numPr>
        <w:spacing w:before="0" w:after="0"/>
      </w:pPr>
      <w:r>
        <w:t>от индивидуальных источников тепловой энергии, установленных непосредственно у потребителя.</w:t>
      </w:r>
    </w:p>
    <w:p w14:paraId="19BB383C" w14:textId="77777777" w:rsidR="00434A87" w:rsidRDefault="00434A87" w:rsidP="00434A87">
      <w:pPr>
        <w:pStyle w:val="-2"/>
        <w:numPr>
          <w:ilvl w:val="1"/>
          <w:numId w:val="1"/>
        </w:numPr>
        <w:jc w:val="both"/>
      </w:pPr>
      <w:bookmarkStart w:id="845" w:name="_Toc31122278"/>
      <w:bookmarkStart w:id="846" w:name="_Toc31122507"/>
      <w:bookmarkStart w:id="847" w:name="_Toc102174446"/>
      <w: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845"/>
      <w:bookmarkEnd w:id="846"/>
      <w:bookmarkEnd w:id="847"/>
    </w:p>
    <w:p w14:paraId="3E690B25" w14:textId="77777777" w:rsidR="00355C16" w:rsidRDefault="00355C16" w:rsidP="00355C16">
      <w:pPr>
        <w:pStyle w:val="-5"/>
      </w:pPr>
      <w:r>
        <w:t>Единой теплоснабжающей организацией сельского поселения является муниципальное унитарное предприятие – МУП «Тепло Ресурс».</w:t>
      </w:r>
    </w:p>
    <w:p w14:paraId="5EDD70DE" w14:textId="77777777" w:rsidR="00355C16" w:rsidRDefault="00355C16" w:rsidP="00355C16">
      <w:pPr>
        <w:pStyle w:val="-5"/>
      </w:pPr>
      <w:r>
        <w:t>В состав единой теплоснабжающей организации МУП «Тепло Ресурс» входят системы теплоснабжения, указанные в таблице ниже.</w:t>
      </w:r>
    </w:p>
    <w:p w14:paraId="703FDA19" w14:textId="77777777" w:rsidR="002B0436" w:rsidRDefault="002B0436" w:rsidP="002B0436">
      <w:pPr>
        <w:pStyle w:val="-5"/>
        <w:ind w:firstLine="0"/>
      </w:pPr>
      <w:r>
        <w:rPr>
          <w:noProof/>
        </w:rPr>
        <w:drawing>
          <wp:inline distT="0" distB="0" distL="0" distR="0" wp14:anchorId="2D06EAB0" wp14:editId="7D661B41">
            <wp:extent cx="6119495" cy="3871595"/>
            <wp:effectExtent l="0" t="0" r="14605" b="14605"/>
            <wp:docPr id="26" name="Диаграмма 26">
              <a:extLst xmlns:a="http://schemas.openxmlformats.org/drawingml/2006/main">
                <a:ext uri="{FF2B5EF4-FFF2-40B4-BE49-F238E27FC236}">
                  <a16:creationId xmlns:a16="http://schemas.microsoft.com/office/drawing/2014/main" id="{00000000-0008-0000-0E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C9EEF09" w14:textId="3E6E2472" w:rsidR="00C66FF8" w:rsidRDefault="00C66FF8" w:rsidP="00C66FF8">
      <w:pPr>
        <w:pStyle w:val="-f0"/>
      </w:pPr>
      <w:bookmarkStart w:id="848" w:name="_Toc101865047"/>
      <w:r w:rsidRPr="00F501CD">
        <w:t xml:space="preserve">Рисунок </w:t>
      </w:r>
      <w:fldSimple w:instr=" STYLEREF &quot;СТ - 1 заголовок&quot;  \s ">
        <w:r w:rsidR="008D714C">
          <w:rPr>
            <w:noProof/>
          </w:rPr>
          <w:t>16</w:t>
        </w:r>
      </w:fldSimple>
      <w:r w:rsidRPr="00F501CD">
        <w:t>.</w:t>
      </w:r>
      <w:r w:rsidRPr="00F501CD">
        <w:fldChar w:fldCharType="begin"/>
      </w:r>
      <w:r w:rsidRPr="00F501CD">
        <w:instrText xml:space="preserve"> SEQ Рисунок \* ARABIC \</w:instrText>
      </w:r>
      <w:r>
        <w:rPr>
          <w:lang w:val="en-US"/>
        </w:rPr>
        <w:instrText>r</w:instrText>
      </w:r>
      <w:r w:rsidRPr="00F501CD">
        <w:instrText xml:space="preserve"> 1 </w:instrText>
      </w:r>
      <w:r w:rsidRPr="00F501CD">
        <w:fldChar w:fldCharType="separate"/>
      </w:r>
      <w:r w:rsidR="008D714C">
        <w:rPr>
          <w:noProof/>
        </w:rPr>
        <w:t>1</w:t>
      </w:r>
      <w:r w:rsidRPr="00F501CD">
        <w:fldChar w:fldCharType="end"/>
      </w:r>
      <w:r w:rsidRPr="00F501CD">
        <w:t xml:space="preserve"> –</w:t>
      </w:r>
      <w:r>
        <w:t xml:space="preserve"> Структура установленной тепловой мощности ЕТО</w:t>
      </w:r>
      <w:bookmarkEnd w:id="848"/>
    </w:p>
    <w:p w14:paraId="58451325" w14:textId="77777777" w:rsidR="00C66FF8" w:rsidRDefault="002B0436" w:rsidP="00C66FF8">
      <w:pPr>
        <w:pStyle w:val="-5"/>
        <w:ind w:firstLine="0"/>
      </w:pPr>
      <w:r>
        <w:rPr>
          <w:noProof/>
        </w:rPr>
        <w:lastRenderedPageBreak/>
        <w:drawing>
          <wp:inline distT="0" distB="0" distL="0" distR="0" wp14:anchorId="51308B17" wp14:editId="4E54E292">
            <wp:extent cx="6119495" cy="3923030"/>
            <wp:effectExtent l="0" t="0" r="14605" b="1270"/>
            <wp:docPr id="27" name="Диаграмма 27">
              <a:extLst xmlns:a="http://schemas.openxmlformats.org/drawingml/2006/main">
                <a:ext uri="{FF2B5EF4-FFF2-40B4-BE49-F238E27FC236}">
                  <a16:creationId xmlns:a16="http://schemas.microsoft.com/office/drawing/2014/main" id="{8C41B151-C7A3-4151-8AE6-B665054CF4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CFC5B57" w14:textId="07C71446" w:rsidR="00C66FF8" w:rsidRDefault="00C66FF8" w:rsidP="00C66FF8">
      <w:pPr>
        <w:pStyle w:val="-f0"/>
      </w:pPr>
      <w:bookmarkStart w:id="849" w:name="_Toc101865048"/>
      <w:r w:rsidRPr="00F501CD">
        <w:t xml:space="preserve">Рисунок </w:t>
      </w:r>
      <w:fldSimple w:instr=" STYLEREF &quot;СТ - 1 заголовок&quot;  \s ">
        <w:r w:rsidR="008D714C">
          <w:rPr>
            <w:noProof/>
          </w:rPr>
          <w:t>16</w:t>
        </w:r>
      </w:fldSimple>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8D714C">
        <w:rPr>
          <w:noProof/>
        </w:rPr>
        <w:t>2</w:t>
      </w:r>
      <w:r w:rsidRPr="00F501CD">
        <w:fldChar w:fldCharType="end"/>
      </w:r>
      <w:r w:rsidRPr="00F501CD">
        <w:t xml:space="preserve"> –</w:t>
      </w:r>
      <w:r>
        <w:t xml:space="preserve"> Структура договорной тепловой нагрузки ЕТО</w:t>
      </w:r>
      <w:bookmarkEnd w:id="849"/>
    </w:p>
    <w:p w14:paraId="2848FDD6" w14:textId="19F0A37B" w:rsidR="001F5F96" w:rsidRPr="003450CF" w:rsidRDefault="00355C16" w:rsidP="00355C16">
      <w:pPr>
        <w:pStyle w:val="-f"/>
      </w:pPr>
      <w:bookmarkStart w:id="850" w:name="_Toc101865007"/>
      <w:r w:rsidRPr="00AA358C">
        <w:t xml:space="preserve">Таблица </w:t>
      </w:r>
      <w:fldSimple w:instr=" STYLEREF  \s &quot;СТ - 1 заголовок&quot; ">
        <w:r w:rsidR="008D714C">
          <w:rPr>
            <w:noProof/>
          </w:rPr>
          <w:t>16</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8D714C">
        <w:rPr>
          <w:noProof/>
        </w:rPr>
        <w:t>1</w:t>
      </w:r>
      <w:r>
        <w:rPr>
          <w:noProof/>
        </w:rPr>
        <w:fldChar w:fldCharType="end"/>
      </w:r>
      <w:r w:rsidRPr="00AA358C">
        <w:t xml:space="preserve"> </w:t>
      </w:r>
      <w:r>
        <w:t>–</w:t>
      </w:r>
      <w:r w:rsidRPr="00AA358C">
        <w:t xml:space="preserve"> </w:t>
      </w:r>
      <w:r>
        <w:t>Перечень систем теплоснабжения в составе ЕТО</w:t>
      </w:r>
      <w:bookmarkEnd w:id="8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2276"/>
        <w:gridCol w:w="1765"/>
        <w:gridCol w:w="2611"/>
        <w:gridCol w:w="1428"/>
        <w:gridCol w:w="1045"/>
      </w:tblGrid>
      <w:tr w:rsidR="001F5F96" w14:paraId="3220AB60" w14:textId="77777777" w:rsidTr="00E35585">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DAEEF3"/>
            <w:vAlign w:val="center"/>
            <w:hideMark/>
          </w:tcPr>
          <w:p w14:paraId="133EBD82" w14:textId="77777777" w:rsidR="001F5F96" w:rsidRDefault="001F5F96" w:rsidP="00E35585">
            <w:pPr>
              <w:widowControl w:val="0"/>
              <w:spacing w:after="0" w:line="240" w:lineRule="auto"/>
              <w:jc w:val="center"/>
              <w:rPr>
                <w:rFonts w:ascii="Arial" w:hAnsi="Arial" w:cs="Arial"/>
                <w:sz w:val="18"/>
                <w:szCs w:val="18"/>
              </w:rPr>
            </w:pPr>
            <w:bookmarkStart w:id="851" w:name="_Hlk101187365"/>
            <w:r>
              <w:rPr>
                <w:rFonts w:ascii="Arial" w:hAnsi="Arial" w:cs="Arial"/>
                <w:sz w:val="18"/>
                <w:szCs w:val="18"/>
              </w:rPr>
              <w:t>№ п/п</w:t>
            </w:r>
          </w:p>
        </w:tc>
        <w:tc>
          <w:tcPr>
            <w:tcW w:w="0" w:type="auto"/>
            <w:tcBorders>
              <w:top w:val="single" w:sz="4" w:space="0" w:color="auto"/>
              <w:left w:val="single" w:sz="4" w:space="0" w:color="auto"/>
              <w:bottom w:val="single" w:sz="4" w:space="0" w:color="auto"/>
              <w:right w:val="single" w:sz="4" w:space="0" w:color="auto"/>
            </w:tcBorders>
            <w:shd w:val="clear" w:color="auto" w:fill="DAEEF3"/>
            <w:vAlign w:val="center"/>
            <w:hideMark/>
          </w:tcPr>
          <w:p w14:paraId="68F8D1A2"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Адрес источника тепловой энергии</w:t>
            </w:r>
          </w:p>
        </w:tc>
        <w:tc>
          <w:tcPr>
            <w:tcW w:w="1765"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2C8F108A"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Наименование источника тепловой энергии</w:t>
            </w:r>
          </w:p>
        </w:tc>
        <w:tc>
          <w:tcPr>
            <w:tcW w:w="2611"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77A4C10"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Наименование подключенных объектов</w:t>
            </w:r>
          </w:p>
        </w:tc>
        <w:tc>
          <w:tcPr>
            <w:tcW w:w="0" w:type="auto"/>
            <w:tcBorders>
              <w:top w:val="single" w:sz="4" w:space="0" w:color="auto"/>
              <w:left w:val="single" w:sz="4" w:space="0" w:color="auto"/>
              <w:bottom w:val="single" w:sz="4" w:space="0" w:color="auto"/>
              <w:right w:val="single" w:sz="4" w:space="0" w:color="auto"/>
            </w:tcBorders>
            <w:shd w:val="clear" w:color="auto" w:fill="DAEEF3"/>
            <w:vAlign w:val="center"/>
            <w:hideMark/>
          </w:tcPr>
          <w:p w14:paraId="79C4B1B0"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Объём подключенных объектов, м³</w:t>
            </w:r>
          </w:p>
        </w:tc>
        <w:tc>
          <w:tcPr>
            <w:tcW w:w="0" w:type="auto"/>
            <w:tcBorders>
              <w:top w:val="single" w:sz="4" w:space="0" w:color="auto"/>
              <w:left w:val="single" w:sz="4" w:space="0" w:color="auto"/>
              <w:bottom w:val="single" w:sz="4" w:space="0" w:color="auto"/>
              <w:right w:val="single" w:sz="4" w:space="0" w:color="auto"/>
            </w:tcBorders>
            <w:shd w:val="clear" w:color="auto" w:fill="DAEEF3"/>
            <w:vAlign w:val="center"/>
            <w:hideMark/>
          </w:tcPr>
          <w:p w14:paraId="09E1AFC4"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Длина теплотрассы, м</w:t>
            </w:r>
          </w:p>
        </w:tc>
      </w:tr>
      <w:tr w:rsidR="001F5F96" w14:paraId="0AD7E927" w14:textId="77777777" w:rsidTr="00E3558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A5B4C0E"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0B81882F" w14:textId="77777777" w:rsidR="001F5F96" w:rsidRDefault="001F5F96" w:rsidP="00E35585">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Нагорная, 23</w:t>
            </w:r>
          </w:p>
        </w:tc>
        <w:tc>
          <w:tcPr>
            <w:tcW w:w="1765" w:type="dxa"/>
            <w:tcBorders>
              <w:top w:val="single" w:sz="4" w:space="0" w:color="auto"/>
              <w:left w:val="single" w:sz="4" w:space="0" w:color="auto"/>
              <w:bottom w:val="single" w:sz="4" w:space="0" w:color="auto"/>
              <w:right w:val="single" w:sz="4" w:space="0" w:color="auto"/>
            </w:tcBorders>
            <w:vAlign w:val="center"/>
            <w:hideMark/>
          </w:tcPr>
          <w:p w14:paraId="0352376A"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 1</w:t>
            </w:r>
          </w:p>
        </w:tc>
        <w:tc>
          <w:tcPr>
            <w:tcW w:w="2611" w:type="dxa"/>
            <w:tcBorders>
              <w:top w:val="single" w:sz="4" w:space="0" w:color="auto"/>
              <w:left w:val="single" w:sz="4" w:space="0" w:color="auto"/>
              <w:bottom w:val="single" w:sz="4" w:space="0" w:color="auto"/>
              <w:right w:val="single" w:sz="4" w:space="0" w:color="auto"/>
            </w:tcBorders>
            <w:vAlign w:val="center"/>
            <w:hideMark/>
          </w:tcPr>
          <w:p w14:paraId="042483CD"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Административное здание, гараж, гараж, гараж, сварочный цех, проходная, гараж, детский сад, ясли, 22-квартирный МКД, 22-квартирный МКД, 23-квартирный МКД, 2 индивидуальных жилых дома, 15 двухквартирных жилых дома, 3 квартиры в двухквартирных домах</w:t>
            </w:r>
          </w:p>
        </w:tc>
        <w:tc>
          <w:tcPr>
            <w:tcW w:w="0" w:type="auto"/>
            <w:tcBorders>
              <w:top w:val="single" w:sz="4" w:space="0" w:color="auto"/>
              <w:left w:val="single" w:sz="4" w:space="0" w:color="auto"/>
              <w:bottom w:val="single" w:sz="4" w:space="0" w:color="auto"/>
              <w:right w:val="single" w:sz="4" w:space="0" w:color="auto"/>
            </w:tcBorders>
            <w:vAlign w:val="center"/>
            <w:hideMark/>
          </w:tcPr>
          <w:p w14:paraId="07E0FBFC"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22 835,36</w:t>
            </w:r>
          </w:p>
        </w:tc>
        <w:tc>
          <w:tcPr>
            <w:tcW w:w="0" w:type="auto"/>
            <w:tcBorders>
              <w:top w:val="single" w:sz="4" w:space="0" w:color="auto"/>
              <w:left w:val="single" w:sz="4" w:space="0" w:color="auto"/>
              <w:bottom w:val="single" w:sz="4" w:space="0" w:color="auto"/>
              <w:right w:val="single" w:sz="4" w:space="0" w:color="auto"/>
            </w:tcBorders>
            <w:vAlign w:val="center"/>
            <w:hideMark/>
          </w:tcPr>
          <w:p w14:paraId="5D2FB8F8"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1296</w:t>
            </w:r>
          </w:p>
        </w:tc>
      </w:tr>
      <w:tr w:rsidR="001F5F96" w14:paraId="60E60E6F" w14:textId="77777777" w:rsidTr="000F2B32">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8182EB3" w14:textId="77777777" w:rsidR="001F5F96" w:rsidRPr="000F2B32" w:rsidRDefault="001F5F96" w:rsidP="00E35585">
            <w:pPr>
              <w:widowControl w:val="0"/>
              <w:spacing w:after="0" w:line="240" w:lineRule="auto"/>
              <w:jc w:val="center"/>
              <w:rPr>
                <w:rFonts w:ascii="Arial" w:hAnsi="Arial" w:cs="Arial"/>
                <w:sz w:val="18"/>
                <w:szCs w:val="18"/>
              </w:rPr>
            </w:pPr>
            <w:r w:rsidRPr="000F2B32">
              <w:rPr>
                <w:rFonts w:ascii="Arial" w:hAnsi="Arial" w:cs="Arial"/>
                <w:sz w:val="18"/>
                <w:szCs w:val="18"/>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2C43EF9" w14:textId="77777777" w:rsidR="001F5F96" w:rsidRPr="000F2B32" w:rsidRDefault="001F5F96" w:rsidP="00E35585">
            <w:pPr>
              <w:widowControl w:val="0"/>
              <w:spacing w:after="0" w:line="240" w:lineRule="auto"/>
              <w:rPr>
                <w:rFonts w:ascii="Arial" w:hAnsi="Arial" w:cs="Arial"/>
                <w:sz w:val="18"/>
                <w:szCs w:val="18"/>
              </w:rPr>
            </w:pPr>
            <w:r w:rsidRPr="000F2B32">
              <w:rPr>
                <w:rFonts w:ascii="Arial" w:hAnsi="Arial" w:cs="Arial"/>
                <w:sz w:val="18"/>
                <w:szCs w:val="18"/>
              </w:rPr>
              <w:t>Республика Алтай, Усть-Коксинский район, Усть-Коксинское сельское поселение, с. Усть-Кокса, ул. Строительная, 13</w:t>
            </w:r>
          </w:p>
        </w:tc>
        <w:tc>
          <w:tcPr>
            <w:tcW w:w="17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0CE44" w14:textId="77777777" w:rsidR="001F5F96" w:rsidRPr="000F2B32" w:rsidRDefault="001F5F96" w:rsidP="00E35585">
            <w:pPr>
              <w:widowControl w:val="0"/>
              <w:spacing w:after="0" w:line="240" w:lineRule="auto"/>
              <w:jc w:val="center"/>
              <w:rPr>
                <w:rFonts w:ascii="Arial" w:hAnsi="Arial" w:cs="Arial"/>
                <w:sz w:val="18"/>
                <w:szCs w:val="18"/>
              </w:rPr>
            </w:pPr>
            <w:r w:rsidRPr="000F2B32">
              <w:rPr>
                <w:rFonts w:ascii="Arial" w:hAnsi="Arial" w:cs="Arial"/>
                <w:sz w:val="18"/>
                <w:szCs w:val="18"/>
              </w:rPr>
              <w:t>Котельная № 2</w:t>
            </w:r>
          </w:p>
        </w:tc>
        <w:tc>
          <w:tcPr>
            <w:tcW w:w="26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E5F1A0" w14:textId="77777777" w:rsidR="001F5F96" w:rsidRPr="000F2B32" w:rsidRDefault="001F5F96" w:rsidP="00E35585">
            <w:pPr>
              <w:widowControl w:val="0"/>
              <w:spacing w:after="0" w:line="240" w:lineRule="auto"/>
              <w:jc w:val="center"/>
              <w:rPr>
                <w:rFonts w:ascii="Arial" w:hAnsi="Arial" w:cs="Arial"/>
                <w:sz w:val="18"/>
                <w:szCs w:val="18"/>
              </w:rPr>
            </w:pPr>
            <w:r w:rsidRPr="000F2B32">
              <w:rPr>
                <w:rFonts w:ascii="Arial" w:hAnsi="Arial" w:cs="Arial"/>
                <w:sz w:val="18"/>
                <w:szCs w:val="18"/>
              </w:rPr>
              <w:t>Учебный корпус, проходная, учебный корпус, учебный корпус, столовая, общежитие, гараж, спортзал</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A7368C2" w14:textId="77777777" w:rsidR="001F5F96" w:rsidRPr="000F2B32" w:rsidRDefault="001F5F96" w:rsidP="00E35585">
            <w:pPr>
              <w:widowControl w:val="0"/>
              <w:spacing w:after="0" w:line="240" w:lineRule="auto"/>
              <w:jc w:val="center"/>
              <w:rPr>
                <w:rFonts w:ascii="Arial" w:hAnsi="Arial" w:cs="Arial"/>
                <w:sz w:val="18"/>
                <w:szCs w:val="18"/>
              </w:rPr>
            </w:pPr>
            <w:r w:rsidRPr="000F2B32">
              <w:rPr>
                <w:rFonts w:ascii="Arial" w:hAnsi="Arial" w:cs="Arial"/>
                <w:sz w:val="18"/>
                <w:szCs w:val="18"/>
              </w:rPr>
              <w:t>10 459,00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6A7F3" w14:textId="77777777" w:rsidR="001F5F96" w:rsidRDefault="001F5F96" w:rsidP="00E35585">
            <w:pPr>
              <w:widowControl w:val="0"/>
              <w:spacing w:after="0" w:line="240" w:lineRule="auto"/>
              <w:jc w:val="center"/>
              <w:rPr>
                <w:rFonts w:ascii="Arial" w:hAnsi="Arial" w:cs="Arial"/>
                <w:sz w:val="18"/>
                <w:szCs w:val="18"/>
              </w:rPr>
            </w:pPr>
            <w:r w:rsidRPr="000F2B32">
              <w:rPr>
                <w:rFonts w:ascii="Arial" w:hAnsi="Arial" w:cs="Arial"/>
                <w:sz w:val="18"/>
                <w:szCs w:val="18"/>
              </w:rPr>
              <w:t>509</w:t>
            </w:r>
          </w:p>
        </w:tc>
      </w:tr>
      <w:tr w:rsidR="001F5F96" w14:paraId="294426E1" w14:textId="77777777" w:rsidTr="00E3558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4C4AD96"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38443799" w14:textId="77777777" w:rsidR="001F5F96" w:rsidRDefault="001F5F96" w:rsidP="00E35585">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Советская, 97</w:t>
            </w:r>
          </w:p>
        </w:tc>
        <w:tc>
          <w:tcPr>
            <w:tcW w:w="1765" w:type="dxa"/>
            <w:tcBorders>
              <w:top w:val="single" w:sz="4" w:space="0" w:color="auto"/>
              <w:left w:val="single" w:sz="4" w:space="0" w:color="auto"/>
              <w:bottom w:val="single" w:sz="4" w:space="0" w:color="auto"/>
              <w:right w:val="single" w:sz="4" w:space="0" w:color="auto"/>
            </w:tcBorders>
            <w:vAlign w:val="center"/>
            <w:hideMark/>
          </w:tcPr>
          <w:p w14:paraId="2C15B5D6"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 3</w:t>
            </w:r>
          </w:p>
        </w:tc>
        <w:tc>
          <w:tcPr>
            <w:tcW w:w="2611" w:type="dxa"/>
            <w:tcBorders>
              <w:top w:val="single" w:sz="4" w:space="0" w:color="auto"/>
              <w:left w:val="single" w:sz="4" w:space="0" w:color="auto"/>
              <w:bottom w:val="single" w:sz="4" w:space="0" w:color="auto"/>
              <w:right w:val="single" w:sz="4" w:space="0" w:color="auto"/>
            </w:tcBorders>
            <w:vAlign w:val="center"/>
            <w:hideMark/>
          </w:tcPr>
          <w:p w14:paraId="57ED90A2"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Административное здание, школа, гараж, часть здания, 24-квартирный МКД</w:t>
            </w:r>
          </w:p>
        </w:tc>
        <w:tc>
          <w:tcPr>
            <w:tcW w:w="0" w:type="auto"/>
            <w:tcBorders>
              <w:top w:val="single" w:sz="4" w:space="0" w:color="auto"/>
              <w:left w:val="single" w:sz="4" w:space="0" w:color="auto"/>
              <w:bottom w:val="single" w:sz="4" w:space="0" w:color="auto"/>
              <w:right w:val="single" w:sz="4" w:space="0" w:color="auto"/>
            </w:tcBorders>
            <w:vAlign w:val="center"/>
            <w:hideMark/>
          </w:tcPr>
          <w:p w14:paraId="4FD2720A"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13 208,00</w:t>
            </w:r>
          </w:p>
        </w:tc>
        <w:tc>
          <w:tcPr>
            <w:tcW w:w="0" w:type="auto"/>
            <w:tcBorders>
              <w:top w:val="single" w:sz="4" w:space="0" w:color="auto"/>
              <w:left w:val="single" w:sz="4" w:space="0" w:color="auto"/>
              <w:bottom w:val="single" w:sz="4" w:space="0" w:color="auto"/>
              <w:right w:val="single" w:sz="4" w:space="0" w:color="auto"/>
            </w:tcBorders>
            <w:vAlign w:val="center"/>
            <w:hideMark/>
          </w:tcPr>
          <w:p w14:paraId="576DC5A5"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354</w:t>
            </w:r>
          </w:p>
        </w:tc>
      </w:tr>
      <w:tr w:rsidR="001F5F96" w14:paraId="53DE3D8C" w14:textId="77777777" w:rsidTr="00E3558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36945AB5"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7468AAD7" w14:textId="77777777" w:rsidR="001F5F96" w:rsidRDefault="001F5F96" w:rsidP="00E35585">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Харитошкина, 3</w:t>
            </w:r>
          </w:p>
        </w:tc>
        <w:tc>
          <w:tcPr>
            <w:tcW w:w="1765" w:type="dxa"/>
            <w:tcBorders>
              <w:top w:val="single" w:sz="4" w:space="0" w:color="auto"/>
              <w:left w:val="single" w:sz="4" w:space="0" w:color="auto"/>
              <w:bottom w:val="single" w:sz="4" w:space="0" w:color="auto"/>
              <w:right w:val="single" w:sz="4" w:space="0" w:color="auto"/>
            </w:tcBorders>
            <w:vAlign w:val="center"/>
            <w:hideMark/>
          </w:tcPr>
          <w:p w14:paraId="6E6EF92E"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 4</w:t>
            </w:r>
          </w:p>
        </w:tc>
        <w:tc>
          <w:tcPr>
            <w:tcW w:w="2611" w:type="dxa"/>
            <w:tcBorders>
              <w:top w:val="single" w:sz="4" w:space="0" w:color="auto"/>
              <w:left w:val="single" w:sz="4" w:space="0" w:color="auto"/>
              <w:bottom w:val="single" w:sz="4" w:space="0" w:color="auto"/>
              <w:right w:val="single" w:sz="4" w:space="0" w:color="auto"/>
            </w:tcBorders>
            <w:vAlign w:val="center"/>
            <w:hideMark/>
          </w:tcPr>
          <w:p w14:paraId="325A5C50"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Дом культуры, спортивный зал, административное здание, административное здание, гараж, административное здание, школа, административное здание, гараж, индивидуальный жилой дом</w:t>
            </w:r>
          </w:p>
        </w:tc>
        <w:tc>
          <w:tcPr>
            <w:tcW w:w="0" w:type="auto"/>
            <w:tcBorders>
              <w:top w:val="single" w:sz="4" w:space="0" w:color="auto"/>
              <w:left w:val="single" w:sz="4" w:space="0" w:color="auto"/>
              <w:bottom w:val="single" w:sz="4" w:space="0" w:color="auto"/>
              <w:right w:val="single" w:sz="4" w:space="0" w:color="auto"/>
            </w:tcBorders>
            <w:vAlign w:val="center"/>
            <w:hideMark/>
          </w:tcPr>
          <w:p w14:paraId="4F94339E"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28 060,90</w:t>
            </w:r>
          </w:p>
        </w:tc>
        <w:tc>
          <w:tcPr>
            <w:tcW w:w="0" w:type="auto"/>
            <w:tcBorders>
              <w:top w:val="single" w:sz="4" w:space="0" w:color="auto"/>
              <w:left w:val="single" w:sz="4" w:space="0" w:color="auto"/>
              <w:bottom w:val="single" w:sz="4" w:space="0" w:color="auto"/>
              <w:right w:val="single" w:sz="4" w:space="0" w:color="auto"/>
            </w:tcBorders>
            <w:vAlign w:val="center"/>
            <w:hideMark/>
          </w:tcPr>
          <w:p w14:paraId="038D03FA"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410</w:t>
            </w:r>
          </w:p>
        </w:tc>
      </w:tr>
      <w:tr w:rsidR="001F5F96" w14:paraId="00DAD6E5" w14:textId="77777777" w:rsidTr="00E3558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FEC18C0"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lastRenderedPageBreak/>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6F7E3F03" w14:textId="77777777" w:rsidR="001F5F96" w:rsidRDefault="001F5F96" w:rsidP="00E35585">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Харитошкина, 6</w:t>
            </w:r>
          </w:p>
        </w:tc>
        <w:tc>
          <w:tcPr>
            <w:tcW w:w="1765" w:type="dxa"/>
            <w:tcBorders>
              <w:top w:val="single" w:sz="4" w:space="0" w:color="auto"/>
              <w:left w:val="single" w:sz="4" w:space="0" w:color="auto"/>
              <w:bottom w:val="single" w:sz="4" w:space="0" w:color="auto"/>
              <w:right w:val="single" w:sz="4" w:space="0" w:color="auto"/>
            </w:tcBorders>
            <w:vAlign w:val="center"/>
            <w:hideMark/>
          </w:tcPr>
          <w:p w14:paraId="594437F2"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 5</w:t>
            </w:r>
          </w:p>
        </w:tc>
        <w:tc>
          <w:tcPr>
            <w:tcW w:w="2611" w:type="dxa"/>
            <w:tcBorders>
              <w:top w:val="single" w:sz="4" w:space="0" w:color="auto"/>
              <w:left w:val="single" w:sz="4" w:space="0" w:color="auto"/>
              <w:bottom w:val="single" w:sz="4" w:space="0" w:color="auto"/>
              <w:right w:val="single" w:sz="4" w:space="0" w:color="auto"/>
            </w:tcBorders>
            <w:vAlign w:val="center"/>
            <w:hideMark/>
          </w:tcPr>
          <w:p w14:paraId="29232172"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Административное здание, гостиница, библиотека, гараж, гараж, школа, детский сад, административное здание</w:t>
            </w:r>
          </w:p>
        </w:tc>
        <w:tc>
          <w:tcPr>
            <w:tcW w:w="0" w:type="auto"/>
            <w:tcBorders>
              <w:top w:val="single" w:sz="4" w:space="0" w:color="auto"/>
              <w:left w:val="single" w:sz="4" w:space="0" w:color="auto"/>
              <w:bottom w:val="single" w:sz="4" w:space="0" w:color="auto"/>
              <w:right w:val="single" w:sz="4" w:space="0" w:color="auto"/>
            </w:tcBorders>
            <w:vAlign w:val="center"/>
            <w:hideMark/>
          </w:tcPr>
          <w:p w14:paraId="43C6E6C9"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10 309,00</w:t>
            </w:r>
          </w:p>
        </w:tc>
        <w:tc>
          <w:tcPr>
            <w:tcW w:w="0" w:type="auto"/>
            <w:tcBorders>
              <w:top w:val="single" w:sz="4" w:space="0" w:color="auto"/>
              <w:left w:val="single" w:sz="4" w:space="0" w:color="auto"/>
              <w:bottom w:val="single" w:sz="4" w:space="0" w:color="auto"/>
              <w:right w:val="single" w:sz="4" w:space="0" w:color="auto"/>
            </w:tcBorders>
            <w:vAlign w:val="center"/>
            <w:hideMark/>
          </w:tcPr>
          <w:p w14:paraId="409074BA"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460</w:t>
            </w:r>
          </w:p>
        </w:tc>
      </w:tr>
      <w:tr w:rsidR="001F5F96" w14:paraId="6F84B12A" w14:textId="77777777" w:rsidTr="00E3558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6672C211"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5B8BECD4" w14:textId="77777777" w:rsidR="001F5F96" w:rsidRDefault="001F5F96" w:rsidP="00E35585">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Аргучинского, 53</w:t>
            </w:r>
          </w:p>
        </w:tc>
        <w:tc>
          <w:tcPr>
            <w:tcW w:w="1765" w:type="dxa"/>
            <w:tcBorders>
              <w:top w:val="single" w:sz="4" w:space="0" w:color="auto"/>
              <w:left w:val="single" w:sz="4" w:space="0" w:color="auto"/>
              <w:bottom w:val="single" w:sz="4" w:space="0" w:color="auto"/>
              <w:right w:val="single" w:sz="4" w:space="0" w:color="auto"/>
            </w:tcBorders>
            <w:vAlign w:val="center"/>
            <w:hideMark/>
          </w:tcPr>
          <w:p w14:paraId="2209607A"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 6</w:t>
            </w:r>
          </w:p>
        </w:tc>
        <w:tc>
          <w:tcPr>
            <w:tcW w:w="2611" w:type="dxa"/>
            <w:tcBorders>
              <w:top w:val="single" w:sz="4" w:space="0" w:color="auto"/>
              <w:left w:val="single" w:sz="4" w:space="0" w:color="auto"/>
              <w:bottom w:val="single" w:sz="4" w:space="0" w:color="auto"/>
              <w:right w:val="single" w:sz="4" w:space="0" w:color="auto"/>
            </w:tcBorders>
            <w:vAlign w:val="center"/>
            <w:hideMark/>
          </w:tcPr>
          <w:p w14:paraId="5CC6EB88"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прачечная-склад, столовая, павильон скважины, жилые дома № 1, 2, 3, 4, 5</w:t>
            </w:r>
          </w:p>
        </w:tc>
        <w:tc>
          <w:tcPr>
            <w:tcW w:w="0" w:type="auto"/>
            <w:tcBorders>
              <w:top w:val="single" w:sz="4" w:space="0" w:color="auto"/>
              <w:left w:val="single" w:sz="4" w:space="0" w:color="auto"/>
              <w:bottom w:val="single" w:sz="4" w:space="0" w:color="auto"/>
              <w:right w:val="single" w:sz="4" w:space="0" w:color="auto"/>
            </w:tcBorders>
            <w:vAlign w:val="center"/>
            <w:hideMark/>
          </w:tcPr>
          <w:p w14:paraId="5646979F"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2 219,67</w:t>
            </w:r>
          </w:p>
        </w:tc>
        <w:tc>
          <w:tcPr>
            <w:tcW w:w="0" w:type="auto"/>
            <w:tcBorders>
              <w:top w:val="single" w:sz="4" w:space="0" w:color="auto"/>
              <w:left w:val="single" w:sz="4" w:space="0" w:color="auto"/>
              <w:bottom w:val="single" w:sz="4" w:space="0" w:color="auto"/>
              <w:right w:val="single" w:sz="4" w:space="0" w:color="auto"/>
            </w:tcBorders>
            <w:vAlign w:val="center"/>
            <w:hideMark/>
          </w:tcPr>
          <w:p w14:paraId="6D339915"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190</w:t>
            </w:r>
          </w:p>
        </w:tc>
      </w:tr>
      <w:tr w:rsidR="001F5F96" w14:paraId="68A4DC03" w14:textId="77777777" w:rsidTr="00E3558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08D7FE2" w14:textId="77777777" w:rsidR="001F5F96" w:rsidRPr="000F2B32" w:rsidRDefault="001F5F96" w:rsidP="00E35585">
            <w:pPr>
              <w:widowControl w:val="0"/>
              <w:spacing w:after="0" w:line="240" w:lineRule="auto"/>
              <w:jc w:val="center"/>
              <w:rPr>
                <w:rFonts w:ascii="Arial" w:hAnsi="Arial" w:cs="Arial"/>
                <w:sz w:val="18"/>
                <w:szCs w:val="18"/>
              </w:rPr>
            </w:pPr>
            <w:r w:rsidRPr="000F2B32">
              <w:rPr>
                <w:rFonts w:ascii="Arial" w:hAnsi="Arial" w:cs="Arial"/>
                <w:sz w:val="18"/>
                <w:szCs w:val="18"/>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5F6FE308" w14:textId="77777777" w:rsidR="001F5F96" w:rsidRPr="000F2B32" w:rsidRDefault="001F5F96" w:rsidP="00E35585">
            <w:pPr>
              <w:widowControl w:val="0"/>
              <w:spacing w:after="0" w:line="240" w:lineRule="auto"/>
              <w:rPr>
                <w:rFonts w:ascii="Arial" w:hAnsi="Arial" w:cs="Arial"/>
                <w:sz w:val="18"/>
                <w:szCs w:val="18"/>
              </w:rPr>
            </w:pPr>
            <w:r w:rsidRPr="000F2B32">
              <w:rPr>
                <w:rFonts w:ascii="Arial" w:hAnsi="Arial" w:cs="Arial"/>
                <w:sz w:val="18"/>
                <w:szCs w:val="18"/>
              </w:rPr>
              <w:t>Республика Алтай, Усть-Коксинский район, Усть-Коксинское сельское поселение, с. Усть-Кокса, ул. Советская, 153</w:t>
            </w:r>
          </w:p>
        </w:tc>
        <w:tc>
          <w:tcPr>
            <w:tcW w:w="1765" w:type="dxa"/>
            <w:tcBorders>
              <w:top w:val="single" w:sz="4" w:space="0" w:color="auto"/>
              <w:left w:val="single" w:sz="4" w:space="0" w:color="auto"/>
              <w:bottom w:val="single" w:sz="4" w:space="0" w:color="auto"/>
              <w:right w:val="single" w:sz="4" w:space="0" w:color="auto"/>
            </w:tcBorders>
            <w:vAlign w:val="center"/>
            <w:hideMark/>
          </w:tcPr>
          <w:p w14:paraId="62659341" w14:textId="77777777" w:rsidR="001F5F96" w:rsidRPr="000F2B32" w:rsidRDefault="001F5F96" w:rsidP="00E35585">
            <w:pPr>
              <w:widowControl w:val="0"/>
              <w:spacing w:after="0" w:line="240" w:lineRule="auto"/>
              <w:jc w:val="center"/>
              <w:rPr>
                <w:rFonts w:ascii="Arial" w:hAnsi="Arial" w:cs="Arial"/>
                <w:sz w:val="18"/>
                <w:szCs w:val="18"/>
              </w:rPr>
            </w:pPr>
            <w:r w:rsidRPr="000F2B32">
              <w:rPr>
                <w:rFonts w:ascii="Arial" w:hAnsi="Arial" w:cs="Arial"/>
                <w:sz w:val="18"/>
                <w:szCs w:val="18"/>
              </w:rPr>
              <w:t>Котельная № 22</w:t>
            </w:r>
          </w:p>
        </w:tc>
        <w:tc>
          <w:tcPr>
            <w:tcW w:w="2611" w:type="dxa"/>
            <w:tcBorders>
              <w:top w:val="single" w:sz="4" w:space="0" w:color="auto"/>
              <w:left w:val="single" w:sz="4" w:space="0" w:color="auto"/>
              <w:bottom w:val="single" w:sz="4" w:space="0" w:color="auto"/>
              <w:right w:val="single" w:sz="4" w:space="0" w:color="auto"/>
            </w:tcBorders>
            <w:vAlign w:val="center"/>
            <w:hideMark/>
          </w:tcPr>
          <w:p w14:paraId="6DCF0D49" w14:textId="77777777" w:rsidR="001F5F96" w:rsidRPr="000F2B32" w:rsidRDefault="001F5F96" w:rsidP="00E35585">
            <w:pPr>
              <w:widowControl w:val="0"/>
              <w:spacing w:after="0" w:line="240" w:lineRule="auto"/>
              <w:jc w:val="center"/>
              <w:rPr>
                <w:rFonts w:ascii="Arial" w:hAnsi="Arial" w:cs="Arial"/>
                <w:sz w:val="18"/>
                <w:szCs w:val="18"/>
              </w:rPr>
            </w:pPr>
            <w:r w:rsidRPr="000F2B32">
              <w:rPr>
                <w:rFonts w:ascii="Arial" w:hAnsi="Arial" w:cs="Arial"/>
                <w:sz w:val="18"/>
                <w:szCs w:val="18"/>
              </w:rPr>
              <w:t>Котельная, здание ЦРБ, здание морга, детский сад</w:t>
            </w:r>
          </w:p>
        </w:tc>
        <w:tc>
          <w:tcPr>
            <w:tcW w:w="0" w:type="auto"/>
            <w:tcBorders>
              <w:top w:val="single" w:sz="4" w:space="0" w:color="auto"/>
              <w:left w:val="single" w:sz="4" w:space="0" w:color="auto"/>
              <w:bottom w:val="single" w:sz="4" w:space="0" w:color="auto"/>
              <w:right w:val="single" w:sz="4" w:space="0" w:color="auto"/>
            </w:tcBorders>
            <w:vAlign w:val="center"/>
            <w:hideMark/>
          </w:tcPr>
          <w:p w14:paraId="3B3DA035" w14:textId="77777777" w:rsidR="001F5F96" w:rsidRPr="000F2B32" w:rsidRDefault="001F5F96" w:rsidP="00E35585">
            <w:pPr>
              <w:widowControl w:val="0"/>
              <w:spacing w:after="0" w:line="240" w:lineRule="auto"/>
              <w:jc w:val="center"/>
              <w:rPr>
                <w:rFonts w:ascii="Arial" w:hAnsi="Arial" w:cs="Arial"/>
                <w:sz w:val="18"/>
                <w:szCs w:val="18"/>
              </w:rPr>
            </w:pPr>
            <w:r w:rsidRPr="000F2B32">
              <w:rPr>
                <w:rFonts w:ascii="Arial" w:hAnsi="Arial" w:cs="Arial"/>
                <w:sz w:val="18"/>
                <w:szCs w:val="18"/>
              </w:rPr>
              <w:t>34895,45</w:t>
            </w:r>
          </w:p>
        </w:tc>
        <w:tc>
          <w:tcPr>
            <w:tcW w:w="0" w:type="auto"/>
            <w:tcBorders>
              <w:top w:val="single" w:sz="4" w:space="0" w:color="auto"/>
              <w:left w:val="single" w:sz="4" w:space="0" w:color="auto"/>
              <w:bottom w:val="single" w:sz="4" w:space="0" w:color="auto"/>
              <w:right w:val="single" w:sz="4" w:space="0" w:color="auto"/>
            </w:tcBorders>
            <w:vAlign w:val="center"/>
            <w:hideMark/>
          </w:tcPr>
          <w:p w14:paraId="4637E04E" w14:textId="77777777" w:rsidR="001F5F96" w:rsidRPr="000F2B32" w:rsidRDefault="001F5F96" w:rsidP="00E35585">
            <w:pPr>
              <w:widowControl w:val="0"/>
              <w:spacing w:after="0" w:line="240" w:lineRule="auto"/>
              <w:jc w:val="center"/>
              <w:rPr>
                <w:rFonts w:ascii="Arial" w:hAnsi="Arial" w:cs="Arial"/>
                <w:sz w:val="18"/>
                <w:szCs w:val="18"/>
              </w:rPr>
            </w:pPr>
            <w:r w:rsidRPr="000F2B32">
              <w:rPr>
                <w:rFonts w:ascii="Arial" w:hAnsi="Arial" w:cs="Arial"/>
                <w:sz w:val="18"/>
                <w:szCs w:val="18"/>
              </w:rPr>
              <w:t>444</w:t>
            </w:r>
          </w:p>
        </w:tc>
      </w:tr>
      <w:tr w:rsidR="001F5F96" w14:paraId="37F4EBE9" w14:textId="77777777" w:rsidTr="00E3558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17994A77"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6ECA75DE" w14:textId="77777777" w:rsidR="001F5F96" w:rsidRDefault="001F5F96" w:rsidP="00E35585">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Чендекское сельское поселение, с. Чендек, ул. Центральная, 17</w:t>
            </w:r>
          </w:p>
        </w:tc>
        <w:tc>
          <w:tcPr>
            <w:tcW w:w="1765" w:type="dxa"/>
            <w:tcBorders>
              <w:top w:val="single" w:sz="4" w:space="0" w:color="auto"/>
              <w:left w:val="single" w:sz="4" w:space="0" w:color="auto"/>
              <w:bottom w:val="single" w:sz="4" w:space="0" w:color="auto"/>
              <w:right w:val="single" w:sz="4" w:space="0" w:color="auto"/>
            </w:tcBorders>
            <w:vAlign w:val="center"/>
            <w:hideMark/>
          </w:tcPr>
          <w:p w14:paraId="6818C027"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 7</w:t>
            </w:r>
          </w:p>
        </w:tc>
        <w:tc>
          <w:tcPr>
            <w:tcW w:w="2611" w:type="dxa"/>
            <w:tcBorders>
              <w:top w:val="single" w:sz="4" w:space="0" w:color="auto"/>
              <w:left w:val="single" w:sz="4" w:space="0" w:color="auto"/>
              <w:bottom w:val="single" w:sz="4" w:space="0" w:color="auto"/>
              <w:right w:val="single" w:sz="4" w:space="0" w:color="auto"/>
            </w:tcBorders>
            <w:vAlign w:val="center"/>
            <w:hideMark/>
          </w:tcPr>
          <w:p w14:paraId="189097C6"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Дом культуры, школа, детский сад, гараж, амбулатория</w:t>
            </w:r>
          </w:p>
        </w:tc>
        <w:tc>
          <w:tcPr>
            <w:tcW w:w="0" w:type="auto"/>
            <w:tcBorders>
              <w:top w:val="single" w:sz="4" w:space="0" w:color="auto"/>
              <w:left w:val="single" w:sz="4" w:space="0" w:color="auto"/>
              <w:bottom w:val="single" w:sz="4" w:space="0" w:color="auto"/>
              <w:right w:val="single" w:sz="4" w:space="0" w:color="auto"/>
            </w:tcBorders>
            <w:vAlign w:val="center"/>
            <w:hideMark/>
          </w:tcPr>
          <w:p w14:paraId="7E1B4737"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4 375,10</w:t>
            </w:r>
          </w:p>
        </w:tc>
        <w:tc>
          <w:tcPr>
            <w:tcW w:w="0" w:type="auto"/>
            <w:tcBorders>
              <w:top w:val="single" w:sz="4" w:space="0" w:color="auto"/>
              <w:left w:val="single" w:sz="4" w:space="0" w:color="auto"/>
              <w:bottom w:val="single" w:sz="4" w:space="0" w:color="auto"/>
              <w:right w:val="single" w:sz="4" w:space="0" w:color="auto"/>
            </w:tcBorders>
            <w:vAlign w:val="center"/>
            <w:hideMark/>
          </w:tcPr>
          <w:p w14:paraId="77880356"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361</w:t>
            </w:r>
          </w:p>
        </w:tc>
      </w:tr>
      <w:tr w:rsidR="001F5F96" w14:paraId="1E859BD5" w14:textId="77777777" w:rsidTr="00E3558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A0B1240"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25C7FB77" w14:textId="77777777" w:rsidR="001F5F96" w:rsidRDefault="001F5F96" w:rsidP="00E35585">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Огнёвское сельское поселение, с. Огнёвка, ул. Школьная, 8</w:t>
            </w:r>
          </w:p>
        </w:tc>
        <w:tc>
          <w:tcPr>
            <w:tcW w:w="1765" w:type="dxa"/>
            <w:tcBorders>
              <w:top w:val="single" w:sz="4" w:space="0" w:color="auto"/>
              <w:left w:val="single" w:sz="4" w:space="0" w:color="auto"/>
              <w:bottom w:val="single" w:sz="4" w:space="0" w:color="auto"/>
              <w:right w:val="single" w:sz="4" w:space="0" w:color="auto"/>
            </w:tcBorders>
            <w:vAlign w:val="center"/>
            <w:hideMark/>
          </w:tcPr>
          <w:p w14:paraId="0406D262"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 8</w:t>
            </w:r>
          </w:p>
        </w:tc>
        <w:tc>
          <w:tcPr>
            <w:tcW w:w="2611" w:type="dxa"/>
            <w:tcBorders>
              <w:top w:val="single" w:sz="4" w:space="0" w:color="auto"/>
              <w:left w:val="single" w:sz="4" w:space="0" w:color="auto"/>
              <w:bottom w:val="single" w:sz="4" w:space="0" w:color="auto"/>
              <w:right w:val="single" w:sz="4" w:space="0" w:color="auto"/>
            </w:tcBorders>
            <w:vAlign w:val="center"/>
            <w:hideMark/>
          </w:tcPr>
          <w:p w14:paraId="14C1BE64"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школа</w:t>
            </w:r>
          </w:p>
        </w:tc>
        <w:tc>
          <w:tcPr>
            <w:tcW w:w="0" w:type="auto"/>
            <w:tcBorders>
              <w:top w:val="single" w:sz="4" w:space="0" w:color="auto"/>
              <w:left w:val="single" w:sz="4" w:space="0" w:color="auto"/>
              <w:bottom w:val="single" w:sz="4" w:space="0" w:color="auto"/>
              <w:right w:val="single" w:sz="4" w:space="0" w:color="auto"/>
            </w:tcBorders>
            <w:vAlign w:val="center"/>
            <w:hideMark/>
          </w:tcPr>
          <w:p w14:paraId="67B1AC10"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8 502,88</w:t>
            </w:r>
          </w:p>
        </w:tc>
        <w:tc>
          <w:tcPr>
            <w:tcW w:w="0" w:type="auto"/>
            <w:tcBorders>
              <w:top w:val="single" w:sz="4" w:space="0" w:color="auto"/>
              <w:left w:val="single" w:sz="4" w:space="0" w:color="auto"/>
              <w:bottom w:val="single" w:sz="4" w:space="0" w:color="auto"/>
              <w:right w:val="single" w:sz="4" w:space="0" w:color="auto"/>
            </w:tcBorders>
            <w:vAlign w:val="center"/>
            <w:hideMark/>
          </w:tcPr>
          <w:p w14:paraId="2622C252"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10</w:t>
            </w:r>
          </w:p>
        </w:tc>
      </w:tr>
      <w:tr w:rsidR="001F5F96" w14:paraId="14D8FE80" w14:textId="77777777" w:rsidTr="00E3558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6B7FE45"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5BA23FE8" w14:textId="77777777" w:rsidR="001F5F96" w:rsidRDefault="001F5F96" w:rsidP="00E35585">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Огнёвское сельское поселение, с. Кайтанак, ул. Новая, 2</w:t>
            </w:r>
          </w:p>
        </w:tc>
        <w:tc>
          <w:tcPr>
            <w:tcW w:w="1765" w:type="dxa"/>
            <w:tcBorders>
              <w:top w:val="single" w:sz="4" w:space="0" w:color="auto"/>
              <w:left w:val="single" w:sz="4" w:space="0" w:color="auto"/>
              <w:bottom w:val="single" w:sz="4" w:space="0" w:color="auto"/>
              <w:right w:val="single" w:sz="4" w:space="0" w:color="auto"/>
            </w:tcBorders>
            <w:vAlign w:val="center"/>
            <w:hideMark/>
          </w:tcPr>
          <w:p w14:paraId="7A7A92E0"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 9</w:t>
            </w:r>
          </w:p>
        </w:tc>
        <w:tc>
          <w:tcPr>
            <w:tcW w:w="2611" w:type="dxa"/>
            <w:tcBorders>
              <w:top w:val="single" w:sz="4" w:space="0" w:color="auto"/>
              <w:left w:val="single" w:sz="4" w:space="0" w:color="auto"/>
              <w:bottom w:val="single" w:sz="4" w:space="0" w:color="auto"/>
              <w:right w:val="single" w:sz="4" w:space="0" w:color="auto"/>
            </w:tcBorders>
            <w:vAlign w:val="center"/>
            <w:hideMark/>
          </w:tcPr>
          <w:p w14:paraId="4B619548"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школа, мастерская, дом культуры</w:t>
            </w:r>
          </w:p>
        </w:tc>
        <w:tc>
          <w:tcPr>
            <w:tcW w:w="0" w:type="auto"/>
            <w:tcBorders>
              <w:top w:val="single" w:sz="4" w:space="0" w:color="auto"/>
              <w:left w:val="single" w:sz="4" w:space="0" w:color="auto"/>
              <w:bottom w:val="single" w:sz="4" w:space="0" w:color="auto"/>
              <w:right w:val="single" w:sz="4" w:space="0" w:color="auto"/>
            </w:tcBorders>
            <w:vAlign w:val="center"/>
            <w:hideMark/>
          </w:tcPr>
          <w:p w14:paraId="79A8D95F"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5 557,26</w:t>
            </w:r>
          </w:p>
        </w:tc>
        <w:tc>
          <w:tcPr>
            <w:tcW w:w="0" w:type="auto"/>
            <w:tcBorders>
              <w:top w:val="single" w:sz="4" w:space="0" w:color="auto"/>
              <w:left w:val="single" w:sz="4" w:space="0" w:color="auto"/>
              <w:bottom w:val="single" w:sz="4" w:space="0" w:color="auto"/>
              <w:right w:val="single" w:sz="4" w:space="0" w:color="auto"/>
            </w:tcBorders>
            <w:vAlign w:val="center"/>
            <w:hideMark/>
          </w:tcPr>
          <w:p w14:paraId="5DA81921"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121</w:t>
            </w:r>
          </w:p>
        </w:tc>
      </w:tr>
      <w:tr w:rsidR="001F5F96" w14:paraId="775B8858" w14:textId="77777777" w:rsidTr="00E3558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63A84379"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11.</w:t>
            </w:r>
          </w:p>
        </w:tc>
        <w:tc>
          <w:tcPr>
            <w:tcW w:w="0" w:type="auto"/>
            <w:tcBorders>
              <w:top w:val="single" w:sz="4" w:space="0" w:color="auto"/>
              <w:left w:val="single" w:sz="4" w:space="0" w:color="auto"/>
              <w:bottom w:val="single" w:sz="4" w:space="0" w:color="auto"/>
              <w:right w:val="single" w:sz="4" w:space="0" w:color="auto"/>
            </w:tcBorders>
            <w:vAlign w:val="center"/>
            <w:hideMark/>
          </w:tcPr>
          <w:p w14:paraId="49316408" w14:textId="77777777" w:rsidR="001F5F96" w:rsidRDefault="001F5F96" w:rsidP="00E35585">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Верх-Уймонское сельское поселение, с. Верх-Уймон, ул. Набережная, 41</w:t>
            </w:r>
          </w:p>
        </w:tc>
        <w:tc>
          <w:tcPr>
            <w:tcW w:w="1765" w:type="dxa"/>
            <w:tcBorders>
              <w:top w:val="single" w:sz="4" w:space="0" w:color="auto"/>
              <w:left w:val="single" w:sz="4" w:space="0" w:color="auto"/>
              <w:bottom w:val="single" w:sz="4" w:space="0" w:color="auto"/>
              <w:right w:val="single" w:sz="4" w:space="0" w:color="auto"/>
            </w:tcBorders>
            <w:vAlign w:val="center"/>
            <w:hideMark/>
          </w:tcPr>
          <w:p w14:paraId="06D7500A"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 10</w:t>
            </w:r>
          </w:p>
        </w:tc>
        <w:tc>
          <w:tcPr>
            <w:tcW w:w="2611" w:type="dxa"/>
            <w:tcBorders>
              <w:top w:val="single" w:sz="4" w:space="0" w:color="auto"/>
              <w:left w:val="single" w:sz="4" w:space="0" w:color="auto"/>
              <w:bottom w:val="single" w:sz="4" w:space="0" w:color="auto"/>
              <w:right w:val="single" w:sz="4" w:space="0" w:color="auto"/>
            </w:tcBorders>
            <w:vAlign w:val="center"/>
            <w:hideMark/>
          </w:tcPr>
          <w:p w14:paraId="0D264DE7"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школа, лыжная база,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14:paraId="11874839"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11 804,50</w:t>
            </w:r>
          </w:p>
        </w:tc>
        <w:tc>
          <w:tcPr>
            <w:tcW w:w="0" w:type="auto"/>
            <w:tcBorders>
              <w:top w:val="single" w:sz="4" w:space="0" w:color="auto"/>
              <w:left w:val="single" w:sz="4" w:space="0" w:color="auto"/>
              <w:bottom w:val="single" w:sz="4" w:space="0" w:color="auto"/>
              <w:right w:val="single" w:sz="4" w:space="0" w:color="auto"/>
            </w:tcBorders>
            <w:vAlign w:val="center"/>
            <w:hideMark/>
          </w:tcPr>
          <w:p w14:paraId="0DEA7A1E"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265</w:t>
            </w:r>
          </w:p>
        </w:tc>
      </w:tr>
      <w:tr w:rsidR="001F5F96" w14:paraId="333A02F3" w14:textId="77777777" w:rsidTr="00E3558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D8A81B2"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159E4888" w14:textId="77777777" w:rsidR="001F5F96" w:rsidRDefault="001F5F96" w:rsidP="00E35585">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Горбуновское сельское поселение, пос. Теректа, ул. Центральная, 36</w:t>
            </w:r>
          </w:p>
        </w:tc>
        <w:tc>
          <w:tcPr>
            <w:tcW w:w="1765" w:type="dxa"/>
            <w:tcBorders>
              <w:top w:val="single" w:sz="4" w:space="0" w:color="auto"/>
              <w:left w:val="single" w:sz="4" w:space="0" w:color="auto"/>
              <w:bottom w:val="single" w:sz="4" w:space="0" w:color="auto"/>
              <w:right w:val="single" w:sz="4" w:space="0" w:color="auto"/>
            </w:tcBorders>
            <w:vAlign w:val="center"/>
            <w:hideMark/>
          </w:tcPr>
          <w:p w14:paraId="74514C17"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 11</w:t>
            </w:r>
          </w:p>
        </w:tc>
        <w:tc>
          <w:tcPr>
            <w:tcW w:w="2611" w:type="dxa"/>
            <w:tcBorders>
              <w:top w:val="single" w:sz="4" w:space="0" w:color="auto"/>
              <w:left w:val="single" w:sz="4" w:space="0" w:color="auto"/>
              <w:bottom w:val="single" w:sz="4" w:space="0" w:color="auto"/>
              <w:right w:val="single" w:sz="4" w:space="0" w:color="auto"/>
            </w:tcBorders>
            <w:vAlign w:val="center"/>
            <w:hideMark/>
          </w:tcPr>
          <w:p w14:paraId="6DE10185"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школа, спортзал, библиотека, дом культуры</w:t>
            </w:r>
          </w:p>
        </w:tc>
        <w:tc>
          <w:tcPr>
            <w:tcW w:w="0" w:type="auto"/>
            <w:tcBorders>
              <w:top w:val="single" w:sz="4" w:space="0" w:color="auto"/>
              <w:left w:val="single" w:sz="4" w:space="0" w:color="auto"/>
              <w:bottom w:val="single" w:sz="4" w:space="0" w:color="auto"/>
              <w:right w:val="single" w:sz="4" w:space="0" w:color="auto"/>
            </w:tcBorders>
            <w:vAlign w:val="center"/>
            <w:hideMark/>
          </w:tcPr>
          <w:p w14:paraId="6C042C32"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4 412,59</w:t>
            </w:r>
          </w:p>
        </w:tc>
        <w:tc>
          <w:tcPr>
            <w:tcW w:w="0" w:type="auto"/>
            <w:tcBorders>
              <w:top w:val="single" w:sz="4" w:space="0" w:color="auto"/>
              <w:left w:val="single" w:sz="4" w:space="0" w:color="auto"/>
              <w:bottom w:val="single" w:sz="4" w:space="0" w:color="auto"/>
              <w:right w:val="single" w:sz="4" w:space="0" w:color="auto"/>
            </w:tcBorders>
            <w:vAlign w:val="center"/>
            <w:hideMark/>
          </w:tcPr>
          <w:p w14:paraId="7720751E"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90</w:t>
            </w:r>
          </w:p>
        </w:tc>
      </w:tr>
      <w:tr w:rsidR="001F5F96" w14:paraId="4A22A0C5" w14:textId="77777777" w:rsidTr="00E3558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38FF247"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13.</w:t>
            </w:r>
          </w:p>
        </w:tc>
        <w:tc>
          <w:tcPr>
            <w:tcW w:w="0" w:type="auto"/>
            <w:tcBorders>
              <w:top w:val="single" w:sz="4" w:space="0" w:color="auto"/>
              <w:left w:val="single" w:sz="4" w:space="0" w:color="auto"/>
              <w:bottom w:val="single" w:sz="4" w:space="0" w:color="auto"/>
              <w:right w:val="single" w:sz="4" w:space="0" w:color="auto"/>
            </w:tcBorders>
            <w:vAlign w:val="center"/>
            <w:hideMark/>
          </w:tcPr>
          <w:p w14:paraId="544E6B01" w14:textId="77777777" w:rsidR="001F5F96" w:rsidRDefault="001F5F96" w:rsidP="00E35585">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Верх-Уймонское сельское поселение, с. Мульта, ул. Школьная, 24</w:t>
            </w:r>
          </w:p>
        </w:tc>
        <w:tc>
          <w:tcPr>
            <w:tcW w:w="1765" w:type="dxa"/>
            <w:tcBorders>
              <w:top w:val="single" w:sz="4" w:space="0" w:color="auto"/>
              <w:left w:val="single" w:sz="4" w:space="0" w:color="auto"/>
              <w:bottom w:val="single" w:sz="4" w:space="0" w:color="auto"/>
              <w:right w:val="single" w:sz="4" w:space="0" w:color="auto"/>
            </w:tcBorders>
            <w:vAlign w:val="center"/>
            <w:hideMark/>
          </w:tcPr>
          <w:p w14:paraId="5F6BDDB4"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 12</w:t>
            </w:r>
          </w:p>
        </w:tc>
        <w:tc>
          <w:tcPr>
            <w:tcW w:w="2611" w:type="dxa"/>
            <w:tcBorders>
              <w:top w:val="single" w:sz="4" w:space="0" w:color="auto"/>
              <w:left w:val="single" w:sz="4" w:space="0" w:color="auto"/>
              <w:bottom w:val="single" w:sz="4" w:space="0" w:color="auto"/>
              <w:right w:val="single" w:sz="4" w:space="0" w:color="auto"/>
            </w:tcBorders>
            <w:vAlign w:val="center"/>
            <w:hideMark/>
          </w:tcPr>
          <w:p w14:paraId="48252226"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школа</w:t>
            </w:r>
          </w:p>
        </w:tc>
        <w:tc>
          <w:tcPr>
            <w:tcW w:w="0" w:type="auto"/>
            <w:tcBorders>
              <w:top w:val="single" w:sz="4" w:space="0" w:color="auto"/>
              <w:left w:val="single" w:sz="4" w:space="0" w:color="auto"/>
              <w:bottom w:val="single" w:sz="4" w:space="0" w:color="auto"/>
              <w:right w:val="single" w:sz="4" w:space="0" w:color="auto"/>
            </w:tcBorders>
            <w:vAlign w:val="center"/>
            <w:hideMark/>
          </w:tcPr>
          <w:p w14:paraId="539BEAE3"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7 096,90</w:t>
            </w:r>
          </w:p>
        </w:tc>
        <w:tc>
          <w:tcPr>
            <w:tcW w:w="0" w:type="auto"/>
            <w:tcBorders>
              <w:top w:val="single" w:sz="4" w:space="0" w:color="auto"/>
              <w:left w:val="single" w:sz="4" w:space="0" w:color="auto"/>
              <w:bottom w:val="single" w:sz="4" w:space="0" w:color="auto"/>
              <w:right w:val="single" w:sz="4" w:space="0" w:color="auto"/>
            </w:tcBorders>
            <w:vAlign w:val="center"/>
            <w:hideMark/>
          </w:tcPr>
          <w:p w14:paraId="1F8EF390"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100</w:t>
            </w:r>
          </w:p>
        </w:tc>
      </w:tr>
      <w:tr w:rsidR="001F5F96" w14:paraId="368E1743" w14:textId="77777777" w:rsidTr="00E3558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D7E8E05"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14.</w:t>
            </w:r>
          </w:p>
        </w:tc>
        <w:tc>
          <w:tcPr>
            <w:tcW w:w="0" w:type="auto"/>
            <w:tcBorders>
              <w:top w:val="single" w:sz="4" w:space="0" w:color="auto"/>
              <w:left w:val="single" w:sz="4" w:space="0" w:color="auto"/>
              <w:bottom w:val="single" w:sz="4" w:space="0" w:color="auto"/>
              <w:right w:val="single" w:sz="4" w:space="0" w:color="auto"/>
            </w:tcBorders>
            <w:vAlign w:val="center"/>
            <w:hideMark/>
          </w:tcPr>
          <w:p w14:paraId="6B1B113B" w14:textId="77777777" w:rsidR="001F5F96" w:rsidRDefault="001F5F96" w:rsidP="00E35585">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Катандинское сельское поселение, с. Катанда, ул. Советская, 130А</w:t>
            </w:r>
          </w:p>
        </w:tc>
        <w:tc>
          <w:tcPr>
            <w:tcW w:w="1765" w:type="dxa"/>
            <w:tcBorders>
              <w:top w:val="single" w:sz="4" w:space="0" w:color="auto"/>
              <w:left w:val="single" w:sz="4" w:space="0" w:color="auto"/>
              <w:bottom w:val="single" w:sz="4" w:space="0" w:color="auto"/>
              <w:right w:val="single" w:sz="4" w:space="0" w:color="auto"/>
            </w:tcBorders>
            <w:vAlign w:val="center"/>
            <w:hideMark/>
          </w:tcPr>
          <w:p w14:paraId="08710637"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 13</w:t>
            </w:r>
          </w:p>
        </w:tc>
        <w:tc>
          <w:tcPr>
            <w:tcW w:w="2611" w:type="dxa"/>
            <w:tcBorders>
              <w:top w:val="single" w:sz="4" w:space="0" w:color="auto"/>
              <w:left w:val="single" w:sz="4" w:space="0" w:color="auto"/>
              <w:bottom w:val="single" w:sz="4" w:space="0" w:color="auto"/>
              <w:right w:val="single" w:sz="4" w:space="0" w:color="auto"/>
            </w:tcBorders>
            <w:vAlign w:val="center"/>
            <w:hideMark/>
          </w:tcPr>
          <w:p w14:paraId="7308102B"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школа,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14:paraId="17613790"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16 283,00</w:t>
            </w:r>
          </w:p>
        </w:tc>
        <w:tc>
          <w:tcPr>
            <w:tcW w:w="0" w:type="auto"/>
            <w:tcBorders>
              <w:top w:val="single" w:sz="4" w:space="0" w:color="auto"/>
              <w:left w:val="single" w:sz="4" w:space="0" w:color="auto"/>
              <w:bottom w:val="single" w:sz="4" w:space="0" w:color="auto"/>
              <w:right w:val="single" w:sz="4" w:space="0" w:color="auto"/>
            </w:tcBorders>
            <w:vAlign w:val="center"/>
            <w:hideMark/>
          </w:tcPr>
          <w:p w14:paraId="079D3F32"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72</w:t>
            </w:r>
          </w:p>
        </w:tc>
      </w:tr>
      <w:tr w:rsidR="001F5F96" w14:paraId="051B362D" w14:textId="77777777" w:rsidTr="00E3558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41F44BA"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15.</w:t>
            </w:r>
          </w:p>
        </w:tc>
        <w:tc>
          <w:tcPr>
            <w:tcW w:w="0" w:type="auto"/>
            <w:tcBorders>
              <w:top w:val="single" w:sz="4" w:space="0" w:color="auto"/>
              <w:left w:val="single" w:sz="4" w:space="0" w:color="auto"/>
              <w:bottom w:val="single" w:sz="4" w:space="0" w:color="auto"/>
              <w:right w:val="single" w:sz="4" w:space="0" w:color="auto"/>
            </w:tcBorders>
            <w:vAlign w:val="center"/>
            <w:hideMark/>
          </w:tcPr>
          <w:p w14:paraId="3E9C4FD0" w14:textId="77777777" w:rsidR="001F5F96" w:rsidRDefault="001F5F96" w:rsidP="00E35585">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Катандинское сельское поселение, с. Катанда, ул. Советская, 81</w:t>
            </w:r>
          </w:p>
        </w:tc>
        <w:tc>
          <w:tcPr>
            <w:tcW w:w="1765" w:type="dxa"/>
            <w:tcBorders>
              <w:top w:val="single" w:sz="4" w:space="0" w:color="auto"/>
              <w:left w:val="single" w:sz="4" w:space="0" w:color="auto"/>
              <w:bottom w:val="single" w:sz="4" w:space="0" w:color="auto"/>
              <w:right w:val="single" w:sz="4" w:space="0" w:color="auto"/>
            </w:tcBorders>
            <w:vAlign w:val="center"/>
            <w:hideMark/>
          </w:tcPr>
          <w:p w14:paraId="0DAEB9E7"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 14</w:t>
            </w:r>
          </w:p>
        </w:tc>
        <w:tc>
          <w:tcPr>
            <w:tcW w:w="2611" w:type="dxa"/>
            <w:tcBorders>
              <w:top w:val="single" w:sz="4" w:space="0" w:color="auto"/>
              <w:left w:val="single" w:sz="4" w:space="0" w:color="auto"/>
              <w:bottom w:val="single" w:sz="4" w:space="0" w:color="auto"/>
              <w:right w:val="single" w:sz="4" w:space="0" w:color="auto"/>
            </w:tcBorders>
            <w:vAlign w:val="center"/>
            <w:hideMark/>
          </w:tcPr>
          <w:p w14:paraId="031E9682"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детский сад</w:t>
            </w:r>
          </w:p>
        </w:tc>
        <w:tc>
          <w:tcPr>
            <w:tcW w:w="0" w:type="auto"/>
            <w:tcBorders>
              <w:top w:val="single" w:sz="4" w:space="0" w:color="auto"/>
              <w:left w:val="single" w:sz="4" w:space="0" w:color="auto"/>
              <w:bottom w:val="single" w:sz="4" w:space="0" w:color="auto"/>
              <w:right w:val="single" w:sz="4" w:space="0" w:color="auto"/>
            </w:tcBorders>
            <w:vAlign w:val="center"/>
            <w:hideMark/>
          </w:tcPr>
          <w:p w14:paraId="4780A68F"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1 767,28</w:t>
            </w:r>
          </w:p>
        </w:tc>
        <w:tc>
          <w:tcPr>
            <w:tcW w:w="0" w:type="auto"/>
            <w:tcBorders>
              <w:top w:val="single" w:sz="4" w:space="0" w:color="auto"/>
              <w:left w:val="single" w:sz="4" w:space="0" w:color="auto"/>
              <w:bottom w:val="single" w:sz="4" w:space="0" w:color="auto"/>
              <w:right w:val="single" w:sz="4" w:space="0" w:color="auto"/>
            </w:tcBorders>
            <w:vAlign w:val="center"/>
            <w:hideMark/>
          </w:tcPr>
          <w:p w14:paraId="2D8291AC"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45</w:t>
            </w:r>
          </w:p>
        </w:tc>
      </w:tr>
      <w:tr w:rsidR="001F5F96" w14:paraId="0C9E68FB" w14:textId="77777777" w:rsidTr="00E3558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FFA02C8"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16.</w:t>
            </w:r>
          </w:p>
        </w:tc>
        <w:tc>
          <w:tcPr>
            <w:tcW w:w="0" w:type="auto"/>
            <w:tcBorders>
              <w:top w:val="single" w:sz="4" w:space="0" w:color="auto"/>
              <w:left w:val="single" w:sz="4" w:space="0" w:color="auto"/>
              <w:bottom w:val="single" w:sz="4" w:space="0" w:color="auto"/>
              <w:right w:val="single" w:sz="4" w:space="0" w:color="auto"/>
            </w:tcBorders>
            <w:vAlign w:val="center"/>
            <w:hideMark/>
          </w:tcPr>
          <w:p w14:paraId="3549B9D4" w14:textId="77777777" w:rsidR="001F5F96" w:rsidRDefault="001F5F96" w:rsidP="00E35585">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Катандинское сельское поселение, с. Тюнгур, ул. Сухова, 45</w:t>
            </w:r>
          </w:p>
        </w:tc>
        <w:tc>
          <w:tcPr>
            <w:tcW w:w="1765" w:type="dxa"/>
            <w:tcBorders>
              <w:top w:val="single" w:sz="4" w:space="0" w:color="auto"/>
              <w:left w:val="single" w:sz="4" w:space="0" w:color="auto"/>
              <w:bottom w:val="single" w:sz="4" w:space="0" w:color="auto"/>
              <w:right w:val="single" w:sz="4" w:space="0" w:color="auto"/>
            </w:tcBorders>
            <w:vAlign w:val="center"/>
            <w:hideMark/>
          </w:tcPr>
          <w:p w14:paraId="686AC790"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 15</w:t>
            </w:r>
          </w:p>
        </w:tc>
        <w:tc>
          <w:tcPr>
            <w:tcW w:w="2611" w:type="dxa"/>
            <w:tcBorders>
              <w:top w:val="single" w:sz="4" w:space="0" w:color="auto"/>
              <w:left w:val="single" w:sz="4" w:space="0" w:color="auto"/>
              <w:bottom w:val="single" w:sz="4" w:space="0" w:color="auto"/>
              <w:right w:val="single" w:sz="4" w:space="0" w:color="auto"/>
            </w:tcBorders>
            <w:vAlign w:val="center"/>
            <w:hideMark/>
          </w:tcPr>
          <w:p w14:paraId="6376DF70"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школа, детский сад</w:t>
            </w:r>
          </w:p>
        </w:tc>
        <w:tc>
          <w:tcPr>
            <w:tcW w:w="0" w:type="auto"/>
            <w:tcBorders>
              <w:top w:val="single" w:sz="4" w:space="0" w:color="auto"/>
              <w:left w:val="single" w:sz="4" w:space="0" w:color="auto"/>
              <w:bottom w:val="single" w:sz="4" w:space="0" w:color="auto"/>
              <w:right w:val="single" w:sz="4" w:space="0" w:color="auto"/>
            </w:tcBorders>
            <w:vAlign w:val="center"/>
            <w:hideMark/>
          </w:tcPr>
          <w:p w14:paraId="6266BCC1"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2 573,96</w:t>
            </w:r>
          </w:p>
        </w:tc>
        <w:tc>
          <w:tcPr>
            <w:tcW w:w="0" w:type="auto"/>
            <w:tcBorders>
              <w:top w:val="single" w:sz="4" w:space="0" w:color="auto"/>
              <w:left w:val="single" w:sz="4" w:space="0" w:color="auto"/>
              <w:bottom w:val="single" w:sz="4" w:space="0" w:color="auto"/>
              <w:right w:val="single" w:sz="4" w:space="0" w:color="auto"/>
            </w:tcBorders>
            <w:vAlign w:val="center"/>
            <w:hideMark/>
          </w:tcPr>
          <w:p w14:paraId="1A6415A0"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72</w:t>
            </w:r>
          </w:p>
        </w:tc>
      </w:tr>
      <w:tr w:rsidR="001F5F96" w14:paraId="69BBEAF8" w14:textId="77777777" w:rsidTr="00E3558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342E0E18"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lastRenderedPageBreak/>
              <w:t>17.</w:t>
            </w:r>
          </w:p>
        </w:tc>
        <w:tc>
          <w:tcPr>
            <w:tcW w:w="0" w:type="auto"/>
            <w:tcBorders>
              <w:top w:val="single" w:sz="4" w:space="0" w:color="auto"/>
              <w:left w:val="single" w:sz="4" w:space="0" w:color="auto"/>
              <w:bottom w:val="single" w:sz="4" w:space="0" w:color="auto"/>
              <w:right w:val="single" w:sz="4" w:space="0" w:color="auto"/>
            </w:tcBorders>
            <w:vAlign w:val="center"/>
            <w:hideMark/>
          </w:tcPr>
          <w:p w14:paraId="65DF8F4D" w14:textId="77777777" w:rsidR="001F5F96" w:rsidRDefault="001F5F96" w:rsidP="00E35585">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Амурское сельское поселение, с. Амур, пер. Школьный, 9</w:t>
            </w:r>
          </w:p>
        </w:tc>
        <w:tc>
          <w:tcPr>
            <w:tcW w:w="1765" w:type="dxa"/>
            <w:tcBorders>
              <w:top w:val="single" w:sz="4" w:space="0" w:color="auto"/>
              <w:left w:val="single" w:sz="4" w:space="0" w:color="auto"/>
              <w:bottom w:val="single" w:sz="4" w:space="0" w:color="auto"/>
              <w:right w:val="single" w:sz="4" w:space="0" w:color="auto"/>
            </w:tcBorders>
            <w:vAlign w:val="center"/>
            <w:hideMark/>
          </w:tcPr>
          <w:p w14:paraId="4C895BFB"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 16</w:t>
            </w:r>
          </w:p>
        </w:tc>
        <w:tc>
          <w:tcPr>
            <w:tcW w:w="2611" w:type="dxa"/>
            <w:tcBorders>
              <w:top w:val="single" w:sz="4" w:space="0" w:color="auto"/>
              <w:left w:val="single" w:sz="4" w:space="0" w:color="auto"/>
              <w:bottom w:val="single" w:sz="4" w:space="0" w:color="auto"/>
              <w:right w:val="single" w:sz="4" w:space="0" w:color="auto"/>
            </w:tcBorders>
            <w:vAlign w:val="center"/>
            <w:hideMark/>
          </w:tcPr>
          <w:p w14:paraId="4C9A924F"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школа, дом культуры,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14:paraId="60EBD0A4"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9 818,00</w:t>
            </w:r>
          </w:p>
        </w:tc>
        <w:tc>
          <w:tcPr>
            <w:tcW w:w="0" w:type="auto"/>
            <w:tcBorders>
              <w:top w:val="single" w:sz="4" w:space="0" w:color="auto"/>
              <w:left w:val="single" w:sz="4" w:space="0" w:color="auto"/>
              <w:bottom w:val="single" w:sz="4" w:space="0" w:color="auto"/>
              <w:right w:val="single" w:sz="4" w:space="0" w:color="auto"/>
            </w:tcBorders>
            <w:vAlign w:val="center"/>
            <w:hideMark/>
          </w:tcPr>
          <w:p w14:paraId="51B00BA7"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190</w:t>
            </w:r>
          </w:p>
        </w:tc>
      </w:tr>
      <w:tr w:rsidR="001F5F96" w14:paraId="6FB0FA4D" w14:textId="77777777" w:rsidTr="00E3558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69321C1C"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18.</w:t>
            </w:r>
          </w:p>
        </w:tc>
        <w:tc>
          <w:tcPr>
            <w:tcW w:w="0" w:type="auto"/>
            <w:tcBorders>
              <w:top w:val="single" w:sz="4" w:space="0" w:color="auto"/>
              <w:left w:val="single" w:sz="4" w:space="0" w:color="auto"/>
              <w:bottom w:val="single" w:sz="4" w:space="0" w:color="auto"/>
              <w:right w:val="single" w:sz="4" w:space="0" w:color="auto"/>
            </w:tcBorders>
            <w:vAlign w:val="center"/>
            <w:hideMark/>
          </w:tcPr>
          <w:p w14:paraId="426D4D37" w14:textId="77777777" w:rsidR="001F5F96" w:rsidRDefault="001F5F96" w:rsidP="00E35585">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Амурское сельское поселение, с. Абай, ул. Трактовая, 9</w:t>
            </w:r>
          </w:p>
        </w:tc>
        <w:tc>
          <w:tcPr>
            <w:tcW w:w="1765" w:type="dxa"/>
            <w:tcBorders>
              <w:top w:val="single" w:sz="4" w:space="0" w:color="auto"/>
              <w:left w:val="single" w:sz="4" w:space="0" w:color="auto"/>
              <w:bottom w:val="single" w:sz="4" w:space="0" w:color="auto"/>
              <w:right w:val="single" w:sz="4" w:space="0" w:color="auto"/>
            </w:tcBorders>
            <w:vAlign w:val="center"/>
            <w:hideMark/>
          </w:tcPr>
          <w:p w14:paraId="76381829"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 17</w:t>
            </w:r>
          </w:p>
        </w:tc>
        <w:tc>
          <w:tcPr>
            <w:tcW w:w="2611" w:type="dxa"/>
            <w:tcBorders>
              <w:top w:val="single" w:sz="4" w:space="0" w:color="auto"/>
              <w:left w:val="single" w:sz="4" w:space="0" w:color="auto"/>
              <w:bottom w:val="single" w:sz="4" w:space="0" w:color="auto"/>
              <w:right w:val="single" w:sz="4" w:space="0" w:color="auto"/>
            </w:tcBorders>
            <w:vAlign w:val="center"/>
            <w:hideMark/>
          </w:tcPr>
          <w:p w14:paraId="6103CD49"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школа, столовая</w:t>
            </w:r>
          </w:p>
        </w:tc>
        <w:tc>
          <w:tcPr>
            <w:tcW w:w="0" w:type="auto"/>
            <w:tcBorders>
              <w:top w:val="single" w:sz="4" w:space="0" w:color="auto"/>
              <w:left w:val="single" w:sz="4" w:space="0" w:color="auto"/>
              <w:bottom w:val="single" w:sz="4" w:space="0" w:color="auto"/>
              <w:right w:val="single" w:sz="4" w:space="0" w:color="auto"/>
            </w:tcBorders>
            <w:vAlign w:val="center"/>
            <w:hideMark/>
          </w:tcPr>
          <w:p w14:paraId="69E7550A"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3 067,56</w:t>
            </w:r>
          </w:p>
        </w:tc>
        <w:tc>
          <w:tcPr>
            <w:tcW w:w="0" w:type="auto"/>
            <w:tcBorders>
              <w:top w:val="single" w:sz="4" w:space="0" w:color="auto"/>
              <w:left w:val="single" w:sz="4" w:space="0" w:color="auto"/>
              <w:bottom w:val="single" w:sz="4" w:space="0" w:color="auto"/>
              <w:right w:val="single" w:sz="4" w:space="0" w:color="auto"/>
            </w:tcBorders>
            <w:vAlign w:val="center"/>
            <w:hideMark/>
          </w:tcPr>
          <w:p w14:paraId="6AB65392"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74</w:t>
            </w:r>
          </w:p>
        </w:tc>
      </w:tr>
      <w:tr w:rsidR="001F5F96" w14:paraId="328A8071" w14:textId="77777777" w:rsidTr="00E3558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37F5C3F"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19.</w:t>
            </w:r>
          </w:p>
        </w:tc>
        <w:tc>
          <w:tcPr>
            <w:tcW w:w="0" w:type="auto"/>
            <w:tcBorders>
              <w:top w:val="single" w:sz="4" w:space="0" w:color="auto"/>
              <w:left w:val="single" w:sz="4" w:space="0" w:color="auto"/>
              <w:bottom w:val="single" w:sz="4" w:space="0" w:color="auto"/>
              <w:right w:val="single" w:sz="4" w:space="0" w:color="auto"/>
            </w:tcBorders>
            <w:vAlign w:val="center"/>
            <w:hideMark/>
          </w:tcPr>
          <w:p w14:paraId="7802DBE3" w14:textId="77777777" w:rsidR="001F5F96" w:rsidRDefault="001F5F96" w:rsidP="00E35585">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Талдинское сельское поселение, с. Талда, ул. Центральная, 38</w:t>
            </w:r>
          </w:p>
        </w:tc>
        <w:tc>
          <w:tcPr>
            <w:tcW w:w="1765" w:type="dxa"/>
            <w:tcBorders>
              <w:top w:val="single" w:sz="4" w:space="0" w:color="auto"/>
              <w:left w:val="single" w:sz="4" w:space="0" w:color="auto"/>
              <w:bottom w:val="single" w:sz="4" w:space="0" w:color="auto"/>
              <w:right w:val="single" w:sz="4" w:space="0" w:color="auto"/>
            </w:tcBorders>
            <w:vAlign w:val="center"/>
            <w:hideMark/>
          </w:tcPr>
          <w:p w14:paraId="20BA8F2C"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 18</w:t>
            </w:r>
          </w:p>
        </w:tc>
        <w:tc>
          <w:tcPr>
            <w:tcW w:w="2611" w:type="dxa"/>
            <w:tcBorders>
              <w:top w:val="single" w:sz="4" w:space="0" w:color="auto"/>
              <w:left w:val="single" w:sz="4" w:space="0" w:color="auto"/>
              <w:bottom w:val="single" w:sz="4" w:space="0" w:color="auto"/>
              <w:right w:val="single" w:sz="4" w:space="0" w:color="auto"/>
            </w:tcBorders>
            <w:vAlign w:val="center"/>
            <w:hideMark/>
          </w:tcPr>
          <w:p w14:paraId="301360A1"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школа</w:t>
            </w:r>
          </w:p>
        </w:tc>
        <w:tc>
          <w:tcPr>
            <w:tcW w:w="0" w:type="auto"/>
            <w:tcBorders>
              <w:top w:val="single" w:sz="4" w:space="0" w:color="auto"/>
              <w:left w:val="single" w:sz="4" w:space="0" w:color="auto"/>
              <w:bottom w:val="single" w:sz="4" w:space="0" w:color="auto"/>
              <w:right w:val="single" w:sz="4" w:space="0" w:color="auto"/>
            </w:tcBorders>
            <w:vAlign w:val="center"/>
            <w:hideMark/>
          </w:tcPr>
          <w:p w14:paraId="726ECB90"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2 508,27</w:t>
            </w:r>
          </w:p>
        </w:tc>
        <w:tc>
          <w:tcPr>
            <w:tcW w:w="0" w:type="auto"/>
            <w:tcBorders>
              <w:top w:val="single" w:sz="4" w:space="0" w:color="auto"/>
              <w:left w:val="single" w:sz="4" w:space="0" w:color="auto"/>
              <w:bottom w:val="single" w:sz="4" w:space="0" w:color="auto"/>
              <w:right w:val="single" w:sz="4" w:space="0" w:color="auto"/>
            </w:tcBorders>
            <w:vAlign w:val="center"/>
            <w:hideMark/>
          </w:tcPr>
          <w:p w14:paraId="1F8453AB"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27</w:t>
            </w:r>
          </w:p>
        </w:tc>
      </w:tr>
      <w:tr w:rsidR="001F5F96" w14:paraId="676822F5" w14:textId="77777777" w:rsidTr="00E3558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66E472C"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20.</w:t>
            </w:r>
          </w:p>
        </w:tc>
        <w:tc>
          <w:tcPr>
            <w:tcW w:w="0" w:type="auto"/>
            <w:tcBorders>
              <w:top w:val="single" w:sz="4" w:space="0" w:color="auto"/>
              <w:left w:val="single" w:sz="4" w:space="0" w:color="auto"/>
              <w:bottom w:val="single" w:sz="4" w:space="0" w:color="auto"/>
              <w:right w:val="single" w:sz="4" w:space="0" w:color="auto"/>
            </w:tcBorders>
            <w:vAlign w:val="center"/>
            <w:hideMark/>
          </w:tcPr>
          <w:p w14:paraId="4FAD0779" w14:textId="77777777" w:rsidR="001F5F96" w:rsidRDefault="001F5F96" w:rsidP="00E35585">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Талдинское сельское поселение, с. Сугаш, ул. Новая, 4</w:t>
            </w:r>
          </w:p>
        </w:tc>
        <w:tc>
          <w:tcPr>
            <w:tcW w:w="1765" w:type="dxa"/>
            <w:tcBorders>
              <w:top w:val="single" w:sz="4" w:space="0" w:color="auto"/>
              <w:left w:val="single" w:sz="4" w:space="0" w:color="auto"/>
              <w:bottom w:val="single" w:sz="4" w:space="0" w:color="auto"/>
              <w:right w:val="single" w:sz="4" w:space="0" w:color="auto"/>
            </w:tcBorders>
            <w:vAlign w:val="center"/>
            <w:hideMark/>
          </w:tcPr>
          <w:p w14:paraId="3C049868"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 19</w:t>
            </w:r>
          </w:p>
        </w:tc>
        <w:tc>
          <w:tcPr>
            <w:tcW w:w="2611" w:type="dxa"/>
            <w:tcBorders>
              <w:top w:val="single" w:sz="4" w:space="0" w:color="auto"/>
              <w:left w:val="single" w:sz="4" w:space="0" w:color="auto"/>
              <w:bottom w:val="single" w:sz="4" w:space="0" w:color="auto"/>
              <w:right w:val="single" w:sz="4" w:space="0" w:color="auto"/>
            </w:tcBorders>
            <w:vAlign w:val="center"/>
            <w:hideMark/>
          </w:tcPr>
          <w:p w14:paraId="17579364"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школа, детский сад,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14:paraId="15BE335B"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5 359,67</w:t>
            </w:r>
          </w:p>
        </w:tc>
        <w:tc>
          <w:tcPr>
            <w:tcW w:w="0" w:type="auto"/>
            <w:tcBorders>
              <w:top w:val="single" w:sz="4" w:space="0" w:color="auto"/>
              <w:left w:val="single" w:sz="4" w:space="0" w:color="auto"/>
              <w:bottom w:val="single" w:sz="4" w:space="0" w:color="auto"/>
              <w:right w:val="single" w:sz="4" w:space="0" w:color="auto"/>
            </w:tcBorders>
            <w:vAlign w:val="center"/>
            <w:hideMark/>
          </w:tcPr>
          <w:p w14:paraId="3CC4DD3C"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25</w:t>
            </w:r>
          </w:p>
        </w:tc>
      </w:tr>
      <w:tr w:rsidR="001F5F96" w14:paraId="7AF5F843" w14:textId="77777777" w:rsidTr="00E3558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111FAE1"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21.</w:t>
            </w:r>
          </w:p>
        </w:tc>
        <w:tc>
          <w:tcPr>
            <w:tcW w:w="0" w:type="auto"/>
            <w:tcBorders>
              <w:top w:val="single" w:sz="4" w:space="0" w:color="auto"/>
              <w:left w:val="single" w:sz="4" w:space="0" w:color="auto"/>
              <w:bottom w:val="single" w:sz="4" w:space="0" w:color="auto"/>
              <w:right w:val="single" w:sz="4" w:space="0" w:color="auto"/>
            </w:tcBorders>
            <w:vAlign w:val="center"/>
            <w:hideMark/>
          </w:tcPr>
          <w:p w14:paraId="49D25677" w14:textId="77777777" w:rsidR="001F5F96" w:rsidRDefault="001F5F96" w:rsidP="00E35585">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Карагайское сельское поселение, с. Банное, ул. Зелёная, 1</w:t>
            </w:r>
          </w:p>
        </w:tc>
        <w:tc>
          <w:tcPr>
            <w:tcW w:w="1765" w:type="dxa"/>
            <w:tcBorders>
              <w:top w:val="single" w:sz="4" w:space="0" w:color="auto"/>
              <w:left w:val="single" w:sz="4" w:space="0" w:color="auto"/>
              <w:bottom w:val="single" w:sz="4" w:space="0" w:color="auto"/>
              <w:right w:val="single" w:sz="4" w:space="0" w:color="auto"/>
            </w:tcBorders>
            <w:vAlign w:val="center"/>
            <w:hideMark/>
          </w:tcPr>
          <w:p w14:paraId="254BED12"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 20</w:t>
            </w:r>
          </w:p>
        </w:tc>
        <w:tc>
          <w:tcPr>
            <w:tcW w:w="2611" w:type="dxa"/>
            <w:tcBorders>
              <w:top w:val="single" w:sz="4" w:space="0" w:color="auto"/>
              <w:left w:val="single" w:sz="4" w:space="0" w:color="auto"/>
              <w:bottom w:val="single" w:sz="4" w:space="0" w:color="auto"/>
              <w:right w:val="single" w:sz="4" w:space="0" w:color="auto"/>
            </w:tcBorders>
            <w:vAlign w:val="center"/>
            <w:hideMark/>
          </w:tcPr>
          <w:p w14:paraId="6CD29D35"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школа</w:t>
            </w:r>
          </w:p>
        </w:tc>
        <w:tc>
          <w:tcPr>
            <w:tcW w:w="0" w:type="auto"/>
            <w:tcBorders>
              <w:top w:val="single" w:sz="4" w:space="0" w:color="auto"/>
              <w:left w:val="single" w:sz="4" w:space="0" w:color="auto"/>
              <w:bottom w:val="single" w:sz="4" w:space="0" w:color="auto"/>
              <w:right w:val="single" w:sz="4" w:space="0" w:color="auto"/>
            </w:tcBorders>
            <w:vAlign w:val="center"/>
            <w:hideMark/>
          </w:tcPr>
          <w:p w14:paraId="66E5FA01"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3 539,49</w:t>
            </w:r>
          </w:p>
        </w:tc>
        <w:tc>
          <w:tcPr>
            <w:tcW w:w="0" w:type="auto"/>
            <w:tcBorders>
              <w:top w:val="single" w:sz="4" w:space="0" w:color="auto"/>
              <w:left w:val="single" w:sz="4" w:space="0" w:color="auto"/>
              <w:bottom w:val="single" w:sz="4" w:space="0" w:color="auto"/>
              <w:right w:val="single" w:sz="4" w:space="0" w:color="auto"/>
            </w:tcBorders>
            <w:vAlign w:val="center"/>
            <w:hideMark/>
          </w:tcPr>
          <w:p w14:paraId="1FB4ED07"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25</w:t>
            </w:r>
          </w:p>
        </w:tc>
      </w:tr>
      <w:tr w:rsidR="001F5F96" w14:paraId="2A8275BC" w14:textId="77777777" w:rsidTr="00E35585">
        <w:trPr>
          <w:cantSplit/>
          <w:trHeight w:val="1295"/>
        </w:trPr>
        <w:tc>
          <w:tcPr>
            <w:tcW w:w="0" w:type="auto"/>
            <w:tcBorders>
              <w:top w:val="single" w:sz="4" w:space="0" w:color="auto"/>
              <w:left w:val="single" w:sz="4" w:space="0" w:color="auto"/>
              <w:bottom w:val="single" w:sz="4" w:space="0" w:color="auto"/>
              <w:right w:val="single" w:sz="4" w:space="0" w:color="auto"/>
            </w:tcBorders>
            <w:vAlign w:val="center"/>
            <w:hideMark/>
          </w:tcPr>
          <w:p w14:paraId="4942108F"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22.</w:t>
            </w:r>
          </w:p>
        </w:tc>
        <w:tc>
          <w:tcPr>
            <w:tcW w:w="0" w:type="auto"/>
            <w:tcBorders>
              <w:top w:val="single" w:sz="4" w:space="0" w:color="auto"/>
              <w:left w:val="single" w:sz="4" w:space="0" w:color="auto"/>
              <w:bottom w:val="single" w:sz="4" w:space="0" w:color="auto"/>
              <w:right w:val="single" w:sz="4" w:space="0" w:color="auto"/>
            </w:tcBorders>
            <w:vAlign w:val="center"/>
            <w:hideMark/>
          </w:tcPr>
          <w:p w14:paraId="06821F49" w14:textId="77777777" w:rsidR="001F5F96" w:rsidRDefault="001F5F96" w:rsidP="00E35585">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Карагайское сельское поселение, с. Карагай, ул. Школьная, 1</w:t>
            </w:r>
          </w:p>
        </w:tc>
        <w:tc>
          <w:tcPr>
            <w:tcW w:w="1765" w:type="dxa"/>
            <w:tcBorders>
              <w:top w:val="single" w:sz="4" w:space="0" w:color="auto"/>
              <w:left w:val="single" w:sz="4" w:space="0" w:color="auto"/>
              <w:bottom w:val="single" w:sz="4" w:space="0" w:color="auto"/>
              <w:right w:val="single" w:sz="4" w:space="0" w:color="auto"/>
            </w:tcBorders>
            <w:vAlign w:val="center"/>
            <w:hideMark/>
          </w:tcPr>
          <w:p w14:paraId="48F6E51F"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 21</w:t>
            </w:r>
          </w:p>
        </w:tc>
        <w:tc>
          <w:tcPr>
            <w:tcW w:w="2611" w:type="dxa"/>
            <w:tcBorders>
              <w:top w:val="single" w:sz="4" w:space="0" w:color="auto"/>
              <w:left w:val="single" w:sz="4" w:space="0" w:color="auto"/>
              <w:bottom w:val="single" w:sz="4" w:space="0" w:color="auto"/>
              <w:right w:val="single" w:sz="4" w:space="0" w:color="auto"/>
            </w:tcBorders>
            <w:vAlign w:val="center"/>
            <w:hideMark/>
          </w:tcPr>
          <w:p w14:paraId="42C0B98B"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школа, щитовая,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14:paraId="769AD6D2"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5 485,21</w:t>
            </w:r>
          </w:p>
        </w:tc>
        <w:tc>
          <w:tcPr>
            <w:tcW w:w="0" w:type="auto"/>
            <w:tcBorders>
              <w:top w:val="single" w:sz="4" w:space="0" w:color="auto"/>
              <w:left w:val="single" w:sz="4" w:space="0" w:color="auto"/>
              <w:bottom w:val="single" w:sz="4" w:space="0" w:color="auto"/>
              <w:right w:val="single" w:sz="4" w:space="0" w:color="auto"/>
            </w:tcBorders>
            <w:vAlign w:val="center"/>
            <w:hideMark/>
          </w:tcPr>
          <w:p w14:paraId="2D302183" w14:textId="77777777"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45</w:t>
            </w:r>
          </w:p>
        </w:tc>
      </w:tr>
      <w:tr w:rsidR="000F2B32" w14:paraId="796E9937" w14:textId="77777777" w:rsidTr="00BD6BF3">
        <w:trPr>
          <w:cantSplit/>
        </w:trPr>
        <w:tc>
          <w:tcPr>
            <w:tcW w:w="0" w:type="auto"/>
            <w:gridSpan w:val="4"/>
            <w:tcBorders>
              <w:top w:val="single" w:sz="4" w:space="0" w:color="auto"/>
              <w:left w:val="single" w:sz="4" w:space="0" w:color="auto"/>
              <w:bottom w:val="single" w:sz="4" w:space="0" w:color="auto"/>
              <w:right w:val="single" w:sz="4" w:space="0" w:color="auto"/>
            </w:tcBorders>
            <w:vAlign w:val="center"/>
            <w:hideMark/>
          </w:tcPr>
          <w:p w14:paraId="69EB6A49" w14:textId="77777777" w:rsidR="000F2B32" w:rsidRDefault="000F2B32" w:rsidP="000F2B32">
            <w:pPr>
              <w:widowControl w:val="0"/>
              <w:spacing w:after="0" w:line="240" w:lineRule="auto"/>
              <w:jc w:val="center"/>
              <w:rPr>
                <w:rFonts w:ascii="Arial" w:hAnsi="Arial" w:cs="Arial"/>
                <w:b/>
                <w:sz w:val="18"/>
                <w:szCs w:val="18"/>
              </w:rPr>
            </w:pPr>
            <w:r>
              <w:rPr>
                <w:rFonts w:ascii="Arial" w:hAnsi="Arial" w:cs="Arial"/>
                <w:b/>
                <w:sz w:val="18"/>
                <w:szCs w:val="18"/>
              </w:rPr>
              <w:t>ИТОГО:</w:t>
            </w:r>
          </w:p>
        </w:tc>
        <w:tc>
          <w:tcPr>
            <w:tcW w:w="0" w:type="auto"/>
            <w:tcBorders>
              <w:top w:val="single" w:sz="4" w:space="0" w:color="auto"/>
              <w:left w:val="single" w:sz="4" w:space="0" w:color="auto"/>
              <w:bottom w:val="single" w:sz="4" w:space="0" w:color="auto"/>
              <w:right w:val="single" w:sz="4" w:space="0" w:color="auto"/>
            </w:tcBorders>
            <w:hideMark/>
          </w:tcPr>
          <w:p w14:paraId="07596D2E" w14:textId="77777777" w:rsidR="000F2B32" w:rsidRPr="00C33F15" w:rsidRDefault="000F2B32" w:rsidP="000F2B32">
            <w:pPr>
              <w:widowControl w:val="0"/>
              <w:spacing w:after="0" w:line="240" w:lineRule="auto"/>
              <w:jc w:val="center"/>
              <w:rPr>
                <w:rFonts w:ascii="Arial" w:hAnsi="Arial" w:cs="Arial"/>
                <w:b/>
                <w:bCs/>
                <w:sz w:val="18"/>
                <w:szCs w:val="18"/>
              </w:rPr>
            </w:pPr>
            <w:r w:rsidRPr="00C33F15">
              <w:rPr>
                <w:rFonts w:ascii="Arial" w:hAnsi="Arial" w:cs="Arial"/>
                <w:b/>
                <w:bCs/>
                <w:sz w:val="18"/>
                <w:szCs w:val="18"/>
              </w:rPr>
              <w:t>214 139,05</w:t>
            </w:r>
          </w:p>
        </w:tc>
        <w:tc>
          <w:tcPr>
            <w:tcW w:w="0" w:type="auto"/>
            <w:tcBorders>
              <w:top w:val="single" w:sz="4" w:space="0" w:color="auto"/>
              <w:left w:val="single" w:sz="4" w:space="0" w:color="auto"/>
              <w:bottom w:val="single" w:sz="4" w:space="0" w:color="auto"/>
              <w:right w:val="single" w:sz="4" w:space="0" w:color="auto"/>
            </w:tcBorders>
            <w:hideMark/>
          </w:tcPr>
          <w:p w14:paraId="0CBE3E74" w14:textId="77777777" w:rsidR="000F2B32" w:rsidRPr="00C33F15" w:rsidRDefault="000F2B32" w:rsidP="000F2B32">
            <w:pPr>
              <w:widowControl w:val="0"/>
              <w:spacing w:after="0" w:line="240" w:lineRule="auto"/>
              <w:jc w:val="center"/>
              <w:rPr>
                <w:rFonts w:ascii="Arial" w:hAnsi="Arial" w:cs="Arial"/>
                <w:b/>
                <w:bCs/>
                <w:sz w:val="18"/>
                <w:szCs w:val="18"/>
              </w:rPr>
            </w:pPr>
            <w:r w:rsidRPr="00C33F15">
              <w:rPr>
                <w:rFonts w:ascii="Arial" w:hAnsi="Arial" w:cs="Arial"/>
                <w:b/>
                <w:bCs/>
                <w:sz w:val="18"/>
                <w:szCs w:val="18"/>
              </w:rPr>
              <w:t>5 185</w:t>
            </w:r>
          </w:p>
        </w:tc>
      </w:tr>
    </w:tbl>
    <w:p w14:paraId="22F8D236" w14:textId="77777777" w:rsidR="00434A87" w:rsidRDefault="00434A87" w:rsidP="00434A87">
      <w:pPr>
        <w:pStyle w:val="-2"/>
        <w:numPr>
          <w:ilvl w:val="1"/>
          <w:numId w:val="1"/>
        </w:numPr>
        <w:jc w:val="both"/>
      </w:pPr>
      <w:bookmarkStart w:id="852" w:name="_Toc31122279"/>
      <w:bookmarkStart w:id="853" w:name="_Toc31122508"/>
      <w:bookmarkStart w:id="854" w:name="_Toc102174447"/>
      <w:bookmarkEnd w:id="851"/>
      <w: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852"/>
      <w:bookmarkEnd w:id="853"/>
      <w:bookmarkEnd w:id="854"/>
    </w:p>
    <w:p w14:paraId="3EA52594" w14:textId="77777777" w:rsidR="00434A87" w:rsidRDefault="00355C16" w:rsidP="00434A87">
      <w:pPr>
        <w:pStyle w:val="-5"/>
      </w:pPr>
      <w:r>
        <w:t>Присвоени</w:t>
      </w:r>
      <w:r w:rsidR="00813131">
        <w:t>е</w:t>
      </w:r>
      <w:r>
        <w:t xml:space="preserve"> теплоснабжающей организации МУП «Тепло Ресурс» статуса единой теплоснабжающей организации основано на отсутствии в сельском поселении иных теплоснабжающих организаций.</w:t>
      </w:r>
    </w:p>
    <w:p w14:paraId="609F6EF0" w14:textId="77777777" w:rsidR="00434A87" w:rsidRDefault="00434A87" w:rsidP="00434A87">
      <w:pPr>
        <w:pStyle w:val="-2"/>
        <w:numPr>
          <w:ilvl w:val="1"/>
          <w:numId w:val="1"/>
        </w:numPr>
        <w:jc w:val="both"/>
      </w:pPr>
      <w:bookmarkStart w:id="855" w:name="_Toc31122280"/>
      <w:bookmarkStart w:id="856" w:name="_Toc31122509"/>
      <w:bookmarkStart w:id="857" w:name="_Toc102174448"/>
      <w:r>
        <w:t>Заявки теплоснабжающих организаций, поданные в рамках разработки проекта схемы теплоснабжения, на присвоение статуса единой теплоснабжающей организации</w:t>
      </w:r>
      <w:bookmarkEnd w:id="855"/>
      <w:bookmarkEnd w:id="856"/>
      <w:bookmarkEnd w:id="857"/>
    </w:p>
    <w:p w14:paraId="5F6FD4A9" w14:textId="77777777" w:rsidR="00434A87" w:rsidRDefault="00355C16" w:rsidP="00434A87">
      <w:pPr>
        <w:pStyle w:val="-5"/>
      </w:pPr>
      <w:r w:rsidRPr="0062547A">
        <w:t>Заявки теплоснабжающих организаций</w:t>
      </w:r>
      <w:r w:rsidRPr="00033264">
        <w:t xml:space="preserve"> </w:t>
      </w:r>
      <w:r w:rsidRPr="0062547A">
        <w:t xml:space="preserve">на присвоение статуса единой теплоснабжающей организации, поданные в рамках разработки проекта схемы теплоснабжения, </w:t>
      </w:r>
      <w:r>
        <w:t>не поступали.</w:t>
      </w:r>
    </w:p>
    <w:p w14:paraId="603E51AD" w14:textId="77777777" w:rsidR="00434A87" w:rsidRDefault="00434A87" w:rsidP="00434A87">
      <w:pPr>
        <w:pStyle w:val="-2"/>
        <w:numPr>
          <w:ilvl w:val="1"/>
          <w:numId w:val="1"/>
        </w:numPr>
        <w:jc w:val="both"/>
      </w:pPr>
      <w:bookmarkStart w:id="858" w:name="_Toc31122281"/>
      <w:bookmarkStart w:id="859" w:name="_Toc31122510"/>
      <w:bookmarkStart w:id="860" w:name="_Toc102174449"/>
      <w:r>
        <w:t>Описание границ зон деятельности единой теплоснабжающей организации</w:t>
      </w:r>
      <w:bookmarkEnd w:id="858"/>
      <w:bookmarkEnd w:id="859"/>
      <w:bookmarkEnd w:id="860"/>
    </w:p>
    <w:p w14:paraId="51D04478" w14:textId="77777777" w:rsidR="00434A87" w:rsidRDefault="00355C16" w:rsidP="00434A87">
      <w:pPr>
        <w:pStyle w:val="-5"/>
      </w:pPr>
      <w:r>
        <w:t>Границами зоны деятельности единой теплоснабжающей организации являются границы зон действия источников тепловой энергии, указанных в п 2.4.</w:t>
      </w:r>
    </w:p>
    <w:p w14:paraId="3DDF9BA4" w14:textId="77777777" w:rsidR="00434A87" w:rsidRDefault="00434A87" w:rsidP="00434A87">
      <w:pPr>
        <w:pStyle w:val="-2"/>
        <w:numPr>
          <w:ilvl w:val="1"/>
          <w:numId w:val="1"/>
        </w:numPr>
        <w:jc w:val="both"/>
      </w:pPr>
      <w:bookmarkStart w:id="861" w:name="_Toc31122282"/>
      <w:bookmarkStart w:id="862" w:name="_Toc31122511"/>
      <w:bookmarkStart w:id="863" w:name="_Toc102174450"/>
      <w:r>
        <w:lastRenderedPageBreak/>
        <w:t>О</w:t>
      </w:r>
      <w:r w:rsidRPr="00D171DE">
        <w:t>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с описанием оснований для внесения изменений</w:t>
      </w:r>
      <w:bookmarkEnd w:id="861"/>
      <w:bookmarkEnd w:id="862"/>
      <w:bookmarkEnd w:id="863"/>
    </w:p>
    <w:p w14:paraId="4662B992" w14:textId="77777777" w:rsidR="00434A87" w:rsidRDefault="001F5F96" w:rsidP="00434A87">
      <w:pPr>
        <w:pStyle w:val="-5"/>
      </w:pPr>
      <w:r w:rsidRPr="000F2B32">
        <w:t>За период, предшествующий актуализации схемы теплоснабжения Талдинского сельского поселения, произошли следующие изменения</w:t>
      </w:r>
      <w:r w:rsidR="00434A87" w:rsidRPr="000F2B32">
        <w:t>.</w:t>
      </w:r>
    </w:p>
    <w:p w14:paraId="5475EB75" w14:textId="77777777" w:rsidR="00434A87" w:rsidRDefault="00434A87" w:rsidP="00434A87">
      <w:pPr>
        <w:pStyle w:val="-1"/>
        <w:numPr>
          <w:ilvl w:val="0"/>
          <w:numId w:val="1"/>
        </w:numPr>
      </w:pPr>
      <w:bookmarkStart w:id="864" w:name="_Toc31122283"/>
      <w:bookmarkStart w:id="865" w:name="_Toc31122512"/>
      <w:bookmarkStart w:id="866" w:name="_Toc102174451"/>
      <w:r>
        <w:lastRenderedPageBreak/>
        <w:t>Глава 16. Реестр мероприятий схемы теплоснабжения</w:t>
      </w:r>
      <w:bookmarkEnd w:id="864"/>
      <w:bookmarkEnd w:id="865"/>
      <w:bookmarkEnd w:id="866"/>
    </w:p>
    <w:p w14:paraId="4AD6C40A" w14:textId="77777777" w:rsidR="00434A87" w:rsidRDefault="00434A87" w:rsidP="00434A87">
      <w:pPr>
        <w:pStyle w:val="-2"/>
        <w:numPr>
          <w:ilvl w:val="1"/>
          <w:numId w:val="1"/>
        </w:numPr>
        <w:jc w:val="both"/>
      </w:pPr>
      <w:bookmarkStart w:id="867" w:name="_Toc31122284"/>
      <w:bookmarkStart w:id="868" w:name="_Toc31122513"/>
      <w:bookmarkStart w:id="869" w:name="_Toc102174452"/>
      <w:r>
        <w:t>Перечень мероприятий по строительству, реконструкции, техническому перевооружению и модернизации источников тепловой энергии</w:t>
      </w:r>
      <w:bookmarkEnd w:id="867"/>
      <w:bookmarkEnd w:id="868"/>
      <w:bookmarkEnd w:id="869"/>
    </w:p>
    <w:p w14:paraId="2C2B99FD" w14:textId="77777777" w:rsidR="00434A87" w:rsidRDefault="007F60A2" w:rsidP="00434A87">
      <w:pPr>
        <w:pStyle w:val="-5"/>
      </w:pPr>
      <w:r>
        <w:t>Перечень мероприятий по строительству, реконструкции, техническому перевооружению и модернизации источников тепловой энергии приведён в таблице ниже.</w:t>
      </w:r>
    </w:p>
    <w:p w14:paraId="1FBF3709" w14:textId="77777777" w:rsidR="000F2B32" w:rsidRDefault="000F2B32" w:rsidP="000F2B32">
      <w:pPr>
        <w:pStyle w:val="-2"/>
        <w:numPr>
          <w:ilvl w:val="1"/>
          <w:numId w:val="1"/>
        </w:numPr>
        <w:jc w:val="both"/>
      </w:pPr>
      <w:bookmarkStart w:id="870" w:name="_Toc31122285"/>
      <w:bookmarkStart w:id="871" w:name="_Toc31122514"/>
      <w:bookmarkStart w:id="872" w:name="_Toc102174453"/>
      <w:r>
        <w:t>Перечень мероприятий по строительству, реконструкции, техническому перевооружению и модернизации тепловых сетей и сооружений на них</w:t>
      </w:r>
      <w:bookmarkEnd w:id="870"/>
      <w:bookmarkEnd w:id="871"/>
      <w:bookmarkEnd w:id="872"/>
    </w:p>
    <w:p w14:paraId="05AF099F" w14:textId="77777777" w:rsidR="000F2B32" w:rsidRDefault="000F2B32" w:rsidP="000F2B32">
      <w:pPr>
        <w:pStyle w:val="-5"/>
      </w:pPr>
      <w:r>
        <w:t>Мероприятия по строительству, реконструкции, техническому перевооружению и модернизации тепловых сетей отсутствуют.</w:t>
      </w:r>
    </w:p>
    <w:p w14:paraId="2710D8D4" w14:textId="77777777" w:rsidR="000F2B32" w:rsidRDefault="000F2B32" w:rsidP="000F2B32">
      <w:pPr>
        <w:pStyle w:val="-2"/>
        <w:numPr>
          <w:ilvl w:val="1"/>
          <w:numId w:val="1"/>
        </w:numPr>
        <w:jc w:val="both"/>
      </w:pPr>
      <w:bookmarkStart w:id="873" w:name="_Toc31122286"/>
      <w:bookmarkStart w:id="874" w:name="_Toc31122515"/>
      <w:bookmarkStart w:id="875" w:name="_Toc102174454"/>
      <w: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873"/>
      <w:bookmarkEnd w:id="874"/>
      <w:bookmarkEnd w:id="875"/>
    </w:p>
    <w:p w14:paraId="4C5AFC1B" w14:textId="77777777" w:rsidR="000F2B32" w:rsidRDefault="000F2B32" w:rsidP="000F2B32">
      <w:pPr>
        <w:pStyle w:val="-5"/>
      </w:pPr>
      <w:r w:rsidRPr="00A70CEF">
        <w:t>В системе теплоснабжения поселения открытые системы теплоснабжения (горячего водоснабжения) отсутствуют.</w:t>
      </w:r>
    </w:p>
    <w:p w14:paraId="59866F66" w14:textId="77777777" w:rsidR="000F2B32" w:rsidRDefault="000F2B32" w:rsidP="00434A87">
      <w:pPr>
        <w:pStyle w:val="-5"/>
      </w:pPr>
    </w:p>
    <w:p w14:paraId="156C82DC" w14:textId="77777777" w:rsidR="007F60A2" w:rsidRDefault="007F60A2">
      <w:pPr>
        <w:rPr>
          <w:rFonts w:ascii="Arial" w:eastAsiaTheme="minorEastAsia" w:hAnsi="Arial"/>
          <w:lang w:eastAsia="ru-RU"/>
        </w:rPr>
      </w:pPr>
    </w:p>
    <w:p w14:paraId="7EE4ED7D" w14:textId="77777777" w:rsidR="007F60A2" w:rsidRDefault="007F60A2" w:rsidP="007F60A2">
      <w:pPr>
        <w:pStyle w:val="-f"/>
        <w:spacing w:before="0"/>
        <w:sectPr w:rsidR="007F60A2" w:rsidSect="006272DB">
          <w:pgSz w:w="11906" w:h="16838" w:code="9"/>
          <w:pgMar w:top="851" w:right="851" w:bottom="851" w:left="1418" w:header="709" w:footer="709" w:gutter="0"/>
          <w:cols w:space="708"/>
          <w:docGrid w:linePitch="360"/>
        </w:sectPr>
      </w:pPr>
    </w:p>
    <w:p w14:paraId="2F77BDC3" w14:textId="648FECE0" w:rsidR="007F60A2" w:rsidRDefault="007F60A2" w:rsidP="007F60A2">
      <w:pPr>
        <w:pStyle w:val="-f"/>
        <w:spacing w:before="0"/>
      </w:pPr>
      <w:bookmarkStart w:id="876" w:name="_Toc101865008"/>
      <w:r w:rsidRPr="000F2B32">
        <w:lastRenderedPageBreak/>
        <w:t xml:space="preserve">Таблица </w:t>
      </w:r>
      <w:fldSimple w:instr=" STYLEREF  \s &quot;СТ - 1 заголовок&quot; ">
        <w:r w:rsidR="008D714C">
          <w:rPr>
            <w:noProof/>
          </w:rPr>
          <w:t>17</w:t>
        </w:r>
      </w:fldSimple>
      <w:r w:rsidRPr="000F2B32">
        <w:t>.</w:t>
      </w:r>
      <w:r w:rsidRPr="000F2B32">
        <w:fldChar w:fldCharType="begin"/>
      </w:r>
      <w:r w:rsidRPr="000F2B32">
        <w:instrText xml:space="preserve"> SEQ Таблица \* ARABIC \</w:instrText>
      </w:r>
      <w:r w:rsidRPr="000F2B32">
        <w:rPr>
          <w:lang w:val="en-US"/>
        </w:rPr>
        <w:instrText>r</w:instrText>
      </w:r>
      <w:r w:rsidRPr="000F2B32">
        <w:instrText xml:space="preserve"> 1 </w:instrText>
      </w:r>
      <w:r w:rsidRPr="000F2B32">
        <w:fldChar w:fldCharType="separate"/>
      </w:r>
      <w:r w:rsidR="008D714C">
        <w:rPr>
          <w:noProof/>
        </w:rPr>
        <w:t>1</w:t>
      </w:r>
      <w:r w:rsidRPr="000F2B32">
        <w:rPr>
          <w:noProof/>
        </w:rPr>
        <w:fldChar w:fldCharType="end"/>
      </w:r>
      <w:r w:rsidRPr="000F2B32">
        <w:t xml:space="preserve"> </w:t>
      </w:r>
      <w:r w:rsidRPr="000F2B32">
        <w:sym w:font="Symbol" w:char="F02D"/>
      </w:r>
      <w:r w:rsidRPr="000F2B32">
        <w:t xml:space="preserve"> Перечень мероприятий по строительству, техническому перевооружению и реконструкции источников тепловой энергии</w:t>
      </w:r>
      <w:r w:rsidR="00300462" w:rsidRPr="000F2B32">
        <w:t>, тыс.руб</w:t>
      </w:r>
      <w:bookmarkEnd w:id="876"/>
    </w:p>
    <w:tbl>
      <w:tblPr>
        <w:tblW w:w="15156" w:type="dxa"/>
        <w:tblLook w:val="04A0" w:firstRow="1" w:lastRow="0" w:firstColumn="1" w:lastColumn="0" w:noHBand="0" w:noVBand="1"/>
      </w:tblPr>
      <w:tblGrid>
        <w:gridCol w:w="454"/>
        <w:gridCol w:w="3652"/>
        <w:gridCol w:w="850"/>
        <w:gridCol w:w="850"/>
        <w:gridCol w:w="850"/>
        <w:gridCol w:w="850"/>
        <w:gridCol w:w="850"/>
        <w:gridCol w:w="850"/>
        <w:gridCol w:w="850"/>
        <w:gridCol w:w="850"/>
        <w:gridCol w:w="850"/>
        <w:gridCol w:w="850"/>
        <w:gridCol w:w="850"/>
        <w:gridCol w:w="850"/>
        <w:gridCol w:w="850"/>
      </w:tblGrid>
      <w:tr w:rsidR="00300462" w:rsidRPr="00300462" w14:paraId="3AFC50AB" w14:textId="77777777" w:rsidTr="000F2B32">
        <w:trPr>
          <w:trHeight w:val="240"/>
        </w:trPr>
        <w:tc>
          <w:tcPr>
            <w:tcW w:w="454"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1FB7A44E" w14:textId="77777777" w:rsidR="00300462" w:rsidRPr="00300462" w:rsidRDefault="00300462" w:rsidP="00300462">
            <w:pPr>
              <w:spacing w:after="0" w:line="240" w:lineRule="auto"/>
              <w:ind w:right="-57"/>
              <w:rPr>
                <w:rFonts w:ascii="Arial" w:hAnsi="Arial" w:cs="Arial"/>
                <w:b/>
                <w:bCs/>
                <w:color w:val="000000"/>
                <w:sz w:val="16"/>
                <w:szCs w:val="16"/>
              </w:rPr>
            </w:pPr>
            <w:r w:rsidRPr="00300462">
              <w:rPr>
                <w:rFonts w:ascii="Arial" w:hAnsi="Arial" w:cs="Arial"/>
                <w:b/>
                <w:bCs/>
                <w:color w:val="000000"/>
                <w:sz w:val="16"/>
                <w:szCs w:val="16"/>
              </w:rPr>
              <w:t>№ п/п</w:t>
            </w:r>
          </w:p>
        </w:tc>
        <w:tc>
          <w:tcPr>
            <w:tcW w:w="3652" w:type="dxa"/>
            <w:tcBorders>
              <w:top w:val="single" w:sz="4" w:space="0" w:color="auto"/>
              <w:left w:val="nil"/>
              <w:bottom w:val="single" w:sz="4" w:space="0" w:color="auto"/>
              <w:right w:val="single" w:sz="4" w:space="0" w:color="auto"/>
            </w:tcBorders>
            <w:shd w:val="clear" w:color="auto" w:fill="DAEEF3"/>
            <w:noWrap/>
            <w:vAlign w:val="center"/>
          </w:tcPr>
          <w:p w14:paraId="6326FC3B" w14:textId="77777777" w:rsidR="00300462" w:rsidRPr="00300462" w:rsidRDefault="00300462" w:rsidP="00300462">
            <w:pPr>
              <w:spacing w:after="0" w:line="240" w:lineRule="auto"/>
              <w:jc w:val="center"/>
              <w:rPr>
                <w:rFonts w:ascii="Arial" w:hAnsi="Arial" w:cs="Arial"/>
                <w:b/>
                <w:bCs/>
                <w:color w:val="000000"/>
                <w:sz w:val="16"/>
                <w:szCs w:val="16"/>
              </w:rPr>
            </w:pPr>
            <w:r w:rsidRPr="00300462">
              <w:rPr>
                <w:rFonts w:ascii="Arial" w:hAnsi="Arial" w:cs="Arial"/>
                <w:b/>
                <w:bCs/>
                <w:color w:val="000000"/>
                <w:sz w:val="16"/>
                <w:szCs w:val="16"/>
              </w:rPr>
              <w:t>Наименование проекта</w:t>
            </w:r>
            <w:r w:rsidRPr="00300462">
              <w:rPr>
                <w:rFonts w:ascii="Arial" w:hAnsi="Arial" w:cs="Arial"/>
                <w:b/>
                <w:bCs/>
                <w:color w:val="000000"/>
                <w:sz w:val="16"/>
                <w:szCs w:val="16"/>
              </w:rPr>
              <w:br/>
              <w:t>(стоимость в тыс. руб. с учётом НДС)</w:t>
            </w:r>
          </w:p>
        </w:tc>
        <w:tc>
          <w:tcPr>
            <w:tcW w:w="850" w:type="dxa"/>
            <w:tcBorders>
              <w:top w:val="single" w:sz="4" w:space="0" w:color="auto"/>
              <w:left w:val="nil"/>
              <w:bottom w:val="single" w:sz="4" w:space="0" w:color="auto"/>
              <w:right w:val="single" w:sz="4" w:space="0" w:color="auto"/>
            </w:tcBorders>
            <w:shd w:val="clear" w:color="auto" w:fill="DAEEF3"/>
            <w:noWrap/>
            <w:vAlign w:val="center"/>
          </w:tcPr>
          <w:p w14:paraId="69A7509A" w14:textId="77777777" w:rsidR="00300462" w:rsidRDefault="00300462" w:rsidP="00300462">
            <w:pPr>
              <w:spacing w:after="0" w:line="240" w:lineRule="auto"/>
              <w:jc w:val="center"/>
              <w:rPr>
                <w:rFonts w:ascii="Arial" w:hAnsi="Arial" w:cs="Arial"/>
                <w:b/>
                <w:bCs/>
                <w:color w:val="000000"/>
                <w:sz w:val="18"/>
                <w:szCs w:val="18"/>
              </w:rPr>
            </w:pPr>
            <w:r>
              <w:rPr>
                <w:rFonts w:ascii="Arial" w:hAnsi="Arial" w:cs="Arial"/>
                <w:b/>
                <w:bCs/>
                <w:color w:val="000000"/>
                <w:sz w:val="18"/>
                <w:szCs w:val="18"/>
              </w:rPr>
              <w:t>2021</w:t>
            </w:r>
          </w:p>
        </w:tc>
        <w:tc>
          <w:tcPr>
            <w:tcW w:w="850" w:type="dxa"/>
            <w:tcBorders>
              <w:top w:val="single" w:sz="4" w:space="0" w:color="auto"/>
              <w:left w:val="nil"/>
              <w:bottom w:val="single" w:sz="4" w:space="0" w:color="auto"/>
              <w:right w:val="single" w:sz="4" w:space="0" w:color="auto"/>
            </w:tcBorders>
            <w:shd w:val="clear" w:color="auto" w:fill="DAEEF3"/>
            <w:noWrap/>
            <w:vAlign w:val="center"/>
          </w:tcPr>
          <w:p w14:paraId="52CC16BC" w14:textId="77777777" w:rsidR="00300462" w:rsidRDefault="00300462" w:rsidP="00300462">
            <w:pPr>
              <w:spacing w:after="0" w:line="240" w:lineRule="auto"/>
              <w:jc w:val="center"/>
              <w:rPr>
                <w:rFonts w:ascii="Arial" w:hAnsi="Arial" w:cs="Arial"/>
                <w:b/>
                <w:bCs/>
                <w:color w:val="000000"/>
                <w:sz w:val="18"/>
                <w:szCs w:val="18"/>
              </w:rPr>
            </w:pPr>
            <w:r>
              <w:rPr>
                <w:rFonts w:ascii="Arial" w:hAnsi="Arial" w:cs="Arial"/>
                <w:b/>
                <w:bCs/>
                <w:color w:val="000000"/>
                <w:sz w:val="18"/>
                <w:szCs w:val="18"/>
              </w:rPr>
              <w:t>2022</w:t>
            </w:r>
          </w:p>
        </w:tc>
        <w:tc>
          <w:tcPr>
            <w:tcW w:w="850" w:type="dxa"/>
            <w:tcBorders>
              <w:top w:val="single" w:sz="4" w:space="0" w:color="auto"/>
              <w:left w:val="nil"/>
              <w:bottom w:val="single" w:sz="4" w:space="0" w:color="auto"/>
              <w:right w:val="single" w:sz="4" w:space="0" w:color="auto"/>
            </w:tcBorders>
            <w:shd w:val="clear" w:color="auto" w:fill="DAEEF3"/>
            <w:noWrap/>
            <w:vAlign w:val="center"/>
          </w:tcPr>
          <w:p w14:paraId="7A910E9F" w14:textId="77777777" w:rsidR="00300462" w:rsidRDefault="00300462" w:rsidP="00300462">
            <w:pPr>
              <w:spacing w:after="0" w:line="240" w:lineRule="auto"/>
              <w:jc w:val="center"/>
              <w:rPr>
                <w:rFonts w:ascii="Arial" w:hAnsi="Arial" w:cs="Arial"/>
                <w:b/>
                <w:bCs/>
                <w:color w:val="000000"/>
                <w:sz w:val="18"/>
                <w:szCs w:val="18"/>
              </w:rPr>
            </w:pPr>
            <w:r>
              <w:rPr>
                <w:rFonts w:ascii="Arial" w:hAnsi="Arial" w:cs="Arial"/>
                <w:b/>
                <w:bCs/>
                <w:color w:val="000000"/>
                <w:sz w:val="18"/>
                <w:szCs w:val="18"/>
              </w:rPr>
              <w:t>2023</w:t>
            </w:r>
          </w:p>
        </w:tc>
        <w:tc>
          <w:tcPr>
            <w:tcW w:w="850" w:type="dxa"/>
            <w:tcBorders>
              <w:top w:val="single" w:sz="4" w:space="0" w:color="auto"/>
              <w:left w:val="nil"/>
              <w:bottom w:val="single" w:sz="4" w:space="0" w:color="auto"/>
              <w:right w:val="single" w:sz="4" w:space="0" w:color="auto"/>
            </w:tcBorders>
            <w:shd w:val="clear" w:color="auto" w:fill="DAEEF3"/>
            <w:noWrap/>
            <w:vAlign w:val="center"/>
          </w:tcPr>
          <w:p w14:paraId="29EAF248" w14:textId="77777777" w:rsidR="00300462" w:rsidRDefault="00300462" w:rsidP="00300462">
            <w:pPr>
              <w:spacing w:after="0" w:line="240" w:lineRule="auto"/>
              <w:jc w:val="center"/>
              <w:rPr>
                <w:rFonts w:ascii="Arial" w:hAnsi="Arial" w:cs="Arial"/>
                <w:b/>
                <w:bCs/>
                <w:color w:val="000000"/>
                <w:sz w:val="18"/>
                <w:szCs w:val="18"/>
              </w:rPr>
            </w:pPr>
            <w:r>
              <w:rPr>
                <w:rFonts w:ascii="Arial" w:hAnsi="Arial" w:cs="Arial"/>
                <w:b/>
                <w:bCs/>
                <w:color w:val="000000"/>
                <w:sz w:val="18"/>
                <w:szCs w:val="18"/>
              </w:rPr>
              <w:t>2024</w:t>
            </w:r>
          </w:p>
        </w:tc>
        <w:tc>
          <w:tcPr>
            <w:tcW w:w="850" w:type="dxa"/>
            <w:tcBorders>
              <w:top w:val="single" w:sz="4" w:space="0" w:color="auto"/>
              <w:left w:val="nil"/>
              <w:bottom w:val="single" w:sz="4" w:space="0" w:color="auto"/>
              <w:right w:val="single" w:sz="4" w:space="0" w:color="auto"/>
            </w:tcBorders>
            <w:shd w:val="clear" w:color="auto" w:fill="DAEEF3"/>
            <w:noWrap/>
            <w:vAlign w:val="center"/>
          </w:tcPr>
          <w:p w14:paraId="355D8C33" w14:textId="77777777" w:rsidR="00300462" w:rsidRDefault="00300462" w:rsidP="00300462">
            <w:pPr>
              <w:spacing w:after="0" w:line="240" w:lineRule="auto"/>
              <w:jc w:val="center"/>
              <w:rPr>
                <w:rFonts w:ascii="Arial" w:hAnsi="Arial" w:cs="Arial"/>
                <w:b/>
                <w:bCs/>
                <w:color w:val="000000"/>
                <w:sz w:val="18"/>
                <w:szCs w:val="18"/>
              </w:rPr>
            </w:pPr>
            <w:r>
              <w:rPr>
                <w:rFonts w:ascii="Arial" w:hAnsi="Arial" w:cs="Arial"/>
                <w:b/>
                <w:bCs/>
                <w:color w:val="000000"/>
                <w:sz w:val="18"/>
                <w:szCs w:val="18"/>
              </w:rPr>
              <w:t>2025</w:t>
            </w:r>
          </w:p>
        </w:tc>
        <w:tc>
          <w:tcPr>
            <w:tcW w:w="850" w:type="dxa"/>
            <w:tcBorders>
              <w:top w:val="single" w:sz="4" w:space="0" w:color="auto"/>
              <w:left w:val="nil"/>
              <w:bottom w:val="single" w:sz="4" w:space="0" w:color="auto"/>
              <w:right w:val="single" w:sz="4" w:space="0" w:color="auto"/>
            </w:tcBorders>
            <w:shd w:val="clear" w:color="auto" w:fill="DAEEF3"/>
            <w:noWrap/>
            <w:vAlign w:val="center"/>
          </w:tcPr>
          <w:p w14:paraId="60D84469" w14:textId="77777777" w:rsidR="00300462" w:rsidRDefault="00300462" w:rsidP="00300462">
            <w:pPr>
              <w:spacing w:after="0" w:line="240" w:lineRule="auto"/>
              <w:jc w:val="center"/>
              <w:rPr>
                <w:rFonts w:ascii="Arial" w:hAnsi="Arial" w:cs="Arial"/>
                <w:b/>
                <w:bCs/>
                <w:color w:val="000000"/>
                <w:sz w:val="18"/>
                <w:szCs w:val="18"/>
              </w:rPr>
            </w:pPr>
            <w:r>
              <w:rPr>
                <w:rFonts w:ascii="Arial" w:hAnsi="Arial" w:cs="Arial"/>
                <w:b/>
                <w:bCs/>
                <w:color w:val="000000"/>
                <w:sz w:val="18"/>
                <w:szCs w:val="18"/>
              </w:rPr>
              <w:t>2026</w:t>
            </w:r>
          </w:p>
        </w:tc>
        <w:tc>
          <w:tcPr>
            <w:tcW w:w="850" w:type="dxa"/>
            <w:tcBorders>
              <w:top w:val="single" w:sz="4" w:space="0" w:color="auto"/>
              <w:left w:val="nil"/>
              <w:bottom w:val="single" w:sz="4" w:space="0" w:color="auto"/>
              <w:right w:val="single" w:sz="4" w:space="0" w:color="auto"/>
            </w:tcBorders>
            <w:shd w:val="clear" w:color="auto" w:fill="DAEEF3"/>
            <w:noWrap/>
            <w:vAlign w:val="center"/>
          </w:tcPr>
          <w:p w14:paraId="63C55FB6" w14:textId="77777777" w:rsidR="00300462" w:rsidRDefault="00300462" w:rsidP="00300462">
            <w:pPr>
              <w:spacing w:after="0" w:line="240" w:lineRule="auto"/>
              <w:jc w:val="center"/>
              <w:rPr>
                <w:rFonts w:ascii="Arial" w:hAnsi="Arial" w:cs="Arial"/>
                <w:b/>
                <w:bCs/>
                <w:color w:val="000000"/>
                <w:sz w:val="18"/>
                <w:szCs w:val="18"/>
              </w:rPr>
            </w:pPr>
            <w:r>
              <w:rPr>
                <w:rFonts w:ascii="Arial" w:hAnsi="Arial" w:cs="Arial"/>
                <w:b/>
                <w:bCs/>
                <w:color w:val="000000"/>
                <w:sz w:val="18"/>
                <w:szCs w:val="18"/>
              </w:rPr>
              <w:t>2027</w:t>
            </w:r>
          </w:p>
        </w:tc>
        <w:tc>
          <w:tcPr>
            <w:tcW w:w="850" w:type="dxa"/>
            <w:tcBorders>
              <w:top w:val="single" w:sz="4" w:space="0" w:color="auto"/>
              <w:left w:val="nil"/>
              <w:bottom w:val="single" w:sz="4" w:space="0" w:color="auto"/>
              <w:right w:val="single" w:sz="4" w:space="0" w:color="auto"/>
            </w:tcBorders>
            <w:shd w:val="clear" w:color="auto" w:fill="DAEEF3"/>
            <w:noWrap/>
            <w:vAlign w:val="center"/>
          </w:tcPr>
          <w:p w14:paraId="25F5B4B7" w14:textId="77777777" w:rsidR="00300462" w:rsidRDefault="00300462" w:rsidP="00300462">
            <w:pPr>
              <w:spacing w:after="0" w:line="240" w:lineRule="auto"/>
              <w:jc w:val="center"/>
              <w:rPr>
                <w:rFonts w:ascii="Arial" w:hAnsi="Arial" w:cs="Arial"/>
                <w:b/>
                <w:bCs/>
                <w:color w:val="000000"/>
                <w:sz w:val="18"/>
                <w:szCs w:val="18"/>
              </w:rPr>
            </w:pPr>
            <w:r>
              <w:rPr>
                <w:rFonts w:ascii="Arial" w:hAnsi="Arial" w:cs="Arial"/>
                <w:b/>
                <w:bCs/>
                <w:color w:val="000000"/>
                <w:sz w:val="18"/>
                <w:szCs w:val="18"/>
              </w:rPr>
              <w:t>2028</w:t>
            </w:r>
          </w:p>
        </w:tc>
        <w:tc>
          <w:tcPr>
            <w:tcW w:w="850" w:type="dxa"/>
            <w:tcBorders>
              <w:top w:val="single" w:sz="4" w:space="0" w:color="auto"/>
              <w:left w:val="nil"/>
              <w:bottom w:val="single" w:sz="4" w:space="0" w:color="auto"/>
              <w:right w:val="single" w:sz="4" w:space="0" w:color="auto"/>
            </w:tcBorders>
            <w:shd w:val="clear" w:color="auto" w:fill="DAEEF3"/>
            <w:noWrap/>
            <w:vAlign w:val="center"/>
          </w:tcPr>
          <w:p w14:paraId="5E22A406" w14:textId="77777777" w:rsidR="00300462" w:rsidRDefault="00300462" w:rsidP="00300462">
            <w:pPr>
              <w:spacing w:after="0" w:line="240" w:lineRule="auto"/>
              <w:jc w:val="center"/>
              <w:rPr>
                <w:rFonts w:ascii="Arial" w:hAnsi="Arial" w:cs="Arial"/>
                <w:b/>
                <w:bCs/>
                <w:color w:val="000000"/>
                <w:sz w:val="18"/>
                <w:szCs w:val="18"/>
              </w:rPr>
            </w:pPr>
            <w:r>
              <w:rPr>
                <w:rFonts w:ascii="Arial" w:hAnsi="Arial" w:cs="Arial"/>
                <w:b/>
                <w:bCs/>
                <w:color w:val="000000"/>
                <w:sz w:val="18"/>
                <w:szCs w:val="18"/>
              </w:rPr>
              <w:t>2029</w:t>
            </w:r>
          </w:p>
        </w:tc>
        <w:tc>
          <w:tcPr>
            <w:tcW w:w="850" w:type="dxa"/>
            <w:tcBorders>
              <w:top w:val="single" w:sz="4" w:space="0" w:color="auto"/>
              <w:left w:val="nil"/>
              <w:bottom w:val="single" w:sz="4" w:space="0" w:color="auto"/>
              <w:right w:val="single" w:sz="4" w:space="0" w:color="auto"/>
            </w:tcBorders>
            <w:shd w:val="clear" w:color="auto" w:fill="DAEEF3"/>
            <w:noWrap/>
            <w:vAlign w:val="center"/>
          </w:tcPr>
          <w:p w14:paraId="71FB6852" w14:textId="77777777" w:rsidR="00300462" w:rsidRDefault="00300462" w:rsidP="00300462">
            <w:pPr>
              <w:spacing w:after="0" w:line="240" w:lineRule="auto"/>
              <w:jc w:val="center"/>
              <w:rPr>
                <w:rFonts w:ascii="Arial" w:hAnsi="Arial" w:cs="Arial"/>
                <w:b/>
                <w:bCs/>
                <w:color w:val="000000"/>
                <w:sz w:val="18"/>
                <w:szCs w:val="18"/>
              </w:rPr>
            </w:pPr>
            <w:r>
              <w:rPr>
                <w:rFonts w:ascii="Arial" w:hAnsi="Arial" w:cs="Arial"/>
                <w:b/>
                <w:bCs/>
                <w:color w:val="000000"/>
                <w:sz w:val="18"/>
                <w:szCs w:val="18"/>
              </w:rPr>
              <w:t>2030</w:t>
            </w:r>
          </w:p>
        </w:tc>
        <w:tc>
          <w:tcPr>
            <w:tcW w:w="850" w:type="dxa"/>
            <w:tcBorders>
              <w:top w:val="single" w:sz="4" w:space="0" w:color="auto"/>
              <w:left w:val="nil"/>
              <w:bottom w:val="single" w:sz="4" w:space="0" w:color="auto"/>
              <w:right w:val="single" w:sz="4" w:space="0" w:color="auto"/>
            </w:tcBorders>
            <w:shd w:val="clear" w:color="auto" w:fill="DAEEF3"/>
            <w:noWrap/>
            <w:vAlign w:val="center"/>
          </w:tcPr>
          <w:p w14:paraId="54DE1271" w14:textId="77777777" w:rsidR="00300462" w:rsidRDefault="00300462" w:rsidP="00300462">
            <w:pPr>
              <w:spacing w:after="0" w:line="240" w:lineRule="auto"/>
              <w:jc w:val="center"/>
              <w:rPr>
                <w:rFonts w:ascii="Arial" w:hAnsi="Arial" w:cs="Arial"/>
                <w:b/>
                <w:bCs/>
                <w:color w:val="000000"/>
                <w:sz w:val="18"/>
                <w:szCs w:val="18"/>
              </w:rPr>
            </w:pPr>
            <w:r>
              <w:rPr>
                <w:rFonts w:ascii="Arial" w:hAnsi="Arial" w:cs="Arial"/>
                <w:b/>
                <w:bCs/>
                <w:color w:val="000000"/>
                <w:sz w:val="18"/>
                <w:szCs w:val="18"/>
              </w:rPr>
              <w:t>2031</w:t>
            </w:r>
          </w:p>
        </w:tc>
        <w:tc>
          <w:tcPr>
            <w:tcW w:w="850" w:type="dxa"/>
            <w:tcBorders>
              <w:top w:val="single" w:sz="4" w:space="0" w:color="auto"/>
              <w:left w:val="nil"/>
              <w:bottom w:val="single" w:sz="4" w:space="0" w:color="auto"/>
              <w:right w:val="single" w:sz="4" w:space="0" w:color="auto"/>
            </w:tcBorders>
            <w:shd w:val="clear" w:color="auto" w:fill="DAEEF3"/>
            <w:noWrap/>
            <w:vAlign w:val="center"/>
          </w:tcPr>
          <w:p w14:paraId="66764E3E" w14:textId="77777777" w:rsidR="00300462" w:rsidRDefault="00300462" w:rsidP="00300462">
            <w:pPr>
              <w:spacing w:after="0" w:line="240" w:lineRule="auto"/>
              <w:jc w:val="center"/>
              <w:rPr>
                <w:rFonts w:ascii="Arial" w:hAnsi="Arial" w:cs="Arial"/>
                <w:b/>
                <w:bCs/>
                <w:color w:val="000000"/>
                <w:sz w:val="18"/>
                <w:szCs w:val="18"/>
              </w:rPr>
            </w:pPr>
            <w:r>
              <w:rPr>
                <w:rFonts w:ascii="Arial" w:hAnsi="Arial" w:cs="Arial"/>
                <w:b/>
                <w:bCs/>
                <w:color w:val="000000"/>
                <w:sz w:val="18"/>
                <w:szCs w:val="18"/>
              </w:rPr>
              <w:t>2032</w:t>
            </w:r>
          </w:p>
        </w:tc>
        <w:tc>
          <w:tcPr>
            <w:tcW w:w="850" w:type="dxa"/>
            <w:tcBorders>
              <w:top w:val="single" w:sz="4" w:space="0" w:color="auto"/>
              <w:left w:val="nil"/>
              <w:bottom w:val="single" w:sz="4" w:space="0" w:color="auto"/>
              <w:right w:val="single" w:sz="4" w:space="0" w:color="auto"/>
            </w:tcBorders>
            <w:shd w:val="clear" w:color="auto" w:fill="DAEEF3"/>
            <w:noWrap/>
            <w:vAlign w:val="center"/>
          </w:tcPr>
          <w:p w14:paraId="63A48E84" w14:textId="77777777" w:rsidR="00300462" w:rsidRDefault="00300462" w:rsidP="00300462">
            <w:pPr>
              <w:spacing w:after="0" w:line="240" w:lineRule="auto"/>
              <w:jc w:val="center"/>
              <w:rPr>
                <w:rFonts w:ascii="Arial" w:hAnsi="Arial" w:cs="Arial"/>
                <w:b/>
                <w:bCs/>
                <w:color w:val="000000"/>
                <w:sz w:val="18"/>
                <w:szCs w:val="18"/>
              </w:rPr>
            </w:pPr>
            <w:r>
              <w:rPr>
                <w:rFonts w:ascii="Arial" w:hAnsi="Arial" w:cs="Arial"/>
                <w:b/>
                <w:bCs/>
                <w:color w:val="000000"/>
                <w:sz w:val="18"/>
                <w:szCs w:val="18"/>
              </w:rPr>
              <w:t>ВСЕГО</w:t>
            </w:r>
            <w:r>
              <w:rPr>
                <w:rFonts w:ascii="Arial" w:hAnsi="Arial" w:cs="Arial"/>
                <w:b/>
                <w:bCs/>
                <w:color w:val="000000"/>
                <w:sz w:val="18"/>
                <w:szCs w:val="18"/>
              </w:rPr>
              <w:br/>
              <w:t xml:space="preserve"> (2022-2032)</w:t>
            </w:r>
          </w:p>
        </w:tc>
      </w:tr>
      <w:tr w:rsidR="00300462" w:rsidRPr="00300462" w14:paraId="3EE5C324" w14:textId="77777777" w:rsidTr="000F2B32">
        <w:trPr>
          <w:trHeight w:val="240"/>
        </w:trPr>
        <w:tc>
          <w:tcPr>
            <w:tcW w:w="454"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CAF8D7A" w14:textId="77777777" w:rsidR="00300462" w:rsidRPr="00300462" w:rsidRDefault="00300462" w:rsidP="00300462">
            <w:pPr>
              <w:spacing w:after="0" w:line="240" w:lineRule="auto"/>
              <w:rPr>
                <w:rFonts w:ascii="Arial" w:eastAsia="Times New Roman" w:hAnsi="Arial" w:cs="Arial"/>
                <w:color w:val="000000"/>
                <w:sz w:val="16"/>
                <w:szCs w:val="16"/>
                <w:lang w:eastAsia="ru-RU"/>
              </w:rPr>
            </w:pPr>
            <w:r w:rsidRPr="00300462">
              <w:rPr>
                <w:rFonts w:ascii="Arial" w:eastAsia="Times New Roman" w:hAnsi="Arial" w:cs="Arial"/>
                <w:color w:val="000000"/>
                <w:sz w:val="16"/>
                <w:szCs w:val="16"/>
                <w:lang w:eastAsia="ru-RU"/>
              </w:rPr>
              <w:t> </w:t>
            </w:r>
          </w:p>
        </w:tc>
        <w:tc>
          <w:tcPr>
            <w:tcW w:w="3652" w:type="dxa"/>
            <w:tcBorders>
              <w:top w:val="single" w:sz="4" w:space="0" w:color="auto"/>
              <w:left w:val="nil"/>
              <w:bottom w:val="single" w:sz="4" w:space="0" w:color="auto"/>
              <w:right w:val="single" w:sz="4" w:space="0" w:color="auto"/>
            </w:tcBorders>
            <w:shd w:val="clear" w:color="auto" w:fill="DAEEF3"/>
            <w:noWrap/>
            <w:vAlign w:val="center"/>
            <w:hideMark/>
          </w:tcPr>
          <w:p w14:paraId="75D38DF5" w14:textId="77777777"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Талдинское сельское поселение</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4FF9EDF5" w14:textId="77777777"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422AB6E1" w14:textId="77777777"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7BB6BEA2" w14:textId="77777777"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2CBC5872" w14:textId="77777777"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1160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5099D02D" w14:textId="77777777"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37D4221E" w14:textId="77777777"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602DB595" w14:textId="77777777"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549C096B" w14:textId="77777777"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0122241E" w14:textId="77777777"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4435</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15D04900" w14:textId="77777777"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728D3E05" w14:textId="77777777"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2F9133ED" w14:textId="77777777"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7081CEC1" w14:textId="77777777"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5595</w:t>
            </w:r>
          </w:p>
        </w:tc>
      </w:tr>
      <w:tr w:rsidR="00300462" w:rsidRPr="00300462" w14:paraId="5C461C7F" w14:textId="77777777" w:rsidTr="00300462">
        <w:trPr>
          <w:trHeight w:val="720"/>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0F7C0DD4"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877" w:name="_Toc102174455"/>
            <w:r w:rsidRPr="00300462">
              <w:rPr>
                <w:rFonts w:ascii="Arial" w:eastAsia="Times New Roman" w:hAnsi="Arial" w:cs="Arial"/>
                <w:color w:val="000000"/>
                <w:sz w:val="16"/>
                <w:szCs w:val="16"/>
                <w:lang w:eastAsia="ru-RU"/>
              </w:rPr>
              <w:t>1</w:t>
            </w:r>
            <w:bookmarkEnd w:id="877"/>
          </w:p>
        </w:tc>
        <w:tc>
          <w:tcPr>
            <w:tcW w:w="3652" w:type="dxa"/>
            <w:tcBorders>
              <w:top w:val="nil"/>
              <w:left w:val="nil"/>
              <w:bottom w:val="single" w:sz="4" w:space="0" w:color="auto"/>
              <w:right w:val="single" w:sz="4" w:space="0" w:color="auto"/>
            </w:tcBorders>
            <w:shd w:val="clear" w:color="auto" w:fill="auto"/>
            <w:vAlign w:val="center"/>
            <w:hideMark/>
          </w:tcPr>
          <w:p w14:paraId="252B3803" w14:textId="77777777" w:rsidR="00300462" w:rsidRPr="00300462" w:rsidRDefault="00300462" w:rsidP="00300462">
            <w:pPr>
              <w:spacing w:after="0" w:line="240" w:lineRule="auto"/>
              <w:outlineLvl w:val="0"/>
              <w:rPr>
                <w:rFonts w:ascii="Arial" w:eastAsia="Times New Roman" w:hAnsi="Arial" w:cs="Arial"/>
                <w:color w:val="000000"/>
                <w:sz w:val="16"/>
                <w:szCs w:val="16"/>
                <w:lang w:eastAsia="ru-RU"/>
              </w:rPr>
            </w:pPr>
            <w:bookmarkStart w:id="878" w:name="_Toc102174456"/>
            <w:r w:rsidRPr="00300462">
              <w:rPr>
                <w:rFonts w:ascii="Arial" w:eastAsia="Times New Roman" w:hAnsi="Arial" w:cs="Arial"/>
                <w:color w:val="000000"/>
                <w:sz w:val="16"/>
                <w:szCs w:val="16"/>
                <w:lang w:eastAsia="ru-RU"/>
              </w:rPr>
              <w:t>Строительство котельной мощностью 0,3 Гкал/ч для школы (с. Сугаш)</w:t>
            </w:r>
            <w:bookmarkEnd w:id="878"/>
          </w:p>
        </w:tc>
        <w:tc>
          <w:tcPr>
            <w:tcW w:w="850" w:type="dxa"/>
            <w:tcBorders>
              <w:top w:val="nil"/>
              <w:left w:val="nil"/>
              <w:bottom w:val="single" w:sz="4" w:space="0" w:color="auto"/>
              <w:right w:val="single" w:sz="4" w:space="0" w:color="auto"/>
            </w:tcBorders>
            <w:shd w:val="clear" w:color="auto" w:fill="auto"/>
            <w:noWrap/>
            <w:vAlign w:val="center"/>
            <w:hideMark/>
          </w:tcPr>
          <w:p w14:paraId="06109533"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45386B4B"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2078E4B4"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58EA99AB"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3B160B84"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57C48AFD"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2A14E30E"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7E574D13"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nil"/>
              <w:right w:val="nil"/>
            </w:tcBorders>
            <w:shd w:val="clear" w:color="auto" w:fill="auto"/>
            <w:noWrap/>
            <w:vAlign w:val="center"/>
            <w:hideMark/>
          </w:tcPr>
          <w:p w14:paraId="7634CC8F"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879" w:name="_Toc102174457"/>
            <w:r w:rsidRPr="00300462">
              <w:rPr>
                <w:rFonts w:ascii="Arial" w:eastAsia="Times New Roman" w:hAnsi="Arial" w:cs="Arial"/>
                <w:color w:val="000000"/>
                <w:sz w:val="16"/>
                <w:szCs w:val="16"/>
                <w:lang w:eastAsia="ru-RU"/>
              </w:rPr>
              <w:t>3411</w:t>
            </w:r>
            <w:bookmarkEnd w:id="879"/>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2987120"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0D38B71D"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53D588E2"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41F12C87"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880" w:name="_Toc102174458"/>
            <w:r w:rsidRPr="00300462">
              <w:rPr>
                <w:rFonts w:ascii="Arial" w:eastAsia="Times New Roman" w:hAnsi="Arial" w:cs="Arial"/>
                <w:color w:val="000000"/>
                <w:sz w:val="16"/>
                <w:szCs w:val="16"/>
                <w:lang w:eastAsia="ru-RU"/>
              </w:rPr>
              <w:t>3411</w:t>
            </w:r>
            <w:bookmarkEnd w:id="880"/>
          </w:p>
        </w:tc>
      </w:tr>
      <w:tr w:rsidR="00300462" w:rsidRPr="00300462" w14:paraId="7E80E6D8" w14:textId="77777777" w:rsidTr="00300462">
        <w:trPr>
          <w:trHeight w:val="480"/>
        </w:trPr>
        <w:tc>
          <w:tcPr>
            <w:tcW w:w="454" w:type="dxa"/>
            <w:tcBorders>
              <w:top w:val="nil"/>
              <w:left w:val="single" w:sz="4" w:space="0" w:color="auto"/>
              <w:bottom w:val="single" w:sz="4" w:space="0" w:color="auto"/>
              <w:right w:val="single" w:sz="4" w:space="0" w:color="auto"/>
            </w:tcBorders>
            <w:shd w:val="clear" w:color="000000" w:fill="DDEBF7"/>
            <w:noWrap/>
            <w:vAlign w:val="center"/>
            <w:hideMark/>
          </w:tcPr>
          <w:p w14:paraId="08C00BBB" w14:textId="77777777" w:rsidR="00300462" w:rsidRPr="00300462" w:rsidRDefault="00300462" w:rsidP="00300462">
            <w:pPr>
              <w:spacing w:after="0" w:line="240" w:lineRule="auto"/>
              <w:jc w:val="center"/>
              <w:rPr>
                <w:rFonts w:ascii="Arial" w:eastAsia="Times New Roman" w:hAnsi="Arial" w:cs="Arial"/>
                <w:color w:val="000000"/>
                <w:sz w:val="16"/>
                <w:szCs w:val="16"/>
                <w:lang w:eastAsia="ru-RU"/>
              </w:rPr>
            </w:pPr>
            <w:r w:rsidRPr="00300462">
              <w:rPr>
                <w:rFonts w:ascii="Arial" w:eastAsia="Times New Roman" w:hAnsi="Arial" w:cs="Arial"/>
                <w:color w:val="000000"/>
                <w:sz w:val="16"/>
                <w:szCs w:val="16"/>
                <w:lang w:eastAsia="ru-RU"/>
              </w:rPr>
              <w:t> </w:t>
            </w:r>
          </w:p>
        </w:tc>
        <w:tc>
          <w:tcPr>
            <w:tcW w:w="3652" w:type="dxa"/>
            <w:tcBorders>
              <w:top w:val="nil"/>
              <w:left w:val="nil"/>
              <w:bottom w:val="single" w:sz="4" w:space="0" w:color="auto"/>
              <w:right w:val="single" w:sz="4" w:space="0" w:color="auto"/>
            </w:tcBorders>
            <w:shd w:val="clear" w:color="000000" w:fill="DDEBF7"/>
            <w:vAlign w:val="center"/>
            <w:hideMark/>
          </w:tcPr>
          <w:p w14:paraId="4A8EC55F" w14:textId="77777777" w:rsidR="00300462" w:rsidRPr="00300462" w:rsidRDefault="00300462" w:rsidP="00300462">
            <w:pPr>
              <w:spacing w:after="0" w:line="240" w:lineRule="auto"/>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Мероприятия по развитию схемы теплоснабжения сельского поселения</w:t>
            </w:r>
          </w:p>
        </w:tc>
        <w:tc>
          <w:tcPr>
            <w:tcW w:w="850" w:type="dxa"/>
            <w:tcBorders>
              <w:top w:val="nil"/>
              <w:left w:val="nil"/>
              <w:bottom w:val="single" w:sz="4" w:space="0" w:color="auto"/>
              <w:right w:val="single" w:sz="4" w:space="0" w:color="auto"/>
            </w:tcBorders>
            <w:shd w:val="clear" w:color="000000" w:fill="DDEBF7"/>
            <w:noWrap/>
            <w:vAlign w:val="center"/>
            <w:hideMark/>
          </w:tcPr>
          <w:p w14:paraId="6236AF71" w14:textId="77777777"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14:paraId="66F56B66" w14:textId="77777777"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14:paraId="702610BA" w14:textId="77777777"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14:paraId="7F5CA641" w14:textId="77777777"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14:paraId="20630107" w14:textId="77777777"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14:paraId="112B354C" w14:textId="77777777"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14:paraId="41A87096" w14:textId="77777777"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14:paraId="75F40B5F" w14:textId="77777777"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000000" w:fill="DDEBF7"/>
            <w:noWrap/>
            <w:vAlign w:val="center"/>
            <w:hideMark/>
          </w:tcPr>
          <w:p w14:paraId="2E653665" w14:textId="77777777"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3411</w:t>
            </w:r>
          </w:p>
        </w:tc>
        <w:tc>
          <w:tcPr>
            <w:tcW w:w="850" w:type="dxa"/>
            <w:tcBorders>
              <w:top w:val="nil"/>
              <w:left w:val="nil"/>
              <w:bottom w:val="single" w:sz="4" w:space="0" w:color="auto"/>
              <w:right w:val="single" w:sz="4" w:space="0" w:color="auto"/>
            </w:tcBorders>
            <w:shd w:val="clear" w:color="000000" w:fill="DDEBF7"/>
            <w:noWrap/>
            <w:vAlign w:val="center"/>
            <w:hideMark/>
          </w:tcPr>
          <w:p w14:paraId="7BE49655" w14:textId="77777777"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14:paraId="0B682C53" w14:textId="77777777"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14:paraId="36791FEE" w14:textId="77777777"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14:paraId="5FCAB4A4" w14:textId="77777777"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3411</w:t>
            </w:r>
          </w:p>
        </w:tc>
      </w:tr>
      <w:tr w:rsidR="00300462" w:rsidRPr="00300462" w14:paraId="1B31AF3D" w14:textId="77777777" w:rsidTr="00300462">
        <w:trPr>
          <w:trHeight w:val="720"/>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3224E28F"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881" w:name="_Toc102174459"/>
            <w:r w:rsidRPr="00300462">
              <w:rPr>
                <w:rFonts w:ascii="Arial" w:eastAsia="Times New Roman" w:hAnsi="Arial" w:cs="Arial"/>
                <w:color w:val="000000"/>
                <w:sz w:val="16"/>
                <w:szCs w:val="16"/>
                <w:lang w:eastAsia="ru-RU"/>
              </w:rPr>
              <w:t>2</w:t>
            </w:r>
            <w:bookmarkEnd w:id="881"/>
          </w:p>
        </w:tc>
        <w:tc>
          <w:tcPr>
            <w:tcW w:w="3652" w:type="dxa"/>
            <w:tcBorders>
              <w:top w:val="nil"/>
              <w:left w:val="nil"/>
              <w:bottom w:val="single" w:sz="4" w:space="0" w:color="auto"/>
              <w:right w:val="single" w:sz="4" w:space="0" w:color="auto"/>
            </w:tcBorders>
            <w:shd w:val="clear" w:color="auto" w:fill="auto"/>
            <w:noWrap/>
            <w:vAlign w:val="center"/>
            <w:hideMark/>
          </w:tcPr>
          <w:p w14:paraId="4C14459D" w14:textId="77777777" w:rsidR="00300462" w:rsidRPr="00300462" w:rsidRDefault="00300462" w:rsidP="00300462">
            <w:pPr>
              <w:spacing w:after="0" w:line="240" w:lineRule="auto"/>
              <w:outlineLvl w:val="0"/>
              <w:rPr>
                <w:rFonts w:ascii="Arial" w:eastAsia="Times New Roman" w:hAnsi="Arial" w:cs="Arial"/>
                <w:color w:val="000000"/>
                <w:sz w:val="16"/>
                <w:szCs w:val="16"/>
                <w:lang w:eastAsia="ru-RU"/>
              </w:rPr>
            </w:pPr>
            <w:bookmarkStart w:id="882" w:name="_Toc102174460"/>
            <w:r w:rsidRPr="00300462">
              <w:rPr>
                <w:rFonts w:ascii="Arial" w:eastAsia="Times New Roman" w:hAnsi="Arial" w:cs="Arial"/>
                <w:color w:val="000000"/>
                <w:sz w:val="16"/>
                <w:szCs w:val="16"/>
                <w:lang w:eastAsia="ru-RU"/>
              </w:rPr>
              <w:t>Замена котла ст. №1 КВр-0,2 на котельной №18</w:t>
            </w:r>
            <w:bookmarkEnd w:id="882"/>
          </w:p>
        </w:tc>
        <w:tc>
          <w:tcPr>
            <w:tcW w:w="850" w:type="dxa"/>
            <w:tcBorders>
              <w:top w:val="nil"/>
              <w:left w:val="nil"/>
              <w:bottom w:val="single" w:sz="4" w:space="0" w:color="auto"/>
              <w:right w:val="single" w:sz="4" w:space="0" w:color="auto"/>
            </w:tcBorders>
            <w:shd w:val="clear" w:color="auto" w:fill="auto"/>
            <w:noWrap/>
            <w:vAlign w:val="center"/>
            <w:hideMark/>
          </w:tcPr>
          <w:p w14:paraId="40BF84AE"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0E51EF97"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7861284D"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425417DF"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2F249044"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28BF5AC5"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5009F7C8"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297380AF"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4F1C88EC"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883" w:name="_Toc102174461"/>
            <w:r w:rsidRPr="00300462">
              <w:rPr>
                <w:rFonts w:ascii="Arial" w:eastAsia="Times New Roman" w:hAnsi="Arial" w:cs="Arial"/>
                <w:color w:val="000000"/>
                <w:sz w:val="16"/>
                <w:szCs w:val="16"/>
                <w:lang w:eastAsia="ru-RU"/>
              </w:rPr>
              <w:t>512</w:t>
            </w:r>
            <w:bookmarkEnd w:id="883"/>
          </w:p>
        </w:tc>
        <w:tc>
          <w:tcPr>
            <w:tcW w:w="850" w:type="dxa"/>
            <w:tcBorders>
              <w:top w:val="nil"/>
              <w:left w:val="nil"/>
              <w:bottom w:val="single" w:sz="4" w:space="0" w:color="auto"/>
              <w:right w:val="single" w:sz="4" w:space="0" w:color="auto"/>
            </w:tcBorders>
            <w:shd w:val="clear" w:color="auto" w:fill="auto"/>
            <w:noWrap/>
            <w:vAlign w:val="center"/>
            <w:hideMark/>
          </w:tcPr>
          <w:p w14:paraId="14BDAD4A"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4BADA468"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5F891048"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28428694"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884" w:name="_Toc102174462"/>
            <w:r w:rsidRPr="00300462">
              <w:rPr>
                <w:rFonts w:ascii="Arial" w:eastAsia="Times New Roman" w:hAnsi="Arial" w:cs="Arial"/>
                <w:color w:val="000000"/>
                <w:sz w:val="16"/>
                <w:szCs w:val="16"/>
                <w:lang w:eastAsia="ru-RU"/>
              </w:rPr>
              <w:t>512</w:t>
            </w:r>
            <w:bookmarkEnd w:id="884"/>
          </w:p>
        </w:tc>
      </w:tr>
      <w:tr w:rsidR="00300462" w:rsidRPr="00300462" w14:paraId="06CDC8F8" w14:textId="77777777" w:rsidTr="00300462">
        <w:trPr>
          <w:trHeight w:val="720"/>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5C1C77F9"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885" w:name="_Toc102174463"/>
            <w:r w:rsidRPr="00300462">
              <w:rPr>
                <w:rFonts w:ascii="Arial" w:eastAsia="Times New Roman" w:hAnsi="Arial" w:cs="Arial"/>
                <w:color w:val="000000"/>
                <w:sz w:val="16"/>
                <w:szCs w:val="16"/>
                <w:lang w:eastAsia="ru-RU"/>
              </w:rPr>
              <w:t>3</w:t>
            </w:r>
            <w:bookmarkEnd w:id="885"/>
          </w:p>
        </w:tc>
        <w:tc>
          <w:tcPr>
            <w:tcW w:w="3652" w:type="dxa"/>
            <w:tcBorders>
              <w:top w:val="nil"/>
              <w:left w:val="nil"/>
              <w:bottom w:val="single" w:sz="4" w:space="0" w:color="auto"/>
              <w:right w:val="single" w:sz="4" w:space="0" w:color="auto"/>
            </w:tcBorders>
            <w:shd w:val="clear" w:color="auto" w:fill="auto"/>
            <w:noWrap/>
            <w:vAlign w:val="center"/>
            <w:hideMark/>
          </w:tcPr>
          <w:p w14:paraId="4B3369DE" w14:textId="77777777" w:rsidR="00300462" w:rsidRPr="00300462" w:rsidRDefault="00300462" w:rsidP="00300462">
            <w:pPr>
              <w:spacing w:after="0" w:line="240" w:lineRule="auto"/>
              <w:outlineLvl w:val="0"/>
              <w:rPr>
                <w:rFonts w:ascii="Arial" w:eastAsia="Times New Roman" w:hAnsi="Arial" w:cs="Arial"/>
                <w:color w:val="000000"/>
                <w:sz w:val="16"/>
                <w:szCs w:val="16"/>
                <w:lang w:eastAsia="ru-RU"/>
              </w:rPr>
            </w:pPr>
            <w:bookmarkStart w:id="886" w:name="_Toc102174464"/>
            <w:r w:rsidRPr="00300462">
              <w:rPr>
                <w:rFonts w:ascii="Arial" w:eastAsia="Times New Roman" w:hAnsi="Arial" w:cs="Arial"/>
                <w:color w:val="000000"/>
                <w:sz w:val="16"/>
                <w:szCs w:val="16"/>
                <w:lang w:eastAsia="ru-RU"/>
              </w:rPr>
              <w:t>Замена котла ст. №2 КВр-0,2 на котельной №18</w:t>
            </w:r>
            <w:bookmarkEnd w:id="886"/>
          </w:p>
        </w:tc>
        <w:tc>
          <w:tcPr>
            <w:tcW w:w="850" w:type="dxa"/>
            <w:tcBorders>
              <w:top w:val="nil"/>
              <w:left w:val="nil"/>
              <w:bottom w:val="single" w:sz="4" w:space="0" w:color="auto"/>
              <w:right w:val="single" w:sz="4" w:space="0" w:color="auto"/>
            </w:tcBorders>
            <w:shd w:val="clear" w:color="auto" w:fill="auto"/>
            <w:noWrap/>
            <w:vAlign w:val="center"/>
            <w:hideMark/>
          </w:tcPr>
          <w:p w14:paraId="0E713E65"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29736CE1"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4C24B274"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36DEE741"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205A7DA9"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4A937617"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162624F4"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50645AE3"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34FFA3C9"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887" w:name="_Toc102174465"/>
            <w:r w:rsidRPr="00300462">
              <w:rPr>
                <w:rFonts w:ascii="Arial" w:eastAsia="Times New Roman" w:hAnsi="Arial" w:cs="Arial"/>
                <w:color w:val="000000"/>
                <w:sz w:val="16"/>
                <w:szCs w:val="16"/>
                <w:lang w:eastAsia="ru-RU"/>
              </w:rPr>
              <w:t>512</w:t>
            </w:r>
            <w:bookmarkEnd w:id="887"/>
          </w:p>
        </w:tc>
        <w:tc>
          <w:tcPr>
            <w:tcW w:w="850" w:type="dxa"/>
            <w:tcBorders>
              <w:top w:val="nil"/>
              <w:left w:val="nil"/>
              <w:bottom w:val="single" w:sz="4" w:space="0" w:color="auto"/>
              <w:right w:val="single" w:sz="4" w:space="0" w:color="auto"/>
            </w:tcBorders>
            <w:shd w:val="clear" w:color="auto" w:fill="auto"/>
            <w:noWrap/>
            <w:vAlign w:val="center"/>
            <w:hideMark/>
          </w:tcPr>
          <w:p w14:paraId="4E3B3062"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4FBBFBB0"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79B371D7"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74233C50"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888" w:name="_Toc102174466"/>
            <w:r w:rsidRPr="00300462">
              <w:rPr>
                <w:rFonts w:ascii="Arial" w:eastAsia="Times New Roman" w:hAnsi="Arial" w:cs="Arial"/>
                <w:color w:val="000000"/>
                <w:sz w:val="16"/>
                <w:szCs w:val="16"/>
                <w:lang w:eastAsia="ru-RU"/>
              </w:rPr>
              <w:t>512</w:t>
            </w:r>
            <w:bookmarkEnd w:id="888"/>
          </w:p>
        </w:tc>
      </w:tr>
      <w:tr w:rsidR="00300462" w:rsidRPr="00300462" w14:paraId="48EDD35F" w14:textId="77777777" w:rsidTr="00300462">
        <w:trPr>
          <w:trHeight w:val="720"/>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1FA387F8"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889" w:name="_Toc102174467"/>
            <w:r w:rsidRPr="00300462">
              <w:rPr>
                <w:rFonts w:ascii="Arial" w:eastAsia="Times New Roman" w:hAnsi="Arial" w:cs="Arial"/>
                <w:color w:val="000000"/>
                <w:sz w:val="16"/>
                <w:szCs w:val="16"/>
                <w:lang w:eastAsia="ru-RU"/>
              </w:rPr>
              <w:t>4</w:t>
            </w:r>
            <w:bookmarkEnd w:id="889"/>
          </w:p>
        </w:tc>
        <w:tc>
          <w:tcPr>
            <w:tcW w:w="3652" w:type="dxa"/>
            <w:tcBorders>
              <w:top w:val="nil"/>
              <w:left w:val="nil"/>
              <w:bottom w:val="single" w:sz="4" w:space="0" w:color="auto"/>
              <w:right w:val="single" w:sz="4" w:space="0" w:color="auto"/>
            </w:tcBorders>
            <w:shd w:val="clear" w:color="auto" w:fill="auto"/>
            <w:noWrap/>
            <w:vAlign w:val="center"/>
            <w:hideMark/>
          </w:tcPr>
          <w:p w14:paraId="5FA3FF92" w14:textId="77777777" w:rsidR="00300462" w:rsidRPr="00300462" w:rsidRDefault="00300462" w:rsidP="00300462">
            <w:pPr>
              <w:spacing w:after="0" w:line="240" w:lineRule="auto"/>
              <w:outlineLvl w:val="0"/>
              <w:rPr>
                <w:rFonts w:ascii="Arial" w:eastAsia="Times New Roman" w:hAnsi="Arial" w:cs="Arial"/>
                <w:color w:val="000000"/>
                <w:sz w:val="16"/>
                <w:szCs w:val="16"/>
                <w:lang w:eastAsia="ru-RU"/>
              </w:rPr>
            </w:pPr>
            <w:bookmarkStart w:id="890" w:name="_Toc102174468"/>
            <w:r w:rsidRPr="00300462">
              <w:rPr>
                <w:rFonts w:ascii="Arial" w:eastAsia="Times New Roman" w:hAnsi="Arial" w:cs="Arial"/>
                <w:color w:val="000000"/>
                <w:sz w:val="16"/>
                <w:szCs w:val="16"/>
                <w:lang w:eastAsia="ru-RU"/>
              </w:rPr>
              <w:t>Замена котла ст. №1 КВр-0,23 на котельной №19</w:t>
            </w:r>
            <w:bookmarkEnd w:id="890"/>
          </w:p>
        </w:tc>
        <w:tc>
          <w:tcPr>
            <w:tcW w:w="850" w:type="dxa"/>
            <w:tcBorders>
              <w:top w:val="nil"/>
              <w:left w:val="nil"/>
              <w:bottom w:val="single" w:sz="4" w:space="0" w:color="auto"/>
              <w:right w:val="single" w:sz="4" w:space="0" w:color="auto"/>
            </w:tcBorders>
            <w:shd w:val="clear" w:color="auto" w:fill="auto"/>
            <w:noWrap/>
            <w:vAlign w:val="center"/>
            <w:hideMark/>
          </w:tcPr>
          <w:p w14:paraId="31907302"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0D98EDF2"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3EED04B4"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25DA322D"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891" w:name="_Toc102174469"/>
            <w:r w:rsidRPr="00300462">
              <w:rPr>
                <w:rFonts w:ascii="Arial" w:eastAsia="Times New Roman" w:hAnsi="Arial" w:cs="Arial"/>
                <w:color w:val="000000"/>
                <w:sz w:val="16"/>
                <w:szCs w:val="16"/>
                <w:lang w:eastAsia="ru-RU"/>
              </w:rPr>
              <w:t>580</w:t>
            </w:r>
            <w:bookmarkEnd w:id="891"/>
          </w:p>
        </w:tc>
        <w:tc>
          <w:tcPr>
            <w:tcW w:w="850" w:type="dxa"/>
            <w:tcBorders>
              <w:top w:val="nil"/>
              <w:left w:val="nil"/>
              <w:bottom w:val="single" w:sz="4" w:space="0" w:color="auto"/>
              <w:right w:val="single" w:sz="4" w:space="0" w:color="auto"/>
            </w:tcBorders>
            <w:shd w:val="clear" w:color="auto" w:fill="auto"/>
            <w:noWrap/>
            <w:vAlign w:val="center"/>
            <w:hideMark/>
          </w:tcPr>
          <w:p w14:paraId="3EC3B872"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7587CDEB"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75F3AEC6"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2084CC41"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219CA9DD"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122D4B5F"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6EB124F2"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1CE342EA"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558ACD2B"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892" w:name="_Toc102174470"/>
            <w:r w:rsidRPr="00300462">
              <w:rPr>
                <w:rFonts w:ascii="Arial" w:eastAsia="Times New Roman" w:hAnsi="Arial" w:cs="Arial"/>
                <w:color w:val="000000"/>
                <w:sz w:val="16"/>
                <w:szCs w:val="16"/>
                <w:lang w:eastAsia="ru-RU"/>
              </w:rPr>
              <w:t>580</w:t>
            </w:r>
            <w:bookmarkEnd w:id="892"/>
          </w:p>
        </w:tc>
      </w:tr>
      <w:tr w:rsidR="00300462" w:rsidRPr="00300462" w14:paraId="68E40BE9" w14:textId="77777777" w:rsidTr="00300462">
        <w:trPr>
          <w:trHeight w:val="720"/>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66D2BACD"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893" w:name="_Toc102174471"/>
            <w:r w:rsidRPr="00300462">
              <w:rPr>
                <w:rFonts w:ascii="Arial" w:eastAsia="Times New Roman" w:hAnsi="Arial" w:cs="Arial"/>
                <w:color w:val="000000"/>
                <w:sz w:val="16"/>
                <w:szCs w:val="16"/>
                <w:lang w:eastAsia="ru-RU"/>
              </w:rPr>
              <w:t>5</w:t>
            </w:r>
            <w:bookmarkEnd w:id="893"/>
          </w:p>
        </w:tc>
        <w:tc>
          <w:tcPr>
            <w:tcW w:w="3652" w:type="dxa"/>
            <w:tcBorders>
              <w:top w:val="nil"/>
              <w:left w:val="nil"/>
              <w:bottom w:val="single" w:sz="4" w:space="0" w:color="auto"/>
              <w:right w:val="single" w:sz="4" w:space="0" w:color="auto"/>
            </w:tcBorders>
            <w:shd w:val="clear" w:color="auto" w:fill="auto"/>
            <w:noWrap/>
            <w:vAlign w:val="center"/>
            <w:hideMark/>
          </w:tcPr>
          <w:p w14:paraId="3D553BC4" w14:textId="77777777" w:rsidR="00300462" w:rsidRPr="00300462" w:rsidRDefault="00300462" w:rsidP="00300462">
            <w:pPr>
              <w:spacing w:after="0" w:line="240" w:lineRule="auto"/>
              <w:outlineLvl w:val="0"/>
              <w:rPr>
                <w:rFonts w:ascii="Arial" w:eastAsia="Times New Roman" w:hAnsi="Arial" w:cs="Arial"/>
                <w:color w:val="000000"/>
                <w:sz w:val="16"/>
                <w:szCs w:val="16"/>
                <w:lang w:eastAsia="ru-RU"/>
              </w:rPr>
            </w:pPr>
            <w:bookmarkStart w:id="894" w:name="_Toc102174472"/>
            <w:r w:rsidRPr="00300462">
              <w:rPr>
                <w:rFonts w:ascii="Arial" w:eastAsia="Times New Roman" w:hAnsi="Arial" w:cs="Arial"/>
                <w:color w:val="000000"/>
                <w:sz w:val="16"/>
                <w:szCs w:val="16"/>
                <w:lang w:eastAsia="ru-RU"/>
              </w:rPr>
              <w:t>Замена котла ст. №2 КВр-0,23 на котельной №19</w:t>
            </w:r>
            <w:bookmarkEnd w:id="894"/>
          </w:p>
        </w:tc>
        <w:tc>
          <w:tcPr>
            <w:tcW w:w="850" w:type="dxa"/>
            <w:tcBorders>
              <w:top w:val="nil"/>
              <w:left w:val="nil"/>
              <w:bottom w:val="single" w:sz="4" w:space="0" w:color="auto"/>
              <w:right w:val="single" w:sz="4" w:space="0" w:color="auto"/>
            </w:tcBorders>
            <w:shd w:val="clear" w:color="auto" w:fill="auto"/>
            <w:noWrap/>
            <w:vAlign w:val="center"/>
            <w:hideMark/>
          </w:tcPr>
          <w:p w14:paraId="09E29A42"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55449777"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437380A1"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411A7682"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895" w:name="_Toc102174473"/>
            <w:r w:rsidRPr="00300462">
              <w:rPr>
                <w:rFonts w:ascii="Arial" w:eastAsia="Times New Roman" w:hAnsi="Arial" w:cs="Arial"/>
                <w:color w:val="000000"/>
                <w:sz w:val="16"/>
                <w:szCs w:val="16"/>
                <w:lang w:eastAsia="ru-RU"/>
              </w:rPr>
              <w:t>580</w:t>
            </w:r>
            <w:bookmarkEnd w:id="895"/>
          </w:p>
        </w:tc>
        <w:tc>
          <w:tcPr>
            <w:tcW w:w="850" w:type="dxa"/>
            <w:tcBorders>
              <w:top w:val="nil"/>
              <w:left w:val="nil"/>
              <w:bottom w:val="single" w:sz="4" w:space="0" w:color="auto"/>
              <w:right w:val="single" w:sz="4" w:space="0" w:color="auto"/>
            </w:tcBorders>
            <w:shd w:val="clear" w:color="auto" w:fill="auto"/>
            <w:noWrap/>
            <w:vAlign w:val="center"/>
            <w:hideMark/>
          </w:tcPr>
          <w:p w14:paraId="2F4120C9"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70938467"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664B44E6"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709F1188"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2170706A"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71955C76"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0A08FF6D"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163BA316"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08EC3619"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896" w:name="_Toc102174474"/>
            <w:r w:rsidRPr="00300462">
              <w:rPr>
                <w:rFonts w:ascii="Arial" w:eastAsia="Times New Roman" w:hAnsi="Arial" w:cs="Arial"/>
                <w:color w:val="000000"/>
                <w:sz w:val="16"/>
                <w:szCs w:val="16"/>
                <w:lang w:eastAsia="ru-RU"/>
              </w:rPr>
              <w:t>580</w:t>
            </w:r>
            <w:bookmarkEnd w:id="896"/>
          </w:p>
        </w:tc>
      </w:tr>
      <w:tr w:rsidR="00300462" w:rsidRPr="00300462" w14:paraId="63325441" w14:textId="77777777" w:rsidTr="00300462">
        <w:trPr>
          <w:trHeight w:val="480"/>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0FA9D7A4"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897" w:name="_Toc102174475"/>
            <w:r w:rsidRPr="00300462">
              <w:rPr>
                <w:rFonts w:ascii="Arial" w:eastAsia="Times New Roman" w:hAnsi="Arial" w:cs="Arial"/>
                <w:color w:val="000000"/>
                <w:sz w:val="16"/>
                <w:szCs w:val="16"/>
                <w:lang w:eastAsia="ru-RU"/>
              </w:rPr>
              <w:t>6</w:t>
            </w:r>
            <w:bookmarkEnd w:id="897"/>
          </w:p>
        </w:tc>
        <w:tc>
          <w:tcPr>
            <w:tcW w:w="3652" w:type="dxa"/>
            <w:tcBorders>
              <w:top w:val="nil"/>
              <w:left w:val="nil"/>
              <w:bottom w:val="single" w:sz="4" w:space="0" w:color="auto"/>
              <w:right w:val="single" w:sz="4" w:space="0" w:color="auto"/>
            </w:tcBorders>
            <w:shd w:val="clear" w:color="auto" w:fill="auto"/>
            <w:noWrap/>
            <w:vAlign w:val="center"/>
            <w:hideMark/>
          </w:tcPr>
          <w:p w14:paraId="01C27AEF" w14:textId="77777777" w:rsidR="00300462" w:rsidRPr="00300462" w:rsidRDefault="00300462" w:rsidP="00300462">
            <w:pPr>
              <w:spacing w:after="0" w:line="240" w:lineRule="auto"/>
              <w:outlineLvl w:val="0"/>
              <w:rPr>
                <w:rFonts w:ascii="Arial" w:eastAsia="Times New Roman" w:hAnsi="Arial" w:cs="Arial"/>
                <w:color w:val="000000"/>
                <w:sz w:val="16"/>
                <w:szCs w:val="16"/>
                <w:lang w:eastAsia="ru-RU"/>
              </w:rPr>
            </w:pPr>
            <w:bookmarkStart w:id="898" w:name="_Toc102174476"/>
            <w:r w:rsidRPr="00300462">
              <w:rPr>
                <w:rFonts w:ascii="Arial" w:eastAsia="Times New Roman" w:hAnsi="Arial" w:cs="Arial"/>
                <w:color w:val="000000"/>
                <w:sz w:val="16"/>
                <w:szCs w:val="16"/>
                <w:lang w:eastAsia="ru-RU"/>
              </w:rPr>
              <w:t>Замена сетевого насоса 2,2 кВт на котельной №18</w:t>
            </w:r>
            <w:bookmarkEnd w:id="898"/>
          </w:p>
        </w:tc>
        <w:tc>
          <w:tcPr>
            <w:tcW w:w="850" w:type="dxa"/>
            <w:tcBorders>
              <w:top w:val="nil"/>
              <w:left w:val="nil"/>
              <w:bottom w:val="single" w:sz="4" w:space="0" w:color="auto"/>
              <w:right w:val="single" w:sz="4" w:space="0" w:color="auto"/>
            </w:tcBorders>
            <w:shd w:val="clear" w:color="auto" w:fill="auto"/>
            <w:noWrap/>
            <w:vAlign w:val="center"/>
            <w:hideMark/>
          </w:tcPr>
          <w:p w14:paraId="1CF2D9D3"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2B9B3392"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7C163031"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7A43C4EE"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14E6C57E"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74331CF5"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67EAC6F5"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34DF8AD5"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7EDDE172"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211ECAFA"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355D9656"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625D3FF3"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2E6B3DE5"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r w:rsidRPr="00300462">
              <w:rPr>
                <w:rFonts w:ascii="Arial" w:eastAsia="Times New Roman" w:hAnsi="Arial" w:cs="Arial"/>
                <w:color w:val="000000"/>
                <w:sz w:val="16"/>
                <w:szCs w:val="16"/>
                <w:lang w:eastAsia="ru-RU"/>
              </w:rPr>
              <w:t> </w:t>
            </w:r>
          </w:p>
        </w:tc>
      </w:tr>
      <w:tr w:rsidR="00300462" w:rsidRPr="00300462" w14:paraId="63760FD3" w14:textId="77777777" w:rsidTr="00300462">
        <w:trPr>
          <w:trHeight w:val="240"/>
        </w:trPr>
        <w:tc>
          <w:tcPr>
            <w:tcW w:w="454" w:type="dxa"/>
            <w:tcBorders>
              <w:top w:val="nil"/>
              <w:left w:val="single" w:sz="4" w:space="0" w:color="auto"/>
              <w:bottom w:val="single" w:sz="4" w:space="0" w:color="auto"/>
              <w:right w:val="single" w:sz="4" w:space="0" w:color="auto"/>
            </w:tcBorders>
            <w:shd w:val="clear" w:color="000000" w:fill="DDEBF7"/>
            <w:noWrap/>
            <w:vAlign w:val="center"/>
            <w:hideMark/>
          </w:tcPr>
          <w:p w14:paraId="1CD72831" w14:textId="77777777" w:rsidR="00300462" w:rsidRPr="00300462" w:rsidRDefault="00300462" w:rsidP="00300462">
            <w:pPr>
              <w:spacing w:after="0" w:line="240" w:lineRule="auto"/>
              <w:jc w:val="center"/>
              <w:rPr>
                <w:rFonts w:ascii="Arial" w:eastAsia="Times New Roman" w:hAnsi="Arial" w:cs="Arial"/>
                <w:color w:val="000000"/>
                <w:sz w:val="16"/>
                <w:szCs w:val="16"/>
                <w:lang w:eastAsia="ru-RU"/>
              </w:rPr>
            </w:pPr>
            <w:r w:rsidRPr="00300462">
              <w:rPr>
                <w:rFonts w:ascii="Arial" w:eastAsia="Times New Roman" w:hAnsi="Arial" w:cs="Arial"/>
                <w:color w:val="000000"/>
                <w:sz w:val="16"/>
                <w:szCs w:val="16"/>
                <w:lang w:eastAsia="ru-RU"/>
              </w:rPr>
              <w:t> </w:t>
            </w:r>
          </w:p>
        </w:tc>
        <w:tc>
          <w:tcPr>
            <w:tcW w:w="3652" w:type="dxa"/>
            <w:tcBorders>
              <w:top w:val="nil"/>
              <w:left w:val="nil"/>
              <w:bottom w:val="single" w:sz="4" w:space="0" w:color="auto"/>
              <w:right w:val="single" w:sz="4" w:space="0" w:color="auto"/>
            </w:tcBorders>
            <w:shd w:val="clear" w:color="000000" w:fill="DDEBF7"/>
            <w:noWrap/>
            <w:vAlign w:val="center"/>
            <w:hideMark/>
          </w:tcPr>
          <w:p w14:paraId="052DACD5" w14:textId="77777777" w:rsidR="00300462" w:rsidRPr="00300462" w:rsidRDefault="00300462" w:rsidP="00300462">
            <w:pPr>
              <w:spacing w:after="0" w:line="240" w:lineRule="auto"/>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Мероприятия по источникам тепловой энергии ЕТО</w:t>
            </w:r>
          </w:p>
        </w:tc>
        <w:tc>
          <w:tcPr>
            <w:tcW w:w="850" w:type="dxa"/>
            <w:tcBorders>
              <w:top w:val="nil"/>
              <w:left w:val="nil"/>
              <w:bottom w:val="single" w:sz="4" w:space="0" w:color="auto"/>
              <w:right w:val="single" w:sz="4" w:space="0" w:color="auto"/>
            </w:tcBorders>
            <w:shd w:val="clear" w:color="000000" w:fill="DDEBF7"/>
            <w:noWrap/>
            <w:vAlign w:val="center"/>
            <w:hideMark/>
          </w:tcPr>
          <w:p w14:paraId="444C105D" w14:textId="77777777"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14:paraId="351CA756" w14:textId="77777777"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14:paraId="274C6922" w14:textId="77777777"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14:paraId="3969FD7E" w14:textId="77777777"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1160</w:t>
            </w:r>
          </w:p>
        </w:tc>
        <w:tc>
          <w:tcPr>
            <w:tcW w:w="850" w:type="dxa"/>
            <w:tcBorders>
              <w:top w:val="nil"/>
              <w:left w:val="nil"/>
              <w:bottom w:val="single" w:sz="4" w:space="0" w:color="auto"/>
              <w:right w:val="single" w:sz="4" w:space="0" w:color="auto"/>
            </w:tcBorders>
            <w:shd w:val="clear" w:color="000000" w:fill="DDEBF7"/>
            <w:noWrap/>
            <w:vAlign w:val="center"/>
            <w:hideMark/>
          </w:tcPr>
          <w:p w14:paraId="322E90D5" w14:textId="77777777"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14:paraId="3F770ED9" w14:textId="77777777"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14:paraId="55818202" w14:textId="77777777"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14:paraId="64656522" w14:textId="77777777"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14:paraId="20E5C476" w14:textId="77777777"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1023</w:t>
            </w:r>
          </w:p>
        </w:tc>
        <w:tc>
          <w:tcPr>
            <w:tcW w:w="850" w:type="dxa"/>
            <w:tcBorders>
              <w:top w:val="nil"/>
              <w:left w:val="nil"/>
              <w:bottom w:val="single" w:sz="4" w:space="0" w:color="auto"/>
              <w:right w:val="single" w:sz="4" w:space="0" w:color="auto"/>
            </w:tcBorders>
            <w:shd w:val="clear" w:color="000000" w:fill="DDEBF7"/>
            <w:noWrap/>
            <w:vAlign w:val="center"/>
            <w:hideMark/>
          </w:tcPr>
          <w:p w14:paraId="29AEA70E" w14:textId="77777777"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14:paraId="2C4B82CD" w14:textId="77777777"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14:paraId="67E5CD95" w14:textId="77777777"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14:paraId="760CC888" w14:textId="77777777"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2183</w:t>
            </w:r>
          </w:p>
        </w:tc>
      </w:tr>
      <w:tr w:rsidR="00300462" w:rsidRPr="00300462" w14:paraId="40628A8E" w14:textId="77777777" w:rsidTr="00300462">
        <w:trPr>
          <w:trHeight w:val="240"/>
        </w:trPr>
        <w:tc>
          <w:tcPr>
            <w:tcW w:w="454" w:type="dxa"/>
            <w:tcBorders>
              <w:top w:val="nil"/>
              <w:left w:val="single" w:sz="4" w:space="0" w:color="auto"/>
              <w:bottom w:val="single" w:sz="4" w:space="0" w:color="auto"/>
              <w:right w:val="single" w:sz="4" w:space="0" w:color="auto"/>
            </w:tcBorders>
            <w:shd w:val="clear" w:color="000000" w:fill="DDEBF7"/>
            <w:noWrap/>
            <w:vAlign w:val="center"/>
            <w:hideMark/>
          </w:tcPr>
          <w:p w14:paraId="434A0CC2"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r w:rsidRPr="00300462">
              <w:rPr>
                <w:rFonts w:ascii="Arial" w:eastAsia="Times New Roman" w:hAnsi="Arial" w:cs="Arial"/>
                <w:color w:val="000000"/>
                <w:sz w:val="16"/>
                <w:szCs w:val="16"/>
                <w:lang w:eastAsia="ru-RU"/>
              </w:rPr>
              <w:t> </w:t>
            </w:r>
          </w:p>
        </w:tc>
        <w:tc>
          <w:tcPr>
            <w:tcW w:w="3652" w:type="dxa"/>
            <w:tcBorders>
              <w:top w:val="nil"/>
              <w:left w:val="nil"/>
              <w:bottom w:val="single" w:sz="4" w:space="0" w:color="auto"/>
              <w:right w:val="single" w:sz="4" w:space="0" w:color="auto"/>
            </w:tcBorders>
            <w:shd w:val="clear" w:color="000000" w:fill="DDEBF7"/>
            <w:noWrap/>
            <w:vAlign w:val="center"/>
            <w:hideMark/>
          </w:tcPr>
          <w:p w14:paraId="0AD85907" w14:textId="77777777" w:rsidR="00300462" w:rsidRPr="00300462" w:rsidRDefault="00300462" w:rsidP="00300462">
            <w:pPr>
              <w:spacing w:after="0" w:line="240" w:lineRule="auto"/>
              <w:outlineLvl w:val="0"/>
              <w:rPr>
                <w:rFonts w:ascii="Arial" w:eastAsia="Times New Roman" w:hAnsi="Arial" w:cs="Arial"/>
                <w:color w:val="000000"/>
                <w:sz w:val="16"/>
                <w:szCs w:val="16"/>
                <w:lang w:eastAsia="ru-RU"/>
              </w:rPr>
            </w:pPr>
            <w:bookmarkStart w:id="899" w:name="_Toc102174477"/>
            <w:r w:rsidRPr="00300462">
              <w:rPr>
                <w:rFonts w:ascii="Arial" w:eastAsia="Times New Roman" w:hAnsi="Arial" w:cs="Arial"/>
                <w:color w:val="000000"/>
                <w:sz w:val="16"/>
                <w:szCs w:val="16"/>
                <w:lang w:eastAsia="ru-RU"/>
              </w:rPr>
              <w:t>Котельная № 18 (с. Талда)</w:t>
            </w:r>
            <w:bookmarkEnd w:id="899"/>
          </w:p>
        </w:tc>
        <w:tc>
          <w:tcPr>
            <w:tcW w:w="850" w:type="dxa"/>
            <w:tcBorders>
              <w:top w:val="nil"/>
              <w:left w:val="nil"/>
              <w:bottom w:val="single" w:sz="4" w:space="0" w:color="auto"/>
              <w:right w:val="single" w:sz="4" w:space="0" w:color="auto"/>
            </w:tcBorders>
            <w:shd w:val="clear" w:color="000000" w:fill="DDEBF7"/>
            <w:noWrap/>
            <w:vAlign w:val="center"/>
            <w:hideMark/>
          </w:tcPr>
          <w:p w14:paraId="28DC2042"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900" w:name="_Toc102174478"/>
            <w:r w:rsidRPr="00300462">
              <w:rPr>
                <w:rFonts w:ascii="Arial" w:eastAsia="Times New Roman" w:hAnsi="Arial" w:cs="Arial"/>
                <w:color w:val="000000"/>
                <w:sz w:val="16"/>
                <w:szCs w:val="16"/>
                <w:lang w:eastAsia="ru-RU"/>
              </w:rPr>
              <w:t>0</w:t>
            </w:r>
            <w:bookmarkEnd w:id="900"/>
          </w:p>
        </w:tc>
        <w:tc>
          <w:tcPr>
            <w:tcW w:w="850" w:type="dxa"/>
            <w:tcBorders>
              <w:top w:val="nil"/>
              <w:left w:val="nil"/>
              <w:bottom w:val="single" w:sz="4" w:space="0" w:color="auto"/>
              <w:right w:val="single" w:sz="4" w:space="0" w:color="auto"/>
            </w:tcBorders>
            <w:shd w:val="clear" w:color="000000" w:fill="DDEBF7"/>
            <w:noWrap/>
            <w:vAlign w:val="center"/>
            <w:hideMark/>
          </w:tcPr>
          <w:p w14:paraId="1FCE5F17"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901" w:name="_Toc102174479"/>
            <w:r w:rsidRPr="00300462">
              <w:rPr>
                <w:rFonts w:ascii="Arial" w:eastAsia="Times New Roman" w:hAnsi="Arial" w:cs="Arial"/>
                <w:color w:val="000000"/>
                <w:sz w:val="16"/>
                <w:szCs w:val="16"/>
                <w:lang w:eastAsia="ru-RU"/>
              </w:rPr>
              <w:t>0</w:t>
            </w:r>
            <w:bookmarkEnd w:id="901"/>
          </w:p>
        </w:tc>
        <w:tc>
          <w:tcPr>
            <w:tcW w:w="850" w:type="dxa"/>
            <w:tcBorders>
              <w:top w:val="nil"/>
              <w:left w:val="nil"/>
              <w:bottom w:val="single" w:sz="4" w:space="0" w:color="auto"/>
              <w:right w:val="single" w:sz="4" w:space="0" w:color="auto"/>
            </w:tcBorders>
            <w:shd w:val="clear" w:color="000000" w:fill="DDEBF7"/>
            <w:noWrap/>
            <w:vAlign w:val="center"/>
            <w:hideMark/>
          </w:tcPr>
          <w:p w14:paraId="4B22CA66"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902" w:name="_Toc102174480"/>
            <w:r w:rsidRPr="00300462">
              <w:rPr>
                <w:rFonts w:ascii="Arial" w:eastAsia="Times New Roman" w:hAnsi="Arial" w:cs="Arial"/>
                <w:color w:val="000000"/>
                <w:sz w:val="16"/>
                <w:szCs w:val="16"/>
                <w:lang w:eastAsia="ru-RU"/>
              </w:rPr>
              <w:t>0</w:t>
            </w:r>
            <w:bookmarkEnd w:id="902"/>
          </w:p>
        </w:tc>
        <w:tc>
          <w:tcPr>
            <w:tcW w:w="850" w:type="dxa"/>
            <w:tcBorders>
              <w:top w:val="nil"/>
              <w:left w:val="nil"/>
              <w:bottom w:val="single" w:sz="4" w:space="0" w:color="auto"/>
              <w:right w:val="single" w:sz="4" w:space="0" w:color="auto"/>
            </w:tcBorders>
            <w:shd w:val="clear" w:color="000000" w:fill="DDEBF7"/>
            <w:noWrap/>
            <w:vAlign w:val="center"/>
            <w:hideMark/>
          </w:tcPr>
          <w:p w14:paraId="10BB8B1E"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903" w:name="_Toc102174481"/>
            <w:r w:rsidRPr="00300462">
              <w:rPr>
                <w:rFonts w:ascii="Arial" w:eastAsia="Times New Roman" w:hAnsi="Arial" w:cs="Arial"/>
                <w:color w:val="000000"/>
                <w:sz w:val="16"/>
                <w:szCs w:val="16"/>
                <w:lang w:eastAsia="ru-RU"/>
              </w:rPr>
              <w:t>0</w:t>
            </w:r>
            <w:bookmarkEnd w:id="903"/>
          </w:p>
        </w:tc>
        <w:tc>
          <w:tcPr>
            <w:tcW w:w="850" w:type="dxa"/>
            <w:tcBorders>
              <w:top w:val="nil"/>
              <w:left w:val="nil"/>
              <w:bottom w:val="single" w:sz="4" w:space="0" w:color="auto"/>
              <w:right w:val="single" w:sz="4" w:space="0" w:color="auto"/>
            </w:tcBorders>
            <w:shd w:val="clear" w:color="000000" w:fill="DDEBF7"/>
            <w:noWrap/>
            <w:vAlign w:val="center"/>
            <w:hideMark/>
          </w:tcPr>
          <w:p w14:paraId="05D4AC22"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904" w:name="_Toc102174482"/>
            <w:r w:rsidRPr="00300462">
              <w:rPr>
                <w:rFonts w:ascii="Arial" w:eastAsia="Times New Roman" w:hAnsi="Arial" w:cs="Arial"/>
                <w:color w:val="000000"/>
                <w:sz w:val="16"/>
                <w:szCs w:val="16"/>
                <w:lang w:eastAsia="ru-RU"/>
              </w:rPr>
              <w:t>0</w:t>
            </w:r>
            <w:bookmarkEnd w:id="904"/>
          </w:p>
        </w:tc>
        <w:tc>
          <w:tcPr>
            <w:tcW w:w="850" w:type="dxa"/>
            <w:tcBorders>
              <w:top w:val="nil"/>
              <w:left w:val="nil"/>
              <w:bottom w:val="single" w:sz="4" w:space="0" w:color="auto"/>
              <w:right w:val="single" w:sz="4" w:space="0" w:color="auto"/>
            </w:tcBorders>
            <w:shd w:val="clear" w:color="000000" w:fill="DDEBF7"/>
            <w:noWrap/>
            <w:vAlign w:val="center"/>
            <w:hideMark/>
          </w:tcPr>
          <w:p w14:paraId="4ADC4A99"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905" w:name="_Toc102174483"/>
            <w:r w:rsidRPr="00300462">
              <w:rPr>
                <w:rFonts w:ascii="Arial" w:eastAsia="Times New Roman" w:hAnsi="Arial" w:cs="Arial"/>
                <w:color w:val="000000"/>
                <w:sz w:val="16"/>
                <w:szCs w:val="16"/>
                <w:lang w:eastAsia="ru-RU"/>
              </w:rPr>
              <w:t>0</w:t>
            </w:r>
            <w:bookmarkEnd w:id="905"/>
          </w:p>
        </w:tc>
        <w:tc>
          <w:tcPr>
            <w:tcW w:w="850" w:type="dxa"/>
            <w:tcBorders>
              <w:top w:val="nil"/>
              <w:left w:val="nil"/>
              <w:bottom w:val="single" w:sz="4" w:space="0" w:color="auto"/>
              <w:right w:val="single" w:sz="4" w:space="0" w:color="auto"/>
            </w:tcBorders>
            <w:shd w:val="clear" w:color="000000" w:fill="DDEBF7"/>
            <w:noWrap/>
            <w:vAlign w:val="center"/>
            <w:hideMark/>
          </w:tcPr>
          <w:p w14:paraId="0026BCE8"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906" w:name="_Toc102174484"/>
            <w:r w:rsidRPr="00300462">
              <w:rPr>
                <w:rFonts w:ascii="Arial" w:eastAsia="Times New Roman" w:hAnsi="Arial" w:cs="Arial"/>
                <w:color w:val="000000"/>
                <w:sz w:val="16"/>
                <w:szCs w:val="16"/>
                <w:lang w:eastAsia="ru-RU"/>
              </w:rPr>
              <w:t>0</w:t>
            </w:r>
            <w:bookmarkEnd w:id="906"/>
          </w:p>
        </w:tc>
        <w:tc>
          <w:tcPr>
            <w:tcW w:w="850" w:type="dxa"/>
            <w:tcBorders>
              <w:top w:val="nil"/>
              <w:left w:val="nil"/>
              <w:bottom w:val="single" w:sz="4" w:space="0" w:color="auto"/>
              <w:right w:val="single" w:sz="4" w:space="0" w:color="auto"/>
            </w:tcBorders>
            <w:shd w:val="clear" w:color="000000" w:fill="DDEBF7"/>
            <w:noWrap/>
            <w:vAlign w:val="center"/>
            <w:hideMark/>
          </w:tcPr>
          <w:p w14:paraId="6929C448"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907" w:name="_Toc102174485"/>
            <w:r w:rsidRPr="00300462">
              <w:rPr>
                <w:rFonts w:ascii="Arial" w:eastAsia="Times New Roman" w:hAnsi="Arial" w:cs="Arial"/>
                <w:color w:val="000000"/>
                <w:sz w:val="16"/>
                <w:szCs w:val="16"/>
                <w:lang w:eastAsia="ru-RU"/>
              </w:rPr>
              <w:t>0</w:t>
            </w:r>
            <w:bookmarkEnd w:id="907"/>
          </w:p>
        </w:tc>
        <w:tc>
          <w:tcPr>
            <w:tcW w:w="850" w:type="dxa"/>
            <w:tcBorders>
              <w:top w:val="nil"/>
              <w:left w:val="nil"/>
              <w:bottom w:val="single" w:sz="4" w:space="0" w:color="auto"/>
              <w:right w:val="single" w:sz="4" w:space="0" w:color="auto"/>
            </w:tcBorders>
            <w:shd w:val="clear" w:color="000000" w:fill="DDEBF7"/>
            <w:noWrap/>
            <w:vAlign w:val="center"/>
            <w:hideMark/>
          </w:tcPr>
          <w:p w14:paraId="025BDA40"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908" w:name="_Toc102174486"/>
            <w:r w:rsidRPr="00300462">
              <w:rPr>
                <w:rFonts w:ascii="Arial" w:eastAsia="Times New Roman" w:hAnsi="Arial" w:cs="Arial"/>
                <w:color w:val="000000"/>
                <w:sz w:val="16"/>
                <w:szCs w:val="16"/>
                <w:lang w:eastAsia="ru-RU"/>
              </w:rPr>
              <w:t>1023</w:t>
            </w:r>
            <w:bookmarkEnd w:id="908"/>
          </w:p>
        </w:tc>
        <w:tc>
          <w:tcPr>
            <w:tcW w:w="850" w:type="dxa"/>
            <w:tcBorders>
              <w:top w:val="nil"/>
              <w:left w:val="nil"/>
              <w:bottom w:val="single" w:sz="4" w:space="0" w:color="auto"/>
              <w:right w:val="single" w:sz="4" w:space="0" w:color="auto"/>
            </w:tcBorders>
            <w:shd w:val="clear" w:color="000000" w:fill="DDEBF7"/>
            <w:noWrap/>
            <w:vAlign w:val="center"/>
            <w:hideMark/>
          </w:tcPr>
          <w:p w14:paraId="18D06DD1"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909" w:name="_Toc102174487"/>
            <w:r w:rsidRPr="00300462">
              <w:rPr>
                <w:rFonts w:ascii="Arial" w:eastAsia="Times New Roman" w:hAnsi="Arial" w:cs="Arial"/>
                <w:color w:val="000000"/>
                <w:sz w:val="16"/>
                <w:szCs w:val="16"/>
                <w:lang w:eastAsia="ru-RU"/>
              </w:rPr>
              <w:t>0</w:t>
            </w:r>
            <w:bookmarkEnd w:id="909"/>
          </w:p>
        </w:tc>
        <w:tc>
          <w:tcPr>
            <w:tcW w:w="850" w:type="dxa"/>
            <w:tcBorders>
              <w:top w:val="nil"/>
              <w:left w:val="nil"/>
              <w:bottom w:val="single" w:sz="4" w:space="0" w:color="auto"/>
              <w:right w:val="single" w:sz="4" w:space="0" w:color="auto"/>
            </w:tcBorders>
            <w:shd w:val="clear" w:color="000000" w:fill="DDEBF7"/>
            <w:noWrap/>
            <w:vAlign w:val="center"/>
            <w:hideMark/>
          </w:tcPr>
          <w:p w14:paraId="0F11B6FC"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910" w:name="_Toc102174488"/>
            <w:r w:rsidRPr="00300462">
              <w:rPr>
                <w:rFonts w:ascii="Arial" w:eastAsia="Times New Roman" w:hAnsi="Arial" w:cs="Arial"/>
                <w:color w:val="000000"/>
                <w:sz w:val="16"/>
                <w:szCs w:val="16"/>
                <w:lang w:eastAsia="ru-RU"/>
              </w:rPr>
              <w:t>0</w:t>
            </w:r>
            <w:bookmarkEnd w:id="910"/>
          </w:p>
        </w:tc>
        <w:tc>
          <w:tcPr>
            <w:tcW w:w="850" w:type="dxa"/>
            <w:tcBorders>
              <w:top w:val="nil"/>
              <w:left w:val="nil"/>
              <w:bottom w:val="single" w:sz="4" w:space="0" w:color="auto"/>
              <w:right w:val="single" w:sz="4" w:space="0" w:color="auto"/>
            </w:tcBorders>
            <w:shd w:val="clear" w:color="000000" w:fill="DDEBF7"/>
            <w:noWrap/>
            <w:vAlign w:val="center"/>
            <w:hideMark/>
          </w:tcPr>
          <w:p w14:paraId="35A593AD"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911" w:name="_Toc102174489"/>
            <w:r w:rsidRPr="00300462">
              <w:rPr>
                <w:rFonts w:ascii="Arial" w:eastAsia="Times New Roman" w:hAnsi="Arial" w:cs="Arial"/>
                <w:color w:val="000000"/>
                <w:sz w:val="16"/>
                <w:szCs w:val="16"/>
                <w:lang w:eastAsia="ru-RU"/>
              </w:rPr>
              <w:t>0</w:t>
            </w:r>
            <w:bookmarkEnd w:id="911"/>
          </w:p>
        </w:tc>
        <w:tc>
          <w:tcPr>
            <w:tcW w:w="850" w:type="dxa"/>
            <w:tcBorders>
              <w:top w:val="nil"/>
              <w:left w:val="nil"/>
              <w:bottom w:val="single" w:sz="4" w:space="0" w:color="auto"/>
              <w:right w:val="single" w:sz="4" w:space="0" w:color="auto"/>
            </w:tcBorders>
            <w:shd w:val="clear" w:color="000000" w:fill="DDEBF7"/>
            <w:noWrap/>
            <w:vAlign w:val="center"/>
            <w:hideMark/>
          </w:tcPr>
          <w:p w14:paraId="2C1F1B2E"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912" w:name="_Toc102174490"/>
            <w:r w:rsidRPr="00300462">
              <w:rPr>
                <w:rFonts w:ascii="Arial" w:eastAsia="Times New Roman" w:hAnsi="Arial" w:cs="Arial"/>
                <w:color w:val="000000"/>
                <w:sz w:val="16"/>
                <w:szCs w:val="16"/>
                <w:lang w:eastAsia="ru-RU"/>
              </w:rPr>
              <w:t>1023</w:t>
            </w:r>
            <w:bookmarkEnd w:id="912"/>
          </w:p>
        </w:tc>
      </w:tr>
      <w:tr w:rsidR="00300462" w:rsidRPr="00300462" w14:paraId="00CDCC2B" w14:textId="77777777" w:rsidTr="00300462">
        <w:trPr>
          <w:trHeight w:val="240"/>
        </w:trPr>
        <w:tc>
          <w:tcPr>
            <w:tcW w:w="454" w:type="dxa"/>
            <w:tcBorders>
              <w:top w:val="nil"/>
              <w:left w:val="single" w:sz="4" w:space="0" w:color="auto"/>
              <w:bottom w:val="single" w:sz="4" w:space="0" w:color="auto"/>
              <w:right w:val="single" w:sz="4" w:space="0" w:color="auto"/>
            </w:tcBorders>
            <w:shd w:val="clear" w:color="000000" w:fill="DDEBF7"/>
            <w:noWrap/>
            <w:vAlign w:val="center"/>
            <w:hideMark/>
          </w:tcPr>
          <w:p w14:paraId="1F6A3112"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r w:rsidRPr="00300462">
              <w:rPr>
                <w:rFonts w:ascii="Arial" w:eastAsia="Times New Roman" w:hAnsi="Arial" w:cs="Arial"/>
                <w:color w:val="000000"/>
                <w:sz w:val="16"/>
                <w:szCs w:val="16"/>
                <w:lang w:eastAsia="ru-RU"/>
              </w:rPr>
              <w:t> </w:t>
            </w:r>
          </w:p>
        </w:tc>
        <w:tc>
          <w:tcPr>
            <w:tcW w:w="3652" w:type="dxa"/>
            <w:tcBorders>
              <w:top w:val="nil"/>
              <w:left w:val="nil"/>
              <w:bottom w:val="single" w:sz="4" w:space="0" w:color="auto"/>
              <w:right w:val="single" w:sz="4" w:space="0" w:color="auto"/>
            </w:tcBorders>
            <w:shd w:val="clear" w:color="000000" w:fill="DDEBF7"/>
            <w:noWrap/>
            <w:vAlign w:val="center"/>
            <w:hideMark/>
          </w:tcPr>
          <w:p w14:paraId="47E93DF4" w14:textId="77777777" w:rsidR="00300462" w:rsidRPr="00300462" w:rsidRDefault="00300462" w:rsidP="00300462">
            <w:pPr>
              <w:spacing w:after="0" w:line="240" w:lineRule="auto"/>
              <w:outlineLvl w:val="0"/>
              <w:rPr>
                <w:rFonts w:ascii="Arial" w:eastAsia="Times New Roman" w:hAnsi="Arial" w:cs="Arial"/>
                <w:color w:val="000000"/>
                <w:sz w:val="16"/>
                <w:szCs w:val="16"/>
                <w:lang w:eastAsia="ru-RU"/>
              </w:rPr>
            </w:pPr>
            <w:bookmarkStart w:id="913" w:name="_Toc102174491"/>
            <w:r w:rsidRPr="00300462">
              <w:rPr>
                <w:rFonts w:ascii="Arial" w:eastAsia="Times New Roman" w:hAnsi="Arial" w:cs="Arial"/>
                <w:color w:val="000000"/>
                <w:sz w:val="16"/>
                <w:szCs w:val="16"/>
                <w:lang w:eastAsia="ru-RU"/>
              </w:rPr>
              <w:t>Котельная № 19 (с. Сугаш)</w:t>
            </w:r>
            <w:bookmarkEnd w:id="913"/>
          </w:p>
        </w:tc>
        <w:tc>
          <w:tcPr>
            <w:tcW w:w="850" w:type="dxa"/>
            <w:tcBorders>
              <w:top w:val="nil"/>
              <w:left w:val="nil"/>
              <w:bottom w:val="single" w:sz="4" w:space="0" w:color="auto"/>
              <w:right w:val="single" w:sz="4" w:space="0" w:color="auto"/>
            </w:tcBorders>
            <w:shd w:val="clear" w:color="000000" w:fill="DDEBF7"/>
            <w:noWrap/>
            <w:vAlign w:val="center"/>
            <w:hideMark/>
          </w:tcPr>
          <w:p w14:paraId="59FA9F3E"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914" w:name="_Toc102174492"/>
            <w:r w:rsidRPr="00300462">
              <w:rPr>
                <w:rFonts w:ascii="Arial" w:eastAsia="Times New Roman" w:hAnsi="Arial" w:cs="Arial"/>
                <w:color w:val="000000"/>
                <w:sz w:val="16"/>
                <w:szCs w:val="16"/>
                <w:lang w:eastAsia="ru-RU"/>
              </w:rPr>
              <w:t>0</w:t>
            </w:r>
            <w:bookmarkEnd w:id="914"/>
          </w:p>
        </w:tc>
        <w:tc>
          <w:tcPr>
            <w:tcW w:w="850" w:type="dxa"/>
            <w:tcBorders>
              <w:top w:val="nil"/>
              <w:left w:val="nil"/>
              <w:bottom w:val="single" w:sz="4" w:space="0" w:color="auto"/>
              <w:right w:val="single" w:sz="4" w:space="0" w:color="auto"/>
            </w:tcBorders>
            <w:shd w:val="clear" w:color="000000" w:fill="DDEBF7"/>
            <w:noWrap/>
            <w:vAlign w:val="center"/>
            <w:hideMark/>
          </w:tcPr>
          <w:p w14:paraId="7EBBF30C"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915" w:name="_Toc102174493"/>
            <w:r w:rsidRPr="00300462">
              <w:rPr>
                <w:rFonts w:ascii="Arial" w:eastAsia="Times New Roman" w:hAnsi="Arial" w:cs="Arial"/>
                <w:color w:val="000000"/>
                <w:sz w:val="16"/>
                <w:szCs w:val="16"/>
                <w:lang w:eastAsia="ru-RU"/>
              </w:rPr>
              <w:t>0</w:t>
            </w:r>
            <w:bookmarkEnd w:id="915"/>
          </w:p>
        </w:tc>
        <w:tc>
          <w:tcPr>
            <w:tcW w:w="850" w:type="dxa"/>
            <w:tcBorders>
              <w:top w:val="nil"/>
              <w:left w:val="nil"/>
              <w:bottom w:val="single" w:sz="4" w:space="0" w:color="auto"/>
              <w:right w:val="single" w:sz="4" w:space="0" w:color="auto"/>
            </w:tcBorders>
            <w:shd w:val="clear" w:color="000000" w:fill="DDEBF7"/>
            <w:noWrap/>
            <w:vAlign w:val="center"/>
            <w:hideMark/>
          </w:tcPr>
          <w:p w14:paraId="0B681849"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916" w:name="_Toc102174494"/>
            <w:r w:rsidRPr="00300462">
              <w:rPr>
                <w:rFonts w:ascii="Arial" w:eastAsia="Times New Roman" w:hAnsi="Arial" w:cs="Arial"/>
                <w:color w:val="000000"/>
                <w:sz w:val="16"/>
                <w:szCs w:val="16"/>
                <w:lang w:eastAsia="ru-RU"/>
              </w:rPr>
              <w:t>0</w:t>
            </w:r>
            <w:bookmarkEnd w:id="916"/>
          </w:p>
        </w:tc>
        <w:tc>
          <w:tcPr>
            <w:tcW w:w="850" w:type="dxa"/>
            <w:tcBorders>
              <w:top w:val="nil"/>
              <w:left w:val="nil"/>
              <w:bottom w:val="single" w:sz="4" w:space="0" w:color="auto"/>
              <w:right w:val="single" w:sz="4" w:space="0" w:color="auto"/>
            </w:tcBorders>
            <w:shd w:val="clear" w:color="000000" w:fill="DDEBF7"/>
            <w:noWrap/>
            <w:vAlign w:val="center"/>
            <w:hideMark/>
          </w:tcPr>
          <w:p w14:paraId="337864FD"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917" w:name="_Toc102174495"/>
            <w:r w:rsidRPr="00300462">
              <w:rPr>
                <w:rFonts w:ascii="Arial" w:eastAsia="Times New Roman" w:hAnsi="Arial" w:cs="Arial"/>
                <w:color w:val="000000"/>
                <w:sz w:val="16"/>
                <w:szCs w:val="16"/>
                <w:lang w:eastAsia="ru-RU"/>
              </w:rPr>
              <w:t>1160</w:t>
            </w:r>
            <w:bookmarkEnd w:id="917"/>
          </w:p>
        </w:tc>
        <w:tc>
          <w:tcPr>
            <w:tcW w:w="850" w:type="dxa"/>
            <w:tcBorders>
              <w:top w:val="nil"/>
              <w:left w:val="nil"/>
              <w:bottom w:val="single" w:sz="4" w:space="0" w:color="auto"/>
              <w:right w:val="single" w:sz="4" w:space="0" w:color="auto"/>
            </w:tcBorders>
            <w:shd w:val="clear" w:color="000000" w:fill="DDEBF7"/>
            <w:noWrap/>
            <w:vAlign w:val="center"/>
            <w:hideMark/>
          </w:tcPr>
          <w:p w14:paraId="2CC707CA"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918" w:name="_Toc102174496"/>
            <w:r w:rsidRPr="00300462">
              <w:rPr>
                <w:rFonts w:ascii="Arial" w:eastAsia="Times New Roman" w:hAnsi="Arial" w:cs="Arial"/>
                <w:color w:val="000000"/>
                <w:sz w:val="16"/>
                <w:szCs w:val="16"/>
                <w:lang w:eastAsia="ru-RU"/>
              </w:rPr>
              <w:t>0</w:t>
            </w:r>
            <w:bookmarkEnd w:id="918"/>
          </w:p>
        </w:tc>
        <w:tc>
          <w:tcPr>
            <w:tcW w:w="850" w:type="dxa"/>
            <w:tcBorders>
              <w:top w:val="nil"/>
              <w:left w:val="nil"/>
              <w:bottom w:val="single" w:sz="4" w:space="0" w:color="auto"/>
              <w:right w:val="single" w:sz="4" w:space="0" w:color="auto"/>
            </w:tcBorders>
            <w:shd w:val="clear" w:color="000000" w:fill="DDEBF7"/>
            <w:noWrap/>
            <w:vAlign w:val="center"/>
            <w:hideMark/>
          </w:tcPr>
          <w:p w14:paraId="6A82ADF7"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919" w:name="_Toc102174497"/>
            <w:r w:rsidRPr="00300462">
              <w:rPr>
                <w:rFonts w:ascii="Arial" w:eastAsia="Times New Roman" w:hAnsi="Arial" w:cs="Arial"/>
                <w:color w:val="000000"/>
                <w:sz w:val="16"/>
                <w:szCs w:val="16"/>
                <w:lang w:eastAsia="ru-RU"/>
              </w:rPr>
              <w:t>0</w:t>
            </w:r>
            <w:bookmarkEnd w:id="919"/>
          </w:p>
        </w:tc>
        <w:tc>
          <w:tcPr>
            <w:tcW w:w="850" w:type="dxa"/>
            <w:tcBorders>
              <w:top w:val="nil"/>
              <w:left w:val="nil"/>
              <w:bottom w:val="single" w:sz="4" w:space="0" w:color="auto"/>
              <w:right w:val="single" w:sz="4" w:space="0" w:color="auto"/>
            </w:tcBorders>
            <w:shd w:val="clear" w:color="000000" w:fill="DDEBF7"/>
            <w:noWrap/>
            <w:vAlign w:val="center"/>
            <w:hideMark/>
          </w:tcPr>
          <w:p w14:paraId="3258D7EA"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920" w:name="_Toc102174498"/>
            <w:r w:rsidRPr="00300462">
              <w:rPr>
                <w:rFonts w:ascii="Arial" w:eastAsia="Times New Roman" w:hAnsi="Arial" w:cs="Arial"/>
                <w:color w:val="000000"/>
                <w:sz w:val="16"/>
                <w:szCs w:val="16"/>
                <w:lang w:eastAsia="ru-RU"/>
              </w:rPr>
              <w:t>0</w:t>
            </w:r>
            <w:bookmarkEnd w:id="920"/>
          </w:p>
        </w:tc>
        <w:tc>
          <w:tcPr>
            <w:tcW w:w="850" w:type="dxa"/>
            <w:tcBorders>
              <w:top w:val="nil"/>
              <w:left w:val="nil"/>
              <w:bottom w:val="single" w:sz="4" w:space="0" w:color="auto"/>
              <w:right w:val="single" w:sz="4" w:space="0" w:color="auto"/>
            </w:tcBorders>
            <w:shd w:val="clear" w:color="000000" w:fill="DDEBF7"/>
            <w:noWrap/>
            <w:vAlign w:val="center"/>
            <w:hideMark/>
          </w:tcPr>
          <w:p w14:paraId="155FF72A"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921" w:name="_Toc102174499"/>
            <w:r w:rsidRPr="00300462">
              <w:rPr>
                <w:rFonts w:ascii="Arial" w:eastAsia="Times New Roman" w:hAnsi="Arial" w:cs="Arial"/>
                <w:color w:val="000000"/>
                <w:sz w:val="16"/>
                <w:szCs w:val="16"/>
                <w:lang w:eastAsia="ru-RU"/>
              </w:rPr>
              <w:t>0</w:t>
            </w:r>
            <w:bookmarkEnd w:id="921"/>
          </w:p>
        </w:tc>
        <w:tc>
          <w:tcPr>
            <w:tcW w:w="850" w:type="dxa"/>
            <w:tcBorders>
              <w:top w:val="nil"/>
              <w:left w:val="nil"/>
              <w:bottom w:val="single" w:sz="4" w:space="0" w:color="auto"/>
              <w:right w:val="single" w:sz="4" w:space="0" w:color="auto"/>
            </w:tcBorders>
            <w:shd w:val="clear" w:color="000000" w:fill="DDEBF7"/>
            <w:noWrap/>
            <w:vAlign w:val="center"/>
            <w:hideMark/>
          </w:tcPr>
          <w:p w14:paraId="1D99C0DB"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922" w:name="_Toc102174500"/>
            <w:r w:rsidRPr="00300462">
              <w:rPr>
                <w:rFonts w:ascii="Arial" w:eastAsia="Times New Roman" w:hAnsi="Arial" w:cs="Arial"/>
                <w:color w:val="000000"/>
                <w:sz w:val="16"/>
                <w:szCs w:val="16"/>
                <w:lang w:eastAsia="ru-RU"/>
              </w:rPr>
              <w:t>0</w:t>
            </w:r>
            <w:bookmarkEnd w:id="922"/>
          </w:p>
        </w:tc>
        <w:tc>
          <w:tcPr>
            <w:tcW w:w="850" w:type="dxa"/>
            <w:tcBorders>
              <w:top w:val="nil"/>
              <w:left w:val="nil"/>
              <w:bottom w:val="single" w:sz="4" w:space="0" w:color="auto"/>
              <w:right w:val="single" w:sz="4" w:space="0" w:color="auto"/>
            </w:tcBorders>
            <w:shd w:val="clear" w:color="000000" w:fill="DDEBF7"/>
            <w:noWrap/>
            <w:vAlign w:val="center"/>
            <w:hideMark/>
          </w:tcPr>
          <w:p w14:paraId="2E8846AF"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923" w:name="_Toc102174501"/>
            <w:r w:rsidRPr="00300462">
              <w:rPr>
                <w:rFonts w:ascii="Arial" w:eastAsia="Times New Roman" w:hAnsi="Arial" w:cs="Arial"/>
                <w:color w:val="000000"/>
                <w:sz w:val="16"/>
                <w:szCs w:val="16"/>
                <w:lang w:eastAsia="ru-RU"/>
              </w:rPr>
              <w:t>0</w:t>
            </w:r>
            <w:bookmarkEnd w:id="923"/>
          </w:p>
        </w:tc>
        <w:tc>
          <w:tcPr>
            <w:tcW w:w="850" w:type="dxa"/>
            <w:tcBorders>
              <w:top w:val="nil"/>
              <w:left w:val="nil"/>
              <w:bottom w:val="single" w:sz="4" w:space="0" w:color="auto"/>
              <w:right w:val="single" w:sz="4" w:space="0" w:color="auto"/>
            </w:tcBorders>
            <w:shd w:val="clear" w:color="000000" w:fill="DDEBF7"/>
            <w:noWrap/>
            <w:vAlign w:val="center"/>
            <w:hideMark/>
          </w:tcPr>
          <w:p w14:paraId="3D0C7919"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924" w:name="_Toc102174502"/>
            <w:r w:rsidRPr="00300462">
              <w:rPr>
                <w:rFonts w:ascii="Arial" w:eastAsia="Times New Roman" w:hAnsi="Arial" w:cs="Arial"/>
                <w:color w:val="000000"/>
                <w:sz w:val="16"/>
                <w:szCs w:val="16"/>
                <w:lang w:eastAsia="ru-RU"/>
              </w:rPr>
              <w:t>0</w:t>
            </w:r>
            <w:bookmarkEnd w:id="924"/>
          </w:p>
        </w:tc>
        <w:tc>
          <w:tcPr>
            <w:tcW w:w="850" w:type="dxa"/>
            <w:tcBorders>
              <w:top w:val="nil"/>
              <w:left w:val="nil"/>
              <w:bottom w:val="single" w:sz="4" w:space="0" w:color="auto"/>
              <w:right w:val="single" w:sz="4" w:space="0" w:color="auto"/>
            </w:tcBorders>
            <w:shd w:val="clear" w:color="000000" w:fill="DDEBF7"/>
            <w:noWrap/>
            <w:vAlign w:val="center"/>
            <w:hideMark/>
          </w:tcPr>
          <w:p w14:paraId="228E7F89"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925" w:name="_Toc102174503"/>
            <w:r w:rsidRPr="00300462">
              <w:rPr>
                <w:rFonts w:ascii="Arial" w:eastAsia="Times New Roman" w:hAnsi="Arial" w:cs="Arial"/>
                <w:color w:val="000000"/>
                <w:sz w:val="16"/>
                <w:szCs w:val="16"/>
                <w:lang w:eastAsia="ru-RU"/>
              </w:rPr>
              <w:t>0</w:t>
            </w:r>
            <w:bookmarkEnd w:id="925"/>
          </w:p>
        </w:tc>
        <w:tc>
          <w:tcPr>
            <w:tcW w:w="850" w:type="dxa"/>
            <w:tcBorders>
              <w:top w:val="nil"/>
              <w:left w:val="nil"/>
              <w:bottom w:val="single" w:sz="4" w:space="0" w:color="auto"/>
              <w:right w:val="single" w:sz="4" w:space="0" w:color="auto"/>
            </w:tcBorders>
            <w:shd w:val="clear" w:color="000000" w:fill="DDEBF7"/>
            <w:noWrap/>
            <w:vAlign w:val="center"/>
            <w:hideMark/>
          </w:tcPr>
          <w:p w14:paraId="4FBF813C" w14:textId="77777777"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926" w:name="_Toc102174504"/>
            <w:r w:rsidRPr="00300462">
              <w:rPr>
                <w:rFonts w:ascii="Arial" w:eastAsia="Times New Roman" w:hAnsi="Arial" w:cs="Arial"/>
                <w:color w:val="000000"/>
                <w:sz w:val="16"/>
                <w:szCs w:val="16"/>
                <w:lang w:eastAsia="ru-RU"/>
              </w:rPr>
              <w:t>1160</w:t>
            </w:r>
            <w:bookmarkEnd w:id="926"/>
          </w:p>
        </w:tc>
      </w:tr>
    </w:tbl>
    <w:p w14:paraId="721E3A47" w14:textId="77777777" w:rsidR="00300462" w:rsidRPr="00300462" w:rsidRDefault="00300462" w:rsidP="00300462">
      <w:pPr>
        <w:pStyle w:val="-5"/>
      </w:pPr>
    </w:p>
    <w:p w14:paraId="0CAE9987" w14:textId="77777777" w:rsidR="007F60A2" w:rsidRDefault="007F60A2" w:rsidP="00434A87">
      <w:pPr>
        <w:pStyle w:val="-5"/>
        <w:sectPr w:rsidR="007F60A2" w:rsidSect="007F60A2">
          <w:pgSz w:w="16838" w:h="11906" w:orient="landscape" w:code="9"/>
          <w:pgMar w:top="1418" w:right="851" w:bottom="851" w:left="851" w:header="709" w:footer="709" w:gutter="0"/>
          <w:cols w:space="708"/>
          <w:docGrid w:linePitch="360"/>
        </w:sectPr>
      </w:pPr>
    </w:p>
    <w:p w14:paraId="21448612" w14:textId="77777777" w:rsidR="00434A87" w:rsidRPr="00D171DE" w:rsidRDefault="00434A87" w:rsidP="00434A87">
      <w:pPr>
        <w:pStyle w:val="-1"/>
        <w:numPr>
          <w:ilvl w:val="0"/>
          <w:numId w:val="1"/>
        </w:numPr>
      </w:pPr>
      <w:bookmarkStart w:id="927" w:name="_Toc31122287"/>
      <w:bookmarkStart w:id="928" w:name="_Toc31122516"/>
      <w:bookmarkStart w:id="929" w:name="_Toc102174505"/>
      <w:r>
        <w:lastRenderedPageBreak/>
        <w:t xml:space="preserve">Глава 17. </w:t>
      </w:r>
      <w:r w:rsidRPr="00D171DE">
        <w:t>Замечания и предложения к пр</w:t>
      </w:r>
      <w:r>
        <w:t>оекту схемы теплоснабжения</w:t>
      </w:r>
      <w:bookmarkEnd w:id="927"/>
      <w:bookmarkEnd w:id="928"/>
      <w:bookmarkEnd w:id="929"/>
    </w:p>
    <w:p w14:paraId="5CD81297" w14:textId="77777777" w:rsidR="00434A87" w:rsidRDefault="00434A87" w:rsidP="00434A87">
      <w:pPr>
        <w:pStyle w:val="-2"/>
        <w:numPr>
          <w:ilvl w:val="1"/>
          <w:numId w:val="1"/>
        </w:numPr>
        <w:jc w:val="both"/>
      </w:pPr>
      <w:bookmarkStart w:id="930" w:name="_Toc31122288"/>
      <w:bookmarkStart w:id="931" w:name="_Toc31122517"/>
      <w:bookmarkStart w:id="932" w:name="_Toc102174506"/>
      <w:r>
        <w:t>Перечень всех замечаний и предложений, поступивших при разработке, утверждении и актуализации схемы теплоснабжения</w:t>
      </w:r>
      <w:bookmarkEnd w:id="930"/>
      <w:bookmarkEnd w:id="931"/>
      <w:bookmarkEnd w:id="932"/>
    </w:p>
    <w:p w14:paraId="684E1194" w14:textId="77777777" w:rsidR="00434A87" w:rsidRPr="000F2B32" w:rsidRDefault="007D4CB3" w:rsidP="00434A87">
      <w:pPr>
        <w:pStyle w:val="-5"/>
      </w:pPr>
      <w:r w:rsidRPr="000F2B32">
        <w:t>Замечания и предложения к разработанной схеме теплоснабжения Талдинского сельского поселения не поступали</w:t>
      </w:r>
      <w:r w:rsidR="00132F03" w:rsidRPr="000F2B32">
        <w:t>.</w:t>
      </w:r>
    </w:p>
    <w:p w14:paraId="16055C18" w14:textId="77777777" w:rsidR="00434A87" w:rsidRPr="000F2B32" w:rsidRDefault="00434A87" w:rsidP="00434A87">
      <w:pPr>
        <w:pStyle w:val="-2"/>
        <w:numPr>
          <w:ilvl w:val="1"/>
          <w:numId w:val="1"/>
        </w:numPr>
        <w:jc w:val="both"/>
      </w:pPr>
      <w:bookmarkStart w:id="933" w:name="_Toc31122289"/>
      <w:bookmarkStart w:id="934" w:name="_Toc31122518"/>
      <w:bookmarkStart w:id="935" w:name="_Toc102174507"/>
      <w:r w:rsidRPr="000F2B32">
        <w:t>Ответы разработчиков проекта схемы теплоснабжения на замечания и предложения</w:t>
      </w:r>
      <w:bookmarkEnd w:id="933"/>
      <w:bookmarkEnd w:id="934"/>
      <w:bookmarkEnd w:id="935"/>
    </w:p>
    <w:p w14:paraId="66AACBD3" w14:textId="77777777" w:rsidR="00434A87" w:rsidRPr="000F2B32" w:rsidRDefault="007D4CB3" w:rsidP="00434A87">
      <w:pPr>
        <w:pStyle w:val="-5"/>
      </w:pPr>
      <w:r w:rsidRPr="000F2B32">
        <w:t>Замечания и предложения к разработанной схеме теплоснабжения Талдинского сельского поселения не поступали</w:t>
      </w:r>
      <w:r w:rsidR="00132F03" w:rsidRPr="000F2B32">
        <w:t>.</w:t>
      </w:r>
    </w:p>
    <w:p w14:paraId="415A45F4" w14:textId="77777777" w:rsidR="00434A87" w:rsidRPr="000F2B32" w:rsidRDefault="00434A87" w:rsidP="00434A87">
      <w:pPr>
        <w:pStyle w:val="-2"/>
        <w:numPr>
          <w:ilvl w:val="1"/>
          <w:numId w:val="1"/>
        </w:numPr>
        <w:jc w:val="both"/>
      </w:pPr>
      <w:bookmarkStart w:id="936" w:name="_Toc31122290"/>
      <w:bookmarkStart w:id="937" w:name="_Toc31122519"/>
      <w:bookmarkStart w:id="938" w:name="_Toc102174508"/>
      <w:r w:rsidRPr="000F2B32">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936"/>
      <w:bookmarkEnd w:id="937"/>
      <w:bookmarkEnd w:id="938"/>
    </w:p>
    <w:p w14:paraId="3F3A757C" w14:textId="77777777" w:rsidR="00434A87" w:rsidRDefault="007D4CB3" w:rsidP="00434A87">
      <w:pPr>
        <w:pStyle w:val="-5"/>
      </w:pPr>
      <w:r w:rsidRPr="000F2B32">
        <w:t>Замечания и предложения к разработанной схеме теплоснабжения Талдинского сельского поселения не поступали</w:t>
      </w:r>
      <w:r w:rsidR="00132F03" w:rsidRPr="000F2B32">
        <w:t>.</w:t>
      </w:r>
    </w:p>
    <w:p w14:paraId="40B9F9B4" w14:textId="77777777" w:rsidR="00B4795E" w:rsidRPr="00B4795E" w:rsidRDefault="00B4795E" w:rsidP="007D4CB3">
      <w:pPr>
        <w:pStyle w:val="-5"/>
      </w:pPr>
      <w:bookmarkStart w:id="939" w:name="_GoBack"/>
      <w:bookmarkEnd w:id="19"/>
      <w:bookmarkEnd w:id="939"/>
    </w:p>
    <w:sectPr w:rsidR="00B4795E" w:rsidRPr="00B4795E" w:rsidSect="006272DB">
      <w:pgSz w:w="11906" w:h="16838" w:code="9"/>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DF40B7" w14:textId="77777777" w:rsidR="00BD6BF3" w:rsidRDefault="00BD6BF3" w:rsidP="008E2756">
      <w:pPr>
        <w:spacing w:after="0" w:line="240" w:lineRule="auto"/>
      </w:pPr>
      <w:r>
        <w:separator/>
      </w:r>
    </w:p>
  </w:endnote>
  <w:endnote w:type="continuationSeparator" w:id="0">
    <w:p w14:paraId="069D4F0B" w14:textId="77777777" w:rsidR="00BD6BF3" w:rsidRDefault="00BD6BF3" w:rsidP="008E27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2" w:usb2="00000016" w:usb3="00000000" w:csb0="0004001F" w:csb1="00000000"/>
  </w:font>
  <w:font w:name="Helvetica">
    <w:panose1 w:val="020B0604020202020204"/>
    <w:charset w:val="CC"/>
    <w:family w:val="swiss"/>
    <w:pitch w:val="variable"/>
    <w:sig w:usb0="20002A87" w:usb1="00000000" w:usb2="00000000"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2F328" w14:textId="77777777" w:rsidR="00BD6BF3" w:rsidRPr="00FF66CB" w:rsidRDefault="00BD6BF3" w:rsidP="008E2756">
    <w:pPr>
      <w:pStyle w:val="-8"/>
      <w:tabs>
        <w:tab w:val="clear" w:pos="9355"/>
        <w:tab w:val="right" w:pos="9639"/>
      </w:tabs>
      <w:rPr>
        <w:rFonts w:cs="Arial"/>
      </w:rPr>
    </w:pPr>
    <w:r>
      <w:rPr>
        <w:rFonts w:cs="Arial"/>
        <w:lang w:val="en-US"/>
      </w:rPr>
      <w:ptab w:relativeTo="margin" w:alignment="center" w:leader="none"/>
    </w:r>
    <w:r>
      <w:rPr>
        <w:rFonts w:cs="Arial"/>
        <w:szCs w:val="18"/>
      </w:rPr>
      <w:t>8424086</w:t>
    </w:r>
    <w:r w:rsidRPr="00BF7024">
      <w:rPr>
        <w:rFonts w:cs="Arial"/>
        <w:szCs w:val="18"/>
      </w:rPr>
      <w:t>5000</w:t>
    </w:r>
    <w:r w:rsidRPr="00FF66CB">
      <w:rPr>
        <w:rFonts w:cs="Arial"/>
      </w:rPr>
      <w:t>.ОМ-ПСТ.00</w:t>
    </w:r>
    <w:r>
      <w:rPr>
        <w:rFonts w:cs="Arial"/>
      </w:rPr>
      <w:t>2</w:t>
    </w:r>
    <w:r w:rsidRPr="00FF66CB">
      <w:rPr>
        <w:rFonts w:cs="Arial"/>
      </w:rPr>
      <w:t>.000</w:t>
    </w:r>
    <w:r>
      <w:rPr>
        <w:rFonts w:cs="Arial"/>
      </w:rPr>
      <w:ptab w:relativeTo="margin" w:alignment="right" w:leader="none"/>
    </w:r>
    <w:r w:rsidRPr="00FF66CB">
      <w:rPr>
        <w:rFonts w:cs="Arial"/>
      </w:rPr>
      <w:fldChar w:fldCharType="begin"/>
    </w:r>
    <w:r w:rsidRPr="00FF66CB">
      <w:rPr>
        <w:rFonts w:cs="Arial"/>
      </w:rPr>
      <w:instrText xml:space="preserve"> PAGE   \* MERGEFORMAT </w:instrText>
    </w:r>
    <w:r w:rsidRPr="00FF66CB">
      <w:rPr>
        <w:rFonts w:cs="Arial"/>
      </w:rPr>
      <w:fldChar w:fldCharType="separate"/>
    </w:r>
    <w:r w:rsidR="00F200A0">
      <w:rPr>
        <w:rFonts w:cs="Arial"/>
        <w:noProof/>
      </w:rPr>
      <w:t>156</w:t>
    </w:r>
    <w:r w:rsidRPr="00FF66CB">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735DC9" w14:textId="77777777" w:rsidR="00BD6BF3" w:rsidRDefault="00BD6BF3" w:rsidP="008E2756">
      <w:pPr>
        <w:spacing w:after="0" w:line="240" w:lineRule="auto"/>
      </w:pPr>
      <w:r>
        <w:separator/>
      </w:r>
    </w:p>
  </w:footnote>
  <w:footnote w:type="continuationSeparator" w:id="0">
    <w:p w14:paraId="4A72A224" w14:textId="77777777" w:rsidR="00BD6BF3" w:rsidRDefault="00BD6BF3" w:rsidP="008E27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F5E1D" w14:textId="77777777" w:rsidR="00BD6BF3" w:rsidRDefault="00BD6BF3" w:rsidP="00E32EDD">
    <w:pPr>
      <w:pStyle w:val="-3"/>
    </w:pPr>
    <w:bookmarkStart w:id="48" w:name="_Hlk514849821"/>
    <w:r>
      <w:t xml:space="preserve">ОБОСНОВЫВАЮЩИЕ МАТЕРИАЛЫ К </w:t>
    </w:r>
    <w:r w:rsidRPr="00DC63DD">
      <w:t>СХЕМ</w:t>
    </w:r>
    <w:r>
      <w:t>Е</w:t>
    </w:r>
    <w:r w:rsidRPr="00DC63DD">
      <w:t xml:space="preserve"> ТЕПЛОСНАБЖЕНИЯ</w:t>
    </w:r>
  </w:p>
  <w:p w14:paraId="2F6A5920" w14:textId="77777777" w:rsidR="00BD6BF3" w:rsidRPr="00DC63DD" w:rsidRDefault="00BD6BF3" w:rsidP="00E32EDD">
    <w:pPr>
      <w:pStyle w:val="-3"/>
    </w:pPr>
    <w:r>
      <w:t xml:space="preserve"> ТАЛДИНСКОГО СЕЛЬСКОГО ПОСЕЛЕНИЯ</w:t>
    </w:r>
    <w:r w:rsidRPr="00DC63DD">
      <w:t xml:space="preserve"> ДО 2032 Г.</w:t>
    </w:r>
  </w:p>
  <w:bookmarkEnd w:id="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318C6"/>
    <w:multiLevelType w:val="hybridMultilevel"/>
    <w:tmpl w:val="2B5E06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8EF6262"/>
    <w:multiLevelType w:val="hybridMultilevel"/>
    <w:tmpl w:val="2F02BA86"/>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B0A41F7"/>
    <w:multiLevelType w:val="hybridMultilevel"/>
    <w:tmpl w:val="B1A23528"/>
    <w:lvl w:ilvl="0" w:tplc="5DCE15B0">
      <w:start w:val="1"/>
      <w:numFmt w:val="decimal"/>
      <w:pStyle w:val="1"/>
      <w:lvlText w:val="%1."/>
      <w:lvlJc w:val="left"/>
      <w:pPr>
        <w:ind w:left="1040" w:hanging="360"/>
      </w:pPr>
      <w:rPr>
        <w:rFonts w:hint="default"/>
      </w:rPr>
    </w:lvl>
    <w:lvl w:ilvl="1" w:tplc="466E54EC" w:tentative="1">
      <w:start w:val="1"/>
      <w:numFmt w:val="lowerLetter"/>
      <w:lvlText w:val="%2."/>
      <w:lvlJc w:val="left"/>
      <w:pPr>
        <w:ind w:left="2500" w:hanging="360"/>
      </w:pPr>
    </w:lvl>
    <w:lvl w:ilvl="2" w:tplc="3B5A502C" w:tentative="1">
      <w:start w:val="1"/>
      <w:numFmt w:val="lowerRoman"/>
      <w:lvlText w:val="%3."/>
      <w:lvlJc w:val="right"/>
      <w:pPr>
        <w:ind w:left="3220" w:hanging="180"/>
      </w:pPr>
    </w:lvl>
    <w:lvl w:ilvl="3" w:tplc="39C0E410" w:tentative="1">
      <w:start w:val="1"/>
      <w:numFmt w:val="decimal"/>
      <w:lvlText w:val="%4."/>
      <w:lvlJc w:val="left"/>
      <w:pPr>
        <w:ind w:left="3940" w:hanging="360"/>
      </w:pPr>
    </w:lvl>
    <w:lvl w:ilvl="4" w:tplc="C4E4EF36" w:tentative="1">
      <w:start w:val="1"/>
      <w:numFmt w:val="lowerLetter"/>
      <w:lvlText w:val="%5."/>
      <w:lvlJc w:val="left"/>
      <w:pPr>
        <w:ind w:left="4660" w:hanging="360"/>
      </w:pPr>
    </w:lvl>
    <w:lvl w:ilvl="5" w:tplc="8E8070D8" w:tentative="1">
      <w:start w:val="1"/>
      <w:numFmt w:val="lowerRoman"/>
      <w:lvlText w:val="%6."/>
      <w:lvlJc w:val="right"/>
      <w:pPr>
        <w:ind w:left="5380" w:hanging="180"/>
      </w:pPr>
    </w:lvl>
    <w:lvl w:ilvl="6" w:tplc="890611E8" w:tentative="1">
      <w:start w:val="1"/>
      <w:numFmt w:val="decimal"/>
      <w:lvlText w:val="%7."/>
      <w:lvlJc w:val="left"/>
      <w:pPr>
        <w:ind w:left="6100" w:hanging="360"/>
      </w:pPr>
    </w:lvl>
    <w:lvl w:ilvl="7" w:tplc="4BAC5E3C" w:tentative="1">
      <w:start w:val="1"/>
      <w:numFmt w:val="lowerLetter"/>
      <w:lvlText w:val="%8."/>
      <w:lvlJc w:val="left"/>
      <w:pPr>
        <w:ind w:left="6820" w:hanging="360"/>
      </w:pPr>
    </w:lvl>
    <w:lvl w:ilvl="8" w:tplc="7D326C3E" w:tentative="1">
      <w:start w:val="1"/>
      <w:numFmt w:val="lowerRoman"/>
      <w:lvlText w:val="%9."/>
      <w:lvlJc w:val="right"/>
      <w:pPr>
        <w:ind w:left="7540" w:hanging="180"/>
      </w:pPr>
    </w:lvl>
  </w:abstractNum>
  <w:abstractNum w:abstractNumId="3" w15:restartNumberingAfterBreak="0">
    <w:nsid w:val="0C955780"/>
    <w:multiLevelType w:val="hybridMultilevel"/>
    <w:tmpl w:val="39D03FF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CAA0BDB"/>
    <w:multiLevelType w:val="hybridMultilevel"/>
    <w:tmpl w:val="2550F5D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DE06D2C"/>
    <w:multiLevelType w:val="hybridMultilevel"/>
    <w:tmpl w:val="1396A5D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DFB1103"/>
    <w:multiLevelType w:val="hybridMultilevel"/>
    <w:tmpl w:val="CAC0C69E"/>
    <w:lvl w:ilvl="0" w:tplc="CCF46B28">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7" w15:restartNumberingAfterBreak="0">
    <w:nsid w:val="0EA6178F"/>
    <w:multiLevelType w:val="hybridMultilevel"/>
    <w:tmpl w:val="47B09BC2"/>
    <w:lvl w:ilvl="0" w:tplc="767C03AE">
      <w:start w:val="1"/>
      <w:numFmt w:val="bullet"/>
      <w:pStyle w:val="a"/>
      <w:lvlText w:val=""/>
      <w:lvlJc w:val="left"/>
      <w:pPr>
        <w:ind w:left="1854" w:hanging="360"/>
      </w:pPr>
      <w:rPr>
        <w:rFonts w:ascii="Symbol" w:hAnsi="Symbol" w:hint="default"/>
      </w:rPr>
    </w:lvl>
    <w:lvl w:ilvl="1" w:tplc="8ACAEFD6" w:tentative="1">
      <w:start w:val="1"/>
      <w:numFmt w:val="bullet"/>
      <w:lvlText w:val="o"/>
      <w:lvlJc w:val="left"/>
      <w:pPr>
        <w:ind w:left="2574" w:hanging="360"/>
      </w:pPr>
      <w:rPr>
        <w:rFonts w:ascii="Courier New" w:hAnsi="Courier New" w:cs="Courier New" w:hint="default"/>
      </w:rPr>
    </w:lvl>
    <w:lvl w:ilvl="2" w:tplc="8626C1CC" w:tentative="1">
      <w:start w:val="1"/>
      <w:numFmt w:val="bullet"/>
      <w:lvlText w:val=""/>
      <w:lvlJc w:val="left"/>
      <w:pPr>
        <w:ind w:left="3294" w:hanging="360"/>
      </w:pPr>
      <w:rPr>
        <w:rFonts w:ascii="Wingdings" w:hAnsi="Wingdings" w:hint="default"/>
      </w:rPr>
    </w:lvl>
    <w:lvl w:ilvl="3" w:tplc="4B402D02" w:tentative="1">
      <w:start w:val="1"/>
      <w:numFmt w:val="bullet"/>
      <w:lvlText w:val=""/>
      <w:lvlJc w:val="left"/>
      <w:pPr>
        <w:ind w:left="4014" w:hanging="360"/>
      </w:pPr>
      <w:rPr>
        <w:rFonts w:ascii="Symbol" w:hAnsi="Symbol" w:hint="default"/>
      </w:rPr>
    </w:lvl>
    <w:lvl w:ilvl="4" w:tplc="2AB83EF0" w:tentative="1">
      <w:start w:val="1"/>
      <w:numFmt w:val="bullet"/>
      <w:lvlText w:val="o"/>
      <w:lvlJc w:val="left"/>
      <w:pPr>
        <w:ind w:left="4734" w:hanging="360"/>
      </w:pPr>
      <w:rPr>
        <w:rFonts w:ascii="Courier New" w:hAnsi="Courier New" w:cs="Courier New" w:hint="default"/>
      </w:rPr>
    </w:lvl>
    <w:lvl w:ilvl="5" w:tplc="D7267A60" w:tentative="1">
      <w:start w:val="1"/>
      <w:numFmt w:val="bullet"/>
      <w:lvlText w:val=""/>
      <w:lvlJc w:val="left"/>
      <w:pPr>
        <w:ind w:left="5454" w:hanging="360"/>
      </w:pPr>
      <w:rPr>
        <w:rFonts w:ascii="Wingdings" w:hAnsi="Wingdings" w:hint="default"/>
      </w:rPr>
    </w:lvl>
    <w:lvl w:ilvl="6" w:tplc="0FF0E25C" w:tentative="1">
      <w:start w:val="1"/>
      <w:numFmt w:val="bullet"/>
      <w:lvlText w:val=""/>
      <w:lvlJc w:val="left"/>
      <w:pPr>
        <w:ind w:left="6174" w:hanging="360"/>
      </w:pPr>
      <w:rPr>
        <w:rFonts w:ascii="Symbol" w:hAnsi="Symbol" w:hint="default"/>
      </w:rPr>
    </w:lvl>
    <w:lvl w:ilvl="7" w:tplc="61D6EDD6" w:tentative="1">
      <w:start w:val="1"/>
      <w:numFmt w:val="bullet"/>
      <w:lvlText w:val="o"/>
      <w:lvlJc w:val="left"/>
      <w:pPr>
        <w:ind w:left="6894" w:hanging="360"/>
      </w:pPr>
      <w:rPr>
        <w:rFonts w:ascii="Courier New" w:hAnsi="Courier New" w:cs="Courier New" w:hint="default"/>
      </w:rPr>
    </w:lvl>
    <w:lvl w:ilvl="8" w:tplc="E2603CE6" w:tentative="1">
      <w:start w:val="1"/>
      <w:numFmt w:val="bullet"/>
      <w:lvlText w:val=""/>
      <w:lvlJc w:val="left"/>
      <w:pPr>
        <w:ind w:left="7614" w:hanging="360"/>
      </w:pPr>
      <w:rPr>
        <w:rFonts w:ascii="Wingdings" w:hAnsi="Wingdings" w:hint="default"/>
      </w:rPr>
    </w:lvl>
  </w:abstractNum>
  <w:abstractNum w:abstractNumId="8" w15:restartNumberingAfterBreak="0">
    <w:nsid w:val="0FA54CE8"/>
    <w:multiLevelType w:val="hybridMultilevel"/>
    <w:tmpl w:val="CCC08BF2"/>
    <w:lvl w:ilvl="0" w:tplc="2572CBB2">
      <w:start w:val="1"/>
      <w:numFmt w:val="bullet"/>
      <w:pStyle w:val="-"/>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07F0553"/>
    <w:multiLevelType w:val="hybridMultilevel"/>
    <w:tmpl w:val="D18EC1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1831458"/>
    <w:multiLevelType w:val="hybridMultilevel"/>
    <w:tmpl w:val="6142B87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5FD2FC1"/>
    <w:multiLevelType w:val="hybridMultilevel"/>
    <w:tmpl w:val="5502B4F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95A5245"/>
    <w:multiLevelType w:val="hybridMultilevel"/>
    <w:tmpl w:val="816EE090"/>
    <w:lvl w:ilvl="0" w:tplc="84DC6E5C">
      <w:start w:val="1"/>
      <w:numFmt w:val="decimal"/>
      <w:pStyle w:val="-0"/>
      <w:lvlText w:val="%1."/>
      <w:lvlJc w:val="left"/>
      <w:pPr>
        <w:ind w:left="92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21DC374B"/>
    <w:multiLevelType w:val="hybridMultilevel"/>
    <w:tmpl w:val="E7FE905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9392DB6"/>
    <w:multiLevelType w:val="hybridMultilevel"/>
    <w:tmpl w:val="A7D65C3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AC57CE9"/>
    <w:multiLevelType w:val="hybridMultilevel"/>
    <w:tmpl w:val="A6523A48"/>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B2D1F48"/>
    <w:multiLevelType w:val="multilevel"/>
    <w:tmpl w:val="7B669A00"/>
    <w:lvl w:ilvl="0">
      <w:start w:val="1"/>
      <w:numFmt w:val="decimal"/>
      <w:pStyle w:val="-1"/>
      <w:lvlText w:val="%1."/>
      <w:lvlJc w:val="left"/>
      <w:pPr>
        <w:tabs>
          <w:tab w:val="num" w:pos="397"/>
        </w:tabs>
        <w:ind w:left="397" w:hanging="397"/>
      </w:pPr>
      <w:rPr>
        <w:rFonts w:ascii="Arial" w:hAnsi="Arial" w:hint="default"/>
        <w:b/>
        <w:i w:val="0"/>
        <w:caps w:val="0"/>
        <w:strike w:val="0"/>
        <w:dstrike w:val="0"/>
        <w:vanish w:val="0"/>
        <w:sz w:val="24"/>
        <w:vertAlign w:val="baseline"/>
      </w:rPr>
    </w:lvl>
    <w:lvl w:ilvl="1">
      <w:start w:val="1"/>
      <w:numFmt w:val="decimal"/>
      <w:pStyle w:val="-2"/>
      <w:lvlText w:val="%1.%2."/>
      <w:lvlJc w:val="left"/>
      <w:pPr>
        <w:tabs>
          <w:tab w:val="num" w:pos="567"/>
        </w:tabs>
        <w:ind w:left="567" w:hanging="567"/>
      </w:pPr>
      <w:rPr>
        <w:rFonts w:ascii="Arial" w:hAnsi="Arial" w:hint="default"/>
        <w:b/>
        <w:i w:val="0"/>
        <w:caps w:val="0"/>
        <w:strike w:val="0"/>
        <w:dstrike w:val="0"/>
        <w:vanish w:val="0"/>
        <w:sz w:val="24"/>
        <w:vertAlign w:val="baseline"/>
      </w:rPr>
    </w:lvl>
    <w:lvl w:ilvl="2">
      <w:start w:val="1"/>
      <w:numFmt w:val="decimal"/>
      <w:pStyle w:val="-1"/>
      <w:lvlText w:val="%1.%2.%3."/>
      <w:lvlJc w:val="left"/>
      <w:pPr>
        <w:tabs>
          <w:tab w:val="num" w:pos="851"/>
        </w:tabs>
        <w:ind w:left="851" w:hanging="851"/>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7" w15:restartNumberingAfterBreak="0">
    <w:nsid w:val="2EA520A3"/>
    <w:multiLevelType w:val="hybridMultilevel"/>
    <w:tmpl w:val="6508565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1653233"/>
    <w:multiLevelType w:val="hybridMultilevel"/>
    <w:tmpl w:val="0760670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7586A46"/>
    <w:multiLevelType w:val="hybridMultilevel"/>
    <w:tmpl w:val="A59A7AC4"/>
    <w:lvl w:ilvl="0" w:tplc="1D1C38FA">
      <w:start w:val="1"/>
      <w:numFmt w:val="bullet"/>
      <w:pStyle w:val="a0"/>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0" w15:restartNumberingAfterBreak="0">
    <w:nsid w:val="3A3D0766"/>
    <w:multiLevelType w:val="hybridMultilevel"/>
    <w:tmpl w:val="109EC48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4430387C"/>
    <w:multiLevelType w:val="hybridMultilevel"/>
    <w:tmpl w:val="7B0283B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476C45D1"/>
    <w:multiLevelType w:val="hybridMultilevel"/>
    <w:tmpl w:val="4B7E6E7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4CEE78F4"/>
    <w:multiLevelType w:val="hybridMultilevel"/>
    <w:tmpl w:val="02BC43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4D700C72"/>
    <w:multiLevelType w:val="hybridMultilevel"/>
    <w:tmpl w:val="2362BD1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541B617D"/>
    <w:multiLevelType w:val="hybridMultilevel"/>
    <w:tmpl w:val="67DCBE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4BE573C"/>
    <w:multiLevelType w:val="hybridMultilevel"/>
    <w:tmpl w:val="DF88F48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63284F9B"/>
    <w:multiLevelType w:val="hybridMultilevel"/>
    <w:tmpl w:val="40B2621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66301424"/>
    <w:multiLevelType w:val="hybridMultilevel"/>
    <w:tmpl w:val="B400E036"/>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6A6901BE"/>
    <w:multiLevelType w:val="hybridMultilevel"/>
    <w:tmpl w:val="F778808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6E126BF8"/>
    <w:multiLevelType w:val="hybridMultilevel"/>
    <w:tmpl w:val="D41E0DB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6F5F6347"/>
    <w:multiLevelType w:val="multilevel"/>
    <w:tmpl w:val="467A1058"/>
    <w:lvl w:ilvl="0">
      <w:start w:val="1"/>
      <w:numFmt w:val="none"/>
      <w:pStyle w:val="10"/>
      <w:suff w:val="space"/>
      <w:lvlText w:val="1"/>
      <w:lvlJc w:val="left"/>
      <w:pPr>
        <w:ind w:left="142" w:firstLine="709"/>
      </w:pPr>
      <w:rPr>
        <w:rFonts w:hint="default"/>
      </w:rPr>
    </w:lvl>
    <w:lvl w:ilvl="1">
      <w:start w:val="1"/>
      <w:numFmt w:val="none"/>
      <w:pStyle w:val="2"/>
      <w:suff w:val="space"/>
      <w:lvlText w:val="1.1"/>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suff w:val="space"/>
      <w:lvlText w:val="1.2.%3"/>
      <w:lvlJc w:val="left"/>
      <w:pPr>
        <w:ind w:left="0" w:firstLine="709"/>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4.1.1.1"/>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0" w:firstLine="709"/>
      </w:pPr>
      <w:rPr>
        <w:rFonts w:hint="default"/>
      </w:rPr>
    </w:lvl>
    <w:lvl w:ilvl="5">
      <w:start w:val="1"/>
      <w:numFmt w:val="decimal"/>
      <w:suff w:val="space"/>
      <w:lvlText w:val="%1.%2.%3.%4.%5.%6"/>
      <w:lvlJc w:val="left"/>
      <w:pPr>
        <w:ind w:left="0" w:firstLine="709"/>
      </w:pPr>
      <w:rPr>
        <w:rFonts w:hint="default"/>
      </w:rPr>
    </w:lvl>
    <w:lvl w:ilvl="6">
      <w:start w:val="1"/>
      <w:numFmt w:val="decimal"/>
      <w:suff w:val="space"/>
      <w:lvlText w:val="%1.%2.%3.%4.%5.%6.%7"/>
      <w:lvlJc w:val="left"/>
      <w:pPr>
        <w:ind w:left="0" w:firstLine="709"/>
      </w:pPr>
      <w:rPr>
        <w:rFonts w:hint="default"/>
      </w:rPr>
    </w:lvl>
    <w:lvl w:ilvl="7">
      <w:start w:val="1"/>
      <w:numFmt w:val="decimal"/>
      <w:suff w:val="space"/>
      <w:lvlText w:val="%1.%2.%3.%4.%5.%6.%7.%8"/>
      <w:lvlJc w:val="left"/>
      <w:pPr>
        <w:ind w:left="0" w:firstLine="709"/>
      </w:pPr>
      <w:rPr>
        <w:rFonts w:hint="default"/>
      </w:rPr>
    </w:lvl>
    <w:lvl w:ilvl="8">
      <w:start w:val="1"/>
      <w:numFmt w:val="decimal"/>
      <w:suff w:val="space"/>
      <w:lvlText w:val="%1.%2.%3.%4.%5.%6.%7.%8.%9"/>
      <w:lvlJc w:val="left"/>
      <w:pPr>
        <w:ind w:left="0" w:firstLine="709"/>
      </w:pPr>
      <w:rPr>
        <w:rFonts w:hint="default"/>
      </w:rPr>
    </w:lvl>
  </w:abstractNum>
  <w:abstractNum w:abstractNumId="32" w15:restartNumberingAfterBreak="0">
    <w:nsid w:val="72C4119A"/>
    <w:multiLevelType w:val="hybridMultilevel"/>
    <w:tmpl w:val="C98CAA0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785063EC"/>
    <w:multiLevelType w:val="hybridMultilevel"/>
    <w:tmpl w:val="4888195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794D4E7E"/>
    <w:multiLevelType w:val="hybridMultilevel"/>
    <w:tmpl w:val="AF248146"/>
    <w:lvl w:ilvl="0" w:tplc="DB281030">
      <w:start w:val="1"/>
      <w:numFmt w:val="bullet"/>
      <w:pStyle w:val="a1"/>
      <w:suff w:val="space"/>
      <w:lvlText w:val=""/>
      <w:lvlJc w:val="left"/>
      <w:pPr>
        <w:ind w:left="4537" w:firstLine="0"/>
      </w:pPr>
      <w:rPr>
        <w:rFonts w:ascii="Symbol" w:hAnsi="Symbol" w:hint="default"/>
      </w:rPr>
    </w:lvl>
    <w:lvl w:ilvl="1" w:tplc="04190003" w:tentative="1">
      <w:start w:val="1"/>
      <w:numFmt w:val="bullet"/>
      <w:lvlText w:val="o"/>
      <w:lvlJc w:val="left"/>
      <w:pPr>
        <w:ind w:left="2715" w:hanging="360"/>
      </w:pPr>
      <w:rPr>
        <w:rFonts w:ascii="Courier New" w:hAnsi="Courier New" w:cs="Courier New" w:hint="default"/>
      </w:rPr>
    </w:lvl>
    <w:lvl w:ilvl="2" w:tplc="04190005" w:tentative="1">
      <w:start w:val="1"/>
      <w:numFmt w:val="bullet"/>
      <w:lvlText w:val=""/>
      <w:lvlJc w:val="left"/>
      <w:pPr>
        <w:ind w:left="3435" w:hanging="360"/>
      </w:pPr>
      <w:rPr>
        <w:rFonts w:ascii="Wingdings" w:hAnsi="Wingdings" w:hint="default"/>
      </w:rPr>
    </w:lvl>
    <w:lvl w:ilvl="3" w:tplc="04190001" w:tentative="1">
      <w:start w:val="1"/>
      <w:numFmt w:val="bullet"/>
      <w:lvlText w:val=""/>
      <w:lvlJc w:val="left"/>
      <w:pPr>
        <w:ind w:left="4155" w:hanging="360"/>
      </w:pPr>
      <w:rPr>
        <w:rFonts w:ascii="Symbol" w:hAnsi="Symbol" w:hint="default"/>
      </w:rPr>
    </w:lvl>
    <w:lvl w:ilvl="4" w:tplc="04190003" w:tentative="1">
      <w:start w:val="1"/>
      <w:numFmt w:val="bullet"/>
      <w:lvlText w:val="o"/>
      <w:lvlJc w:val="left"/>
      <w:pPr>
        <w:ind w:left="4875" w:hanging="360"/>
      </w:pPr>
      <w:rPr>
        <w:rFonts w:ascii="Courier New" w:hAnsi="Courier New" w:cs="Courier New" w:hint="default"/>
      </w:rPr>
    </w:lvl>
    <w:lvl w:ilvl="5" w:tplc="04190005" w:tentative="1">
      <w:start w:val="1"/>
      <w:numFmt w:val="bullet"/>
      <w:lvlText w:val=""/>
      <w:lvlJc w:val="left"/>
      <w:pPr>
        <w:ind w:left="5595" w:hanging="360"/>
      </w:pPr>
      <w:rPr>
        <w:rFonts w:ascii="Wingdings" w:hAnsi="Wingdings" w:hint="default"/>
      </w:rPr>
    </w:lvl>
    <w:lvl w:ilvl="6" w:tplc="04190001" w:tentative="1">
      <w:start w:val="1"/>
      <w:numFmt w:val="bullet"/>
      <w:lvlText w:val=""/>
      <w:lvlJc w:val="left"/>
      <w:pPr>
        <w:ind w:left="6315" w:hanging="360"/>
      </w:pPr>
      <w:rPr>
        <w:rFonts w:ascii="Symbol" w:hAnsi="Symbol" w:hint="default"/>
      </w:rPr>
    </w:lvl>
    <w:lvl w:ilvl="7" w:tplc="04190003" w:tentative="1">
      <w:start w:val="1"/>
      <w:numFmt w:val="bullet"/>
      <w:lvlText w:val="o"/>
      <w:lvlJc w:val="left"/>
      <w:pPr>
        <w:ind w:left="7035" w:hanging="360"/>
      </w:pPr>
      <w:rPr>
        <w:rFonts w:ascii="Courier New" w:hAnsi="Courier New" w:cs="Courier New" w:hint="default"/>
      </w:rPr>
    </w:lvl>
    <w:lvl w:ilvl="8" w:tplc="04190005" w:tentative="1">
      <w:start w:val="1"/>
      <w:numFmt w:val="bullet"/>
      <w:lvlText w:val=""/>
      <w:lvlJc w:val="left"/>
      <w:pPr>
        <w:ind w:left="7755" w:hanging="360"/>
      </w:pPr>
      <w:rPr>
        <w:rFonts w:ascii="Wingdings" w:hAnsi="Wingdings" w:hint="default"/>
      </w:rPr>
    </w:lvl>
  </w:abstractNum>
  <w:abstractNum w:abstractNumId="35" w15:restartNumberingAfterBreak="0">
    <w:nsid w:val="7F6D5FD4"/>
    <w:multiLevelType w:val="hybridMultilevel"/>
    <w:tmpl w:val="0E58A2A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6"/>
  </w:num>
  <w:num w:numId="2">
    <w:abstractNumId w:val="8"/>
  </w:num>
  <w:num w:numId="3">
    <w:abstractNumId w:val="12"/>
  </w:num>
  <w:num w:numId="4">
    <w:abstractNumId w:val="8"/>
  </w:num>
  <w:num w:numId="5">
    <w:abstractNumId w:val="12"/>
  </w:num>
  <w:num w:numId="6">
    <w:abstractNumId w:val="31"/>
  </w:num>
  <w:num w:numId="7">
    <w:abstractNumId w:val="34"/>
  </w:num>
  <w:num w:numId="8">
    <w:abstractNumId w:val="16"/>
  </w:num>
  <w:num w:numId="9">
    <w:abstractNumId w:val="7"/>
  </w:num>
  <w:num w:numId="10">
    <w:abstractNumId w:val="2"/>
  </w:num>
  <w:num w:numId="11">
    <w:abstractNumId w:val="19"/>
  </w:num>
  <w:num w:numId="12">
    <w:abstractNumId w:val="29"/>
  </w:num>
  <w:num w:numId="13">
    <w:abstractNumId w:val="22"/>
  </w:num>
  <w:num w:numId="14">
    <w:abstractNumId w:val="6"/>
  </w:num>
  <w:num w:numId="15">
    <w:abstractNumId w:val="1"/>
  </w:num>
  <w:num w:numId="16">
    <w:abstractNumId w:val="21"/>
  </w:num>
  <w:num w:numId="17">
    <w:abstractNumId w:val="27"/>
  </w:num>
  <w:num w:numId="18">
    <w:abstractNumId w:val="35"/>
  </w:num>
  <w:num w:numId="19">
    <w:abstractNumId w:val="26"/>
  </w:num>
  <w:num w:numId="20">
    <w:abstractNumId w:val="24"/>
  </w:num>
  <w:num w:numId="21">
    <w:abstractNumId w:val="17"/>
  </w:num>
  <w:num w:numId="22">
    <w:abstractNumId w:val="28"/>
  </w:num>
  <w:num w:numId="23">
    <w:abstractNumId w:val="32"/>
  </w:num>
  <w:num w:numId="24">
    <w:abstractNumId w:val="20"/>
  </w:num>
  <w:num w:numId="25">
    <w:abstractNumId w:val="3"/>
  </w:num>
  <w:num w:numId="26">
    <w:abstractNumId w:val="10"/>
  </w:num>
  <w:num w:numId="27">
    <w:abstractNumId w:val="5"/>
  </w:num>
  <w:num w:numId="28">
    <w:abstractNumId w:val="18"/>
  </w:num>
  <w:num w:numId="29">
    <w:abstractNumId w:val="4"/>
  </w:num>
  <w:num w:numId="30">
    <w:abstractNumId w:val="14"/>
  </w:num>
  <w:num w:numId="31">
    <w:abstractNumId w:val="30"/>
  </w:num>
  <w:num w:numId="32">
    <w:abstractNumId w:val="15"/>
  </w:num>
  <w:num w:numId="33">
    <w:abstractNumId w:val="11"/>
  </w:num>
  <w:num w:numId="34">
    <w:abstractNumId w:val="33"/>
  </w:num>
  <w:num w:numId="35">
    <w:abstractNumId w:val="13"/>
  </w:num>
  <w:num w:numId="36">
    <w:abstractNumId w:val="9"/>
  </w:num>
  <w:num w:numId="37">
    <w:abstractNumId w:val="25"/>
  </w:num>
  <w:num w:numId="38">
    <w:abstractNumId w:val="23"/>
  </w:num>
  <w:num w:numId="39">
    <w:abstractNumId w:val="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B55"/>
    <w:rsid w:val="00006A7B"/>
    <w:rsid w:val="000114D7"/>
    <w:rsid w:val="00016E62"/>
    <w:rsid w:val="00044B8F"/>
    <w:rsid w:val="00056C8D"/>
    <w:rsid w:val="00057180"/>
    <w:rsid w:val="00063DD6"/>
    <w:rsid w:val="00063F5D"/>
    <w:rsid w:val="000727AD"/>
    <w:rsid w:val="000741A2"/>
    <w:rsid w:val="00080EEC"/>
    <w:rsid w:val="0008730E"/>
    <w:rsid w:val="00091C65"/>
    <w:rsid w:val="000A2434"/>
    <w:rsid w:val="000A2C2A"/>
    <w:rsid w:val="000E45BF"/>
    <w:rsid w:val="000E7D4E"/>
    <w:rsid w:val="000F2B32"/>
    <w:rsid w:val="000F39CF"/>
    <w:rsid w:val="000F3EFE"/>
    <w:rsid w:val="0012004B"/>
    <w:rsid w:val="00123CE6"/>
    <w:rsid w:val="00125A55"/>
    <w:rsid w:val="00131EA1"/>
    <w:rsid w:val="00132F03"/>
    <w:rsid w:val="001552B9"/>
    <w:rsid w:val="00156076"/>
    <w:rsid w:val="00156991"/>
    <w:rsid w:val="001724C0"/>
    <w:rsid w:val="00183F28"/>
    <w:rsid w:val="001930B1"/>
    <w:rsid w:val="001A0474"/>
    <w:rsid w:val="001A1515"/>
    <w:rsid w:val="001A6778"/>
    <w:rsid w:val="001B3354"/>
    <w:rsid w:val="001D1E0E"/>
    <w:rsid w:val="001D30B4"/>
    <w:rsid w:val="001E645F"/>
    <w:rsid w:val="001F11A2"/>
    <w:rsid w:val="001F5F96"/>
    <w:rsid w:val="00207DED"/>
    <w:rsid w:val="002123D1"/>
    <w:rsid w:val="00214FF0"/>
    <w:rsid w:val="0021528E"/>
    <w:rsid w:val="0021648D"/>
    <w:rsid w:val="002204C3"/>
    <w:rsid w:val="00237EEB"/>
    <w:rsid w:val="00244F45"/>
    <w:rsid w:val="0027259C"/>
    <w:rsid w:val="00287CC3"/>
    <w:rsid w:val="00290CB8"/>
    <w:rsid w:val="00291466"/>
    <w:rsid w:val="00292802"/>
    <w:rsid w:val="002A03E9"/>
    <w:rsid w:val="002A507C"/>
    <w:rsid w:val="002A7E5C"/>
    <w:rsid w:val="002B0436"/>
    <w:rsid w:val="002B12E2"/>
    <w:rsid w:val="002C07BD"/>
    <w:rsid w:val="002C4B9B"/>
    <w:rsid w:val="002D3DA2"/>
    <w:rsid w:val="002E5B2F"/>
    <w:rsid w:val="002F1C03"/>
    <w:rsid w:val="002F4556"/>
    <w:rsid w:val="00300462"/>
    <w:rsid w:val="003075EC"/>
    <w:rsid w:val="00307943"/>
    <w:rsid w:val="00313C0D"/>
    <w:rsid w:val="00323865"/>
    <w:rsid w:val="00326313"/>
    <w:rsid w:val="003302C1"/>
    <w:rsid w:val="00337F47"/>
    <w:rsid w:val="00355C16"/>
    <w:rsid w:val="00356CA3"/>
    <w:rsid w:val="00357D7B"/>
    <w:rsid w:val="0036736F"/>
    <w:rsid w:val="00375B3C"/>
    <w:rsid w:val="00376C6B"/>
    <w:rsid w:val="003956F8"/>
    <w:rsid w:val="003A45FF"/>
    <w:rsid w:val="003B1838"/>
    <w:rsid w:val="003B1ADB"/>
    <w:rsid w:val="003B2EA4"/>
    <w:rsid w:val="003C215D"/>
    <w:rsid w:val="003D3C7F"/>
    <w:rsid w:val="003D5FA6"/>
    <w:rsid w:val="003F173C"/>
    <w:rsid w:val="004042EA"/>
    <w:rsid w:val="00412A6E"/>
    <w:rsid w:val="00414ED2"/>
    <w:rsid w:val="00434A87"/>
    <w:rsid w:val="00471E86"/>
    <w:rsid w:val="00495045"/>
    <w:rsid w:val="004A13B1"/>
    <w:rsid w:val="004A5E77"/>
    <w:rsid w:val="004D0CF9"/>
    <w:rsid w:val="004D53C9"/>
    <w:rsid w:val="004F17E9"/>
    <w:rsid w:val="004F1B79"/>
    <w:rsid w:val="004F658A"/>
    <w:rsid w:val="004F7828"/>
    <w:rsid w:val="00502C78"/>
    <w:rsid w:val="00511FA1"/>
    <w:rsid w:val="00514451"/>
    <w:rsid w:val="00515284"/>
    <w:rsid w:val="00517E57"/>
    <w:rsid w:val="00521603"/>
    <w:rsid w:val="005364E2"/>
    <w:rsid w:val="0055544C"/>
    <w:rsid w:val="005709A6"/>
    <w:rsid w:val="00577235"/>
    <w:rsid w:val="005809AC"/>
    <w:rsid w:val="005945C7"/>
    <w:rsid w:val="005A2CC8"/>
    <w:rsid w:val="005A6B55"/>
    <w:rsid w:val="005B12BC"/>
    <w:rsid w:val="005E1FAF"/>
    <w:rsid w:val="005E4996"/>
    <w:rsid w:val="005F36DA"/>
    <w:rsid w:val="005F7ABD"/>
    <w:rsid w:val="00602821"/>
    <w:rsid w:val="006243B3"/>
    <w:rsid w:val="006272DB"/>
    <w:rsid w:val="00641B6B"/>
    <w:rsid w:val="00646142"/>
    <w:rsid w:val="00654B7C"/>
    <w:rsid w:val="00661B9D"/>
    <w:rsid w:val="00676756"/>
    <w:rsid w:val="00676BA3"/>
    <w:rsid w:val="00690BDB"/>
    <w:rsid w:val="006B119D"/>
    <w:rsid w:val="006C3456"/>
    <w:rsid w:val="006C4702"/>
    <w:rsid w:val="006C58C1"/>
    <w:rsid w:val="006F3FF5"/>
    <w:rsid w:val="007031A0"/>
    <w:rsid w:val="00703221"/>
    <w:rsid w:val="00704A57"/>
    <w:rsid w:val="0070560B"/>
    <w:rsid w:val="00716DFD"/>
    <w:rsid w:val="00732B96"/>
    <w:rsid w:val="0074131F"/>
    <w:rsid w:val="00741BA7"/>
    <w:rsid w:val="00751E0B"/>
    <w:rsid w:val="00752A16"/>
    <w:rsid w:val="0075462E"/>
    <w:rsid w:val="007604E4"/>
    <w:rsid w:val="00760C44"/>
    <w:rsid w:val="00765DAA"/>
    <w:rsid w:val="007744CE"/>
    <w:rsid w:val="0077596D"/>
    <w:rsid w:val="0077762C"/>
    <w:rsid w:val="00780572"/>
    <w:rsid w:val="00794B4E"/>
    <w:rsid w:val="007B0FA0"/>
    <w:rsid w:val="007B498C"/>
    <w:rsid w:val="007B53D1"/>
    <w:rsid w:val="007C5F37"/>
    <w:rsid w:val="007D4CB3"/>
    <w:rsid w:val="007F376C"/>
    <w:rsid w:val="007F60A2"/>
    <w:rsid w:val="008006C5"/>
    <w:rsid w:val="00813131"/>
    <w:rsid w:val="00813DDA"/>
    <w:rsid w:val="00815981"/>
    <w:rsid w:val="00815FCC"/>
    <w:rsid w:val="0082496C"/>
    <w:rsid w:val="00862A2B"/>
    <w:rsid w:val="00864A03"/>
    <w:rsid w:val="00870DBF"/>
    <w:rsid w:val="008837BE"/>
    <w:rsid w:val="008A22DD"/>
    <w:rsid w:val="008A5B05"/>
    <w:rsid w:val="008B484E"/>
    <w:rsid w:val="008C54A9"/>
    <w:rsid w:val="008D714C"/>
    <w:rsid w:val="008E0650"/>
    <w:rsid w:val="008E2756"/>
    <w:rsid w:val="008E36B6"/>
    <w:rsid w:val="008F1E06"/>
    <w:rsid w:val="008F29D9"/>
    <w:rsid w:val="00911D1E"/>
    <w:rsid w:val="0091270B"/>
    <w:rsid w:val="0092790A"/>
    <w:rsid w:val="00927C9B"/>
    <w:rsid w:val="00937F00"/>
    <w:rsid w:val="009410B5"/>
    <w:rsid w:val="00952F02"/>
    <w:rsid w:val="00954BA7"/>
    <w:rsid w:val="00961004"/>
    <w:rsid w:val="009707E4"/>
    <w:rsid w:val="00973E36"/>
    <w:rsid w:val="00984F98"/>
    <w:rsid w:val="00993D65"/>
    <w:rsid w:val="009A0E0D"/>
    <w:rsid w:val="009A5CFA"/>
    <w:rsid w:val="009C0D5B"/>
    <w:rsid w:val="009D4EBB"/>
    <w:rsid w:val="009F1029"/>
    <w:rsid w:val="009F79DB"/>
    <w:rsid w:val="00A329D0"/>
    <w:rsid w:val="00A32AA9"/>
    <w:rsid w:val="00A34535"/>
    <w:rsid w:val="00A35758"/>
    <w:rsid w:val="00A40ACC"/>
    <w:rsid w:val="00A52482"/>
    <w:rsid w:val="00A52DA0"/>
    <w:rsid w:val="00A70520"/>
    <w:rsid w:val="00A72115"/>
    <w:rsid w:val="00A815C6"/>
    <w:rsid w:val="00A94B90"/>
    <w:rsid w:val="00A95CDD"/>
    <w:rsid w:val="00AA7D9A"/>
    <w:rsid w:val="00AB5E4A"/>
    <w:rsid w:val="00AD4E9B"/>
    <w:rsid w:val="00AE276A"/>
    <w:rsid w:val="00AE2BC5"/>
    <w:rsid w:val="00AF5A1A"/>
    <w:rsid w:val="00B02442"/>
    <w:rsid w:val="00B138E3"/>
    <w:rsid w:val="00B218A0"/>
    <w:rsid w:val="00B27AC0"/>
    <w:rsid w:val="00B3102E"/>
    <w:rsid w:val="00B37924"/>
    <w:rsid w:val="00B4795E"/>
    <w:rsid w:val="00B52210"/>
    <w:rsid w:val="00B53043"/>
    <w:rsid w:val="00B55565"/>
    <w:rsid w:val="00B64DD8"/>
    <w:rsid w:val="00B73951"/>
    <w:rsid w:val="00B76F0C"/>
    <w:rsid w:val="00B8196C"/>
    <w:rsid w:val="00B8667C"/>
    <w:rsid w:val="00B86A2A"/>
    <w:rsid w:val="00B95F67"/>
    <w:rsid w:val="00BA2040"/>
    <w:rsid w:val="00BA4734"/>
    <w:rsid w:val="00BB5F71"/>
    <w:rsid w:val="00BD6BF3"/>
    <w:rsid w:val="00BF170B"/>
    <w:rsid w:val="00C066F2"/>
    <w:rsid w:val="00C10087"/>
    <w:rsid w:val="00C138F3"/>
    <w:rsid w:val="00C16474"/>
    <w:rsid w:val="00C41941"/>
    <w:rsid w:val="00C572A1"/>
    <w:rsid w:val="00C66FF8"/>
    <w:rsid w:val="00C80400"/>
    <w:rsid w:val="00C85FA9"/>
    <w:rsid w:val="00C97E28"/>
    <w:rsid w:val="00CB5317"/>
    <w:rsid w:val="00CC15E6"/>
    <w:rsid w:val="00CC24B7"/>
    <w:rsid w:val="00CC7B77"/>
    <w:rsid w:val="00CE21FB"/>
    <w:rsid w:val="00CF4B81"/>
    <w:rsid w:val="00CF4E67"/>
    <w:rsid w:val="00D14F6D"/>
    <w:rsid w:val="00D171DE"/>
    <w:rsid w:val="00D25228"/>
    <w:rsid w:val="00D300E0"/>
    <w:rsid w:val="00D34D1F"/>
    <w:rsid w:val="00D47497"/>
    <w:rsid w:val="00D57185"/>
    <w:rsid w:val="00D63564"/>
    <w:rsid w:val="00D6565B"/>
    <w:rsid w:val="00DA082D"/>
    <w:rsid w:val="00DA2FAA"/>
    <w:rsid w:val="00DC4296"/>
    <w:rsid w:val="00DC59B0"/>
    <w:rsid w:val="00DD12E1"/>
    <w:rsid w:val="00DE285B"/>
    <w:rsid w:val="00DE2D24"/>
    <w:rsid w:val="00DE51BD"/>
    <w:rsid w:val="00E17DEB"/>
    <w:rsid w:val="00E32EDD"/>
    <w:rsid w:val="00E35585"/>
    <w:rsid w:val="00E37390"/>
    <w:rsid w:val="00E45C75"/>
    <w:rsid w:val="00E4724F"/>
    <w:rsid w:val="00E5292F"/>
    <w:rsid w:val="00E619E2"/>
    <w:rsid w:val="00E72DB4"/>
    <w:rsid w:val="00E9664A"/>
    <w:rsid w:val="00EA13C6"/>
    <w:rsid w:val="00EA42D2"/>
    <w:rsid w:val="00EC5D46"/>
    <w:rsid w:val="00ED4FF8"/>
    <w:rsid w:val="00F04B77"/>
    <w:rsid w:val="00F0762D"/>
    <w:rsid w:val="00F11089"/>
    <w:rsid w:val="00F200A0"/>
    <w:rsid w:val="00F43100"/>
    <w:rsid w:val="00F64D58"/>
    <w:rsid w:val="00F6797D"/>
    <w:rsid w:val="00F74F13"/>
    <w:rsid w:val="00F75A45"/>
    <w:rsid w:val="00FB3947"/>
    <w:rsid w:val="00FB5CC2"/>
    <w:rsid w:val="00FD11AE"/>
    <w:rsid w:val="00FD3A39"/>
    <w:rsid w:val="00FE40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5AC3F058"/>
  <w15:chartTrackingRefBased/>
  <w15:docId w15:val="{683A2BA7-E2F5-4017-8893-495757510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style>
  <w:style w:type="paragraph" w:styleId="10">
    <w:name w:val="heading 1"/>
    <w:basedOn w:val="a2"/>
    <w:next w:val="a2"/>
    <w:link w:val="11"/>
    <w:uiPriority w:val="9"/>
    <w:qFormat/>
    <w:rsid w:val="006B119D"/>
    <w:pPr>
      <w:keepNext/>
      <w:keepLines/>
      <w:numPr>
        <w:numId w:val="6"/>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2"/>
    <w:next w:val="a2"/>
    <w:link w:val="20"/>
    <w:uiPriority w:val="9"/>
    <w:unhideWhenUsed/>
    <w:qFormat/>
    <w:rsid w:val="006B119D"/>
    <w:pPr>
      <w:keepNext/>
      <w:keepLines/>
      <w:numPr>
        <w:ilvl w:val="1"/>
        <w:numId w:val="6"/>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2"/>
    <w:next w:val="a2"/>
    <w:link w:val="30"/>
    <w:uiPriority w:val="9"/>
    <w:unhideWhenUsed/>
    <w:qFormat/>
    <w:rsid w:val="006B119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8">
    <w:name w:val="heading 8"/>
    <w:basedOn w:val="a2"/>
    <w:next w:val="a2"/>
    <w:link w:val="80"/>
    <w:uiPriority w:val="9"/>
    <w:semiHidden/>
    <w:unhideWhenUsed/>
    <w:qFormat/>
    <w:rsid w:val="00F64D58"/>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6B119D"/>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3"/>
    <w:link w:val="2"/>
    <w:uiPriority w:val="9"/>
    <w:rsid w:val="006B119D"/>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3"/>
    <w:link w:val="3"/>
    <w:uiPriority w:val="9"/>
    <w:rsid w:val="006B119D"/>
    <w:rPr>
      <w:rFonts w:asciiTheme="majorHAnsi" w:eastAsiaTheme="majorEastAsia" w:hAnsiTheme="majorHAnsi" w:cstheme="majorBidi"/>
      <w:color w:val="1F4D78" w:themeColor="accent1" w:themeShade="7F"/>
      <w:sz w:val="24"/>
      <w:szCs w:val="24"/>
    </w:rPr>
  </w:style>
  <w:style w:type="character" w:customStyle="1" w:styleId="80">
    <w:name w:val="Заголовок 8 Знак"/>
    <w:basedOn w:val="a3"/>
    <w:link w:val="8"/>
    <w:rsid w:val="00F64D58"/>
    <w:rPr>
      <w:rFonts w:asciiTheme="majorHAnsi" w:eastAsiaTheme="majorEastAsia" w:hAnsiTheme="majorHAnsi" w:cstheme="majorBidi"/>
      <w:color w:val="272727" w:themeColor="text1" w:themeTint="D8"/>
      <w:sz w:val="21"/>
      <w:szCs w:val="21"/>
    </w:rPr>
  </w:style>
  <w:style w:type="paragraph" w:customStyle="1" w:styleId="-3">
    <w:name w:val="СТ - верхний колонтитул"/>
    <w:basedOn w:val="a6"/>
    <w:link w:val="-4"/>
    <w:qFormat/>
    <w:rsid w:val="007F376C"/>
    <w:pPr>
      <w:pBdr>
        <w:bottom w:val="thickThinSmallGap" w:sz="24" w:space="1" w:color="823B0B" w:themeColor="accent2" w:themeShade="7F"/>
      </w:pBdr>
      <w:jc w:val="center"/>
    </w:pPr>
    <w:rPr>
      <w:rFonts w:ascii="Arial" w:eastAsiaTheme="majorEastAsia" w:hAnsi="Arial" w:cstheme="majorBidi"/>
      <w:sz w:val="18"/>
      <w:szCs w:val="32"/>
      <w:lang w:eastAsia="ru-RU"/>
    </w:rPr>
  </w:style>
  <w:style w:type="paragraph" w:styleId="a6">
    <w:name w:val="header"/>
    <w:basedOn w:val="a2"/>
    <w:link w:val="a7"/>
    <w:uiPriority w:val="99"/>
    <w:unhideWhenUsed/>
    <w:rsid w:val="006B119D"/>
    <w:pPr>
      <w:tabs>
        <w:tab w:val="center" w:pos="4677"/>
        <w:tab w:val="right" w:pos="9355"/>
      </w:tabs>
      <w:spacing w:after="0" w:line="240" w:lineRule="auto"/>
    </w:pPr>
  </w:style>
  <w:style w:type="character" w:customStyle="1" w:styleId="a7">
    <w:name w:val="Верхний колонтитул Знак"/>
    <w:basedOn w:val="a3"/>
    <w:link w:val="a6"/>
    <w:uiPriority w:val="99"/>
    <w:rsid w:val="006B119D"/>
  </w:style>
  <w:style w:type="character" w:customStyle="1" w:styleId="-4">
    <w:name w:val="СТ - верхний колонтитул Знак"/>
    <w:basedOn w:val="a7"/>
    <w:link w:val="-3"/>
    <w:rsid w:val="007F376C"/>
    <w:rPr>
      <w:rFonts w:ascii="Arial" w:eastAsiaTheme="majorEastAsia" w:hAnsi="Arial" w:cstheme="majorBidi"/>
      <w:sz w:val="18"/>
      <w:szCs w:val="32"/>
      <w:lang w:eastAsia="ru-RU"/>
    </w:rPr>
  </w:style>
  <w:style w:type="paragraph" w:customStyle="1" w:styleId="-5">
    <w:name w:val="СТ - основной текст"/>
    <w:basedOn w:val="a2"/>
    <w:link w:val="-6"/>
    <w:qFormat/>
    <w:rsid w:val="007F376C"/>
    <w:pPr>
      <w:widowControl w:val="0"/>
      <w:spacing w:before="120" w:after="120" w:line="360" w:lineRule="atLeast"/>
      <w:ind w:firstLine="567"/>
      <w:jc w:val="both"/>
    </w:pPr>
    <w:rPr>
      <w:rFonts w:ascii="Arial" w:eastAsiaTheme="minorEastAsia" w:hAnsi="Arial"/>
      <w:lang w:eastAsia="ru-RU"/>
    </w:rPr>
  </w:style>
  <w:style w:type="character" w:customStyle="1" w:styleId="-6">
    <w:name w:val="СТ - основной текст Знак"/>
    <w:basedOn w:val="a3"/>
    <w:link w:val="-5"/>
    <w:rsid w:val="007F376C"/>
    <w:rPr>
      <w:rFonts w:ascii="Arial" w:eastAsiaTheme="minorEastAsia" w:hAnsi="Arial"/>
      <w:lang w:eastAsia="ru-RU"/>
    </w:rPr>
  </w:style>
  <w:style w:type="paragraph" w:customStyle="1" w:styleId="-">
    <w:name w:val="СТ - ненумерованный список"/>
    <w:basedOn w:val="-5"/>
    <w:link w:val="-7"/>
    <w:qFormat/>
    <w:rsid w:val="007F376C"/>
    <w:pPr>
      <w:numPr>
        <w:numId w:val="4"/>
      </w:numPr>
    </w:pPr>
  </w:style>
  <w:style w:type="character" w:customStyle="1" w:styleId="-7">
    <w:name w:val="СТ - ненумерованный список Знак"/>
    <w:basedOn w:val="-6"/>
    <w:link w:val="-"/>
    <w:rsid w:val="007F376C"/>
    <w:rPr>
      <w:rFonts w:ascii="Arial" w:eastAsiaTheme="minorEastAsia" w:hAnsi="Arial"/>
      <w:lang w:eastAsia="ru-RU"/>
    </w:rPr>
  </w:style>
  <w:style w:type="paragraph" w:customStyle="1" w:styleId="-8">
    <w:name w:val="СТ - нижний колонтитул"/>
    <w:basedOn w:val="a8"/>
    <w:link w:val="-9"/>
    <w:qFormat/>
    <w:rsid w:val="007F376C"/>
    <w:pPr>
      <w:pBdr>
        <w:top w:val="thinThickSmallGap" w:sz="24" w:space="1" w:color="823B0B" w:themeColor="accent2" w:themeShade="7F"/>
      </w:pBdr>
    </w:pPr>
    <w:rPr>
      <w:rFonts w:ascii="Arial" w:eastAsiaTheme="majorEastAsia" w:hAnsi="Arial" w:cstheme="majorBidi"/>
      <w:sz w:val="18"/>
      <w:lang w:eastAsia="ru-RU"/>
    </w:rPr>
  </w:style>
  <w:style w:type="paragraph" w:styleId="a8">
    <w:name w:val="footer"/>
    <w:basedOn w:val="a2"/>
    <w:link w:val="a9"/>
    <w:uiPriority w:val="99"/>
    <w:unhideWhenUsed/>
    <w:rsid w:val="006B119D"/>
    <w:pPr>
      <w:tabs>
        <w:tab w:val="center" w:pos="4677"/>
        <w:tab w:val="right" w:pos="9355"/>
      </w:tabs>
      <w:spacing w:after="0" w:line="240" w:lineRule="auto"/>
    </w:pPr>
  </w:style>
  <w:style w:type="character" w:customStyle="1" w:styleId="a9">
    <w:name w:val="Нижний колонтитул Знак"/>
    <w:basedOn w:val="a3"/>
    <w:link w:val="a8"/>
    <w:uiPriority w:val="99"/>
    <w:rsid w:val="006B119D"/>
  </w:style>
  <w:style w:type="character" w:customStyle="1" w:styleId="-9">
    <w:name w:val="СТ - нижний колонтитул Знак"/>
    <w:basedOn w:val="a9"/>
    <w:link w:val="-8"/>
    <w:rsid w:val="007F376C"/>
    <w:rPr>
      <w:rFonts w:ascii="Arial" w:eastAsiaTheme="majorEastAsia" w:hAnsi="Arial" w:cstheme="majorBidi"/>
      <w:sz w:val="18"/>
      <w:lang w:eastAsia="ru-RU"/>
    </w:rPr>
  </w:style>
  <w:style w:type="paragraph" w:customStyle="1" w:styleId="-0">
    <w:name w:val="СТ - нумерованный список"/>
    <w:basedOn w:val="-5"/>
    <w:link w:val="-a"/>
    <w:qFormat/>
    <w:rsid w:val="007F376C"/>
    <w:pPr>
      <w:numPr>
        <w:numId w:val="5"/>
      </w:numPr>
    </w:pPr>
  </w:style>
  <w:style w:type="character" w:customStyle="1" w:styleId="-a">
    <w:name w:val="СТ - нумерованный список Знак"/>
    <w:basedOn w:val="-6"/>
    <w:link w:val="-0"/>
    <w:rsid w:val="007F376C"/>
    <w:rPr>
      <w:rFonts w:ascii="Arial" w:eastAsiaTheme="minorEastAsia" w:hAnsi="Arial"/>
      <w:lang w:eastAsia="ru-RU"/>
    </w:rPr>
  </w:style>
  <w:style w:type="paragraph" w:customStyle="1" w:styleId="-b">
    <w:name w:val="СТ - осн.рисунок"/>
    <w:basedOn w:val="-5"/>
    <w:next w:val="-5"/>
    <w:link w:val="-c"/>
    <w:qFormat/>
    <w:rsid w:val="007F376C"/>
    <w:pPr>
      <w:spacing w:after="0"/>
      <w:ind w:firstLine="0"/>
      <w:jc w:val="center"/>
    </w:pPr>
  </w:style>
  <w:style w:type="character" w:customStyle="1" w:styleId="-c">
    <w:name w:val="СТ - осн.рисунок Знак"/>
    <w:basedOn w:val="-6"/>
    <w:link w:val="-b"/>
    <w:rsid w:val="007F376C"/>
    <w:rPr>
      <w:rFonts w:ascii="Arial" w:eastAsiaTheme="minorEastAsia" w:hAnsi="Arial"/>
      <w:lang w:eastAsia="ru-RU"/>
    </w:rPr>
  </w:style>
  <w:style w:type="paragraph" w:customStyle="1" w:styleId="-d">
    <w:name w:val="СТ - подзаголовок"/>
    <w:basedOn w:val="aa"/>
    <w:next w:val="-5"/>
    <w:link w:val="-e"/>
    <w:qFormat/>
    <w:rsid w:val="007F376C"/>
    <w:pPr>
      <w:keepNext/>
      <w:widowControl w:val="0"/>
      <w:spacing w:before="120" w:after="120" w:line="360" w:lineRule="atLeast"/>
      <w:ind w:firstLine="567"/>
    </w:pPr>
    <w:rPr>
      <w:rFonts w:ascii="Arial" w:eastAsiaTheme="majorEastAsia" w:hAnsi="Arial" w:cstheme="majorBidi"/>
      <w:b/>
      <w:iCs/>
      <w:szCs w:val="24"/>
      <w:lang w:val="en-US" w:eastAsia="ru-RU"/>
    </w:rPr>
  </w:style>
  <w:style w:type="paragraph" w:styleId="aa">
    <w:name w:val="Subtitle"/>
    <w:basedOn w:val="a2"/>
    <w:next w:val="a2"/>
    <w:link w:val="ab"/>
    <w:uiPriority w:val="11"/>
    <w:qFormat/>
    <w:rsid w:val="006B119D"/>
    <w:pPr>
      <w:numPr>
        <w:ilvl w:val="1"/>
      </w:numPr>
    </w:pPr>
    <w:rPr>
      <w:rFonts w:eastAsiaTheme="minorEastAsia"/>
      <w:color w:val="5A5A5A" w:themeColor="text1" w:themeTint="A5"/>
      <w:spacing w:val="15"/>
    </w:rPr>
  </w:style>
  <w:style w:type="character" w:customStyle="1" w:styleId="ab">
    <w:name w:val="Подзаголовок Знак"/>
    <w:basedOn w:val="a3"/>
    <w:link w:val="aa"/>
    <w:uiPriority w:val="11"/>
    <w:rsid w:val="006B119D"/>
    <w:rPr>
      <w:rFonts w:eastAsiaTheme="minorEastAsia"/>
      <w:color w:val="5A5A5A" w:themeColor="text1" w:themeTint="A5"/>
      <w:spacing w:val="15"/>
    </w:rPr>
  </w:style>
  <w:style w:type="character" w:customStyle="1" w:styleId="-e">
    <w:name w:val="СТ - подзаголовок Знак"/>
    <w:basedOn w:val="ab"/>
    <w:link w:val="-d"/>
    <w:rsid w:val="007F376C"/>
    <w:rPr>
      <w:rFonts w:ascii="Arial" w:eastAsiaTheme="majorEastAsia" w:hAnsi="Arial" w:cstheme="majorBidi"/>
      <w:b/>
      <w:iCs/>
      <w:color w:val="5A5A5A" w:themeColor="text1" w:themeTint="A5"/>
      <w:spacing w:val="15"/>
      <w:szCs w:val="24"/>
      <w:lang w:val="en-US" w:eastAsia="ru-RU"/>
    </w:rPr>
  </w:style>
  <w:style w:type="paragraph" w:customStyle="1" w:styleId="-f">
    <w:name w:val="СТ - таблица"/>
    <w:basedOn w:val="a2"/>
    <w:next w:val="-5"/>
    <w:uiPriority w:val="99"/>
    <w:qFormat/>
    <w:rsid w:val="007F376C"/>
    <w:pPr>
      <w:keepNext/>
      <w:widowControl w:val="0"/>
      <w:spacing w:before="120" w:after="0" w:line="360" w:lineRule="atLeast"/>
    </w:pPr>
    <w:rPr>
      <w:rFonts w:ascii="Arial" w:eastAsiaTheme="majorEastAsia" w:hAnsi="Arial" w:cstheme="majorBidi"/>
      <w:b/>
      <w:bCs/>
      <w:sz w:val="20"/>
      <w:szCs w:val="18"/>
      <w:lang w:eastAsia="ru-RU"/>
    </w:rPr>
  </w:style>
  <w:style w:type="paragraph" w:customStyle="1" w:styleId="-f0">
    <w:name w:val="СТ - рисунок"/>
    <w:basedOn w:val="-f"/>
    <w:next w:val="-5"/>
    <w:qFormat/>
    <w:rsid w:val="007F376C"/>
    <w:pPr>
      <w:keepNext w:val="0"/>
      <w:spacing w:before="0" w:after="120" w:line="240" w:lineRule="auto"/>
      <w:jc w:val="center"/>
    </w:pPr>
  </w:style>
  <w:style w:type="paragraph" w:customStyle="1" w:styleId="-f1">
    <w:name w:val="СТ - табличный текст"/>
    <w:basedOn w:val="-5"/>
    <w:link w:val="-f2"/>
    <w:qFormat/>
    <w:rsid w:val="007F376C"/>
    <w:pPr>
      <w:spacing w:before="0" w:after="0" w:line="240" w:lineRule="auto"/>
      <w:ind w:firstLine="0"/>
      <w:jc w:val="left"/>
    </w:pPr>
    <w:rPr>
      <w:sz w:val="20"/>
    </w:rPr>
  </w:style>
  <w:style w:type="character" w:customStyle="1" w:styleId="-f2">
    <w:name w:val="СТ - табличный текст Знак"/>
    <w:basedOn w:val="-6"/>
    <w:link w:val="-f1"/>
    <w:rsid w:val="007F376C"/>
    <w:rPr>
      <w:rFonts w:ascii="Arial" w:eastAsiaTheme="minorEastAsia" w:hAnsi="Arial"/>
      <w:sz w:val="20"/>
      <w:lang w:eastAsia="ru-RU"/>
    </w:rPr>
  </w:style>
  <w:style w:type="paragraph" w:customStyle="1" w:styleId="12">
    <w:name w:val="1 ПЭТ"/>
    <w:basedOn w:val="a2"/>
    <w:link w:val="13"/>
    <w:rsid w:val="00D6565B"/>
    <w:pPr>
      <w:pageBreakBefore/>
      <w:spacing w:before="240" w:after="120" w:line="240" w:lineRule="auto"/>
      <w:ind w:left="142" w:firstLine="709"/>
      <w:outlineLvl w:val="0"/>
    </w:pPr>
    <w:rPr>
      <w:rFonts w:ascii="Times New Roman" w:eastAsia="Calibri" w:hAnsi="Times New Roman" w:cs="Times New Roman"/>
      <w:b/>
      <w:bCs/>
      <w:caps/>
      <w:sz w:val="28"/>
      <w:szCs w:val="20"/>
    </w:rPr>
  </w:style>
  <w:style w:type="character" w:customStyle="1" w:styleId="13">
    <w:name w:val="1 ПЭТ Знак"/>
    <w:basedOn w:val="a3"/>
    <w:link w:val="12"/>
    <w:rsid w:val="00D6565B"/>
    <w:rPr>
      <w:rFonts w:ascii="Times New Roman" w:eastAsia="Calibri" w:hAnsi="Times New Roman" w:cs="Times New Roman"/>
      <w:b/>
      <w:bCs/>
      <w:caps/>
      <w:sz w:val="28"/>
      <w:szCs w:val="20"/>
    </w:rPr>
  </w:style>
  <w:style w:type="paragraph" w:customStyle="1" w:styleId="110">
    <w:name w:val="1.1 ПЭТ"/>
    <w:basedOn w:val="2"/>
    <w:link w:val="111"/>
    <w:rsid w:val="00D6565B"/>
    <w:pPr>
      <w:keepNext w:val="0"/>
      <w:keepLines w:val="0"/>
      <w:spacing w:before="180" w:after="60" w:line="240" w:lineRule="auto"/>
    </w:pPr>
    <w:rPr>
      <w:rFonts w:ascii="Times New Roman" w:eastAsia="Calibri" w:hAnsi="Times New Roman" w:cs="Times New Roman"/>
      <w:b/>
      <w:bCs/>
      <w:sz w:val="28"/>
      <w:szCs w:val="20"/>
    </w:rPr>
  </w:style>
  <w:style w:type="character" w:customStyle="1" w:styleId="111">
    <w:name w:val="1.1 ПЭТ Знак"/>
    <w:basedOn w:val="20"/>
    <w:link w:val="110"/>
    <w:rsid w:val="00D6565B"/>
    <w:rPr>
      <w:rFonts w:ascii="Times New Roman" w:eastAsia="Calibri" w:hAnsi="Times New Roman" w:cs="Times New Roman"/>
      <w:b/>
      <w:bCs/>
      <w:color w:val="2E74B5" w:themeColor="accent1" w:themeShade="BF"/>
      <w:sz w:val="28"/>
      <w:szCs w:val="20"/>
    </w:rPr>
  </w:style>
  <w:style w:type="paragraph" w:customStyle="1" w:styleId="ac">
    <w:name w:val="Назв рис ПТЭ"/>
    <w:basedOn w:val="ad"/>
    <w:link w:val="ae"/>
    <w:rsid w:val="00D6565B"/>
    <w:pPr>
      <w:spacing w:before="120" w:after="120" w:line="276" w:lineRule="auto"/>
      <w:jc w:val="center"/>
    </w:pPr>
    <w:rPr>
      <w:rFonts w:ascii="Times New Roman" w:eastAsia="Calibri" w:hAnsi="Times New Roman" w:cs="Times New Roman"/>
      <w:b/>
      <w:i w:val="0"/>
      <w:iCs w:val="0"/>
      <w:color w:val="auto"/>
      <w:sz w:val="24"/>
    </w:rPr>
  </w:style>
  <w:style w:type="paragraph" w:styleId="ad">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2"/>
    <w:next w:val="a2"/>
    <w:link w:val="af"/>
    <w:uiPriority w:val="35"/>
    <w:unhideWhenUsed/>
    <w:qFormat/>
    <w:rsid w:val="00D6565B"/>
    <w:pPr>
      <w:spacing w:after="200" w:line="240" w:lineRule="auto"/>
    </w:pPr>
    <w:rPr>
      <w:i/>
      <w:iCs/>
      <w:color w:val="44546A" w:themeColor="text2"/>
      <w:sz w:val="18"/>
      <w:szCs w:val="18"/>
    </w:rPr>
  </w:style>
  <w:style w:type="character" w:customStyle="1" w:styleId="af">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basedOn w:val="a3"/>
    <w:link w:val="ad"/>
    <w:uiPriority w:val="35"/>
    <w:locked/>
    <w:rsid w:val="00B3102E"/>
    <w:rPr>
      <w:i/>
      <w:iCs/>
      <w:color w:val="44546A" w:themeColor="text2"/>
      <w:sz w:val="18"/>
      <w:szCs w:val="18"/>
    </w:rPr>
  </w:style>
  <w:style w:type="character" w:customStyle="1" w:styleId="ae">
    <w:name w:val="Назв рис ПТЭ Знак"/>
    <w:basedOn w:val="a3"/>
    <w:link w:val="ac"/>
    <w:rsid w:val="00D6565B"/>
    <w:rPr>
      <w:rFonts w:ascii="Times New Roman" w:eastAsia="Calibri" w:hAnsi="Times New Roman" w:cs="Times New Roman"/>
      <w:b/>
      <w:sz w:val="24"/>
      <w:szCs w:val="18"/>
    </w:rPr>
  </w:style>
  <w:style w:type="paragraph" w:customStyle="1" w:styleId="af0">
    <w:name w:val="Назв табл ПЭТ"/>
    <w:basedOn w:val="a2"/>
    <w:link w:val="af1"/>
    <w:rsid w:val="00D6565B"/>
    <w:pPr>
      <w:keepNext/>
      <w:spacing w:after="0" w:line="240" w:lineRule="auto"/>
    </w:pPr>
    <w:rPr>
      <w:rFonts w:ascii="Times New Roman" w:eastAsia="Times New Roman" w:hAnsi="Times New Roman" w:cs="Times New Roman"/>
      <w:b/>
      <w:bCs/>
      <w:sz w:val="24"/>
      <w:szCs w:val="24"/>
      <w:lang w:eastAsia="ru-RU"/>
    </w:rPr>
  </w:style>
  <w:style w:type="character" w:customStyle="1" w:styleId="af1">
    <w:name w:val="Назв табл ПЭТ Знак"/>
    <w:basedOn w:val="a3"/>
    <w:link w:val="af0"/>
    <w:rsid w:val="00D6565B"/>
    <w:rPr>
      <w:rFonts w:ascii="Times New Roman" w:eastAsia="Times New Roman" w:hAnsi="Times New Roman" w:cs="Times New Roman"/>
      <w:b/>
      <w:bCs/>
      <w:sz w:val="24"/>
      <w:szCs w:val="24"/>
      <w:lang w:eastAsia="ru-RU"/>
    </w:rPr>
  </w:style>
  <w:style w:type="paragraph" w:customStyle="1" w:styleId="af2">
    <w:name w:val="Список ПЭТ"/>
    <w:basedOn w:val="a1"/>
    <w:link w:val="af3"/>
    <w:rsid w:val="00D6565B"/>
    <w:pPr>
      <w:numPr>
        <w:numId w:val="0"/>
      </w:numPr>
      <w:spacing w:before="120" w:after="60" w:line="276" w:lineRule="auto"/>
      <w:ind w:firstLine="709"/>
      <w:jc w:val="both"/>
    </w:pPr>
    <w:rPr>
      <w:rFonts w:ascii="Times New Roman" w:eastAsia="Calibri" w:hAnsi="Times New Roman" w:cs="Times New Roman"/>
      <w:bCs/>
      <w:sz w:val="24"/>
      <w:szCs w:val="20"/>
    </w:rPr>
  </w:style>
  <w:style w:type="paragraph" w:styleId="a1">
    <w:name w:val="List"/>
    <w:basedOn w:val="a2"/>
    <w:uiPriority w:val="99"/>
    <w:semiHidden/>
    <w:unhideWhenUsed/>
    <w:rsid w:val="00D6565B"/>
    <w:pPr>
      <w:numPr>
        <w:numId w:val="7"/>
      </w:numPr>
      <w:contextualSpacing/>
    </w:pPr>
  </w:style>
  <w:style w:type="character" w:customStyle="1" w:styleId="af3">
    <w:name w:val="Список ПЭТ Знак"/>
    <w:basedOn w:val="a3"/>
    <w:link w:val="af2"/>
    <w:rsid w:val="00D6565B"/>
    <w:rPr>
      <w:rFonts w:ascii="Times New Roman" w:eastAsia="Calibri" w:hAnsi="Times New Roman" w:cs="Times New Roman"/>
      <w:bCs/>
      <w:sz w:val="24"/>
      <w:szCs w:val="20"/>
    </w:rPr>
  </w:style>
  <w:style w:type="paragraph" w:customStyle="1" w:styleId="af4">
    <w:name w:val="Текст ПЭТ"/>
    <w:basedOn w:val="a2"/>
    <w:link w:val="af5"/>
    <w:rsid w:val="00D6565B"/>
    <w:pPr>
      <w:spacing w:before="120" w:after="60" w:line="276" w:lineRule="auto"/>
      <w:ind w:firstLine="709"/>
      <w:jc w:val="both"/>
    </w:pPr>
    <w:rPr>
      <w:rFonts w:ascii="Times New Roman" w:eastAsia="Calibri" w:hAnsi="Times New Roman" w:cs="Times New Roman"/>
      <w:bCs/>
      <w:sz w:val="24"/>
      <w:szCs w:val="20"/>
    </w:rPr>
  </w:style>
  <w:style w:type="character" w:customStyle="1" w:styleId="af5">
    <w:name w:val="Текст ПЭТ Знак"/>
    <w:basedOn w:val="a3"/>
    <w:link w:val="af4"/>
    <w:rsid w:val="00D6565B"/>
    <w:rPr>
      <w:rFonts w:ascii="Times New Roman" w:eastAsia="Calibri" w:hAnsi="Times New Roman" w:cs="Times New Roman"/>
      <w:bCs/>
      <w:sz w:val="24"/>
      <w:szCs w:val="20"/>
    </w:rPr>
  </w:style>
  <w:style w:type="paragraph" w:customStyle="1" w:styleId="af6">
    <w:name w:val="Текст табл ПЭТ"/>
    <w:basedOn w:val="a2"/>
    <w:link w:val="af7"/>
    <w:rsid w:val="00D6565B"/>
    <w:pPr>
      <w:spacing w:after="0" w:line="276" w:lineRule="auto"/>
      <w:contextualSpacing/>
      <w:jc w:val="center"/>
    </w:pPr>
    <w:rPr>
      <w:rFonts w:ascii="Times New Roman" w:eastAsia="Calibri" w:hAnsi="Times New Roman" w:cs="Times New Roman"/>
      <w:bCs/>
      <w:sz w:val="20"/>
      <w:szCs w:val="20"/>
    </w:rPr>
  </w:style>
  <w:style w:type="character" w:customStyle="1" w:styleId="af7">
    <w:name w:val="Текст табл ПЭТ Знак"/>
    <w:basedOn w:val="a3"/>
    <w:link w:val="af6"/>
    <w:rsid w:val="00D6565B"/>
    <w:rPr>
      <w:rFonts w:ascii="Times New Roman" w:eastAsia="Calibri" w:hAnsi="Times New Roman" w:cs="Times New Roman"/>
      <w:bCs/>
      <w:sz w:val="20"/>
      <w:szCs w:val="20"/>
    </w:rPr>
  </w:style>
  <w:style w:type="paragraph" w:customStyle="1" w:styleId="ConsPlusNormal">
    <w:name w:val="ConsPlusNormal"/>
    <w:rsid w:val="006C34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1">
    <w:name w:val="СТ - 1 заголовок"/>
    <w:basedOn w:val="10"/>
    <w:next w:val="a2"/>
    <w:qFormat/>
    <w:rsid w:val="00CE21FB"/>
    <w:pPr>
      <w:pageBreakBefore/>
      <w:numPr>
        <w:numId w:val="8"/>
      </w:numPr>
      <w:spacing w:before="120" w:after="120" w:line="360" w:lineRule="atLeast"/>
    </w:pPr>
    <w:rPr>
      <w:rFonts w:ascii="Arial" w:eastAsia="Times New Roman" w:hAnsi="Arial" w:cs="Times New Roman"/>
      <w:b/>
      <w:bCs/>
      <w:caps/>
      <w:color w:val="auto"/>
      <w:sz w:val="24"/>
      <w:szCs w:val="28"/>
      <w:lang w:eastAsia="ru-RU"/>
    </w:rPr>
  </w:style>
  <w:style w:type="paragraph" w:customStyle="1" w:styleId="-2">
    <w:name w:val="СТ - 2 заголовок"/>
    <w:basedOn w:val="2"/>
    <w:next w:val="a2"/>
    <w:qFormat/>
    <w:rsid w:val="00CE21FB"/>
    <w:pPr>
      <w:numPr>
        <w:numId w:val="8"/>
      </w:numPr>
      <w:spacing w:before="120" w:after="120" w:line="360" w:lineRule="atLeast"/>
    </w:pPr>
    <w:rPr>
      <w:rFonts w:ascii="Arial" w:eastAsia="Times New Roman" w:hAnsi="Arial" w:cs="Times New Roman"/>
      <w:b/>
      <w:bCs/>
      <w:color w:val="auto"/>
      <w:sz w:val="24"/>
      <w:lang w:eastAsia="ru-RU"/>
    </w:rPr>
  </w:style>
  <w:style w:type="paragraph" w:customStyle="1" w:styleId="-30">
    <w:name w:val="СТ - 3 заголовок"/>
    <w:basedOn w:val="3"/>
    <w:next w:val="a2"/>
    <w:link w:val="-31"/>
    <w:qFormat/>
    <w:rsid w:val="00CE21FB"/>
    <w:pPr>
      <w:tabs>
        <w:tab w:val="num" w:pos="851"/>
      </w:tabs>
      <w:spacing w:before="120" w:after="120" w:line="360" w:lineRule="atLeast"/>
      <w:ind w:left="851" w:hanging="851"/>
    </w:pPr>
    <w:rPr>
      <w:rFonts w:ascii="Arial" w:eastAsia="Times New Roman" w:hAnsi="Arial" w:cs="Times New Roman"/>
      <w:b/>
      <w:bCs/>
      <w:color w:val="auto"/>
      <w:sz w:val="22"/>
      <w:szCs w:val="22"/>
      <w:lang w:eastAsia="ru-RU"/>
    </w:rPr>
  </w:style>
  <w:style w:type="character" w:customStyle="1" w:styleId="-31">
    <w:name w:val="СТ - 3 заголовок Знак"/>
    <w:basedOn w:val="a3"/>
    <w:link w:val="-30"/>
    <w:rsid w:val="00CE21FB"/>
    <w:rPr>
      <w:rFonts w:ascii="Arial" w:eastAsia="Times New Roman" w:hAnsi="Arial" w:cs="Times New Roman"/>
      <w:b/>
      <w:bCs/>
      <w:lang w:eastAsia="ru-RU"/>
    </w:rPr>
  </w:style>
  <w:style w:type="paragraph" w:styleId="14">
    <w:name w:val="toc 1"/>
    <w:basedOn w:val="a2"/>
    <w:next w:val="a2"/>
    <w:autoRedefine/>
    <w:uiPriority w:val="39"/>
    <w:unhideWhenUsed/>
    <w:rsid w:val="007F60A2"/>
    <w:pPr>
      <w:tabs>
        <w:tab w:val="right" w:leader="dot" w:pos="9627"/>
      </w:tabs>
      <w:spacing w:after="100"/>
    </w:pPr>
  </w:style>
  <w:style w:type="paragraph" w:styleId="21">
    <w:name w:val="toc 2"/>
    <w:basedOn w:val="a2"/>
    <w:next w:val="a2"/>
    <w:autoRedefine/>
    <w:uiPriority w:val="39"/>
    <w:unhideWhenUsed/>
    <w:rsid w:val="008E2756"/>
    <w:pPr>
      <w:spacing w:after="100"/>
      <w:ind w:left="220"/>
    </w:pPr>
  </w:style>
  <w:style w:type="paragraph" w:styleId="31">
    <w:name w:val="toc 3"/>
    <w:basedOn w:val="a2"/>
    <w:next w:val="a2"/>
    <w:autoRedefine/>
    <w:uiPriority w:val="39"/>
    <w:unhideWhenUsed/>
    <w:rsid w:val="008E2756"/>
    <w:pPr>
      <w:spacing w:after="100"/>
      <w:ind w:left="440"/>
    </w:pPr>
  </w:style>
  <w:style w:type="character" w:styleId="af8">
    <w:name w:val="Hyperlink"/>
    <w:basedOn w:val="a3"/>
    <w:uiPriority w:val="99"/>
    <w:unhideWhenUsed/>
    <w:rsid w:val="008E2756"/>
    <w:rPr>
      <w:color w:val="0563C1" w:themeColor="hyperlink"/>
      <w:u w:val="single"/>
    </w:rPr>
  </w:style>
  <w:style w:type="paragraph" w:styleId="4">
    <w:name w:val="toc 4"/>
    <w:basedOn w:val="a2"/>
    <w:next w:val="a2"/>
    <w:autoRedefine/>
    <w:uiPriority w:val="39"/>
    <w:unhideWhenUsed/>
    <w:rsid w:val="00F64D58"/>
    <w:pPr>
      <w:spacing w:after="100"/>
      <w:ind w:left="660"/>
    </w:pPr>
    <w:rPr>
      <w:rFonts w:eastAsiaTheme="minorEastAsia"/>
      <w:lang w:eastAsia="ru-RU"/>
    </w:rPr>
  </w:style>
  <w:style w:type="paragraph" w:styleId="5">
    <w:name w:val="toc 5"/>
    <w:basedOn w:val="a2"/>
    <w:next w:val="a2"/>
    <w:autoRedefine/>
    <w:uiPriority w:val="39"/>
    <w:unhideWhenUsed/>
    <w:rsid w:val="00F64D58"/>
    <w:pPr>
      <w:spacing w:after="100"/>
      <w:ind w:left="880"/>
    </w:pPr>
    <w:rPr>
      <w:rFonts w:eastAsiaTheme="minorEastAsia"/>
      <w:lang w:eastAsia="ru-RU"/>
    </w:rPr>
  </w:style>
  <w:style w:type="paragraph" w:styleId="6">
    <w:name w:val="toc 6"/>
    <w:basedOn w:val="a2"/>
    <w:next w:val="a2"/>
    <w:autoRedefine/>
    <w:uiPriority w:val="39"/>
    <w:unhideWhenUsed/>
    <w:rsid w:val="00F64D58"/>
    <w:pPr>
      <w:spacing w:after="100"/>
      <w:ind w:left="1100"/>
    </w:pPr>
    <w:rPr>
      <w:rFonts w:eastAsiaTheme="minorEastAsia"/>
      <w:lang w:eastAsia="ru-RU"/>
    </w:rPr>
  </w:style>
  <w:style w:type="paragraph" w:styleId="7">
    <w:name w:val="toc 7"/>
    <w:basedOn w:val="a2"/>
    <w:next w:val="a2"/>
    <w:autoRedefine/>
    <w:uiPriority w:val="39"/>
    <w:unhideWhenUsed/>
    <w:rsid w:val="00F64D58"/>
    <w:pPr>
      <w:spacing w:after="100"/>
      <w:ind w:left="1320"/>
    </w:pPr>
    <w:rPr>
      <w:rFonts w:eastAsiaTheme="minorEastAsia"/>
      <w:lang w:eastAsia="ru-RU"/>
    </w:rPr>
  </w:style>
  <w:style w:type="paragraph" w:styleId="81">
    <w:name w:val="toc 8"/>
    <w:basedOn w:val="a2"/>
    <w:next w:val="a2"/>
    <w:autoRedefine/>
    <w:uiPriority w:val="39"/>
    <w:unhideWhenUsed/>
    <w:rsid w:val="00F64D58"/>
    <w:pPr>
      <w:spacing w:after="100"/>
      <w:ind w:left="1540"/>
    </w:pPr>
    <w:rPr>
      <w:rFonts w:eastAsiaTheme="minorEastAsia"/>
      <w:lang w:eastAsia="ru-RU"/>
    </w:rPr>
  </w:style>
  <w:style w:type="paragraph" w:styleId="9">
    <w:name w:val="toc 9"/>
    <w:basedOn w:val="a2"/>
    <w:next w:val="a2"/>
    <w:autoRedefine/>
    <w:uiPriority w:val="39"/>
    <w:unhideWhenUsed/>
    <w:rsid w:val="00F64D58"/>
    <w:pPr>
      <w:spacing w:after="100"/>
      <w:ind w:left="1760"/>
    </w:pPr>
    <w:rPr>
      <w:rFonts w:eastAsiaTheme="minorEastAsia"/>
      <w:lang w:eastAsia="ru-RU"/>
    </w:rPr>
  </w:style>
  <w:style w:type="paragraph" w:customStyle="1" w:styleId="af9">
    <w:name w:val="обычный отчета"/>
    <w:basedOn w:val="afa"/>
    <w:link w:val="afb"/>
    <w:rsid w:val="00B3102E"/>
    <w:pPr>
      <w:keepNext/>
      <w:adjustRightInd w:val="0"/>
      <w:spacing w:before="120" w:line="360" w:lineRule="atLeast"/>
      <w:ind w:firstLine="567"/>
      <w:jc w:val="both"/>
      <w:textAlignment w:val="baseline"/>
    </w:pPr>
    <w:rPr>
      <w:rFonts w:ascii="Arial" w:eastAsia="Times New Roman" w:hAnsi="Arial" w:cs="Arial"/>
      <w:spacing w:val="-5"/>
    </w:rPr>
  </w:style>
  <w:style w:type="paragraph" w:styleId="afa">
    <w:name w:val="Body Text"/>
    <w:basedOn w:val="a2"/>
    <w:link w:val="afc"/>
    <w:uiPriority w:val="99"/>
    <w:semiHidden/>
    <w:unhideWhenUsed/>
    <w:rsid w:val="00B3102E"/>
    <w:pPr>
      <w:spacing w:after="120"/>
    </w:pPr>
  </w:style>
  <w:style w:type="character" w:customStyle="1" w:styleId="afc">
    <w:name w:val="Основной текст Знак"/>
    <w:basedOn w:val="a3"/>
    <w:link w:val="afa"/>
    <w:uiPriority w:val="99"/>
    <w:semiHidden/>
    <w:rsid w:val="00B3102E"/>
  </w:style>
  <w:style w:type="character" w:customStyle="1" w:styleId="afb">
    <w:name w:val="обычный отчета Знак"/>
    <w:basedOn w:val="a3"/>
    <w:link w:val="af9"/>
    <w:rsid w:val="00B3102E"/>
    <w:rPr>
      <w:rFonts w:ascii="Arial" w:eastAsia="Times New Roman" w:hAnsi="Arial" w:cs="Arial"/>
      <w:spacing w:val="-5"/>
    </w:rPr>
  </w:style>
  <w:style w:type="paragraph" w:customStyle="1" w:styleId="a">
    <w:name w:val="Маркированный точка"/>
    <w:basedOn w:val="a2"/>
    <w:link w:val="afd"/>
    <w:autoRedefine/>
    <w:rsid w:val="00B3102E"/>
    <w:pPr>
      <w:keepNext/>
      <w:numPr>
        <w:numId w:val="9"/>
      </w:numPr>
      <w:spacing w:after="0" w:line="240" w:lineRule="auto"/>
      <w:ind w:left="993" w:hanging="357"/>
      <w:jc w:val="both"/>
    </w:pPr>
    <w:rPr>
      <w:rFonts w:ascii="Arial" w:eastAsia="Calibri" w:hAnsi="Arial" w:cs="Times New Roman"/>
      <w:lang w:bidi="en-US"/>
    </w:rPr>
  </w:style>
  <w:style w:type="character" w:customStyle="1" w:styleId="afd">
    <w:name w:val="Маркированный точка Знак"/>
    <w:basedOn w:val="a3"/>
    <w:link w:val="a"/>
    <w:rsid w:val="00B3102E"/>
    <w:rPr>
      <w:rFonts w:ascii="Arial" w:eastAsia="Calibri" w:hAnsi="Arial" w:cs="Times New Roman"/>
      <w:lang w:bidi="en-US"/>
    </w:rPr>
  </w:style>
  <w:style w:type="paragraph" w:styleId="afe">
    <w:name w:val="Normal (Web)"/>
    <w:aliases w:val="Обычный (Web),Обычный (веб)3,Обычный (Web)1,Обычный (веб)31,Обычный (Web)2,Обычный (веб)32,Обычный (Web)11,Обычный (веб)311,Обычный (Web)3,Обычный (веб)33,Обычный (Web)12,Обычный (веб)312"/>
    <w:basedOn w:val="a2"/>
    <w:qFormat/>
    <w:rsid w:val="00B3102E"/>
    <w:pPr>
      <w:keepNext/>
      <w:adjustRightInd w:val="0"/>
      <w:spacing w:after="120" w:line="360" w:lineRule="atLeast"/>
      <w:ind w:firstLine="709"/>
      <w:jc w:val="both"/>
      <w:textAlignment w:val="baseline"/>
    </w:pPr>
    <w:rPr>
      <w:rFonts w:ascii="Arial" w:eastAsia="Times New Roman" w:hAnsi="Arial" w:cs="Arial"/>
      <w:lang w:eastAsia="ru-RU"/>
    </w:rPr>
  </w:style>
  <w:style w:type="paragraph" w:customStyle="1" w:styleId="a0">
    <w:name w:val="маркированный штрих"/>
    <w:basedOn w:val="50"/>
    <w:link w:val="aff"/>
    <w:autoRedefine/>
    <w:rsid w:val="00B3102E"/>
    <w:pPr>
      <w:keepNext/>
      <w:numPr>
        <w:numId w:val="11"/>
      </w:numPr>
      <w:tabs>
        <w:tab w:val="left" w:pos="1418"/>
      </w:tabs>
      <w:spacing w:after="0" w:line="360" w:lineRule="auto"/>
      <w:ind w:left="1491" w:hanging="357"/>
      <w:contextualSpacing w:val="0"/>
      <w:jc w:val="both"/>
    </w:pPr>
    <w:rPr>
      <w:rFonts w:ascii="Arial" w:eastAsia="Calibri" w:hAnsi="Arial" w:cs="Arial"/>
      <w:szCs w:val="24"/>
      <w:lang w:bidi="en-US"/>
    </w:rPr>
  </w:style>
  <w:style w:type="paragraph" w:styleId="50">
    <w:name w:val="List Bullet 5"/>
    <w:basedOn w:val="a2"/>
    <w:uiPriority w:val="99"/>
    <w:semiHidden/>
    <w:unhideWhenUsed/>
    <w:rsid w:val="00B3102E"/>
    <w:pPr>
      <w:ind w:left="2072" w:hanging="360"/>
      <w:contextualSpacing/>
    </w:pPr>
  </w:style>
  <w:style w:type="character" w:customStyle="1" w:styleId="aff">
    <w:name w:val="маркированный штрих Знак"/>
    <w:basedOn w:val="a3"/>
    <w:link w:val="a0"/>
    <w:rsid w:val="00B3102E"/>
    <w:rPr>
      <w:rFonts w:ascii="Arial" w:eastAsia="Calibri" w:hAnsi="Arial" w:cs="Arial"/>
      <w:szCs w:val="24"/>
      <w:lang w:bidi="en-US"/>
    </w:rPr>
  </w:style>
  <w:style w:type="paragraph" w:customStyle="1" w:styleId="1">
    <w:name w:val="1.нумерованный"/>
    <w:basedOn w:val="a2"/>
    <w:next w:val="a2"/>
    <w:link w:val="15"/>
    <w:rsid w:val="00B3102E"/>
    <w:pPr>
      <w:keepNext/>
      <w:numPr>
        <w:numId w:val="10"/>
      </w:numPr>
      <w:spacing w:before="120" w:after="120" w:line="360" w:lineRule="atLeast"/>
      <w:jc w:val="both"/>
    </w:pPr>
    <w:rPr>
      <w:rFonts w:ascii="Arial" w:eastAsia="Calibri" w:hAnsi="Arial" w:cs="Times New Roman"/>
      <w:position w:val="-6"/>
      <w:szCs w:val="24"/>
      <w:lang w:bidi="en-US"/>
    </w:rPr>
  </w:style>
  <w:style w:type="character" w:customStyle="1" w:styleId="15">
    <w:name w:val="1.нумерованный Знак"/>
    <w:basedOn w:val="a3"/>
    <w:link w:val="1"/>
    <w:rsid w:val="00B3102E"/>
    <w:rPr>
      <w:rFonts w:ascii="Arial" w:eastAsia="Calibri" w:hAnsi="Arial" w:cs="Times New Roman"/>
      <w:position w:val="-6"/>
      <w:szCs w:val="24"/>
      <w:lang w:bidi="en-US"/>
    </w:rPr>
  </w:style>
  <w:style w:type="paragraph" w:customStyle="1" w:styleId="Style1">
    <w:name w:val="Style1"/>
    <w:basedOn w:val="a2"/>
    <w:uiPriority w:val="99"/>
    <w:rsid w:val="00B3102E"/>
    <w:pPr>
      <w:tabs>
        <w:tab w:val="left" w:pos="1134"/>
      </w:tabs>
      <w:autoSpaceDE w:val="0"/>
      <w:autoSpaceDN w:val="0"/>
      <w:adjustRightInd w:val="0"/>
      <w:spacing w:after="0" w:line="360" w:lineRule="auto"/>
      <w:jc w:val="both"/>
    </w:pPr>
    <w:rPr>
      <w:rFonts w:ascii="Arial" w:eastAsia="Times New Roman" w:hAnsi="Arial" w:cs="Arial"/>
      <w:noProof/>
      <w:spacing w:val="-5"/>
    </w:rPr>
  </w:style>
  <w:style w:type="paragraph" w:customStyle="1" w:styleId="Style2">
    <w:name w:val="Style2"/>
    <w:basedOn w:val="a2"/>
    <w:uiPriority w:val="99"/>
    <w:rsid w:val="00B3102E"/>
    <w:pPr>
      <w:keepNext/>
      <w:tabs>
        <w:tab w:val="num" w:pos="851"/>
      </w:tabs>
      <w:spacing w:before="120" w:after="120" w:line="240" w:lineRule="auto"/>
      <w:ind w:left="964" w:hanging="567"/>
      <w:jc w:val="both"/>
    </w:pPr>
    <w:rPr>
      <w:rFonts w:ascii="Arial" w:eastAsia="Times New Roman" w:hAnsi="Arial" w:cs="Arial"/>
      <w:spacing w:val="-5"/>
    </w:rPr>
  </w:style>
  <w:style w:type="paragraph" w:customStyle="1" w:styleId="Default">
    <w:name w:val="Default"/>
    <w:rsid w:val="00B3102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1">
    <w:name w:val="Font Style11"/>
    <w:uiPriority w:val="99"/>
    <w:rsid w:val="00B3102E"/>
    <w:rPr>
      <w:rFonts w:ascii="Times New Roman" w:hAnsi="Times New Roman"/>
      <w:sz w:val="18"/>
    </w:rPr>
  </w:style>
  <w:style w:type="paragraph" w:styleId="aff0">
    <w:name w:val="List Paragraph"/>
    <w:basedOn w:val="a2"/>
    <w:uiPriority w:val="34"/>
    <w:qFormat/>
    <w:rsid w:val="00B3102E"/>
    <w:pPr>
      <w:ind w:left="720"/>
      <w:contextualSpacing/>
    </w:pPr>
  </w:style>
  <w:style w:type="table" w:styleId="aff1">
    <w:name w:val="Table Grid"/>
    <w:basedOn w:val="a4"/>
    <w:uiPriority w:val="39"/>
    <w:rsid w:val="00B31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2">
    <w:name w:val="Название рисунка"/>
    <w:basedOn w:val="ad"/>
    <w:link w:val="aff3"/>
    <w:rsid w:val="00B3102E"/>
    <w:pPr>
      <w:keepNext/>
      <w:spacing w:after="120" w:line="276" w:lineRule="auto"/>
      <w:ind w:left="1134" w:hanging="1134"/>
      <w:jc w:val="center"/>
    </w:pPr>
    <w:rPr>
      <w:rFonts w:ascii="Arial Narrow" w:eastAsia="Times New Roman" w:hAnsi="Arial Narrow" w:cs="Times New Roman"/>
      <w:b/>
      <w:bCs/>
      <w:i w:val="0"/>
      <w:iCs w:val="0"/>
      <w:color w:val="auto"/>
      <w:sz w:val="22"/>
      <w:szCs w:val="20"/>
      <w:lang w:val="x-none" w:eastAsia="x-none"/>
    </w:rPr>
  </w:style>
  <w:style w:type="character" w:customStyle="1" w:styleId="aff3">
    <w:name w:val="Название рисунка Знак"/>
    <w:link w:val="aff2"/>
    <w:locked/>
    <w:rsid w:val="00B3102E"/>
    <w:rPr>
      <w:rFonts w:ascii="Arial Narrow" w:eastAsia="Times New Roman" w:hAnsi="Arial Narrow" w:cs="Times New Roman"/>
      <w:b/>
      <w:bCs/>
      <w:szCs w:val="20"/>
      <w:lang w:val="x-none" w:eastAsia="x-none"/>
    </w:rPr>
  </w:style>
  <w:style w:type="paragraph" w:styleId="aff4">
    <w:name w:val="table of figures"/>
    <w:basedOn w:val="a2"/>
    <w:next w:val="a2"/>
    <w:uiPriority w:val="99"/>
    <w:unhideWhenUsed/>
    <w:rsid w:val="00B3102E"/>
    <w:pPr>
      <w:spacing w:after="0"/>
    </w:pPr>
  </w:style>
  <w:style w:type="table" w:customStyle="1" w:styleId="16">
    <w:name w:val="Сетка таблицы1"/>
    <w:basedOn w:val="a4"/>
    <w:next w:val="aff1"/>
    <w:uiPriority w:val="39"/>
    <w:rsid w:val="001A04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4"/>
    <w:next w:val="aff1"/>
    <w:uiPriority w:val="39"/>
    <w:rsid w:val="00B819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FollowedHyperlink"/>
    <w:basedOn w:val="a3"/>
    <w:uiPriority w:val="99"/>
    <w:semiHidden/>
    <w:unhideWhenUsed/>
    <w:rsid w:val="00DC4296"/>
    <w:rPr>
      <w:color w:val="954F72"/>
      <w:u w:val="single"/>
    </w:rPr>
  </w:style>
  <w:style w:type="paragraph" w:customStyle="1" w:styleId="msonormal0">
    <w:name w:val="msonormal"/>
    <w:basedOn w:val="a2"/>
    <w:rsid w:val="00DC42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2"/>
    <w:rsid w:val="00DC42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6">
    <w:name w:val="xl66"/>
    <w:basedOn w:val="a2"/>
    <w:rsid w:val="00DC42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67">
    <w:name w:val="xl67"/>
    <w:basedOn w:val="a2"/>
    <w:rsid w:val="00DC429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8">
    <w:name w:val="xl68"/>
    <w:basedOn w:val="a2"/>
    <w:rsid w:val="00DC429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9">
    <w:name w:val="xl69"/>
    <w:basedOn w:val="a2"/>
    <w:rsid w:val="00DC429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70">
    <w:name w:val="xl70"/>
    <w:basedOn w:val="a2"/>
    <w:rsid w:val="00DC429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1">
    <w:name w:val="xl71"/>
    <w:basedOn w:val="a2"/>
    <w:rsid w:val="00DC4296"/>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72">
    <w:name w:val="xl72"/>
    <w:basedOn w:val="a2"/>
    <w:rsid w:val="00DC4296"/>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Arial" w:eastAsia="Times New Roman" w:hAnsi="Arial" w:cs="Arial"/>
      <w:b/>
      <w:bCs/>
      <w:sz w:val="28"/>
      <w:szCs w:val="28"/>
      <w:lang w:eastAsia="ru-RU"/>
    </w:rPr>
  </w:style>
  <w:style w:type="paragraph" w:customStyle="1" w:styleId="xl73">
    <w:name w:val="xl73"/>
    <w:basedOn w:val="a2"/>
    <w:rsid w:val="00DC4296"/>
    <w:pPr>
      <w:pBdr>
        <w:top w:val="single" w:sz="4" w:space="0" w:color="auto"/>
        <w:left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4">
    <w:name w:val="xl74"/>
    <w:basedOn w:val="a2"/>
    <w:rsid w:val="00DC4296"/>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2"/>
    <w:rsid w:val="00DC4296"/>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6">
    <w:name w:val="xl76"/>
    <w:basedOn w:val="a2"/>
    <w:rsid w:val="00DC42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7">
    <w:name w:val="xl77"/>
    <w:basedOn w:val="a2"/>
    <w:rsid w:val="00DC4296"/>
    <w:pP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8">
    <w:name w:val="xl78"/>
    <w:basedOn w:val="a2"/>
    <w:rsid w:val="00DC4296"/>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79">
    <w:name w:val="xl79"/>
    <w:basedOn w:val="a2"/>
    <w:rsid w:val="00DC429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80">
    <w:name w:val="xl80"/>
    <w:basedOn w:val="a2"/>
    <w:rsid w:val="00DC4296"/>
    <w:pPr>
      <w:shd w:val="clear" w:color="000000" w:fill="DDEBF7"/>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81">
    <w:name w:val="xl81"/>
    <w:basedOn w:val="a2"/>
    <w:rsid w:val="00DC4296"/>
    <w:pP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82">
    <w:name w:val="xl82"/>
    <w:basedOn w:val="a2"/>
    <w:rsid w:val="00DC4296"/>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83">
    <w:name w:val="xl83"/>
    <w:basedOn w:val="a2"/>
    <w:rsid w:val="00DC429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4">
    <w:name w:val="xl84"/>
    <w:basedOn w:val="a2"/>
    <w:rsid w:val="00DC42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5">
    <w:name w:val="xl85"/>
    <w:basedOn w:val="a2"/>
    <w:rsid w:val="00DC4296"/>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6">
    <w:name w:val="xl86"/>
    <w:basedOn w:val="a2"/>
    <w:rsid w:val="00AD4E9B"/>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7">
    <w:name w:val="xl87"/>
    <w:basedOn w:val="a2"/>
    <w:rsid w:val="00AD4E9B"/>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8">
    <w:name w:val="xl88"/>
    <w:basedOn w:val="a2"/>
    <w:rsid w:val="00AD4E9B"/>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9">
    <w:name w:val="xl89"/>
    <w:basedOn w:val="a2"/>
    <w:rsid w:val="00DA082D"/>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90">
    <w:name w:val="xl90"/>
    <w:basedOn w:val="a2"/>
    <w:rsid w:val="00DA082D"/>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91">
    <w:name w:val="xl91"/>
    <w:basedOn w:val="a2"/>
    <w:rsid w:val="00DA0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92">
    <w:name w:val="xl92"/>
    <w:basedOn w:val="a2"/>
    <w:rsid w:val="00DA082D"/>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93">
    <w:name w:val="xl93"/>
    <w:basedOn w:val="a2"/>
    <w:rsid w:val="00DA0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94">
    <w:name w:val="xl94"/>
    <w:basedOn w:val="a2"/>
    <w:rsid w:val="00DA082D"/>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95">
    <w:name w:val="xl95"/>
    <w:basedOn w:val="a2"/>
    <w:rsid w:val="00DA082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2"/>
    <w:rsid w:val="00DA082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character" w:customStyle="1" w:styleId="aff6">
    <w:name w:val="Текст примечания Знак"/>
    <w:basedOn w:val="a3"/>
    <w:link w:val="aff7"/>
    <w:uiPriority w:val="99"/>
    <w:semiHidden/>
    <w:locked/>
    <w:rsid w:val="00356CA3"/>
    <w:rPr>
      <w:sz w:val="20"/>
      <w:szCs w:val="20"/>
    </w:rPr>
  </w:style>
  <w:style w:type="paragraph" w:styleId="aff7">
    <w:name w:val="annotation text"/>
    <w:basedOn w:val="a2"/>
    <w:link w:val="aff6"/>
    <w:uiPriority w:val="99"/>
    <w:semiHidden/>
    <w:unhideWhenUsed/>
    <w:rsid w:val="00356CA3"/>
    <w:pPr>
      <w:spacing w:line="240" w:lineRule="auto"/>
    </w:pPr>
    <w:rPr>
      <w:sz w:val="20"/>
      <w:szCs w:val="20"/>
    </w:rPr>
  </w:style>
  <w:style w:type="character" w:customStyle="1" w:styleId="17">
    <w:name w:val="Текст примечания Знак1"/>
    <w:basedOn w:val="a3"/>
    <w:uiPriority w:val="99"/>
    <w:semiHidden/>
    <w:rsid w:val="00356CA3"/>
    <w:rPr>
      <w:sz w:val="20"/>
      <w:szCs w:val="20"/>
    </w:rPr>
  </w:style>
  <w:style w:type="character" w:customStyle="1" w:styleId="aff8">
    <w:name w:val="Тема примечания Знак"/>
    <w:basedOn w:val="aff6"/>
    <w:link w:val="aff9"/>
    <w:uiPriority w:val="99"/>
    <w:semiHidden/>
    <w:locked/>
    <w:rsid w:val="00356CA3"/>
    <w:rPr>
      <w:b/>
      <w:bCs/>
      <w:sz w:val="20"/>
      <w:szCs w:val="20"/>
    </w:rPr>
  </w:style>
  <w:style w:type="character" w:customStyle="1" w:styleId="affa">
    <w:name w:val="Текст выноски Знак"/>
    <w:basedOn w:val="a3"/>
    <w:link w:val="affb"/>
    <w:uiPriority w:val="99"/>
    <w:semiHidden/>
    <w:locked/>
    <w:rsid w:val="00356CA3"/>
    <w:rPr>
      <w:rFonts w:ascii="Segoe UI" w:hAnsi="Segoe UI" w:cs="Segoe UI"/>
      <w:sz w:val="18"/>
      <w:szCs w:val="18"/>
    </w:rPr>
  </w:style>
  <w:style w:type="character" w:customStyle="1" w:styleId="18">
    <w:name w:val="Верхний колонтитул Знак1"/>
    <w:basedOn w:val="a3"/>
    <w:uiPriority w:val="99"/>
    <w:semiHidden/>
    <w:rsid w:val="00356CA3"/>
  </w:style>
  <w:style w:type="character" w:customStyle="1" w:styleId="19">
    <w:name w:val="Нижний колонтитул Знак1"/>
    <w:basedOn w:val="a3"/>
    <w:uiPriority w:val="99"/>
    <w:semiHidden/>
    <w:rsid w:val="00356CA3"/>
  </w:style>
  <w:style w:type="character" w:customStyle="1" w:styleId="1a">
    <w:name w:val="Подзаголовок Знак1"/>
    <w:basedOn w:val="a3"/>
    <w:uiPriority w:val="11"/>
    <w:rsid w:val="00356CA3"/>
    <w:rPr>
      <w:rFonts w:eastAsiaTheme="minorEastAsia"/>
      <w:color w:val="5A5A5A" w:themeColor="text1" w:themeTint="A5"/>
      <w:spacing w:val="15"/>
    </w:rPr>
  </w:style>
  <w:style w:type="character" w:customStyle="1" w:styleId="1b">
    <w:name w:val="Основной текст Знак1"/>
    <w:basedOn w:val="a3"/>
    <w:uiPriority w:val="99"/>
    <w:semiHidden/>
    <w:rsid w:val="00356CA3"/>
  </w:style>
  <w:style w:type="paragraph" w:customStyle="1" w:styleId="xl97">
    <w:name w:val="xl97"/>
    <w:basedOn w:val="a2"/>
    <w:rsid w:val="00356CA3"/>
    <w:pPr>
      <w:pBdr>
        <w:top w:val="single" w:sz="4" w:space="0" w:color="auto"/>
        <w:left w:val="single" w:sz="4" w:space="18" w:color="auto"/>
        <w:bottom w:val="single" w:sz="4" w:space="0" w:color="auto"/>
        <w:right w:val="single" w:sz="4" w:space="0" w:color="auto"/>
      </w:pBdr>
      <w:shd w:val="clear" w:color="auto" w:fill="FFFFFF"/>
      <w:spacing w:before="100" w:beforeAutospacing="1" w:after="100" w:afterAutospacing="1" w:line="240" w:lineRule="auto"/>
      <w:ind w:firstLineChars="200" w:firstLine="200"/>
    </w:pPr>
    <w:rPr>
      <w:rFonts w:ascii="Arial" w:eastAsia="Times New Roman" w:hAnsi="Arial" w:cs="Arial"/>
      <w:sz w:val="24"/>
      <w:szCs w:val="24"/>
      <w:lang w:eastAsia="ru-RU"/>
    </w:rPr>
  </w:style>
  <w:style w:type="paragraph" w:customStyle="1" w:styleId="xl98">
    <w:name w:val="xl98"/>
    <w:basedOn w:val="a2"/>
    <w:rsid w:val="00356CA3"/>
    <w:pPr>
      <w:pBdr>
        <w:top w:val="single" w:sz="4" w:space="0" w:color="auto"/>
        <w:left w:val="single" w:sz="4" w:space="27" w:color="auto"/>
        <w:bottom w:val="single" w:sz="4" w:space="0" w:color="auto"/>
      </w:pBdr>
      <w:shd w:val="clear" w:color="auto" w:fill="FFFFFF"/>
      <w:spacing w:before="100" w:beforeAutospacing="1" w:after="100" w:afterAutospacing="1" w:line="240" w:lineRule="auto"/>
      <w:ind w:firstLineChars="300" w:firstLine="300"/>
    </w:pPr>
    <w:rPr>
      <w:rFonts w:ascii="Arial" w:eastAsia="Times New Roman" w:hAnsi="Arial" w:cs="Arial"/>
      <w:sz w:val="24"/>
      <w:szCs w:val="24"/>
      <w:lang w:eastAsia="ru-RU"/>
    </w:rPr>
  </w:style>
  <w:style w:type="paragraph" w:customStyle="1" w:styleId="xl99">
    <w:name w:val="xl99"/>
    <w:basedOn w:val="a2"/>
    <w:rsid w:val="00356CA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00">
    <w:name w:val="xl100"/>
    <w:basedOn w:val="a2"/>
    <w:rsid w:val="00356CA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01">
    <w:name w:val="xl101"/>
    <w:basedOn w:val="a2"/>
    <w:rsid w:val="00356C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02">
    <w:name w:val="xl102"/>
    <w:basedOn w:val="a2"/>
    <w:rsid w:val="00356C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
    <w:name w:val="xl103"/>
    <w:basedOn w:val="a2"/>
    <w:rsid w:val="00356CA3"/>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4">
    <w:name w:val="xl104"/>
    <w:basedOn w:val="a2"/>
    <w:rsid w:val="00356CA3"/>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2"/>
    <w:rsid w:val="00356C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6">
    <w:name w:val="xl106"/>
    <w:basedOn w:val="a2"/>
    <w:rsid w:val="00356C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07">
    <w:name w:val="xl107"/>
    <w:basedOn w:val="a2"/>
    <w:rsid w:val="00356CA3"/>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08">
    <w:name w:val="xl108"/>
    <w:basedOn w:val="a2"/>
    <w:rsid w:val="00356CA3"/>
    <w:pPr>
      <w:pBdr>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09">
    <w:name w:val="xl109"/>
    <w:basedOn w:val="a2"/>
    <w:rsid w:val="00356CA3"/>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0">
    <w:name w:val="xl110"/>
    <w:basedOn w:val="a2"/>
    <w:rsid w:val="00356CA3"/>
    <w:pPr>
      <w:pBdr>
        <w:top w:val="single" w:sz="4" w:space="0" w:color="auto"/>
        <w:left w:val="single" w:sz="4" w:space="0" w:color="auto"/>
        <w:bottom w:val="single" w:sz="4" w:space="0" w:color="auto"/>
        <w:right w:val="single" w:sz="4"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1">
    <w:name w:val="xl111"/>
    <w:basedOn w:val="a2"/>
    <w:rsid w:val="00356C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2">
    <w:name w:val="xl112"/>
    <w:basedOn w:val="a2"/>
    <w:rsid w:val="00356CA3"/>
    <w:pPr>
      <w:spacing w:before="100" w:beforeAutospacing="1" w:after="100" w:afterAutospacing="1" w:line="240" w:lineRule="auto"/>
    </w:pPr>
    <w:rPr>
      <w:rFonts w:ascii="Arial" w:eastAsia="Times New Roman" w:hAnsi="Arial" w:cs="Arial"/>
      <w:sz w:val="24"/>
      <w:szCs w:val="24"/>
      <w:lang w:eastAsia="ru-RU"/>
    </w:rPr>
  </w:style>
  <w:style w:type="paragraph" w:customStyle="1" w:styleId="xl113">
    <w:name w:val="xl113"/>
    <w:basedOn w:val="a2"/>
    <w:rsid w:val="00356CA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4">
    <w:name w:val="xl114"/>
    <w:basedOn w:val="a2"/>
    <w:rsid w:val="00356C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2"/>
    <w:rsid w:val="00356CA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6">
    <w:name w:val="xl116"/>
    <w:basedOn w:val="a2"/>
    <w:rsid w:val="00356C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2"/>
    <w:rsid w:val="00356CA3"/>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8">
    <w:name w:val="xl118"/>
    <w:basedOn w:val="a2"/>
    <w:rsid w:val="00356CA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9">
    <w:name w:val="xl119"/>
    <w:basedOn w:val="a2"/>
    <w:rsid w:val="00356CA3"/>
    <w:pPr>
      <w:pBdr>
        <w:top w:val="single" w:sz="4" w:space="0" w:color="auto"/>
        <w:left w:val="single" w:sz="4" w:space="0" w:color="auto"/>
        <w:bottom w:val="single" w:sz="4"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0">
    <w:name w:val="xl120"/>
    <w:basedOn w:val="a2"/>
    <w:rsid w:val="00356CA3"/>
    <w:pPr>
      <w:pBdr>
        <w:top w:val="single" w:sz="4" w:space="0" w:color="auto"/>
        <w:bottom w:val="single" w:sz="4" w:space="0" w:color="auto"/>
        <w:right w:val="single" w:sz="4"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1">
    <w:name w:val="xl121"/>
    <w:basedOn w:val="a2"/>
    <w:rsid w:val="00356CA3"/>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2">
    <w:name w:val="xl122"/>
    <w:basedOn w:val="a2"/>
    <w:rsid w:val="00356CA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3">
    <w:name w:val="xl123"/>
    <w:basedOn w:val="a2"/>
    <w:rsid w:val="00356CA3"/>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4">
    <w:name w:val="xl124"/>
    <w:basedOn w:val="a2"/>
    <w:rsid w:val="00356CA3"/>
    <w:pPr>
      <w:pBdr>
        <w:top w:val="single" w:sz="4" w:space="0" w:color="auto"/>
        <w:left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5">
    <w:name w:val="xl125"/>
    <w:basedOn w:val="a2"/>
    <w:rsid w:val="00356CA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6">
    <w:name w:val="xl126"/>
    <w:basedOn w:val="a2"/>
    <w:rsid w:val="00356CA3"/>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7">
    <w:name w:val="xl127"/>
    <w:basedOn w:val="a2"/>
    <w:rsid w:val="00356C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
    <w:name w:val="xl128"/>
    <w:basedOn w:val="a2"/>
    <w:rsid w:val="00356CA3"/>
    <w:pPr>
      <w:pBdr>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9">
    <w:name w:val="xl129"/>
    <w:basedOn w:val="a2"/>
    <w:rsid w:val="00356CA3"/>
    <w:pPr>
      <w:spacing w:before="100" w:beforeAutospacing="1" w:after="100" w:afterAutospacing="1" w:line="240" w:lineRule="auto"/>
    </w:pPr>
    <w:rPr>
      <w:rFonts w:ascii="Arial" w:eastAsia="Times New Roman" w:hAnsi="Arial" w:cs="Arial"/>
      <w:sz w:val="24"/>
      <w:szCs w:val="24"/>
      <w:lang w:eastAsia="ru-RU"/>
    </w:rPr>
  </w:style>
  <w:style w:type="paragraph" w:customStyle="1" w:styleId="xl130">
    <w:name w:val="xl130"/>
    <w:basedOn w:val="a2"/>
    <w:rsid w:val="00356CA3"/>
    <w:pPr>
      <w:pBdr>
        <w:top w:val="single" w:sz="4" w:space="0" w:color="auto"/>
        <w:lef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1">
    <w:name w:val="xl131"/>
    <w:basedOn w:val="a2"/>
    <w:rsid w:val="00356CA3"/>
    <w:pPr>
      <w:pBdr>
        <w:top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2">
    <w:name w:val="xl132"/>
    <w:basedOn w:val="a2"/>
    <w:rsid w:val="00356CA3"/>
    <w:pPr>
      <w:pBdr>
        <w:top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3">
    <w:name w:val="xl133"/>
    <w:basedOn w:val="a2"/>
    <w:rsid w:val="00356CA3"/>
    <w:pPr>
      <w:pBdr>
        <w:lef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4">
    <w:name w:val="xl134"/>
    <w:basedOn w:val="a2"/>
    <w:rsid w:val="00356CA3"/>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5">
    <w:name w:val="xl135"/>
    <w:basedOn w:val="a2"/>
    <w:rsid w:val="00356CA3"/>
    <w:pPr>
      <w:pBdr>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6">
    <w:name w:val="xl136"/>
    <w:basedOn w:val="a2"/>
    <w:rsid w:val="00356CA3"/>
    <w:pPr>
      <w:pBdr>
        <w:top w:val="single" w:sz="4"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37">
    <w:name w:val="xl137"/>
    <w:basedOn w:val="a2"/>
    <w:rsid w:val="00356CA3"/>
    <w:pPr>
      <w:pBdr>
        <w:left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8">
    <w:name w:val="xl138"/>
    <w:basedOn w:val="a2"/>
    <w:rsid w:val="00356CA3"/>
    <w:pPr>
      <w:pBdr>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9">
    <w:name w:val="xl139"/>
    <w:basedOn w:val="a2"/>
    <w:rsid w:val="00356CA3"/>
    <w:pPr>
      <w:pBdr>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40">
    <w:name w:val="xl140"/>
    <w:basedOn w:val="a2"/>
    <w:rsid w:val="00356CA3"/>
    <w:pPr>
      <w:pBdr>
        <w:top w:val="single" w:sz="4" w:space="0" w:color="auto"/>
        <w:left w:val="single" w:sz="4" w:space="0" w:color="auto"/>
        <w:bottom w:val="single" w:sz="4" w:space="0" w:color="auto"/>
        <w:right w:val="single" w:sz="4" w:space="0" w:color="auto"/>
      </w:pBdr>
      <w:shd w:val="clear" w:color="auto" w:fill="E6B8B7"/>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41">
    <w:name w:val="xl141"/>
    <w:basedOn w:val="a2"/>
    <w:rsid w:val="00356CA3"/>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42">
    <w:name w:val="xl142"/>
    <w:basedOn w:val="a2"/>
    <w:rsid w:val="00356CA3"/>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43">
    <w:name w:val="xl143"/>
    <w:basedOn w:val="a2"/>
    <w:rsid w:val="00356CA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44">
    <w:name w:val="xl144"/>
    <w:basedOn w:val="a2"/>
    <w:rsid w:val="00356C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45">
    <w:name w:val="xl145"/>
    <w:basedOn w:val="a2"/>
    <w:rsid w:val="00356CA3"/>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46">
    <w:name w:val="xl146"/>
    <w:basedOn w:val="a2"/>
    <w:rsid w:val="00356CA3"/>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47">
    <w:name w:val="xl147"/>
    <w:basedOn w:val="a2"/>
    <w:rsid w:val="00356C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48">
    <w:name w:val="xl148"/>
    <w:basedOn w:val="a2"/>
    <w:rsid w:val="00356CA3"/>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49">
    <w:name w:val="xl149"/>
    <w:basedOn w:val="a2"/>
    <w:rsid w:val="00356CA3"/>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0">
    <w:name w:val="xl150"/>
    <w:basedOn w:val="a2"/>
    <w:rsid w:val="00356CA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51">
    <w:name w:val="xl151"/>
    <w:basedOn w:val="a2"/>
    <w:rsid w:val="00356CA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52">
    <w:name w:val="xl152"/>
    <w:basedOn w:val="a2"/>
    <w:rsid w:val="00356CA3"/>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53">
    <w:name w:val="xl153"/>
    <w:basedOn w:val="a2"/>
    <w:rsid w:val="00356CA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54">
    <w:name w:val="xl154"/>
    <w:basedOn w:val="a2"/>
    <w:rsid w:val="00356C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55">
    <w:name w:val="xl155"/>
    <w:basedOn w:val="a2"/>
    <w:rsid w:val="00356CA3"/>
    <w:pPr>
      <w:pBdr>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56">
    <w:name w:val="xl156"/>
    <w:basedOn w:val="a2"/>
    <w:rsid w:val="00356CA3"/>
    <w:pPr>
      <w:pBdr>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7">
    <w:name w:val="xl157"/>
    <w:basedOn w:val="a2"/>
    <w:rsid w:val="00356CA3"/>
    <w:pPr>
      <w:pBdr>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58">
    <w:name w:val="xl158"/>
    <w:basedOn w:val="a2"/>
    <w:rsid w:val="00356CA3"/>
    <w:pPr>
      <w:pBdr>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59">
    <w:name w:val="xl159"/>
    <w:basedOn w:val="a2"/>
    <w:rsid w:val="00356CA3"/>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60">
    <w:name w:val="xl160"/>
    <w:basedOn w:val="a2"/>
    <w:rsid w:val="00356CA3"/>
    <w:pPr>
      <w:pBdr>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61">
    <w:name w:val="xl161"/>
    <w:basedOn w:val="a2"/>
    <w:rsid w:val="00356CA3"/>
    <w:pPr>
      <w:pBdr>
        <w:left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62">
    <w:name w:val="xl162"/>
    <w:basedOn w:val="a2"/>
    <w:rsid w:val="00356CA3"/>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63">
    <w:name w:val="xl163"/>
    <w:basedOn w:val="a2"/>
    <w:rsid w:val="00356CA3"/>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64">
    <w:name w:val="xl164"/>
    <w:basedOn w:val="a2"/>
    <w:rsid w:val="00356CA3"/>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65">
    <w:name w:val="xl165"/>
    <w:basedOn w:val="a2"/>
    <w:rsid w:val="00356CA3"/>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66">
    <w:name w:val="xl166"/>
    <w:basedOn w:val="a2"/>
    <w:rsid w:val="00356CA3"/>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sz w:val="24"/>
      <w:szCs w:val="24"/>
      <w:lang w:eastAsia="ru-RU"/>
    </w:rPr>
  </w:style>
  <w:style w:type="paragraph" w:customStyle="1" w:styleId="xl167">
    <w:name w:val="xl167"/>
    <w:basedOn w:val="a2"/>
    <w:rsid w:val="00356C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68">
    <w:name w:val="xl168"/>
    <w:basedOn w:val="a2"/>
    <w:rsid w:val="00356C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69">
    <w:name w:val="xl169"/>
    <w:basedOn w:val="a2"/>
    <w:rsid w:val="00356CA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70">
    <w:name w:val="xl170"/>
    <w:basedOn w:val="a2"/>
    <w:rsid w:val="00356CA3"/>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71">
    <w:name w:val="xl171"/>
    <w:basedOn w:val="a2"/>
    <w:rsid w:val="00356C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72">
    <w:name w:val="xl172"/>
    <w:basedOn w:val="a2"/>
    <w:rsid w:val="00356C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73">
    <w:name w:val="xl173"/>
    <w:basedOn w:val="a2"/>
    <w:rsid w:val="00356C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74">
    <w:name w:val="xl174"/>
    <w:basedOn w:val="a2"/>
    <w:rsid w:val="00356C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75">
    <w:name w:val="xl175"/>
    <w:basedOn w:val="a2"/>
    <w:rsid w:val="00356CA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176">
    <w:name w:val="xl176"/>
    <w:basedOn w:val="a2"/>
    <w:rsid w:val="00356CA3"/>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77">
    <w:name w:val="xl177"/>
    <w:basedOn w:val="a2"/>
    <w:rsid w:val="00356CA3"/>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78">
    <w:name w:val="xl178"/>
    <w:basedOn w:val="a2"/>
    <w:rsid w:val="00356CA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79">
    <w:name w:val="xl179"/>
    <w:basedOn w:val="a2"/>
    <w:rsid w:val="00356CA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80">
    <w:name w:val="xl180"/>
    <w:basedOn w:val="a2"/>
    <w:rsid w:val="00356CA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81">
    <w:name w:val="xl181"/>
    <w:basedOn w:val="a2"/>
    <w:rsid w:val="00356CA3"/>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82">
    <w:name w:val="xl182"/>
    <w:basedOn w:val="a2"/>
    <w:rsid w:val="00356CA3"/>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83">
    <w:name w:val="xl183"/>
    <w:basedOn w:val="a2"/>
    <w:rsid w:val="00356CA3"/>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84">
    <w:name w:val="xl184"/>
    <w:basedOn w:val="a2"/>
    <w:rsid w:val="00356CA3"/>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85">
    <w:name w:val="xl185"/>
    <w:basedOn w:val="a2"/>
    <w:rsid w:val="00356CA3"/>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86">
    <w:name w:val="xl186"/>
    <w:basedOn w:val="a2"/>
    <w:rsid w:val="00356CA3"/>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87">
    <w:name w:val="xl187"/>
    <w:basedOn w:val="a2"/>
    <w:rsid w:val="00356CA3"/>
    <w:pPr>
      <w:pBdr>
        <w:lef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88">
    <w:name w:val="xl188"/>
    <w:basedOn w:val="a2"/>
    <w:rsid w:val="00356CA3"/>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89">
    <w:name w:val="xl189"/>
    <w:basedOn w:val="a2"/>
    <w:rsid w:val="00356CA3"/>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90">
    <w:name w:val="xl190"/>
    <w:basedOn w:val="a2"/>
    <w:rsid w:val="00356CA3"/>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91">
    <w:name w:val="xl191"/>
    <w:basedOn w:val="a2"/>
    <w:rsid w:val="00356CA3"/>
    <w:pPr>
      <w:pBdr>
        <w:top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92">
    <w:name w:val="xl192"/>
    <w:basedOn w:val="a2"/>
    <w:rsid w:val="00356CA3"/>
    <w:pPr>
      <w:pBdr>
        <w:top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93">
    <w:name w:val="xl193"/>
    <w:basedOn w:val="a2"/>
    <w:rsid w:val="00356CA3"/>
    <w:pPr>
      <w:pBdr>
        <w:top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94">
    <w:name w:val="xl194"/>
    <w:basedOn w:val="a2"/>
    <w:rsid w:val="00356CA3"/>
    <w:pPr>
      <w:pBdr>
        <w:top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95">
    <w:name w:val="xl195"/>
    <w:basedOn w:val="a2"/>
    <w:rsid w:val="00356CA3"/>
    <w:pPr>
      <w:pBdr>
        <w:top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96">
    <w:name w:val="xl196"/>
    <w:basedOn w:val="a2"/>
    <w:rsid w:val="00356CA3"/>
    <w:pPr>
      <w:pBdr>
        <w:top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97">
    <w:name w:val="xl197"/>
    <w:basedOn w:val="a2"/>
    <w:rsid w:val="00356CA3"/>
    <w:pPr>
      <w:pBdr>
        <w:top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98">
    <w:name w:val="xl198"/>
    <w:basedOn w:val="a2"/>
    <w:rsid w:val="00356CA3"/>
    <w:pPr>
      <w:pBdr>
        <w:top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99">
    <w:name w:val="xl199"/>
    <w:basedOn w:val="a2"/>
    <w:rsid w:val="00356CA3"/>
    <w:pPr>
      <w:pBdr>
        <w:top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0">
    <w:name w:val="xl200"/>
    <w:basedOn w:val="a2"/>
    <w:rsid w:val="00356CA3"/>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1">
    <w:name w:val="xl201"/>
    <w:basedOn w:val="a2"/>
    <w:rsid w:val="00356CA3"/>
    <w:pPr>
      <w:pBdr>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02">
    <w:name w:val="xl202"/>
    <w:basedOn w:val="a2"/>
    <w:rsid w:val="00356CA3"/>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03">
    <w:name w:val="xl203"/>
    <w:basedOn w:val="a2"/>
    <w:rsid w:val="00356CA3"/>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04">
    <w:name w:val="xl204"/>
    <w:basedOn w:val="a2"/>
    <w:rsid w:val="00356CA3"/>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5">
    <w:name w:val="xl205"/>
    <w:basedOn w:val="a2"/>
    <w:rsid w:val="00356CA3"/>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6">
    <w:name w:val="xl206"/>
    <w:basedOn w:val="a2"/>
    <w:rsid w:val="00356CA3"/>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07">
    <w:name w:val="xl207"/>
    <w:basedOn w:val="a2"/>
    <w:rsid w:val="00356CA3"/>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8">
    <w:name w:val="xl208"/>
    <w:basedOn w:val="a2"/>
    <w:rsid w:val="00356CA3"/>
    <w:pPr>
      <w:pBdr>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09">
    <w:name w:val="xl209"/>
    <w:basedOn w:val="a2"/>
    <w:rsid w:val="00356CA3"/>
    <w:pPr>
      <w:pBdr>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0">
    <w:name w:val="xl210"/>
    <w:basedOn w:val="a2"/>
    <w:rsid w:val="00356CA3"/>
    <w:pPr>
      <w:pBdr>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11">
    <w:name w:val="xl211"/>
    <w:basedOn w:val="a2"/>
    <w:rsid w:val="00356CA3"/>
    <w:pPr>
      <w:pBdr>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12">
    <w:name w:val="xl212"/>
    <w:basedOn w:val="a2"/>
    <w:rsid w:val="00356CA3"/>
    <w:pPr>
      <w:pBdr>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3">
    <w:name w:val="xl213"/>
    <w:basedOn w:val="a2"/>
    <w:rsid w:val="00356CA3"/>
    <w:pPr>
      <w:pBdr>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4">
    <w:name w:val="xl214"/>
    <w:basedOn w:val="a2"/>
    <w:rsid w:val="00356CA3"/>
    <w:pPr>
      <w:pBdr>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15">
    <w:name w:val="xl215"/>
    <w:basedOn w:val="a2"/>
    <w:rsid w:val="00356CA3"/>
    <w:pPr>
      <w:pBdr>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16">
    <w:name w:val="xl216"/>
    <w:basedOn w:val="a2"/>
    <w:rsid w:val="00356CA3"/>
    <w:pPr>
      <w:pBdr>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7">
    <w:name w:val="xl217"/>
    <w:basedOn w:val="a2"/>
    <w:rsid w:val="00356CA3"/>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8">
    <w:name w:val="xl218"/>
    <w:basedOn w:val="a2"/>
    <w:rsid w:val="00356CA3"/>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9">
    <w:name w:val="xl219"/>
    <w:basedOn w:val="a2"/>
    <w:rsid w:val="00356CA3"/>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20">
    <w:name w:val="xl220"/>
    <w:basedOn w:val="a2"/>
    <w:rsid w:val="00356CA3"/>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21">
    <w:name w:val="xl221"/>
    <w:basedOn w:val="a2"/>
    <w:rsid w:val="00356CA3"/>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22">
    <w:name w:val="xl222"/>
    <w:basedOn w:val="a2"/>
    <w:rsid w:val="00356CA3"/>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23">
    <w:name w:val="xl223"/>
    <w:basedOn w:val="a2"/>
    <w:rsid w:val="00356CA3"/>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24">
    <w:name w:val="xl224"/>
    <w:basedOn w:val="a2"/>
    <w:rsid w:val="00356CA3"/>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25">
    <w:name w:val="xl225"/>
    <w:basedOn w:val="a2"/>
    <w:rsid w:val="00356CA3"/>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26">
    <w:name w:val="xl226"/>
    <w:basedOn w:val="a2"/>
    <w:rsid w:val="00356CA3"/>
    <w:pPr>
      <w:pBdr>
        <w:left w:val="single" w:sz="4" w:space="0" w:color="auto"/>
        <w:bottom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27">
    <w:name w:val="xl227"/>
    <w:basedOn w:val="a2"/>
    <w:rsid w:val="00356CA3"/>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28">
    <w:name w:val="xl228"/>
    <w:basedOn w:val="a2"/>
    <w:rsid w:val="00356CA3"/>
    <w:pPr>
      <w:pBdr>
        <w:left w:val="single" w:sz="4" w:space="0" w:color="auto"/>
        <w:bottom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29">
    <w:name w:val="xl229"/>
    <w:basedOn w:val="a2"/>
    <w:rsid w:val="00356CA3"/>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30">
    <w:name w:val="xl230"/>
    <w:basedOn w:val="a2"/>
    <w:rsid w:val="00356CA3"/>
    <w:pPr>
      <w:pBdr>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31">
    <w:name w:val="xl231"/>
    <w:basedOn w:val="a2"/>
    <w:rsid w:val="00356CA3"/>
    <w:pPr>
      <w:pBdr>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32">
    <w:name w:val="xl232"/>
    <w:basedOn w:val="a2"/>
    <w:rsid w:val="00356CA3"/>
    <w:pPr>
      <w:pBdr>
        <w:left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33">
    <w:name w:val="xl233"/>
    <w:basedOn w:val="a2"/>
    <w:rsid w:val="00356CA3"/>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34">
    <w:name w:val="xl234"/>
    <w:basedOn w:val="a2"/>
    <w:rsid w:val="00356C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5">
    <w:name w:val="xl235"/>
    <w:basedOn w:val="a2"/>
    <w:rsid w:val="00356CA3"/>
    <w:pPr>
      <w:pBdr>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36">
    <w:name w:val="xl236"/>
    <w:basedOn w:val="a2"/>
    <w:rsid w:val="00356CA3"/>
    <w:pPr>
      <w:pBdr>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37">
    <w:name w:val="xl237"/>
    <w:basedOn w:val="a2"/>
    <w:rsid w:val="00356CA3"/>
    <w:pPr>
      <w:pBdr>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sz w:val="24"/>
      <w:szCs w:val="24"/>
      <w:lang w:eastAsia="ru-RU"/>
    </w:rPr>
  </w:style>
  <w:style w:type="paragraph" w:customStyle="1" w:styleId="xl238">
    <w:name w:val="xl238"/>
    <w:basedOn w:val="a2"/>
    <w:rsid w:val="00356CA3"/>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39">
    <w:name w:val="xl239"/>
    <w:basedOn w:val="a2"/>
    <w:rsid w:val="00356CA3"/>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40">
    <w:name w:val="xl240"/>
    <w:basedOn w:val="a2"/>
    <w:rsid w:val="00356CA3"/>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41">
    <w:name w:val="xl241"/>
    <w:basedOn w:val="a2"/>
    <w:rsid w:val="00356CA3"/>
    <w:pPr>
      <w:pBdr>
        <w:top w:val="single" w:sz="4" w:space="0" w:color="auto"/>
        <w:left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42">
    <w:name w:val="xl242"/>
    <w:basedOn w:val="a2"/>
    <w:rsid w:val="00356CA3"/>
    <w:pPr>
      <w:pBdr>
        <w:top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43">
    <w:name w:val="xl243"/>
    <w:basedOn w:val="a2"/>
    <w:rsid w:val="00356CA3"/>
    <w:pPr>
      <w:pBdr>
        <w:top w:val="single" w:sz="4" w:space="0" w:color="auto"/>
        <w:left w:val="single" w:sz="4" w:space="0" w:color="auto"/>
        <w:bottom w:val="single" w:sz="4" w:space="0" w:color="auto"/>
        <w:right w:val="single" w:sz="4" w:space="0" w:color="auto"/>
      </w:pBdr>
      <w:shd w:val="clear" w:color="auto" w:fill="EEECE1"/>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44">
    <w:name w:val="xl244"/>
    <w:basedOn w:val="a2"/>
    <w:rsid w:val="00356CA3"/>
    <w:pPr>
      <w:pBdr>
        <w:top w:val="single" w:sz="4" w:space="0" w:color="auto"/>
        <w:left w:val="single" w:sz="4" w:space="0" w:color="auto"/>
        <w:bottom w:val="single" w:sz="4" w:space="0" w:color="auto"/>
        <w:right w:val="single" w:sz="4" w:space="0" w:color="auto"/>
      </w:pBdr>
      <w:shd w:val="clear" w:color="auto" w:fill="EEECE1"/>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45">
    <w:name w:val="xl245"/>
    <w:basedOn w:val="a2"/>
    <w:rsid w:val="00356CA3"/>
    <w:pPr>
      <w:pBdr>
        <w:top w:val="single" w:sz="4" w:space="0" w:color="auto"/>
        <w:left w:val="single" w:sz="4" w:space="0" w:color="auto"/>
        <w:bottom w:val="single" w:sz="4" w:space="0" w:color="auto"/>
        <w:right w:val="single" w:sz="4"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46">
    <w:name w:val="xl246"/>
    <w:basedOn w:val="a2"/>
    <w:rsid w:val="00356CA3"/>
    <w:pPr>
      <w:pBdr>
        <w:top w:val="single" w:sz="4" w:space="0" w:color="auto"/>
        <w:left w:val="single" w:sz="4" w:space="0" w:color="auto"/>
        <w:bottom w:val="single" w:sz="4" w:space="0" w:color="auto"/>
        <w:right w:val="single" w:sz="4"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47">
    <w:name w:val="xl247"/>
    <w:basedOn w:val="a2"/>
    <w:rsid w:val="00356CA3"/>
    <w:pPr>
      <w:pBdr>
        <w:top w:val="single" w:sz="4" w:space="0" w:color="auto"/>
        <w:left w:val="single" w:sz="4" w:space="0" w:color="auto"/>
        <w:bottom w:val="single" w:sz="4"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48">
    <w:name w:val="xl248"/>
    <w:basedOn w:val="a2"/>
    <w:rsid w:val="00356C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49">
    <w:name w:val="xl249"/>
    <w:basedOn w:val="a2"/>
    <w:rsid w:val="00356C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0">
    <w:name w:val="xl250"/>
    <w:basedOn w:val="a2"/>
    <w:rsid w:val="00356CA3"/>
    <w:pPr>
      <w:pBdr>
        <w:top w:val="single" w:sz="4" w:space="0" w:color="auto"/>
        <w:left w:val="single" w:sz="4" w:space="0" w:color="auto"/>
        <w:bottom w:val="single" w:sz="4" w:space="0" w:color="auto"/>
        <w:right w:val="single" w:sz="4"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51">
    <w:name w:val="xl251"/>
    <w:basedOn w:val="a2"/>
    <w:rsid w:val="00356CA3"/>
    <w:pPr>
      <w:pBdr>
        <w:left w:val="single" w:sz="4" w:space="0" w:color="auto"/>
        <w:bottom w:val="single" w:sz="4" w:space="0" w:color="auto"/>
        <w:right w:val="single" w:sz="4" w:space="0" w:color="auto"/>
      </w:pBdr>
      <w:shd w:val="clear" w:color="auto" w:fill="EEECE1"/>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52">
    <w:name w:val="xl252"/>
    <w:basedOn w:val="a2"/>
    <w:rsid w:val="00356CA3"/>
    <w:pPr>
      <w:pBdr>
        <w:top w:val="single" w:sz="4" w:space="0" w:color="auto"/>
        <w:left w:val="single" w:sz="4" w:space="27" w:color="auto"/>
        <w:bottom w:val="single" w:sz="4" w:space="0" w:color="auto"/>
      </w:pBdr>
      <w:spacing w:before="100" w:beforeAutospacing="1" w:after="100" w:afterAutospacing="1" w:line="240" w:lineRule="auto"/>
      <w:ind w:firstLineChars="300" w:firstLine="300"/>
    </w:pPr>
    <w:rPr>
      <w:rFonts w:ascii="Arial" w:eastAsia="Times New Roman" w:hAnsi="Arial" w:cs="Arial"/>
      <w:sz w:val="24"/>
      <w:szCs w:val="24"/>
      <w:lang w:eastAsia="ru-RU"/>
    </w:rPr>
  </w:style>
  <w:style w:type="paragraph" w:customStyle="1" w:styleId="xl253">
    <w:name w:val="xl253"/>
    <w:basedOn w:val="a2"/>
    <w:rsid w:val="00356CA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54">
    <w:name w:val="xl254"/>
    <w:basedOn w:val="a2"/>
    <w:rsid w:val="00356CA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55">
    <w:name w:val="xl255"/>
    <w:basedOn w:val="a2"/>
    <w:rsid w:val="00356C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56">
    <w:name w:val="xl256"/>
    <w:basedOn w:val="a2"/>
    <w:rsid w:val="00356CA3"/>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57">
    <w:name w:val="xl257"/>
    <w:basedOn w:val="a2"/>
    <w:rsid w:val="00356CA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58">
    <w:name w:val="xl258"/>
    <w:basedOn w:val="a2"/>
    <w:rsid w:val="00356CA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59">
    <w:name w:val="xl259"/>
    <w:basedOn w:val="a2"/>
    <w:rsid w:val="00356CA3"/>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60">
    <w:name w:val="xl260"/>
    <w:basedOn w:val="a2"/>
    <w:rsid w:val="00356CA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61">
    <w:name w:val="xl261"/>
    <w:basedOn w:val="a2"/>
    <w:rsid w:val="00356CA3"/>
    <w:pPr>
      <w:pBdr>
        <w:top w:val="single" w:sz="4" w:space="0" w:color="auto"/>
        <w:left w:val="single" w:sz="4" w:space="0" w:color="auto"/>
        <w:bottom w:val="single" w:sz="4"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62">
    <w:name w:val="xl262"/>
    <w:basedOn w:val="a2"/>
    <w:rsid w:val="00356CA3"/>
    <w:pPr>
      <w:pBdr>
        <w:top w:val="single" w:sz="4" w:space="0" w:color="auto"/>
        <w:bottom w:val="single" w:sz="4"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63">
    <w:name w:val="xl263"/>
    <w:basedOn w:val="a2"/>
    <w:rsid w:val="00356CA3"/>
    <w:pPr>
      <w:pBdr>
        <w:top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64">
    <w:name w:val="xl264"/>
    <w:basedOn w:val="a2"/>
    <w:rsid w:val="00356CA3"/>
    <w:pPr>
      <w:pBdr>
        <w:top w:val="single" w:sz="4" w:space="0" w:color="auto"/>
        <w:left w:val="single" w:sz="4" w:space="27" w:color="auto"/>
        <w:bottom w:val="single" w:sz="4" w:space="0" w:color="auto"/>
      </w:pBdr>
      <w:shd w:val="clear" w:color="auto" w:fill="FFFFFF"/>
      <w:spacing w:before="100" w:beforeAutospacing="1" w:after="100" w:afterAutospacing="1" w:line="240" w:lineRule="auto"/>
      <w:ind w:firstLineChars="300" w:firstLine="300"/>
    </w:pPr>
    <w:rPr>
      <w:rFonts w:ascii="Arial" w:eastAsia="Times New Roman" w:hAnsi="Arial" w:cs="Arial"/>
      <w:sz w:val="24"/>
      <w:szCs w:val="24"/>
      <w:lang w:eastAsia="ru-RU"/>
    </w:rPr>
  </w:style>
  <w:style w:type="paragraph" w:customStyle="1" w:styleId="xl265">
    <w:name w:val="xl265"/>
    <w:basedOn w:val="a2"/>
    <w:rsid w:val="00356CA3"/>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66">
    <w:name w:val="xl266"/>
    <w:basedOn w:val="a2"/>
    <w:rsid w:val="00356CA3"/>
    <w:pPr>
      <w:pBdr>
        <w:top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67">
    <w:name w:val="xl267"/>
    <w:basedOn w:val="a2"/>
    <w:rsid w:val="00356CA3"/>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68">
    <w:name w:val="xl268"/>
    <w:basedOn w:val="a2"/>
    <w:rsid w:val="00356CA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69">
    <w:name w:val="xl269"/>
    <w:basedOn w:val="a2"/>
    <w:rsid w:val="00356CA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270">
    <w:name w:val="xl270"/>
    <w:basedOn w:val="a2"/>
    <w:rsid w:val="00356CA3"/>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71">
    <w:name w:val="xl271"/>
    <w:basedOn w:val="a2"/>
    <w:rsid w:val="00356CA3"/>
    <w:pPr>
      <w:pBdr>
        <w:top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72">
    <w:name w:val="xl272"/>
    <w:basedOn w:val="a2"/>
    <w:rsid w:val="00356CA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73">
    <w:name w:val="xl273"/>
    <w:basedOn w:val="a2"/>
    <w:rsid w:val="00356CA3"/>
    <w:pPr>
      <w:pBdr>
        <w:top w:val="single" w:sz="4" w:space="0" w:color="auto"/>
        <w:left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74">
    <w:name w:val="xl274"/>
    <w:basedOn w:val="a2"/>
    <w:rsid w:val="00356CA3"/>
    <w:pPr>
      <w:pBdr>
        <w:top w:val="single" w:sz="4" w:space="0" w:color="auto"/>
        <w:left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75">
    <w:name w:val="xl275"/>
    <w:basedOn w:val="a2"/>
    <w:rsid w:val="00356CA3"/>
    <w:pPr>
      <w:pBdr>
        <w:top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76">
    <w:name w:val="xl276"/>
    <w:basedOn w:val="a2"/>
    <w:rsid w:val="00356CA3"/>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sz w:val="24"/>
      <w:szCs w:val="24"/>
      <w:lang w:eastAsia="ru-RU"/>
    </w:rPr>
  </w:style>
  <w:style w:type="paragraph" w:customStyle="1" w:styleId="xl277">
    <w:name w:val="xl277"/>
    <w:basedOn w:val="a2"/>
    <w:rsid w:val="00356CA3"/>
    <w:pPr>
      <w:pBdr>
        <w:top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78">
    <w:name w:val="xl278"/>
    <w:basedOn w:val="a2"/>
    <w:rsid w:val="00356CA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79">
    <w:name w:val="xl279"/>
    <w:basedOn w:val="a2"/>
    <w:rsid w:val="00356CA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80">
    <w:name w:val="xl280"/>
    <w:basedOn w:val="a2"/>
    <w:rsid w:val="00356CA3"/>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81">
    <w:name w:val="xl281"/>
    <w:basedOn w:val="a2"/>
    <w:rsid w:val="00356CA3"/>
    <w:pPr>
      <w:pBdr>
        <w:top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82">
    <w:name w:val="xl282"/>
    <w:basedOn w:val="a2"/>
    <w:rsid w:val="00356CA3"/>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83">
    <w:name w:val="xl283"/>
    <w:basedOn w:val="a2"/>
    <w:rsid w:val="00356CA3"/>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84">
    <w:name w:val="xl284"/>
    <w:basedOn w:val="a2"/>
    <w:rsid w:val="00356CA3"/>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285">
    <w:name w:val="xl285"/>
    <w:basedOn w:val="a2"/>
    <w:rsid w:val="00356CA3"/>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86">
    <w:name w:val="xl286"/>
    <w:basedOn w:val="a2"/>
    <w:rsid w:val="00356CA3"/>
    <w:pPr>
      <w:pBdr>
        <w:top w:val="single" w:sz="4" w:space="0" w:color="auto"/>
        <w:left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87">
    <w:name w:val="xl287"/>
    <w:basedOn w:val="a2"/>
    <w:rsid w:val="00356CA3"/>
    <w:pPr>
      <w:pBdr>
        <w:top w:val="single" w:sz="4" w:space="0" w:color="auto"/>
        <w:left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88">
    <w:name w:val="xl288"/>
    <w:basedOn w:val="a2"/>
    <w:rsid w:val="00356CA3"/>
    <w:pPr>
      <w:pBdr>
        <w:top w:val="single" w:sz="4" w:space="0" w:color="auto"/>
        <w:left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89">
    <w:name w:val="xl289"/>
    <w:basedOn w:val="a2"/>
    <w:rsid w:val="00356CA3"/>
    <w:pPr>
      <w:pBdr>
        <w:top w:val="single" w:sz="4" w:space="0" w:color="auto"/>
        <w:lef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90">
    <w:name w:val="xl290"/>
    <w:basedOn w:val="a2"/>
    <w:rsid w:val="00356CA3"/>
    <w:pPr>
      <w:pBdr>
        <w:top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91">
    <w:name w:val="xl291"/>
    <w:basedOn w:val="a2"/>
    <w:rsid w:val="00356CA3"/>
    <w:pPr>
      <w:pBdr>
        <w:top w:val="single" w:sz="4" w:space="0" w:color="auto"/>
        <w:left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sz w:val="24"/>
      <w:szCs w:val="24"/>
      <w:lang w:eastAsia="ru-RU"/>
    </w:rPr>
  </w:style>
  <w:style w:type="paragraph" w:customStyle="1" w:styleId="xl292">
    <w:name w:val="xl292"/>
    <w:basedOn w:val="a2"/>
    <w:rsid w:val="00356CA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93">
    <w:name w:val="xl293"/>
    <w:basedOn w:val="a2"/>
    <w:rsid w:val="00356CA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94">
    <w:name w:val="xl294"/>
    <w:basedOn w:val="a2"/>
    <w:rsid w:val="00356CA3"/>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95">
    <w:name w:val="xl295"/>
    <w:basedOn w:val="a2"/>
    <w:rsid w:val="00356CA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96">
    <w:name w:val="xl296"/>
    <w:basedOn w:val="a2"/>
    <w:rsid w:val="00356CA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97">
    <w:name w:val="xl297"/>
    <w:basedOn w:val="a2"/>
    <w:rsid w:val="00356CA3"/>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98">
    <w:name w:val="xl298"/>
    <w:basedOn w:val="a2"/>
    <w:rsid w:val="00356CA3"/>
    <w:pPr>
      <w:pBdr>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99">
    <w:name w:val="xl299"/>
    <w:basedOn w:val="a2"/>
    <w:rsid w:val="00356CA3"/>
    <w:pPr>
      <w:pBdr>
        <w:left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00">
    <w:name w:val="xl300"/>
    <w:basedOn w:val="a2"/>
    <w:rsid w:val="00356CA3"/>
    <w:pPr>
      <w:pBdr>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01">
    <w:name w:val="xl301"/>
    <w:basedOn w:val="a2"/>
    <w:rsid w:val="00356CA3"/>
    <w:pPr>
      <w:pBdr>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02">
    <w:name w:val="xl302"/>
    <w:basedOn w:val="a2"/>
    <w:rsid w:val="00356CA3"/>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03">
    <w:name w:val="xl303"/>
    <w:basedOn w:val="a2"/>
    <w:rsid w:val="00356CA3"/>
    <w:pPr>
      <w:pBdr>
        <w:left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04">
    <w:name w:val="xl304"/>
    <w:basedOn w:val="a2"/>
    <w:rsid w:val="00356CA3"/>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05">
    <w:name w:val="xl305"/>
    <w:basedOn w:val="a2"/>
    <w:rsid w:val="00356CA3"/>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06">
    <w:name w:val="xl306"/>
    <w:basedOn w:val="a2"/>
    <w:rsid w:val="00356CA3"/>
    <w:pPr>
      <w:pBdr>
        <w:top w:val="single" w:sz="4" w:space="0" w:color="auto"/>
        <w:left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07">
    <w:name w:val="xl307"/>
    <w:basedOn w:val="a2"/>
    <w:rsid w:val="00356CA3"/>
    <w:pPr>
      <w:pBdr>
        <w:top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08">
    <w:name w:val="xl308"/>
    <w:basedOn w:val="a2"/>
    <w:rsid w:val="00356CA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09">
    <w:name w:val="xl309"/>
    <w:basedOn w:val="a2"/>
    <w:rsid w:val="00356CA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310">
    <w:name w:val="xl310"/>
    <w:basedOn w:val="a2"/>
    <w:rsid w:val="00356CA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11">
    <w:name w:val="xl311"/>
    <w:basedOn w:val="a2"/>
    <w:rsid w:val="00356CA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312">
    <w:name w:val="xl312"/>
    <w:basedOn w:val="a2"/>
    <w:rsid w:val="00356CA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13">
    <w:name w:val="xl313"/>
    <w:basedOn w:val="a2"/>
    <w:rsid w:val="00356CA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14">
    <w:name w:val="xl314"/>
    <w:basedOn w:val="a2"/>
    <w:rsid w:val="00356CA3"/>
    <w:pPr>
      <w:pBdr>
        <w:top w:val="single" w:sz="4" w:space="0" w:color="auto"/>
        <w:left w:val="single" w:sz="4" w:space="0" w:color="auto"/>
        <w:bottom w:val="single" w:sz="4"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15">
    <w:name w:val="xl315"/>
    <w:basedOn w:val="a2"/>
    <w:rsid w:val="00356CA3"/>
    <w:pPr>
      <w:pBdr>
        <w:top w:val="single" w:sz="4" w:space="0" w:color="auto"/>
        <w:bottom w:val="single" w:sz="4"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16">
    <w:name w:val="xl316"/>
    <w:basedOn w:val="a2"/>
    <w:rsid w:val="00356CA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17">
    <w:name w:val="xl317"/>
    <w:basedOn w:val="a2"/>
    <w:rsid w:val="00356CA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18">
    <w:name w:val="xl318"/>
    <w:basedOn w:val="a2"/>
    <w:rsid w:val="00356CA3"/>
    <w:pPr>
      <w:pBdr>
        <w:top w:val="single" w:sz="4" w:space="0" w:color="auto"/>
        <w:left w:val="single" w:sz="4" w:space="0" w:color="auto"/>
        <w:bottom w:val="single" w:sz="4" w:space="0" w:color="auto"/>
      </w:pBdr>
      <w:shd w:val="clear" w:color="auto" w:fill="FFFF99"/>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19">
    <w:name w:val="xl319"/>
    <w:basedOn w:val="a2"/>
    <w:rsid w:val="00356CA3"/>
    <w:pPr>
      <w:pBdr>
        <w:top w:val="single" w:sz="4" w:space="0" w:color="auto"/>
        <w:bottom w:val="single" w:sz="4" w:space="0" w:color="auto"/>
      </w:pBdr>
      <w:shd w:val="clear" w:color="auto" w:fill="FFFF99"/>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20">
    <w:name w:val="xl320"/>
    <w:basedOn w:val="a2"/>
    <w:rsid w:val="00356CA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21">
    <w:name w:val="xl321"/>
    <w:basedOn w:val="a2"/>
    <w:rsid w:val="00356CA3"/>
    <w:pPr>
      <w:pBdr>
        <w:top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22">
    <w:name w:val="xl322"/>
    <w:basedOn w:val="a2"/>
    <w:rsid w:val="00356C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23">
    <w:name w:val="xl323"/>
    <w:basedOn w:val="a2"/>
    <w:rsid w:val="00356CA3"/>
    <w:pPr>
      <w:pBdr>
        <w:top w:val="single" w:sz="4" w:space="0" w:color="auto"/>
        <w:left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24">
    <w:name w:val="xl324"/>
    <w:basedOn w:val="a2"/>
    <w:rsid w:val="00356CA3"/>
    <w:pPr>
      <w:pBdr>
        <w:top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25">
    <w:name w:val="xl325"/>
    <w:basedOn w:val="a2"/>
    <w:rsid w:val="00356CA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26">
    <w:name w:val="xl326"/>
    <w:basedOn w:val="a2"/>
    <w:rsid w:val="00356CA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27">
    <w:name w:val="xl327"/>
    <w:basedOn w:val="a2"/>
    <w:rsid w:val="00356CA3"/>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28">
    <w:name w:val="xl328"/>
    <w:basedOn w:val="a2"/>
    <w:rsid w:val="00356CA3"/>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29">
    <w:name w:val="xl329"/>
    <w:basedOn w:val="a2"/>
    <w:rsid w:val="00356CA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30">
    <w:name w:val="xl330"/>
    <w:basedOn w:val="a2"/>
    <w:rsid w:val="00356CA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31">
    <w:name w:val="xl331"/>
    <w:basedOn w:val="a2"/>
    <w:rsid w:val="00356CA3"/>
    <w:pPr>
      <w:pBdr>
        <w:top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32">
    <w:name w:val="xl332"/>
    <w:basedOn w:val="a2"/>
    <w:rsid w:val="00356CA3"/>
    <w:pPr>
      <w:pBdr>
        <w:top w:val="single" w:sz="4" w:space="0" w:color="auto"/>
        <w:left w:val="single" w:sz="4" w:space="0" w:color="auto"/>
        <w:bottom w:val="single" w:sz="4" w:space="0" w:color="auto"/>
        <w:right w:val="single" w:sz="4" w:space="0" w:color="auto"/>
      </w:pBdr>
      <w:shd w:val="clear" w:color="auto" w:fill="E6B8B7"/>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333">
    <w:name w:val="xl333"/>
    <w:basedOn w:val="a2"/>
    <w:rsid w:val="00356CA3"/>
    <w:pPr>
      <w:pBdr>
        <w:top w:val="single" w:sz="4" w:space="0" w:color="auto"/>
        <w:left w:val="single" w:sz="4" w:space="0" w:color="auto"/>
        <w:bottom w:val="single" w:sz="4" w:space="0" w:color="auto"/>
        <w:right w:val="single" w:sz="4" w:space="0" w:color="auto"/>
      </w:pBdr>
      <w:shd w:val="clear" w:color="auto" w:fill="E6B8B7"/>
      <w:spacing w:before="100" w:beforeAutospacing="1" w:after="100" w:afterAutospacing="1" w:line="240" w:lineRule="auto"/>
    </w:pPr>
    <w:rPr>
      <w:rFonts w:ascii="Arial" w:eastAsia="Times New Roman" w:hAnsi="Arial" w:cs="Arial"/>
      <w:sz w:val="24"/>
      <w:szCs w:val="24"/>
      <w:lang w:eastAsia="ru-RU"/>
    </w:rPr>
  </w:style>
  <w:style w:type="paragraph" w:customStyle="1" w:styleId="xl334">
    <w:name w:val="xl334"/>
    <w:basedOn w:val="a2"/>
    <w:rsid w:val="00356CA3"/>
    <w:pPr>
      <w:pBdr>
        <w:top w:val="single" w:sz="4" w:space="0" w:color="auto"/>
        <w:left w:val="single" w:sz="4" w:space="0" w:color="auto"/>
        <w:bottom w:val="single" w:sz="4" w:space="0" w:color="auto"/>
        <w:right w:val="single" w:sz="4" w:space="0" w:color="auto"/>
      </w:pBdr>
      <w:shd w:val="clear" w:color="auto" w:fill="E6B8B7"/>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35">
    <w:name w:val="xl335"/>
    <w:basedOn w:val="a2"/>
    <w:rsid w:val="00356CA3"/>
    <w:pPr>
      <w:pBdr>
        <w:top w:val="single" w:sz="4" w:space="0" w:color="auto"/>
        <w:left w:val="single" w:sz="4" w:space="0" w:color="auto"/>
        <w:bottom w:val="single" w:sz="4" w:space="0" w:color="auto"/>
      </w:pBdr>
      <w:shd w:val="clear" w:color="auto" w:fill="E6B8B7"/>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36">
    <w:name w:val="xl336"/>
    <w:basedOn w:val="a2"/>
    <w:rsid w:val="00356CA3"/>
    <w:pPr>
      <w:pBdr>
        <w:top w:val="single" w:sz="4" w:space="0" w:color="auto"/>
        <w:bottom w:val="single" w:sz="4" w:space="0" w:color="auto"/>
      </w:pBdr>
      <w:shd w:val="clear" w:color="auto" w:fill="E6B8B7"/>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37">
    <w:name w:val="xl337"/>
    <w:basedOn w:val="a2"/>
    <w:rsid w:val="00356CA3"/>
    <w:pPr>
      <w:pBdr>
        <w:top w:val="single" w:sz="4" w:space="0" w:color="auto"/>
        <w:left w:val="single" w:sz="4" w:space="0" w:color="auto"/>
        <w:bottom w:val="single" w:sz="4" w:space="0" w:color="auto"/>
        <w:right w:val="single" w:sz="4" w:space="0" w:color="auto"/>
      </w:pBdr>
      <w:shd w:val="clear" w:color="auto" w:fill="E6B8B7"/>
      <w:spacing w:before="100" w:beforeAutospacing="1" w:after="100" w:afterAutospacing="1" w:line="240" w:lineRule="auto"/>
    </w:pPr>
    <w:rPr>
      <w:rFonts w:ascii="Arial" w:eastAsia="Times New Roman" w:hAnsi="Arial" w:cs="Arial"/>
      <w:sz w:val="24"/>
      <w:szCs w:val="24"/>
      <w:lang w:eastAsia="ru-RU"/>
    </w:rPr>
  </w:style>
  <w:style w:type="paragraph" w:customStyle="1" w:styleId="xl338">
    <w:name w:val="xl338"/>
    <w:basedOn w:val="a2"/>
    <w:rsid w:val="00356CA3"/>
    <w:pPr>
      <w:pBdr>
        <w:top w:val="single" w:sz="4" w:space="0" w:color="auto"/>
        <w:left w:val="single" w:sz="4" w:space="0" w:color="auto"/>
        <w:bottom w:val="single" w:sz="4" w:space="0" w:color="auto"/>
        <w:right w:val="single" w:sz="4" w:space="0" w:color="auto"/>
      </w:pBdr>
      <w:shd w:val="clear" w:color="auto" w:fill="E6B8B7"/>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39">
    <w:name w:val="xl339"/>
    <w:basedOn w:val="a2"/>
    <w:rsid w:val="00356CA3"/>
    <w:pPr>
      <w:pBdr>
        <w:top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40">
    <w:name w:val="xl340"/>
    <w:basedOn w:val="a2"/>
    <w:rsid w:val="00356C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341">
    <w:name w:val="xl341"/>
    <w:basedOn w:val="a2"/>
    <w:rsid w:val="00356CA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42">
    <w:name w:val="xl342"/>
    <w:basedOn w:val="a2"/>
    <w:rsid w:val="00356CA3"/>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43">
    <w:name w:val="xl343"/>
    <w:basedOn w:val="a2"/>
    <w:rsid w:val="00356CA3"/>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44">
    <w:name w:val="xl344"/>
    <w:basedOn w:val="a2"/>
    <w:rsid w:val="00356CA3"/>
    <w:pPr>
      <w:pBdr>
        <w:top w:val="single" w:sz="4" w:space="0" w:color="auto"/>
        <w:lef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45">
    <w:name w:val="xl345"/>
    <w:basedOn w:val="a2"/>
    <w:rsid w:val="00356CA3"/>
    <w:pPr>
      <w:pBdr>
        <w:top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46">
    <w:name w:val="xl346"/>
    <w:basedOn w:val="a2"/>
    <w:rsid w:val="00356CA3"/>
    <w:pPr>
      <w:pBdr>
        <w:top w:val="single" w:sz="4" w:space="0" w:color="auto"/>
        <w:left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347">
    <w:name w:val="xl347"/>
    <w:basedOn w:val="a2"/>
    <w:rsid w:val="00356CA3"/>
    <w:pPr>
      <w:pBdr>
        <w:top w:val="single" w:sz="4" w:space="0" w:color="auto"/>
        <w:left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348">
    <w:name w:val="xl348"/>
    <w:basedOn w:val="a2"/>
    <w:rsid w:val="00356CA3"/>
    <w:pPr>
      <w:pBdr>
        <w:top w:val="single" w:sz="4" w:space="0" w:color="auto"/>
        <w:left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49">
    <w:name w:val="xl349"/>
    <w:basedOn w:val="a2"/>
    <w:rsid w:val="00356CA3"/>
    <w:pPr>
      <w:pBdr>
        <w:top w:val="single" w:sz="4" w:space="0" w:color="auto"/>
        <w:lef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50">
    <w:name w:val="xl350"/>
    <w:basedOn w:val="a2"/>
    <w:rsid w:val="00356CA3"/>
    <w:pPr>
      <w:pBdr>
        <w:top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51">
    <w:name w:val="xl351"/>
    <w:basedOn w:val="a2"/>
    <w:rsid w:val="00356C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352">
    <w:name w:val="xl352"/>
    <w:basedOn w:val="a2"/>
    <w:rsid w:val="00356CA3"/>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sz w:val="24"/>
      <w:szCs w:val="24"/>
      <w:lang w:eastAsia="ru-RU"/>
    </w:rPr>
  </w:style>
  <w:style w:type="paragraph" w:customStyle="1" w:styleId="xl353">
    <w:name w:val="xl353"/>
    <w:basedOn w:val="a2"/>
    <w:rsid w:val="00356CA3"/>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sz w:val="24"/>
      <w:szCs w:val="24"/>
      <w:lang w:eastAsia="ru-RU"/>
    </w:rPr>
  </w:style>
  <w:style w:type="paragraph" w:customStyle="1" w:styleId="xl354">
    <w:name w:val="xl354"/>
    <w:basedOn w:val="a2"/>
    <w:rsid w:val="00356CA3"/>
    <w:pPr>
      <w:pBdr>
        <w:top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55">
    <w:name w:val="xl355"/>
    <w:basedOn w:val="a2"/>
    <w:rsid w:val="00356CA3"/>
    <w:pPr>
      <w:pBdr>
        <w:top w:val="single" w:sz="4" w:space="0" w:color="auto"/>
        <w:left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sz w:val="24"/>
      <w:szCs w:val="24"/>
      <w:lang w:eastAsia="ru-RU"/>
    </w:rPr>
  </w:style>
  <w:style w:type="paragraph" w:customStyle="1" w:styleId="xl356">
    <w:name w:val="xl356"/>
    <w:basedOn w:val="a2"/>
    <w:rsid w:val="00356CA3"/>
    <w:pPr>
      <w:pBdr>
        <w:top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357">
    <w:name w:val="xl357"/>
    <w:basedOn w:val="a2"/>
    <w:rsid w:val="00356CA3"/>
    <w:pPr>
      <w:pBdr>
        <w:top w:val="single" w:sz="4" w:space="0" w:color="auto"/>
        <w:bottom w:val="single" w:sz="4" w:space="0" w:color="auto"/>
      </w:pBdr>
      <w:shd w:val="clear" w:color="auto"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358">
    <w:name w:val="xl358"/>
    <w:basedOn w:val="a2"/>
    <w:rsid w:val="00356CA3"/>
    <w:pPr>
      <w:pBdr>
        <w:top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59">
    <w:name w:val="xl359"/>
    <w:basedOn w:val="a2"/>
    <w:rsid w:val="00356CA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60">
    <w:name w:val="xl360"/>
    <w:basedOn w:val="a2"/>
    <w:rsid w:val="00356CA3"/>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361">
    <w:name w:val="xl361"/>
    <w:basedOn w:val="a2"/>
    <w:rsid w:val="00356CA3"/>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362">
    <w:name w:val="xl362"/>
    <w:basedOn w:val="a2"/>
    <w:rsid w:val="00356CA3"/>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363">
    <w:name w:val="xl363"/>
    <w:basedOn w:val="a2"/>
    <w:rsid w:val="00356CA3"/>
    <w:pPr>
      <w:pBdr>
        <w:left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64">
    <w:name w:val="xl364"/>
    <w:basedOn w:val="a2"/>
    <w:rsid w:val="00356CA3"/>
    <w:pPr>
      <w:pBdr>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65">
    <w:name w:val="xl365"/>
    <w:basedOn w:val="a2"/>
    <w:rsid w:val="00356CA3"/>
    <w:pPr>
      <w:pBdr>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sz w:val="24"/>
      <w:szCs w:val="24"/>
      <w:lang w:eastAsia="ru-RU"/>
    </w:rPr>
  </w:style>
  <w:style w:type="paragraph" w:customStyle="1" w:styleId="xl366">
    <w:name w:val="xl366"/>
    <w:basedOn w:val="a2"/>
    <w:rsid w:val="00356CA3"/>
    <w:pPr>
      <w:pBdr>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67">
    <w:name w:val="xl367"/>
    <w:basedOn w:val="a2"/>
    <w:rsid w:val="00356CA3"/>
    <w:pPr>
      <w:pBdr>
        <w:top w:val="single" w:sz="4" w:space="0" w:color="auto"/>
        <w:left w:val="single" w:sz="4" w:space="0" w:color="auto"/>
        <w:right w:val="single" w:sz="4" w:space="0" w:color="auto"/>
      </w:pBdr>
      <w:shd w:val="clear" w:color="auto" w:fill="C0C0C0"/>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368">
    <w:name w:val="xl368"/>
    <w:basedOn w:val="a2"/>
    <w:rsid w:val="00356CA3"/>
    <w:pPr>
      <w:pBdr>
        <w:top w:val="single" w:sz="4" w:space="0" w:color="auto"/>
        <w:left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69">
    <w:name w:val="xl369"/>
    <w:basedOn w:val="a2"/>
    <w:rsid w:val="00356CA3"/>
    <w:pPr>
      <w:pBdr>
        <w:top w:val="single" w:sz="4" w:space="0" w:color="auto"/>
        <w:left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70">
    <w:name w:val="xl370"/>
    <w:basedOn w:val="a2"/>
    <w:rsid w:val="00356CA3"/>
    <w:pPr>
      <w:pBdr>
        <w:top w:val="single" w:sz="4" w:space="0" w:color="auto"/>
        <w:lef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71">
    <w:name w:val="xl371"/>
    <w:basedOn w:val="a2"/>
    <w:rsid w:val="00356CA3"/>
    <w:pPr>
      <w:pBdr>
        <w:top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72">
    <w:name w:val="xl372"/>
    <w:basedOn w:val="a2"/>
    <w:rsid w:val="00356CA3"/>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sz w:val="24"/>
      <w:szCs w:val="24"/>
      <w:lang w:eastAsia="ru-RU"/>
    </w:rPr>
  </w:style>
  <w:style w:type="paragraph" w:customStyle="1" w:styleId="xl373">
    <w:name w:val="xl373"/>
    <w:basedOn w:val="a2"/>
    <w:rsid w:val="00356CA3"/>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74">
    <w:name w:val="xl374"/>
    <w:basedOn w:val="a2"/>
    <w:rsid w:val="00356CA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375">
    <w:name w:val="xl375"/>
    <w:basedOn w:val="a2"/>
    <w:rsid w:val="00356CA3"/>
    <w:pPr>
      <w:pBdr>
        <w:top w:val="single" w:sz="4" w:space="0" w:color="auto"/>
        <w:left w:val="single" w:sz="4" w:space="0" w:color="auto"/>
        <w:bottom w:val="single" w:sz="4" w:space="0" w:color="auto"/>
      </w:pBdr>
      <w:shd w:val="clear" w:color="auto" w:fill="CCFFC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376">
    <w:name w:val="xl376"/>
    <w:basedOn w:val="a2"/>
    <w:rsid w:val="00356CA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77">
    <w:name w:val="xl377"/>
    <w:basedOn w:val="a2"/>
    <w:rsid w:val="00356CA3"/>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78">
    <w:name w:val="xl378"/>
    <w:basedOn w:val="a2"/>
    <w:rsid w:val="00356CA3"/>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79">
    <w:name w:val="xl379"/>
    <w:basedOn w:val="a2"/>
    <w:rsid w:val="00356CA3"/>
    <w:pPr>
      <w:pBdr>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80">
    <w:name w:val="xl380"/>
    <w:basedOn w:val="a2"/>
    <w:rsid w:val="00356CA3"/>
    <w:pPr>
      <w:pBdr>
        <w:top w:val="single" w:sz="4" w:space="0" w:color="auto"/>
        <w:left w:val="single" w:sz="4" w:space="0" w:color="auto"/>
        <w:bottom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381">
    <w:name w:val="xl381"/>
    <w:basedOn w:val="a2"/>
    <w:rsid w:val="00356CA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82">
    <w:name w:val="xl382"/>
    <w:basedOn w:val="a2"/>
    <w:rsid w:val="00356CA3"/>
    <w:pPr>
      <w:pBdr>
        <w:top w:val="single" w:sz="4" w:space="0" w:color="auto"/>
        <w:left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83">
    <w:name w:val="xl383"/>
    <w:basedOn w:val="a2"/>
    <w:rsid w:val="00356CA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84">
    <w:name w:val="xl384"/>
    <w:basedOn w:val="a2"/>
    <w:rsid w:val="00356CA3"/>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85">
    <w:name w:val="xl385"/>
    <w:basedOn w:val="a2"/>
    <w:rsid w:val="00356CA3"/>
    <w:pPr>
      <w:pBdr>
        <w:top w:val="single" w:sz="4" w:space="0" w:color="auto"/>
        <w:left w:val="single" w:sz="4" w:space="0" w:color="auto"/>
        <w:bottom w:val="single" w:sz="4"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86">
    <w:name w:val="xl386"/>
    <w:basedOn w:val="a2"/>
    <w:rsid w:val="00356C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87">
    <w:name w:val="xl387"/>
    <w:basedOn w:val="a2"/>
    <w:rsid w:val="00356C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88">
    <w:name w:val="xl388"/>
    <w:basedOn w:val="a2"/>
    <w:rsid w:val="00356C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389">
    <w:name w:val="xl389"/>
    <w:basedOn w:val="a2"/>
    <w:rsid w:val="00356CA3"/>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90">
    <w:name w:val="xl390"/>
    <w:basedOn w:val="a2"/>
    <w:rsid w:val="00356CA3"/>
    <w:pPr>
      <w:pBdr>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91">
    <w:name w:val="xl391"/>
    <w:basedOn w:val="a2"/>
    <w:rsid w:val="00356CA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92">
    <w:name w:val="xl392"/>
    <w:basedOn w:val="a2"/>
    <w:rsid w:val="00356CA3"/>
    <w:pPr>
      <w:pBdr>
        <w:top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93">
    <w:name w:val="xl393"/>
    <w:basedOn w:val="a2"/>
    <w:rsid w:val="00356CA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94">
    <w:name w:val="xl394"/>
    <w:basedOn w:val="a2"/>
    <w:rsid w:val="00356CA3"/>
    <w:pPr>
      <w:pBdr>
        <w:top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95">
    <w:name w:val="xl395"/>
    <w:basedOn w:val="a2"/>
    <w:rsid w:val="00356CA3"/>
    <w:pPr>
      <w:pBdr>
        <w:top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96">
    <w:name w:val="xl396"/>
    <w:basedOn w:val="a2"/>
    <w:rsid w:val="00356CA3"/>
    <w:pPr>
      <w:pBdr>
        <w:bottom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97">
    <w:name w:val="xl397"/>
    <w:basedOn w:val="a2"/>
    <w:rsid w:val="00356CA3"/>
    <w:pPr>
      <w:pBdr>
        <w:bottom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98">
    <w:name w:val="xl398"/>
    <w:basedOn w:val="a2"/>
    <w:rsid w:val="00356CA3"/>
    <w:pPr>
      <w:pBdr>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99">
    <w:name w:val="xl399"/>
    <w:basedOn w:val="a2"/>
    <w:rsid w:val="00356CA3"/>
    <w:pPr>
      <w:pBdr>
        <w:top w:val="single" w:sz="4" w:space="0" w:color="auto"/>
        <w:bottom w:val="single" w:sz="4"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00">
    <w:name w:val="xl400"/>
    <w:basedOn w:val="a2"/>
    <w:rsid w:val="00356CA3"/>
    <w:pPr>
      <w:pBdr>
        <w:top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01">
    <w:name w:val="xl401"/>
    <w:basedOn w:val="a2"/>
    <w:rsid w:val="00356CA3"/>
    <w:pPr>
      <w:pBdr>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02">
    <w:name w:val="xl402"/>
    <w:basedOn w:val="a2"/>
    <w:rsid w:val="00356CA3"/>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03">
    <w:name w:val="xl403"/>
    <w:basedOn w:val="a2"/>
    <w:rsid w:val="00356CA3"/>
    <w:pPr>
      <w:pBdr>
        <w:top w:val="single" w:sz="4" w:space="0" w:color="auto"/>
        <w:bottom w:val="single" w:sz="4" w:space="0" w:color="auto"/>
      </w:pBdr>
      <w:shd w:val="clear" w:color="auto" w:fill="CCFFC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04">
    <w:name w:val="xl404"/>
    <w:basedOn w:val="a2"/>
    <w:rsid w:val="00356CA3"/>
    <w:pPr>
      <w:pBdr>
        <w:top w:val="single" w:sz="4" w:space="0" w:color="auto"/>
        <w:bottom w:val="single" w:sz="4"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05">
    <w:name w:val="xl405"/>
    <w:basedOn w:val="a2"/>
    <w:rsid w:val="00356CA3"/>
    <w:pPr>
      <w:pBdr>
        <w:top w:val="single" w:sz="4" w:space="0" w:color="auto"/>
        <w:left w:val="single" w:sz="4" w:space="0" w:color="auto"/>
        <w:bottom w:val="single" w:sz="4" w:space="0" w:color="auto"/>
        <w:right w:val="single" w:sz="8"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06">
    <w:name w:val="xl406"/>
    <w:basedOn w:val="a2"/>
    <w:rsid w:val="00356CA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07">
    <w:name w:val="xl407"/>
    <w:basedOn w:val="a2"/>
    <w:rsid w:val="00356CA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08">
    <w:name w:val="xl408"/>
    <w:basedOn w:val="a2"/>
    <w:rsid w:val="00356CA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09">
    <w:name w:val="xl409"/>
    <w:basedOn w:val="a2"/>
    <w:rsid w:val="00356CA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410">
    <w:name w:val="xl410"/>
    <w:basedOn w:val="a2"/>
    <w:rsid w:val="00356CA3"/>
    <w:pPr>
      <w:pBdr>
        <w:top w:val="single" w:sz="4" w:space="0" w:color="auto"/>
        <w:left w:val="single" w:sz="8"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11">
    <w:name w:val="xl411"/>
    <w:basedOn w:val="a2"/>
    <w:rsid w:val="00356CA3"/>
    <w:pPr>
      <w:pBdr>
        <w:top w:val="single" w:sz="4" w:space="0" w:color="auto"/>
        <w:left w:val="single" w:sz="4" w:space="0" w:color="auto"/>
        <w:bottom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12">
    <w:name w:val="xl412"/>
    <w:basedOn w:val="a2"/>
    <w:rsid w:val="00356CA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13">
    <w:name w:val="xl413"/>
    <w:basedOn w:val="a2"/>
    <w:rsid w:val="00356CA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14">
    <w:name w:val="xl414"/>
    <w:basedOn w:val="a2"/>
    <w:rsid w:val="00356CA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15">
    <w:name w:val="xl415"/>
    <w:basedOn w:val="a2"/>
    <w:rsid w:val="00356CA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16">
    <w:name w:val="xl416"/>
    <w:basedOn w:val="a2"/>
    <w:rsid w:val="00356CA3"/>
    <w:pPr>
      <w:pBdr>
        <w:top w:val="single" w:sz="4" w:space="0" w:color="auto"/>
        <w:left w:val="single" w:sz="4" w:space="0" w:color="auto"/>
        <w:bottom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17">
    <w:name w:val="xl417"/>
    <w:basedOn w:val="a2"/>
    <w:rsid w:val="00356CA3"/>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18">
    <w:name w:val="xl418"/>
    <w:basedOn w:val="a2"/>
    <w:rsid w:val="00356CA3"/>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19">
    <w:name w:val="xl419"/>
    <w:basedOn w:val="a2"/>
    <w:rsid w:val="00356CA3"/>
    <w:pPr>
      <w:pBdr>
        <w:top w:val="single" w:sz="4" w:space="0" w:color="auto"/>
        <w:left w:val="single" w:sz="8"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20">
    <w:name w:val="xl420"/>
    <w:basedOn w:val="a2"/>
    <w:rsid w:val="00356CA3"/>
    <w:pPr>
      <w:pBdr>
        <w:top w:val="single" w:sz="4" w:space="0" w:color="auto"/>
        <w:lef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21">
    <w:name w:val="xl421"/>
    <w:basedOn w:val="a2"/>
    <w:rsid w:val="00356CA3"/>
    <w:pPr>
      <w:pBdr>
        <w:top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22">
    <w:name w:val="xl422"/>
    <w:basedOn w:val="a2"/>
    <w:rsid w:val="00356CA3"/>
    <w:pPr>
      <w:pBdr>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23">
    <w:name w:val="xl423"/>
    <w:basedOn w:val="a2"/>
    <w:rsid w:val="00356CA3"/>
    <w:pPr>
      <w:pBdr>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24">
    <w:name w:val="xl424"/>
    <w:basedOn w:val="a2"/>
    <w:rsid w:val="00356CA3"/>
    <w:pPr>
      <w:pBdr>
        <w:left w:val="single" w:sz="8"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25">
    <w:name w:val="xl425"/>
    <w:basedOn w:val="a2"/>
    <w:rsid w:val="00356CA3"/>
    <w:pPr>
      <w:pBdr>
        <w:left w:val="single" w:sz="4"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26">
    <w:name w:val="xl426"/>
    <w:basedOn w:val="a2"/>
    <w:rsid w:val="00356CA3"/>
    <w:pPr>
      <w:pBdr>
        <w:left w:val="single" w:sz="8"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27">
    <w:name w:val="xl427"/>
    <w:basedOn w:val="a2"/>
    <w:rsid w:val="00356CA3"/>
    <w:pPr>
      <w:pBdr>
        <w:left w:val="single" w:sz="4"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28">
    <w:name w:val="xl428"/>
    <w:basedOn w:val="a2"/>
    <w:rsid w:val="00356CA3"/>
    <w:pPr>
      <w:pBdr>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29">
    <w:name w:val="xl429"/>
    <w:basedOn w:val="a2"/>
    <w:rsid w:val="00356CA3"/>
    <w:pPr>
      <w:pBdr>
        <w:left w:val="single" w:sz="8"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30">
    <w:name w:val="xl430"/>
    <w:basedOn w:val="a2"/>
    <w:rsid w:val="00356CA3"/>
    <w:pPr>
      <w:pBdr>
        <w:left w:val="single" w:sz="4" w:space="0" w:color="auto"/>
        <w:bottom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31">
    <w:name w:val="xl431"/>
    <w:basedOn w:val="a2"/>
    <w:rsid w:val="00356CA3"/>
    <w:pPr>
      <w:pBdr>
        <w:top w:val="single" w:sz="4" w:space="0" w:color="auto"/>
        <w:left w:val="single" w:sz="8" w:space="0" w:color="auto"/>
        <w:bottom w:val="single" w:sz="4" w:space="0" w:color="auto"/>
        <w:right w:val="single" w:sz="4"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32">
    <w:name w:val="xl432"/>
    <w:basedOn w:val="a2"/>
    <w:rsid w:val="00356CA3"/>
    <w:pPr>
      <w:pBdr>
        <w:top w:val="single" w:sz="4" w:space="0" w:color="auto"/>
        <w:left w:val="single" w:sz="4" w:space="0" w:color="auto"/>
        <w:bottom w:val="single" w:sz="4" w:space="0" w:color="auto"/>
        <w:right w:val="single" w:sz="8"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33">
    <w:name w:val="xl433"/>
    <w:basedOn w:val="a2"/>
    <w:rsid w:val="00356CA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34">
    <w:name w:val="xl434"/>
    <w:basedOn w:val="a2"/>
    <w:rsid w:val="00356CA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35">
    <w:name w:val="xl435"/>
    <w:basedOn w:val="a2"/>
    <w:rsid w:val="00356CA3"/>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36">
    <w:name w:val="xl436"/>
    <w:basedOn w:val="a2"/>
    <w:rsid w:val="00356CA3"/>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37">
    <w:name w:val="xl437"/>
    <w:basedOn w:val="a2"/>
    <w:rsid w:val="00356CA3"/>
    <w:pPr>
      <w:pBdr>
        <w:top w:val="single" w:sz="4" w:space="0" w:color="auto"/>
        <w:left w:val="single" w:sz="4" w:space="0" w:color="auto"/>
        <w:bottom w:val="single" w:sz="4" w:space="0" w:color="auto"/>
        <w:right w:val="single" w:sz="8"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38">
    <w:name w:val="xl438"/>
    <w:basedOn w:val="a2"/>
    <w:rsid w:val="00356CA3"/>
    <w:pPr>
      <w:pBdr>
        <w:top w:val="single" w:sz="4" w:space="0" w:color="auto"/>
        <w:left w:val="single" w:sz="8"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39">
    <w:name w:val="xl439"/>
    <w:basedOn w:val="a2"/>
    <w:rsid w:val="00356CA3"/>
    <w:pPr>
      <w:pBdr>
        <w:top w:val="single" w:sz="4" w:space="0" w:color="auto"/>
        <w:left w:val="single" w:sz="4" w:space="0" w:color="auto"/>
        <w:bottom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40">
    <w:name w:val="xl440"/>
    <w:basedOn w:val="a2"/>
    <w:rsid w:val="00356CA3"/>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41">
    <w:name w:val="xl441"/>
    <w:basedOn w:val="a2"/>
    <w:rsid w:val="00356CA3"/>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42">
    <w:name w:val="xl442"/>
    <w:basedOn w:val="a2"/>
    <w:rsid w:val="00356CA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43">
    <w:name w:val="xl443"/>
    <w:basedOn w:val="a2"/>
    <w:rsid w:val="00356CA3"/>
    <w:pPr>
      <w:pBdr>
        <w:top w:val="single" w:sz="4" w:space="0" w:color="auto"/>
        <w:left w:val="single" w:sz="8"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44">
    <w:name w:val="xl444"/>
    <w:basedOn w:val="a2"/>
    <w:rsid w:val="00356CA3"/>
    <w:pPr>
      <w:pBdr>
        <w:top w:val="single" w:sz="4" w:space="0" w:color="auto"/>
        <w:left w:val="single" w:sz="4" w:space="0" w:color="auto"/>
        <w:bottom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45">
    <w:name w:val="xl445"/>
    <w:basedOn w:val="a2"/>
    <w:rsid w:val="00356CA3"/>
    <w:pPr>
      <w:pBdr>
        <w:top w:val="single" w:sz="4" w:space="0" w:color="auto"/>
        <w:left w:val="single" w:sz="8"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46">
    <w:name w:val="xl446"/>
    <w:basedOn w:val="a2"/>
    <w:rsid w:val="00356CA3"/>
    <w:pPr>
      <w:pBdr>
        <w:top w:val="single" w:sz="4" w:space="0" w:color="auto"/>
        <w:left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47">
    <w:name w:val="xl447"/>
    <w:basedOn w:val="a2"/>
    <w:rsid w:val="00356CA3"/>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48">
    <w:name w:val="xl448"/>
    <w:basedOn w:val="a2"/>
    <w:rsid w:val="00356CA3"/>
    <w:pPr>
      <w:pBdr>
        <w:top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49">
    <w:name w:val="xl449"/>
    <w:basedOn w:val="a2"/>
    <w:rsid w:val="00356CA3"/>
    <w:pPr>
      <w:pBdr>
        <w:left w:val="single" w:sz="8"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50">
    <w:name w:val="xl450"/>
    <w:basedOn w:val="a2"/>
    <w:rsid w:val="00356CA3"/>
    <w:pPr>
      <w:pBdr>
        <w:left w:val="single" w:sz="4" w:space="0" w:color="auto"/>
        <w:bottom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51">
    <w:name w:val="xl451"/>
    <w:basedOn w:val="a2"/>
    <w:rsid w:val="00356CA3"/>
    <w:pPr>
      <w:pBdr>
        <w:top w:val="single" w:sz="4" w:space="0" w:color="auto"/>
        <w:left w:val="single" w:sz="8"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52">
    <w:name w:val="xl452"/>
    <w:basedOn w:val="a2"/>
    <w:rsid w:val="00356CA3"/>
    <w:pPr>
      <w:pBdr>
        <w:top w:val="single" w:sz="4" w:space="0" w:color="auto"/>
        <w:left w:val="single" w:sz="4" w:space="0" w:color="auto"/>
        <w:bottom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53">
    <w:name w:val="xl453"/>
    <w:basedOn w:val="a2"/>
    <w:rsid w:val="00356CA3"/>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54">
    <w:name w:val="xl454"/>
    <w:basedOn w:val="a2"/>
    <w:rsid w:val="00356CA3"/>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55">
    <w:name w:val="xl455"/>
    <w:basedOn w:val="a2"/>
    <w:rsid w:val="00356CA3"/>
    <w:pPr>
      <w:pBdr>
        <w:top w:val="single" w:sz="4" w:space="0" w:color="auto"/>
        <w:left w:val="single" w:sz="8"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56">
    <w:name w:val="xl456"/>
    <w:basedOn w:val="a2"/>
    <w:rsid w:val="00356CA3"/>
    <w:pPr>
      <w:pBdr>
        <w:top w:val="single" w:sz="4" w:space="0" w:color="auto"/>
        <w:left w:val="single" w:sz="4" w:space="0" w:color="auto"/>
        <w:bottom w:val="single" w:sz="4" w:space="0" w:color="auto"/>
        <w:right w:val="single" w:sz="8"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57">
    <w:name w:val="xl457"/>
    <w:basedOn w:val="a2"/>
    <w:rsid w:val="00356CA3"/>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58">
    <w:name w:val="xl458"/>
    <w:basedOn w:val="a2"/>
    <w:rsid w:val="00356CA3"/>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59">
    <w:name w:val="xl459"/>
    <w:basedOn w:val="a2"/>
    <w:rsid w:val="00356CA3"/>
    <w:pPr>
      <w:pBdr>
        <w:top w:val="single" w:sz="4" w:space="0" w:color="auto"/>
        <w:left w:val="single" w:sz="8"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60">
    <w:name w:val="xl460"/>
    <w:basedOn w:val="a2"/>
    <w:rsid w:val="00356CA3"/>
    <w:pPr>
      <w:pBdr>
        <w:top w:val="single" w:sz="4" w:space="0" w:color="auto"/>
        <w:left w:val="single" w:sz="4" w:space="0" w:color="auto"/>
        <w:bottom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61">
    <w:name w:val="xl461"/>
    <w:basedOn w:val="a2"/>
    <w:rsid w:val="00356CA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62">
    <w:name w:val="xl462"/>
    <w:basedOn w:val="a2"/>
    <w:rsid w:val="00356CA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63">
    <w:name w:val="xl463"/>
    <w:basedOn w:val="a2"/>
    <w:rsid w:val="00356CA3"/>
    <w:pPr>
      <w:pBdr>
        <w:top w:val="single" w:sz="4" w:space="0" w:color="auto"/>
        <w:left w:val="single" w:sz="8"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64">
    <w:name w:val="xl464"/>
    <w:basedOn w:val="a2"/>
    <w:rsid w:val="00356CA3"/>
    <w:pPr>
      <w:pBdr>
        <w:top w:val="single" w:sz="4" w:space="0" w:color="auto"/>
        <w:left w:val="single" w:sz="4" w:space="0" w:color="auto"/>
        <w:bottom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65">
    <w:name w:val="xl465"/>
    <w:basedOn w:val="a2"/>
    <w:rsid w:val="00356CA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66">
    <w:name w:val="xl466"/>
    <w:basedOn w:val="a2"/>
    <w:rsid w:val="00356CA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67">
    <w:name w:val="xl467"/>
    <w:basedOn w:val="a2"/>
    <w:rsid w:val="00356CA3"/>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68">
    <w:name w:val="xl468"/>
    <w:basedOn w:val="a2"/>
    <w:rsid w:val="00356CA3"/>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69">
    <w:name w:val="xl469"/>
    <w:basedOn w:val="a2"/>
    <w:rsid w:val="00356CA3"/>
    <w:pPr>
      <w:pBdr>
        <w:top w:val="single" w:sz="4" w:space="0" w:color="auto"/>
        <w:left w:val="single" w:sz="8" w:space="0" w:color="auto"/>
        <w:bottom w:val="single" w:sz="4" w:space="0" w:color="auto"/>
        <w:right w:val="single" w:sz="4" w:space="0" w:color="auto"/>
      </w:pBdr>
      <w:shd w:val="clear" w:color="auto" w:fill="E6B8B7"/>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70">
    <w:name w:val="xl470"/>
    <w:basedOn w:val="a2"/>
    <w:rsid w:val="00356CA3"/>
    <w:pPr>
      <w:pBdr>
        <w:top w:val="single" w:sz="4" w:space="0" w:color="auto"/>
        <w:left w:val="single" w:sz="4" w:space="0" w:color="auto"/>
        <w:bottom w:val="single" w:sz="4" w:space="0" w:color="auto"/>
        <w:right w:val="single" w:sz="8" w:space="0" w:color="auto"/>
      </w:pBdr>
      <w:shd w:val="clear" w:color="auto" w:fill="E6B8B7"/>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71">
    <w:name w:val="xl471"/>
    <w:basedOn w:val="a2"/>
    <w:rsid w:val="00356CA3"/>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72">
    <w:name w:val="xl472"/>
    <w:basedOn w:val="a2"/>
    <w:rsid w:val="00356CA3"/>
    <w:pPr>
      <w:pBdr>
        <w:top w:val="single" w:sz="4" w:space="0" w:color="auto"/>
        <w:left w:val="single" w:sz="8"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73">
    <w:name w:val="xl473"/>
    <w:basedOn w:val="a2"/>
    <w:rsid w:val="00356CA3"/>
    <w:pPr>
      <w:pBdr>
        <w:top w:val="single" w:sz="4" w:space="0" w:color="auto"/>
        <w:left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74">
    <w:name w:val="xl474"/>
    <w:basedOn w:val="a2"/>
    <w:rsid w:val="00356CA3"/>
    <w:pPr>
      <w:pBdr>
        <w:top w:val="single" w:sz="4" w:space="0" w:color="auto"/>
        <w:left w:val="single" w:sz="8"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75">
    <w:name w:val="xl475"/>
    <w:basedOn w:val="a2"/>
    <w:rsid w:val="00356CA3"/>
    <w:pPr>
      <w:pBdr>
        <w:top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76">
    <w:name w:val="xl476"/>
    <w:basedOn w:val="a2"/>
    <w:rsid w:val="00356CA3"/>
    <w:pPr>
      <w:pBdr>
        <w:left w:val="single" w:sz="4" w:space="0" w:color="auto"/>
        <w:bottom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77">
    <w:name w:val="xl477"/>
    <w:basedOn w:val="a2"/>
    <w:rsid w:val="00356CA3"/>
    <w:pPr>
      <w:pBdr>
        <w:top w:val="single" w:sz="4" w:space="0" w:color="auto"/>
        <w:left w:val="single" w:sz="8"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78">
    <w:name w:val="xl478"/>
    <w:basedOn w:val="a2"/>
    <w:rsid w:val="00356CA3"/>
    <w:pPr>
      <w:pBdr>
        <w:top w:val="single" w:sz="4" w:space="0" w:color="auto"/>
        <w:left w:val="single" w:sz="4" w:space="0" w:color="auto"/>
        <w:bottom w:val="single" w:sz="4" w:space="0" w:color="auto"/>
        <w:right w:val="single" w:sz="8" w:space="0" w:color="auto"/>
      </w:pBdr>
      <w:shd w:val="clear" w:color="auto" w:fill="CCFFC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79">
    <w:name w:val="xl479"/>
    <w:basedOn w:val="a2"/>
    <w:rsid w:val="00356CA3"/>
    <w:pPr>
      <w:pBdr>
        <w:top w:val="single" w:sz="4" w:space="0" w:color="auto"/>
        <w:left w:val="single" w:sz="8"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80">
    <w:name w:val="xl480"/>
    <w:basedOn w:val="a2"/>
    <w:rsid w:val="00356CA3"/>
    <w:pPr>
      <w:pBdr>
        <w:top w:val="single" w:sz="4" w:space="0" w:color="auto"/>
        <w:left w:val="single" w:sz="8" w:space="0" w:color="auto"/>
        <w:bottom w:val="single" w:sz="8" w:space="0" w:color="auto"/>
        <w:right w:val="single" w:sz="4"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81">
    <w:name w:val="xl481"/>
    <w:basedOn w:val="a2"/>
    <w:rsid w:val="00356CA3"/>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82">
    <w:name w:val="xl482"/>
    <w:basedOn w:val="a2"/>
    <w:rsid w:val="00356CA3"/>
    <w:pPr>
      <w:pBdr>
        <w:top w:val="single" w:sz="4" w:space="0" w:color="auto"/>
        <w:left w:val="single" w:sz="4" w:space="0" w:color="auto"/>
        <w:bottom w:val="single" w:sz="8" w:space="0" w:color="auto"/>
        <w:right w:val="single" w:sz="8"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83">
    <w:name w:val="xl483"/>
    <w:basedOn w:val="a2"/>
    <w:rsid w:val="00356CA3"/>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84">
    <w:name w:val="xl484"/>
    <w:basedOn w:val="a2"/>
    <w:rsid w:val="00356CA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485">
    <w:name w:val="xl485"/>
    <w:basedOn w:val="a2"/>
    <w:rsid w:val="00356CA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6">
    <w:name w:val="xl486"/>
    <w:basedOn w:val="a2"/>
    <w:rsid w:val="00356CA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7">
    <w:name w:val="xl487"/>
    <w:basedOn w:val="a2"/>
    <w:rsid w:val="00356CA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8">
    <w:name w:val="xl488"/>
    <w:basedOn w:val="a2"/>
    <w:rsid w:val="00356CA3"/>
    <w:pPr>
      <w:pBdr>
        <w:top w:val="single" w:sz="8" w:space="0" w:color="auto"/>
        <w:left w:val="single" w:sz="8" w:space="0" w:color="auto"/>
        <w:bottom w:val="single" w:sz="4" w:space="0" w:color="auto"/>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89">
    <w:name w:val="xl489"/>
    <w:basedOn w:val="a2"/>
    <w:rsid w:val="00356CA3"/>
    <w:pPr>
      <w:pBdr>
        <w:top w:val="single" w:sz="8"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90">
    <w:name w:val="xl490"/>
    <w:basedOn w:val="a2"/>
    <w:rsid w:val="00356CA3"/>
    <w:pPr>
      <w:pBdr>
        <w:top w:val="single" w:sz="8" w:space="0" w:color="auto"/>
        <w:left w:val="single" w:sz="4" w:space="0" w:color="auto"/>
        <w:bottom w:val="single" w:sz="4" w:space="0" w:color="auto"/>
        <w:right w:val="single" w:sz="8"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91">
    <w:name w:val="xl491"/>
    <w:basedOn w:val="a2"/>
    <w:rsid w:val="00356CA3"/>
    <w:pPr>
      <w:pBdr>
        <w:top w:val="single" w:sz="4" w:space="0" w:color="auto"/>
        <w:left w:val="single" w:sz="8" w:space="0" w:color="auto"/>
        <w:bottom w:val="single" w:sz="4" w:space="0" w:color="auto"/>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92">
    <w:name w:val="xl492"/>
    <w:basedOn w:val="a2"/>
    <w:rsid w:val="00356CA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93">
    <w:name w:val="xl493"/>
    <w:basedOn w:val="a2"/>
    <w:rsid w:val="00356CA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94">
    <w:name w:val="xl494"/>
    <w:basedOn w:val="a2"/>
    <w:rsid w:val="00356CA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95">
    <w:name w:val="xl495"/>
    <w:basedOn w:val="a2"/>
    <w:rsid w:val="00356CA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6">
    <w:name w:val="xl496"/>
    <w:basedOn w:val="a2"/>
    <w:rsid w:val="00356CA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7">
    <w:name w:val="xl497"/>
    <w:basedOn w:val="a2"/>
    <w:rsid w:val="00356CA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8">
    <w:name w:val="xl498"/>
    <w:basedOn w:val="a2"/>
    <w:rsid w:val="00356CA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9">
    <w:name w:val="xl499"/>
    <w:basedOn w:val="a2"/>
    <w:rsid w:val="00356CA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0">
    <w:name w:val="xl500"/>
    <w:basedOn w:val="a2"/>
    <w:rsid w:val="00356CA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1">
    <w:name w:val="xl501"/>
    <w:basedOn w:val="a2"/>
    <w:rsid w:val="00356CA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2">
    <w:name w:val="xl502"/>
    <w:basedOn w:val="a2"/>
    <w:rsid w:val="00356CA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3">
    <w:name w:val="xl503"/>
    <w:basedOn w:val="a2"/>
    <w:rsid w:val="00356CA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4">
    <w:name w:val="xl504"/>
    <w:basedOn w:val="a2"/>
    <w:rsid w:val="00356CA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5">
    <w:name w:val="xl505"/>
    <w:basedOn w:val="a2"/>
    <w:rsid w:val="00356C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6">
    <w:name w:val="xl506"/>
    <w:basedOn w:val="a2"/>
    <w:rsid w:val="00356C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507">
    <w:name w:val="xl507"/>
    <w:basedOn w:val="a2"/>
    <w:rsid w:val="00356CA3"/>
    <w:pPr>
      <w:pBdr>
        <w:top w:val="single" w:sz="4" w:space="0" w:color="auto"/>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08">
    <w:name w:val="xl508"/>
    <w:basedOn w:val="a2"/>
    <w:rsid w:val="00356CA3"/>
    <w:pPr>
      <w:pBdr>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09">
    <w:name w:val="xl509"/>
    <w:basedOn w:val="a2"/>
    <w:rsid w:val="00356CA3"/>
    <w:pPr>
      <w:pBdr>
        <w:top w:val="single" w:sz="4" w:space="0" w:color="auto"/>
        <w:lef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10">
    <w:name w:val="xl510"/>
    <w:basedOn w:val="a2"/>
    <w:rsid w:val="00356CA3"/>
    <w:pPr>
      <w:pBdr>
        <w:top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11">
    <w:name w:val="xl511"/>
    <w:basedOn w:val="a2"/>
    <w:rsid w:val="00356CA3"/>
    <w:pPr>
      <w:pBdr>
        <w:lef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12">
    <w:name w:val="xl512"/>
    <w:basedOn w:val="a2"/>
    <w:rsid w:val="00356CA3"/>
    <w:pP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13">
    <w:name w:val="xl513"/>
    <w:basedOn w:val="a2"/>
    <w:rsid w:val="00356CA3"/>
    <w:pPr>
      <w:pBdr>
        <w:left w:val="single" w:sz="4" w:space="0" w:color="auto"/>
        <w:bottom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14">
    <w:name w:val="xl514"/>
    <w:basedOn w:val="a2"/>
    <w:rsid w:val="00356CA3"/>
    <w:pPr>
      <w:pBdr>
        <w:bottom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15">
    <w:name w:val="xl515"/>
    <w:basedOn w:val="a2"/>
    <w:rsid w:val="00356CA3"/>
    <w:pPr>
      <w:pBdr>
        <w:bottom w:val="single" w:sz="4" w:space="0" w:color="auto"/>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16">
    <w:name w:val="xl516"/>
    <w:basedOn w:val="a2"/>
    <w:rsid w:val="00356CA3"/>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17">
    <w:name w:val="xl517"/>
    <w:basedOn w:val="a2"/>
    <w:rsid w:val="00356CA3"/>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18">
    <w:name w:val="xl518"/>
    <w:basedOn w:val="a2"/>
    <w:rsid w:val="00356CA3"/>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19">
    <w:name w:val="xl519"/>
    <w:basedOn w:val="a2"/>
    <w:rsid w:val="00356CA3"/>
    <w:pPr>
      <w:pBdr>
        <w:top w:val="single" w:sz="4" w:space="0" w:color="auto"/>
        <w:left w:val="single" w:sz="4" w:space="0" w:color="auto"/>
        <w:right w:val="single" w:sz="4" w:space="0" w:color="auto"/>
      </w:pBdr>
      <w:shd w:val="clear" w:color="auto" w:fill="EBF1DE"/>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20">
    <w:name w:val="xl520"/>
    <w:basedOn w:val="a2"/>
    <w:rsid w:val="00356CA3"/>
    <w:pPr>
      <w:pBdr>
        <w:left w:val="single" w:sz="4" w:space="0" w:color="auto"/>
        <w:right w:val="single" w:sz="4" w:space="0" w:color="auto"/>
      </w:pBdr>
      <w:shd w:val="clear" w:color="auto" w:fill="EBF1DE"/>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21">
    <w:name w:val="xl521"/>
    <w:basedOn w:val="a2"/>
    <w:rsid w:val="00356CA3"/>
    <w:pPr>
      <w:pBdr>
        <w:left w:val="single" w:sz="4" w:space="0" w:color="auto"/>
        <w:bottom w:val="single" w:sz="4" w:space="0" w:color="auto"/>
        <w:right w:val="single" w:sz="4" w:space="0" w:color="auto"/>
      </w:pBdr>
      <w:shd w:val="clear" w:color="auto" w:fill="EBF1DE"/>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22">
    <w:name w:val="xl522"/>
    <w:basedOn w:val="a2"/>
    <w:rsid w:val="00356CA3"/>
    <w:pPr>
      <w:pBdr>
        <w:top w:val="single" w:sz="4" w:space="0" w:color="auto"/>
        <w:left w:val="single" w:sz="4" w:space="0" w:color="auto"/>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23">
    <w:name w:val="xl523"/>
    <w:basedOn w:val="a2"/>
    <w:rsid w:val="00356CA3"/>
    <w:pPr>
      <w:pBdr>
        <w:left w:val="single" w:sz="4" w:space="0" w:color="auto"/>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24">
    <w:name w:val="xl524"/>
    <w:basedOn w:val="a2"/>
    <w:rsid w:val="00356CA3"/>
    <w:pPr>
      <w:pBdr>
        <w:left w:val="single" w:sz="4" w:space="0" w:color="auto"/>
        <w:bottom w:val="single" w:sz="4" w:space="0" w:color="auto"/>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25">
    <w:name w:val="xl525"/>
    <w:basedOn w:val="a2"/>
    <w:rsid w:val="00356CA3"/>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26">
    <w:name w:val="xl526"/>
    <w:basedOn w:val="a2"/>
    <w:rsid w:val="00356CA3"/>
    <w:pPr>
      <w:pBdr>
        <w:top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27">
    <w:name w:val="xl527"/>
    <w:basedOn w:val="a2"/>
    <w:rsid w:val="00356CA3"/>
    <w:pPr>
      <w:pBdr>
        <w:top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28">
    <w:name w:val="xl528"/>
    <w:basedOn w:val="a2"/>
    <w:rsid w:val="00356CA3"/>
    <w:pPr>
      <w:pBdr>
        <w:lef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29">
    <w:name w:val="xl529"/>
    <w:basedOn w:val="a2"/>
    <w:rsid w:val="00356CA3"/>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30">
    <w:name w:val="xl530"/>
    <w:basedOn w:val="a2"/>
    <w:rsid w:val="00356CA3"/>
    <w:pPr>
      <w:pBdr>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31">
    <w:name w:val="xl531"/>
    <w:basedOn w:val="a2"/>
    <w:rsid w:val="00356CA3"/>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32">
    <w:name w:val="xl532"/>
    <w:basedOn w:val="a2"/>
    <w:rsid w:val="00356CA3"/>
    <w:pPr>
      <w:pBdr>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33">
    <w:name w:val="xl533"/>
    <w:basedOn w:val="a2"/>
    <w:rsid w:val="00356CA3"/>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34">
    <w:name w:val="xl534"/>
    <w:basedOn w:val="a2"/>
    <w:rsid w:val="00356CA3"/>
    <w:pPr>
      <w:pBdr>
        <w:top w:val="single" w:sz="4" w:space="0" w:color="auto"/>
      </w:pBdr>
      <w:shd w:val="clear" w:color="auto" w:fill="EBF1DE"/>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35">
    <w:name w:val="xl535"/>
    <w:basedOn w:val="a2"/>
    <w:rsid w:val="00356CA3"/>
    <w:pPr>
      <w:shd w:val="clear" w:color="auto" w:fill="EBF1DE"/>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36">
    <w:name w:val="xl536"/>
    <w:basedOn w:val="a2"/>
    <w:rsid w:val="00356CA3"/>
    <w:pPr>
      <w:pBdr>
        <w:bottom w:val="single" w:sz="4" w:space="0" w:color="auto"/>
      </w:pBdr>
      <w:shd w:val="clear" w:color="auto" w:fill="EBF1DE"/>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37">
    <w:name w:val="xl537"/>
    <w:basedOn w:val="a2"/>
    <w:rsid w:val="00356CA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38">
    <w:name w:val="xl538"/>
    <w:basedOn w:val="a2"/>
    <w:rsid w:val="00356CA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39">
    <w:name w:val="xl539"/>
    <w:basedOn w:val="a2"/>
    <w:rsid w:val="00356CA3"/>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40">
    <w:name w:val="xl540"/>
    <w:basedOn w:val="a2"/>
    <w:rsid w:val="00356C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41">
    <w:name w:val="xl541"/>
    <w:basedOn w:val="a2"/>
    <w:rsid w:val="00356CA3"/>
    <w:pPr>
      <w:pBdr>
        <w:top w:val="single" w:sz="4"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42">
    <w:name w:val="xl542"/>
    <w:basedOn w:val="a2"/>
    <w:rsid w:val="00356CA3"/>
    <w:pPr>
      <w:pBdr>
        <w:top w:val="single" w:sz="4" w:space="0" w:color="auto"/>
        <w:left w:val="single" w:sz="4" w:space="0" w:color="auto"/>
        <w:right w:val="single" w:sz="4" w:space="0" w:color="auto"/>
      </w:pBdr>
      <w:shd w:val="clear" w:color="auto" w:fill="D9D9D9"/>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43">
    <w:name w:val="xl543"/>
    <w:basedOn w:val="a2"/>
    <w:rsid w:val="00356CA3"/>
    <w:pPr>
      <w:pBdr>
        <w:left w:val="single" w:sz="4" w:space="0" w:color="auto"/>
        <w:right w:val="single" w:sz="4" w:space="0" w:color="auto"/>
      </w:pBdr>
      <w:shd w:val="clear" w:color="auto" w:fill="D9D9D9"/>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44">
    <w:name w:val="xl544"/>
    <w:basedOn w:val="a2"/>
    <w:rsid w:val="00356CA3"/>
    <w:pPr>
      <w:pBdr>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45">
    <w:name w:val="xl545"/>
    <w:basedOn w:val="a2"/>
    <w:rsid w:val="00356CA3"/>
    <w:pPr>
      <w:pBdr>
        <w:top w:val="single" w:sz="4"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46">
    <w:name w:val="xl546"/>
    <w:basedOn w:val="a2"/>
    <w:rsid w:val="00356CA3"/>
    <w:pPr>
      <w:pBdr>
        <w:top w:val="single" w:sz="4" w:space="0" w:color="auto"/>
        <w:left w:val="single" w:sz="4" w:space="0" w:color="auto"/>
        <w:right w:val="single" w:sz="4" w:space="0" w:color="auto"/>
      </w:pBdr>
      <w:shd w:val="clear" w:color="auto" w:fill="D9D9D9"/>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47">
    <w:name w:val="xl547"/>
    <w:basedOn w:val="a2"/>
    <w:rsid w:val="00356CA3"/>
    <w:pPr>
      <w:pBdr>
        <w:left w:val="single" w:sz="4" w:space="0" w:color="auto"/>
        <w:right w:val="single" w:sz="4" w:space="0" w:color="auto"/>
      </w:pBdr>
      <w:shd w:val="clear" w:color="auto" w:fill="D9D9D9"/>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48">
    <w:name w:val="xl548"/>
    <w:basedOn w:val="a2"/>
    <w:rsid w:val="00356CA3"/>
    <w:pPr>
      <w:pBdr>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63">
    <w:name w:val="xl63"/>
    <w:basedOn w:val="a2"/>
    <w:rsid w:val="00356C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2"/>
    <w:rsid w:val="00356CA3"/>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font5">
    <w:name w:val="font5"/>
    <w:basedOn w:val="a2"/>
    <w:rsid w:val="00356CA3"/>
    <w:pP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font6">
    <w:name w:val="font6"/>
    <w:basedOn w:val="a2"/>
    <w:rsid w:val="00356CA3"/>
    <w:pPr>
      <w:spacing w:before="100" w:beforeAutospacing="1" w:after="100" w:afterAutospacing="1" w:line="240" w:lineRule="auto"/>
    </w:pPr>
    <w:rPr>
      <w:rFonts w:ascii="Tahoma" w:eastAsia="Times New Roman" w:hAnsi="Tahoma" w:cs="Tahoma"/>
      <w:b/>
      <w:bCs/>
      <w:color w:val="000000"/>
      <w:sz w:val="18"/>
      <w:szCs w:val="18"/>
      <w:lang w:eastAsia="ru-RU"/>
    </w:rPr>
  </w:style>
  <w:style w:type="character" w:styleId="affc">
    <w:name w:val="annotation reference"/>
    <w:basedOn w:val="a3"/>
    <w:uiPriority w:val="99"/>
    <w:semiHidden/>
    <w:unhideWhenUsed/>
    <w:rsid w:val="00356CA3"/>
    <w:rPr>
      <w:sz w:val="16"/>
      <w:szCs w:val="16"/>
    </w:rPr>
  </w:style>
  <w:style w:type="character" w:customStyle="1" w:styleId="810">
    <w:name w:val="Заголовок 8 Знак1"/>
    <w:basedOn w:val="a3"/>
    <w:uiPriority w:val="9"/>
    <w:semiHidden/>
    <w:rsid w:val="00356CA3"/>
    <w:rPr>
      <w:rFonts w:asciiTheme="majorHAnsi" w:eastAsiaTheme="majorEastAsia" w:hAnsiTheme="majorHAnsi" w:cstheme="majorBidi"/>
      <w:color w:val="272727" w:themeColor="text1" w:themeTint="D8"/>
      <w:sz w:val="21"/>
      <w:szCs w:val="21"/>
    </w:rPr>
  </w:style>
  <w:style w:type="paragraph" w:styleId="aff9">
    <w:name w:val="annotation subject"/>
    <w:basedOn w:val="aff7"/>
    <w:next w:val="aff7"/>
    <w:link w:val="aff8"/>
    <w:uiPriority w:val="99"/>
    <w:semiHidden/>
    <w:unhideWhenUsed/>
    <w:rsid w:val="00356CA3"/>
    <w:rPr>
      <w:b/>
      <w:bCs/>
    </w:rPr>
  </w:style>
  <w:style w:type="character" w:customStyle="1" w:styleId="1c">
    <w:name w:val="Тема примечания Знак1"/>
    <w:basedOn w:val="17"/>
    <w:uiPriority w:val="99"/>
    <w:semiHidden/>
    <w:rsid w:val="00356CA3"/>
    <w:rPr>
      <w:b/>
      <w:bCs/>
      <w:sz w:val="20"/>
      <w:szCs w:val="20"/>
    </w:rPr>
  </w:style>
  <w:style w:type="paragraph" w:styleId="affb">
    <w:name w:val="Balloon Text"/>
    <w:basedOn w:val="a2"/>
    <w:link w:val="affa"/>
    <w:uiPriority w:val="99"/>
    <w:semiHidden/>
    <w:unhideWhenUsed/>
    <w:rsid w:val="00356CA3"/>
    <w:pPr>
      <w:spacing w:after="0" w:line="240" w:lineRule="auto"/>
    </w:pPr>
    <w:rPr>
      <w:rFonts w:ascii="Segoe UI" w:hAnsi="Segoe UI" w:cs="Segoe UI"/>
      <w:sz w:val="18"/>
      <w:szCs w:val="18"/>
    </w:rPr>
  </w:style>
  <w:style w:type="character" w:customStyle="1" w:styleId="1d">
    <w:name w:val="Текст выноски Знак1"/>
    <w:basedOn w:val="a3"/>
    <w:uiPriority w:val="99"/>
    <w:semiHidden/>
    <w:rsid w:val="00356CA3"/>
    <w:rPr>
      <w:rFonts w:ascii="Segoe UI" w:hAnsi="Segoe UI" w:cs="Segoe UI"/>
      <w:sz w:val="18"/>
      <w:szCs w:val="18"/>
    </w:rPr>
  </w:style>
  <w:style w:type="numbering" w:customStyle="1" w:styleId="1e">
    <w:name w:val="Нет списка1"/>
    <w:next w:val="a5"/>
    <w:uiPriority w:val="99"/>
    <w:semiHidden/>
    <w:unhideWhenUsed/>
    <w:rsid w:val="002F45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937997">
      <w:bodyDiv w:val="1"/>
      <w:marLeft w:val="0"/>
      <w:marRight w:val="0"/>
      <w:marTop w:val="0"/>
      <w:marBottom w:val="0"/>
      <w:divBdr>
        <w:top w:val="none" w:sz="0" w:space="0" w:color="auto"/>
        <w:left w:val="none" w:sz="0" w:space="0" w:color="auto"/>
        <w:bottom w:val="none" w:sz="0" w:space="0" w:color="auto"/>
        <w:right w:val="none" w:sz="0" w:space="0" w:color="auto"/>
      </w:divBdr>
    </w:div>
    <w:div w:id="50157201">
      <w:bodyDiv w:val="1"/>
      <w:marLeft w:val="0"/>
      <w:marRight w:val="0"/>
      <w:marTop w:val="0"/>
      <w:marBottom w:val="0"/>
      <w:divBdr>
        <w:top w:val="none" w:sz="0" w:space="0" w:color="auto"/>
        <w:left w:val="none" w:sz="0" w:space="0" w:color="auto"/>
        <w:bottom w:val="none" w:sz="0" w:space="0" w:color="auto"/>
        <w:right w:val="none" w:sz="0" w:space="0" w:color="auto"/>
      </w:divBdr>
    </w:div>
    <w:div w:id="96605028">
      <w:bodyDiv w:val="1"/>
      <w:marLeft w:val="0"/>
      <w:marRight w:val="0"/>
      <w:marTop w:val="0"/>
      <w:marBottom w:val="0"/>
      <w:divBdr>
        <w:top w:val="none" w:sz="0" w:space="0" w:color="auto"/>
        <w:left w:val="none" w:sz="0" w:space="0" w:color="auto"/>
        <w:bottom w:val="none" w:sz="0" w:space="0" w:color="auto"/>
        <w:right w:val="none" w:sz="0" w:space="0" w:color="auto"/>
      </w:divBdr>
    </w:div>
    <w:div w:id="117265354">
      <w:bodyDiv w:val="1"/>
      <w:marLeft w:val="0"/>
      <w:marRight w:val="0"/>
      <w:marTop w:val="0"/>
      <w:marBottom w:val="0"/>
      <w:divBdr>
        <w:top w:val="none" w:sz="0" w:space="0" w:color="auto"/>
        <w:left w:val="none" w:sz="0" w:space="0" w:color="auto"/>
        <w:bottom w:val="none" w:sz="0" w:space="0" w:color="auto"/>
        <w:right w:val="none" w:sz="0" w:space="0" w:color="auto"/>
      </w:divBdr>
    </w:div>
    <w:div w:id="134298406">
      <w:bodyDiv w:val="1"/>
      <w:marLeft w:val="0"/>
      <w:marRight w:val="0"/>
      <w:marTop w:val="0"/>
      <w:marBottom w:val="0"/>
      <w:divBdr>
        <w:top w:val="none" w:sz="0" w:space="0" w:color="auto"/>
        <w:left w:val="none" w:sz="0" w:space="0" w:color="auto"/>
        <w:bottom w:val="none" w:sz="0" w:space="0" w:color="auto"/>
        <w:right w:val="none" w:sz="0" w:space="0" w:color="auto"/>
      </w:divBdr>
    </w:div>
    <w:div w:id="142042013">
      <w:bodyDiv w:val="1"/>
      <w:marLeft w:val="0"/>
      <w:marRight w:val="0"/>
      <w:marTop w:val="0"/>
      <w:marBottom w:val="0"/>
      <w:divBdr>
        <w:top w:val="none" w:sz="0" w:space="0" w:color="auto"/>
        <w:left w:val="none" w:sz="0" w:space="0" w:color="auto"/>
        <w:bottom w:val="none" w:sz="0" w:space="0" w:color="auto"/>
        <w:right w:val="none" w:sz="0" w:space="0" w:color="auto"/>
      </w:divBdr>
    </w:div>
    <w:div w:id="235550803">
      <w:bodyDiv w:val="1"/>
      <w:marLeft w:val="0"/>
      <w:marRight w:val="0"/>
      <w:marTop w:val="0"/>
      <w:marBottom w:val="0"/>
      <w:divBdr>
        <w:top w:val="none" w:sz="0" w:space="0" w:color="auto"/>
        <w:left w:val="none" w:sz="0" w:space="0" w:color="auto"/>
        <w:bottom w:val="none" w:sz="0" w:space="0" w:color="auto"/>
        <w:right w:val="none" w:sz="0" w:space="0" w:color="auto"/>
      </w:divBdr>
    </w:div>
    <w:div w:id="334192128">
      <w:bodyDiv w:val="1"/>
      <w:marLeft w:val="0"/>
      <w:marRight w:val="0"/>
      <w:marTop w:val="0"/>
      <w:marBottom w:val="0"/>
      <w:divBdr>
        <w:top w:val="none" w:sz="0" w:space="0" w:color="auto"/>
        <w:left w:val="none" w:sz="0" w:space="0" w:color="auto"/>
        <w:bottom w:val="none" w:sz="0" w:space="0" w:color="auto"/>
        <w:right w:val="none" w:sz="0" w:space="0" w:color="auto"/>
      </w:divBdr>
    </w:div>
    <w:div w:id="354229149">
      <w:bodyDiv w:val="1"/>
      <w:marLeft w:val="0"/>
      <w:marRight w:val="0"/>
      <w:marTop w:val="0"/>
      <w:marBottom w:val="0"/>
      <w:divBdr>
        <w:top w:val="none" w:sz="0" w:space="0" w:color="auto"/>
        <w:left w:val="none" w:sz="0" w:space="0" w:color="auto"/>
        <w:bottom w:val="none" w:sz="0" w:space="0" w:color="auto"/>
        <w:right w:val="none" w:sz="0" w:space="0" w:color="auto"/>
      </w:divBdr>
    </w:div>
    <w:div w:id="359169535">
      <w:bodyDiv w:val="1"/>
      <w:marLeft w:val="0"/>
      <w:marRight w:val="0"/>
      <w:marTop w:val="0"/>
      <w:marBottom w:val="0"/>
      <w:divBdr>
        <w:top w:val="none" w:sz="0" w:space="0" w:color="auto"/>
        <w:left w:val="none" w:sz="0" w:space="0" w:color="auto"/>
        <w:bottom w:val="none" w:sz="0" w:space="0" w:color="auto"/>
        <w:right w:val="none" w:sz="0" w:space="0" w:color="auto"/>
      </w:divBdr>
    </w:div>
    <w:div w:id="430974774">
      <w:bodyDiv w:val="1"/>
      <w:marLeft w:val="0"/>
      <w:marRight w:val="0"/>
      <w:marTop w:val="0"/>
      <w:marBottom w:val="0"/>
      <w:divBdr>
        <w:top w:val="none" w:sz="0" w:space="0" w:color="auto"/>
        <w:left w:val="none" w:sz="0" w:space="0" w:color="auto"/>
        <w:bottom w:val="none" w:sz="0" w:space="0" w:color="auto"/>
        <w:right w:val="none" w:sz="0" w:space="0" w:color="auto"/>
      </w:divBdr>
    </w:div>
    <w:div w:id="469440391">
      <w:bodyDiv w:val="1"/>
      <w:marLeft w:val="0"/>
      <w:marRight w:val="0"/>
      <w:marTop w:val="0"/>
      <w:marBottom w:val="0"/>
      <w:divBdr>
        <w:top w:val="none" w:sz="0" w:space="0" w:color="auto"/>
        <w:left w:val="none" w:sz="0" w:space="0" w:color="auto"/>
        <w:bottom w:val="none" w:sz="0" w:space="0" w:color="auto"/>
        <w:right w:val="none" w:sz="0" w:space="0" w:color="auto"/>
      </w:divBdr>
    </w:div>
    <w:div w:id="499084450">
      <w:bodyDiv w:val="1"/>
      <w:marLeft w:val="0"/>
      <w:marRight w:val="0"/>
      <w:marTop w:val="0"/>
      <w:marBottom w:val="0"/>
      <w:divBdr>
        <w:top w:val="none" w:sz="0" w:space="0" w:color="auto"/>
        <w:left w:val="none" w:sz="0" w:space="0" w:color="auto"/>
        <w:bottom w:val="none" w:sz="0" w:space="0" w:color="auto"/>
        <w:right w:val="none" w:sz="0" w:space="0" w:color="auto"/>
      </w:divBdr>
    </w:div>
    <w:div w:id="515072702">
      <w:bodyDiv w:val="1"/>
      <w:marLeft w:val="0"/>
      <w:marRight w:val="0"/>
      <w:marTop w:val="0"/>
      <w:marBottom w:val="0"/>
      <w:divBdr>
        <w:top w:val="none" w:sz="0" w:space="0" w:color="auto"/>
        <w:left w:val="none" w:sz="0" w:space="0" w:color="auto"/>
        <w:bottom w:val="none" w:sz="0" w:space="0" w:color="auto"/>
        <w:right w:val="none" w:sz="0" w:space="0" w:color="auto"/>
      </w:divBdr>
    </w:div>
    <w:div w:id="552081671">
      <w:bodyDiv w:val="1"/>
      <w:marLeft w:val="0"/>
      <w:marRight w:val="0"/>
      <w:marTop w:val="0"/>
      <w:marBottom w:val="0"/>
      <w:divBdr>
        <w:top w:val="none" w:sz="0" w:space="0" w:color="auto"/>
        <w:left w:val="none" w:sz="0" w:space="0" w:color="auto"/>
        <w:bottom w:val="none" w:sz="0" w:space="0" w:color="auto"/>
        <w:right w:val="none" w:sz="0" w:space="0" w:color="auto"/>
      </w:divBdr>
    </w:div>
    <w:div w:id="620113892">
      <w:bodyDiv w:val="1"/>
      <w:marLeft w:val="0"/>
      <w:marRight w:val="0"/>
      <w:marTop w:val="0"/>
      <w:marBottom w:val="0"/>
      <w:divBdr>
        <w:top w:val="none" w:sz="0" w:space="0" w:color="auto"/>
        <w:left w:val="none" w:sz="0" w:space="0" w:color="auto"/>
        <w:bottom w:val="none" w:sz="0" w:space="0" w:color="auto"/>
        <w:right w:val="none" w:sz="0" w:space="0" w:color="auto"/>
      </w:divBdr>
    </w:div>
    <w:div w:id="636107842">
      <w:bodyDiv w:val="1"/>
      <w:marLeft w:val="0"/>
      <w:marRight w:val="0"/>
      <w:marTop w:val="0"/>
      <w:marBottom w:val="0"/>
      <w:divBdr>
        <w:top w:val="none" w:sz="0" w:space="0" w:color="auto"/>
        <w:left w:val="none" w:sz="0" w:space="0" w:color="auto"/>
        <w:bottom w:val="none" w:sz="0" w:space="0" w:color="auto"/>
        <w:right w:val="none" w:sz="0" w:space="0" w:color="auto"/>
      </w:divBdr>
    </w:div>
    <w:div w:id="642781437">
      <w:bodyDiv w:val="1"/>
      <w:marLeft w:val="0"/>
      <w:marRight w:val="0"/>
      <w:marTop w:val="0"/>
      <w:marBottom w:val="0"/>
      <w:divBdr>
        <w:top w:val="none" w:sz="0" w:space="0" w:color="auto"/>
        <w:left w:val="none" w:sz="0" w:space="0" w:color="auto"/>
        <w:bottom w:val="none" w:sz="0" w:space="0" w:color="auto"/>
        <w:right w:val="none" w:sz="0" w:space="0" w:color="auto"/>
      </w:divBdr>
    </w:div>
    <w:div w:id="694237863">
      <w:bodyDiv w:val="1"/>
      <w:marLeft w:val="0"/>
      <w:marRight w:val="0"/>
      <w:marTop w:val="0"/>
      <w:marBottom w:val="0"/>
      <w:divBdr>
        <w:top w:val="none" w:sz="0" w:space="0" w:color="auto"/>
        <w:left w:val="none" w:sz="0" w:space="0" w:color="auto"/>
        <w:bottom w:val="none" w:sz="0" w:space="0" w:color="auto"/>
        <w:right w:val="none" w:sz="0" w:space="0" w:color="auto"/>
      </w:divBdr>
    </w:div>
    <w:div w:id="697122702">
      <w:bodyDiv w:val="1"/>
      <w:marLeft w:val="0"/>
      <w:marRight w:val="0"/>
      <w:marTop w:val="0"/>
      <w:marBottom w:val="0"/>
      <w:divBdr>
        <w:top w:val="none" w:sz="0" w:space="0" w:color="auto"/>
        <w:left w:val="none" w:sz="0" w:space="0" w:color="auto"/>
        <w:bottom w:val="none" w:sz="0" w:space="0" w:color="auto"/>
        <w:right w:val="none" w:sz="0" w:space="0" w:color="auto"/>
      </w:divBdr>
    </w:div>
    <w:div w:id="731930573">
      <w:bodyDiv w:val="1"/>
      <w:marLeft w:val="0"/>
      <w:marRight w:val="0"/>
      <w:marTop w:val="0"/>
      <w:marBottom w:val="0"/>
      <w:divBdr>
        <w:top w:val="none" w:sz="0" w:space="0" w:color="auto"/>
        <w:left w:val="none" w:sz="0" w:space="0" w:color="auto"/>
        <w:bottom w:val="none" w:sz="0" w:space="0" w:color="auto"/>
        <w:right w:val="none" w:sz="0" w:space="0" w:color="auto"/>
      </w:divBdr>
    </w:div>
    <w:div w:id="736973810">
      <w:bodyDiv w:val="1"/>
      <w:marLeft w:val="0"/>
      <w:marRight w:val="0"/>
      <w:marTop w:val="0"/>
      <w:marBottom w:val="0"/>
      <w:divBdr>
        <w:top w:val="none" w:sz="0" w:space="0" w:color="auto"/>
        <w:left w:val="none" w:sz="0" w:space="0" w:color="auto"/>
        <w:bottom w:val="none" w:sz="0" w:space="0" w:color="auto"/>
        <w:right w:val="none" w:sz="0" w:space="0" w:color="auto"/>
      </w:divBdr>
    </w:div>
    <w:div w:id="746809869">
      <w:bodyDiv w:val="1"/>
      <w:marLeft w:val="0"/>
      <w:marRight w:val="0"/>
      <w:marTop w:val="0"/>
      <w:marBottom w:val="0"/>
      <w:divBdr>
        <w:top w:val="none" w:sz="0" w:space="0" w:color="auto"/>
        <w:left w:val="none" w:sz="0" w:space="0" w:color="auto"/>
        <w:bottom w:val="none" w:sz="0" w:space="0" w:color="auto"/>
        <w:right w:val="none" w:sz="0" w:space="0" w:color="auto"/>
      </w:divBdr>
    </w:div>
    <w:div w:id="777288899">
      <w:bodyDiv w:val="1"/>
      <w:marLeft w:val="0"/>
      <w:marRight w:val="0"/>
      <w:marTop w:val="0"/>
      <w:marBottom w:val="0"/>
      <w:divBdr>
        <w:top w:val="none" w:sz="0" w:space="0" w:color="auto"/>
        <w:left w:val="none" w:sz="0" w:space="0" w:color="auto"/>
        <w:bottom w:val="none" w:sz="0" w:space="0" w:color="auto"/>
        <w:right w:val="none" w:sz="0" w:space="0" w:color="auto"/>
      </w:divBdr>
    </w:div>
    <w:div w:id="841044973">
      <w:bodyDiv w:val="1"/>
      <w:marLeft w:val="0"/>
      <w:marRight w:val="0"/>
      <w:marTop w:val="0"/>
      <w:marBottom w:val="0"/>
      <w:divBdr>
        <w:top w:val="none" w:sz="0" w:space="0" w:color="auto"/>
        <w:left w:val="none" w:sz="0" w:space="0" w:color="auto"/>
        <w:bottom w:val="none" w:sz="0" w:space="0" w:color="auto"/>
        <w:right w:val="none" w:sz="0" w:space="0" w:color="auto"/>
      </w:divBdr>
    </w:div>
    <w:div w:id="850797507">
      <w:bodyDiv w:val="1"/>
      <w:marLeft w:val="0"/>
      <w:marRight w:val="0"/>
      <w:marTop w:val="0"/>
      <w:marBottom w:val="0"/>
      <w:divBdr>
        <w:top w:val="none" w:sz="0" w:space="0" w:color="auto"/>
        <w:left w:val="none" w:sz="0" w:space="0" w:color="auto"/>
        <w:bottom w:val="none" w:sz="0" w:space="0" w:color="auto"/>
        <w:right w:val="none" w:sz="0" w:space="0" w:color="auto"/>
      </w:divBdr>
    </w:div>
    <w:div w:id="852767558">
      <w:bodyDiv w:val="1"/>
      <w:marLeft w:val="0"/>
      <w:marRight w:val="0"/>
      <w:marTop w:val="0"/>
      <w:marBottom w:val="0"/>
      <w:divBdr>
        <w:top w:val="none" w:sz="0" w:space="0" w:color="auto"/>
        <w:left w:val="none" w:sz="0" w:space="0" w:color="auto"/>
        <w:bottom w:val="none" w:sz="0" w:space="0" w:color="auto"/>
        <w:right w:val="none" w:sz="0" w:space="0" w:color="auto"/>
      </w:divBdr>
    </w:div>
    <w:div w:id="890455394">
      <w:bodyDiv w:val="1"/>
      <w:marLeft w:val="0"/>
      <w:marRight w:val="0"/>
      <w:marTop w:val="0"/>
      <w:marBottom w:val="0"/>
      <w:divBdr>
        <w:top w:val="none" w:sz="0" w:space="0" w:color="auto"/>
        <w:left w:val="none" w:sz="0" w:space="0" w:color="auto"/>
        <w:bottom w:val="none" w:sz="0" w:space="0" w:color="auto"/>
        <w:right w:val="none" w:sz="0" w:space="0" w:color="auto"/>
      </w:divBdr>
    </w:div>
    <w:div w:id="964576607">
      <w:bodyDiv w:val="1"/>
      <w:marLeft w:val="0"/>
      <w:marRight w:val="0"/>
      <w:marTop w:val="0"/>
      <w:marBottom w:val="0"/>
      <w:divBdr>
        <w:top w:val="none" w:sz="0" w:space="0" w:color="auto"/>
        <w:left w:val="none" w:sz="0" w:space="0" w:color="auto"/>
        <w:bottom w:val="none" w:sz="0" w:space="0" w:color="auto"/>
        <w:right w:val="none" w:sz="0" w:space="0" w:color="auto"/>
      </w:divBdr>
    </w:div>
    <w:div w:id="991717452">
      <w:bodyDiv w:val="1"/>
      <w:marLeft w:val="0"/>
      <w:marRight w:val="0"/>
      <w:marTop w:val="0"/>
      <w:marBottom w:val="0"/>
      <w:divBdr>
        <w:top w:val="none" w:sz="0" w:space="0" w:color="auto"/>
        <w:left w:val="none" w:sz="0" w:space="0" w:color="auto"/>
        <w:bottom w:val="none" w:sz="0" w:space="0" w:color="auto"/>
        <w:right w:val="none" w:sz="0" w:space="0" w:color="auto"/>
      </w:divBdr>
    </w:div>
    <w:div w:id="1002585375">
      <w:bodyDiv w:val="1"/>
      <w:marLeft w:val="0"/>
      <w:marRight w:val="0"/>
      <w:marTop w:val="0"/>
      <w:marBottom w:val="0"/>
      <w:divBdr>
        <w:top w:val="none" w:sz="0" w:space="0" w:color="auto"/>
        <w:left w:val="none" w:sz="0" w:space="0" w:color="auto"/>
        <w:bottom w:val="none" w:sz="0" w:space="0" w:color="auto"/>
        <w:right w:val="none" w:sz="0" w:space="0" w:color="auto"/>
      </w:divBdr>
    </w:div>
    <w:div w:id="1052265424">
      <w:bodyDiv w:val="1"/>
      <w:marLeft w:val="0"/>
      <w:marRight w:val="0"/>
      <w:marTop w:val="0"/>
      <w:marBottom w:val="0"/>
      <w:divBdr>
        <w:top w:val="none" w:sz="0" w:space="0" w:color="auto"/>
        <w:left w:val="none" w:sz="0" w:space="0" w:color="auto"/>
        <w:bottom w:val="none" w:sz="0" w:space="0" w:color="auto"/>
        <w:right w:val="none" w:sz="0" w:space="0" w:color="auto"/>
      </w:divBdr>
    </w:div>
    <w:div w:id="1192382802">
      <w:bodyDiv w:val="1"/>
      <w:marLeft w:val="0"/>
      <w:marRight w:val="0"/>
      <w:marTop w:val="0"/>
      <w:marBottom w:val="0"/>
      <w:divBdr>
        <w:top w:val="none" w:sz="0" w:space="0" w:color="auto"/>
        <w:left w:val="none" w:sz="0" w:space="0" w:color="auto"/>
        <w:bottom w:val="none" w:sz="0" w:space="0" w:color="auto"/>
        <w:right w:val="none" w:sz="0" w:space="0" w:color="auto"/>
      </w:divBdr>
    </w:div>
    <w:div w:id="1287274920">
      <w:bodyDiv w:val="1"/>
      <w:marLeft w:val="0"/>
      <w:marRight w:val="0"/>
      <w:marTop w:val="0"/>
      <w:marBottom w:val="0"/>
      <w:divBdr>
        <w:top w:val="none" w:sz="0" w:space="0" w:color="auto"/>
        <w:left w:val="none" w:sz="0" w:space="0" w:color="auto"/>
        <w:bottom w:val="none" w:sz="0" w:space="0" w:color="auto"/>
        <w:right w:val="none" w:sz="0" w:space="0" w:color="auto"/>
      </w:divBdr>
    </w:div>
    <w:div w:id="1308784253">
      <w:bodyDiv w:val="1"/>
      <w:marLeft w:val="0"/>
      <w:marRight w:val="0"/>
      <w:marTop w:val="0"/>
      <w:marBottom w:val="0"/>
      <w:divBdr>
        <w:top w:val="none" w:sz="0" w:space="0" w:color="auto"/>
        <w:left w:val="none" w:sz="0" w:space="0" w:color="auto"/>
        <w:bottom w:val="none" w:sz="0" w:space="0" w:color="auto"/>
        <w:right w:val="none" w:sz="0" w:space="0" w:color="auto"/>
      </w:divBdr>
    </w:div>
    <w:div w:id="1384716539">
      <w:bodyDiv w:val="1"/>
      <w:marLeft w:val="0"/>
      <w:marRight w:val="0"/>
      <w:marTop w:val="0"/>
      <w:marBottom w:val="0"/>
      <w:divBdr>
        <w:top w:val="none" w:sz="0" w:space="0" w:color="auto"/>
        <w:left w:val="none" w:sz="0" w:space="0" w:color="auto"/>
        <w:bottom w:val="none" w:sz="0" w:space="0" w:color="auto"/>
        <w:right w:val="none" w:sz="0" w:space="0" w:color="auto"/>
      </w:divBdr>
    </w:div>
    <w:div w:id="1388332285">
      <w:bodyDiv w:val="1"/>
      <w:marLeft w:val="0"/>
      <w:marRight w:val="0"/>
      <w:marTop w:val="0"/>
      <w:marBottom w:val="0"/>
      <w:divBdr>
        <w:top w:val="none" w:sz="0" w:space="0" w:color="auto"/>
        <w:left w:val="none" w:sz="0" w:space="0" w:color="auto"/>
        <w:bottom w:val="none" w:sz="0" w:space="0" w:color="auto"/>
        <w:right w:val="none" w:sz="0" w:space="0" w:color="auto"/>
      </w:divBdr>
    </w:div>
    <w:div w:id="1389525168">
      <w:bodyDiv w:val="1"/>
      <w:marLeft w:val="0"/>
      <w:marRight w:val="0"/>
      <w:marTop w:val="0"/>
      <w:marBottom w:val="0"/>
      <w:divBdr>
        <w:top w:val="none" w:sz="0" w:space="0" w:color="auto"/>
        <w:left w:val="none" w:sz="0" w:space="0" w:color="auto"/>
        <w:bottom w:val="none" w:sz="0" w:space="0" w:color="auto"/>
        <w:right w:val="none" w:sz="0" w:space="0" w:color="auto"/>
      </w:divBdr>
    </w:div>
    <w:div w:id="1426074642">
      <w:bodyDiv w:val="1"/>
      <w:marLeft w:val="0"/>
      <w:marRight w:val="0"/>
      <w:marTop w:val="0"/>
      <w:marBottom w:val="0"/>
      <w:divBdr>
        <w:top w:val="none" w:sz="0" w:space="0" w:color="auto"/>
        <w:left w:val="none" w:sz="0" w:space="0" w:color="auto"/>
        <w:bottom w:val="none" w:sz="0" w:space="0" w:color="auto"/>
        <w:right w:val="none" w:sz="0" w:space="0" w:color="auto"/>
      </w:divBdr>
    </w:div>
    <w:div w:id="1444107226">
      <w:bodyDiv w:val="1"/>
      <w:marLeft w:val="0"/>
      <w:marRight w:val="0"/>
      <w:marTop w:val="0"/>
      <w:marBottom w:val="0"/>
      <w:divBdr>
        <w:top w:val="none" w:sz="0" w:space="0" w:color="auto"/>
        <w:left w:val="none" w:sz="0" w:space="0" w:color="auto"/>
        <w:bottom w:val="none" w:sz="0" w:space="0" w:color="auto"/>
        <w:right w:val="none" w:sz="0" w:space="0" w:color="auto"/>
      </w:divBdr>
    </w:div>
    <w:div w:id="1479493196">
      <w:bodyDiv w:val="1"/>
      <w:marLeft w:val="0"/>
      <w:marRight w:val="0"/>
      <w:marTop w:val="0"/>
      <w:marBottom w:val="0"/>
      <w:divBdr>
        <w:top w:val="none" w:sz="0" w:space="0" w:color="auto"/>
        <w:left w:val="none" w:sz="0" w:space="0" w:color="auto"/>
        <w:bottom w:val="none" w:sz="0" w:space="0" w:color="auto"/>
        <w:right w:val="none" w:sz="0" w:space="0" w:color="auto"/>
      </w:divBdr>
    </w:div>
    <w:div w:id="1490823901">
      <w:bodyDiv w:val="1"/>
      <w:marLeft w:val="0"/>
      <w:marRight w:val="0"/>
      <w:marTop w:val="0"/>
      <w:marBottom w:val="0"/>
      <w:divBdr>
        <w:top w:val="none" w:sz="0" w:space="0" w:color="auto"/>
        <w:left w:val="none" w:sz="0" w:space="0" w:color="auto"/>
        <w:bottom w:val="none" w:sz="0" w:space="0" w:color="auto"/>
        <w:right w:val="none" w:sz="0" w:space="0" w:color="auto"/>
      </w:divBdr>
    </w:div>
    <w:div w:id="1637446624">
      <w:bodyDiv w:val="1"/>
      <w:marLeft w:val="0"/>
      <w:marRight w:val="0"/>
      <w:marTop w:val="0"/>
      <w:marBottom w:val="0"/>
      <w:divBdr>
        <w:top w:val="none" w:sz="0" w:space="0" w:color="auto"/>
        <w:left w:val="none" w:sz="0" w:space="0" w:color="auto"/>
        <w:bottom w:val="none" w:sz="0" w:space="0" w:color="auto"/>
        <w:right w:val="none" w:sz="0" w:space="0" w:color="auto"/>
      </w:divBdr>
    </w:div>
    <w:div w:id="1639215226">
      <w:bodyDiv w:val="1"/>
      <w:marLeft w:val="0"/>
      <w:marRight w:val="0"/>
      <w:marTop w:val="0"/>
      <w:marBottom w:val="0"/>
      <w:divBdr>
        <w:top w:val="none" w:sz="0" w:space="0" w:color="auto"/>
        <w:left w:val="none" w:sz="0" w:space="0" w:color="auto"/>
        <w:bottom w:val="none" w:sz="0" w:space="0" w:color="auto"/>
        <w:right w:val="none" w:sz="0" w:space="0" w:color="auto"/>
      </w:divBdr>
    </w:div>
    <w:div w:id="1640307260">
      <w:bodyDiv w:val="1"/>
      <w:marLeft w:val="0"/>
      <w:marRight w:val="0"/>
      <w:marTop w:val="0"/>
      <w:marBottom w:val="0"/>
      <w:divBdr>
        <w:top w:val="none" w:sz="0" w:space="0" w:color="auto"/>
        <w:left w:val="none" w:sz="0" w:space="0" w:color="auto"/>
        <w:bottom w:val="none" w:sz="0" w:space="0" w:color="auto"/>
        <w:right w:val="none" w:sz="0" w:space="0" w:color="auto"/>
      </w:divBdr>
    </w:div>
    <w:div w:id="1659184810">
      <w:bodyDiv w:val="1"/>
      <w:marLeft w:val="0"/>
      <w:marRight w:val="0"/>
      <w:marTop w:val="0"/>
      <w:marBottom w:val="0"/>
      <w:divBdr>
        <w:top w:val="none" w:sz="0" w:space="0" w:color="auto"/>
        <w:left w:val="none" w:sz="0" w:space="0" w:color="auto"/>
        <w:bottom w:val="none" w:sz="0" w:space="0" w:color="auto"/>
        <w:right w:val="none" w:sz="0" w:space="0" w:color="auto"/>
      </w:divBdr>
    </w:div>
    <w:div w:id="1698894776">
      <w:bodyDiv w:val="1"/>
      <w:marLeft w:val="0"/>
      <w:marRight w:val="0"/>
      <w:marTop w:val="0"/>
      <w:marBottom w:val="0"/>
      <w:divBdr>
        <w:top w:val="none" w:sz="0" w:space="0" w:color="auto"/>
        <w:left w:val="none" w:sz="0" w:space="0" w:color="auto"/>
        <w:bottom w:val="none" w:sz="0" w:space="0" w:color="auto"/>
        <w:right w:val="none" w:sz="0" w:space="0" w:color="auto"/>
      </w:divBdr>
    </w:div>
    <w:div w:id="1739018018">
      <w:bodyDiv w:val="1"/>
      <w:marLeft w:val="0"/>
      <w:marRight w:val="0"/>
      <w:marTop w:val="0"/>
      <w:marBottom w:val="0"/>
      <w:divBdr>
        <w:top w:val="none" w:sz="0" w:space="0" w:color="auto"/>
        <w:left w:val="none" w:sz="0" w:space="0" w:color="auto"/>
        <w:bottom w:val="none" w:sz="0" w:space="0" w:color="auto"/>
        <w:right w:val="none" w:sz="0" w:space="0" w:color="auto"/>
      </w:divBdr>
    </w:div>
    <w:div w:id="1769155424">
      <w:bodyDiv w:val="1"/>
      <w:marLeft w:val="0"/>
      <w:marRight w:val="0"/>
      <w:marTop w:val="0"/>
      <w:marBottom w:val="0"/>
      <w:divBdr>
        <w:top w:val="none" w:sz="0" w:space="0" w:color="auto"/>
        <w:left w:val="none" w:sz="0" w:space="0" w:color="auto"/>
        <w:bottom w:val="none" w:sz="0" w:space="0" w:color="auto"/>
        <w:right w:val="none" w:sz="0" w:space="0" w:color="auto"/>
      </w:divBdr>
    </w:div>
    <w:div w:id="1888026779">
      <w:bodyDiv w:val="1"/>
      <w:marLeft w:val="0"/>
      <w:marRight w:val="0"/>
      <w:marTop w:val="0"/>
      <w:marBottom w:val="0"/>
      <w:divBdr>
        <w:top w:val="none" w:sz="0" w:space="0" w:color="auto"/>
        <w:left w:val="none" w:sz="0" w:space="0" w:color="auto"/>
        <w:bottom w:val="none" w:sz="0" w:space="0" w:color="auto"/>
        <w:right w:val="none" w:sz="0" w:space="0" w:color="auto"/>
      </w:divBdr>
    </w:div>
    <w:div w:id="1891452454">
      <w:bodyDiv w:val="1"/>
      <w:marLeft w:val="0"/>
      <w:marRight w:val="0"/>
      <w:marTop w:val="0"/>
      <w:marBottom w:val="0"/>
      <w:divBdr>
        <w:top w:val="none" w:sz="0" w:space="0" w:color="auto"/>
        <w:left w:val="none" w:sz="0" w:space="0" w:color="auto"/>
        <w:bottom w:val="none" w:sz="0" w:space="0" w:color="auto"/>
        <w:right w:val="none" w:sz="0" w:space="0" w:color="auto"/>
      </w:divBdr>
    </w:div>
    <w:div w:id="1908490589">
      <w:bodyDiv w:val="1"/>
      <w:marLeft w:val="0"/>
      <w:marRight w:val="0"/>
      <w:marTop w:val="0"/>
      <w:marBottom w:val="0"/>
      <w:divBdr>
        <w:top w:val="none" w:sz="0" w:space="0" w:color="auto"/>
        <w:left w:val="none" w:sz="0" w:space="0" w:color="auto"/>
        <w:bottom w:val="none" w:sz="0" w:space="0" w:color="auto"/>
        <w:right w:val="none" w:sz="0" w:space="0" w:color="auto"/>
      </w:divBdr>
    </w:div>
    <w:div w:id="1959986226">
      <w:bodyDiv w:val="1"/>
      <w:marLeft w:val="0"/>
      <w:marRight w:val="0"/>
      <w:marTop w:val="0"/>
      <w:marBottom w:val="0"/>
      <w:divBdr>
        <w:top w:val="none" w:sz="0" w:space="0" w:color="auto"/>
        <w:left w:val="none" w:sz="0" w:space="0" w:color="auto"/>
        <w:bottom w:val="none" w:sz="0" w:space="0" w:color="auto"/>
        <w:right w:val="none" w:sz="0" w:space="0" w:color="auto"/>
      </w:divBdr>
    </w:div>
    <w:div w:id="2023048349">
      <w:bodyDiv w:val="1"/>
      <w:marLeft w:val="0"/>
      <w:marRight w:val="0"/>
      <w:marTop w:val="0"/>
      <w:marBottom w:val="0"/>
      <w:divBdr>
        <w:top w:val="none" w:sz="0" w:space="0" w:color="auto"/>
        <w:left w:val="none" w:sz="0" w:space="0" w:color="auto"/>
        <w:bottom w:val="none" w:sz="0" w:space="0" w:color="auto"/>
        <w:right w:val="none" w:sz="0" w:space="0" w:color="auto"/>
      </w:divBdr>
    </w:div>
    <w:div w:id="2077700459">
      <w:bodyDiv w:val="1"/>
      <w:marLeft w:val="0"/>
      <w:marRight w:val="0"/>
      <w:marTop w:val="0"/>
      <w:marBottom w:val="0"/>
      <w:divBdr>
        <w:top w:val="none" w:sz="0" w:space="0" w:color="auto"/>
        <w:left w:val="none" w:sz="0" w:space="0" w:color="auto"/>
        <w:bottom w:val="none" w:sz="0" w:space="0" w:color="auto"/>
        <w:right w:val="none" w:sz="0" w:space="0" w:color="auto"/>
      </w:divBdr>
    </w:div>
    <w:div w:id="2091387236">
      <w:bodyDiv w:val="1"/>
      <w:marLeft w:val="0"/>
      <w:marRight w:val="0"/>
      <w:marTop w:val="0"/>
      <w:marBottom w:val="0"/>
      <w:divBdr>
        <w:top w:val="none" w:sz="0" w:space="0" w:color="auto"/>
        <w:left w:val="none" w:sz="0" w:space="0" w:color="auto"/>
        <w:bottom w:val="none" w:sz="0" w:space="0" w:color="auto"/>
        <w:right w:val="none" w:sz="0" w:space="0" w:color="auto"/>
      </w:divBdr>
    </w:div>
    <w:div w:id="2097243365">
      <w:bodyDiv w:val="1"/>
      <w:marLeft w:val="0"/>
      <w:marRight w:val="0"/>
      <w:marTop w:val="0"/>
      <w:marBottom w:val="0"/>
      <w:divBdr>
        <w:top w:val="none" w:sz="0" w:space="0" w:color="auto"/>
        <w:left w:val="none" w:sz="0" w:space="0" w:color="auto"/>
        <w:bottom w:val="none" w:sz="0" w:space="0" w:color="auto"/>
        <w:right w:val="none" w:sz="0" w:space="0" w:color="auto"/>
      </w:divBdr>
    </w:div>
    <w:div w:id="2145465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package" Target="embeddings/_________Microsoft_Visio1.vsdx"/><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39.w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5.wmf"/><Relationship Id="rId11" Type="http://schemas.openxmlformats.org/officeDocument/2006/relationships/image" Target="media/image4.png"/><Relationship Id="rId24" Type="http://schemas.openxmlformats.org/officeDocument/2006/relationships/image" Target="media/image12.wmf"/><Relationship Id="rId32" Type="http://schemas.openxmlformats.org/officeDocument/2006/relationships/image" Target="media/image17.JP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wmf"/><Relationship Id="rId58" Type="http://schemas.openxmlformats.org/officeDocument/2006/relationships/hyperlink" Target="http://economy.gov.ru/minec/activity/sections/macro/prognoz/2019093005" TargetMode="External"/><Relationship Id="rId5" Type="http://schemas.openxmlformats.org/officeDocument/2006/relationships/webSettings" Target="webSettings.xml"/><Relationship Id="rId61" Type="http://schemas.openxmlformats.org/officeDocument/2006/relationships/chart" Target="charts/chart5.xml"/><Relationship Id="rId19" Type="http://schemas.openxmlformats.org/officeDocument/2006/relationships/chart" Target="charts/chart1.xml"/><Relationship Id="rId14" Type="http://schemas.openxmlformats.org/officeDocument/2006/relationships/package" Target="embeddings/_________Microsoft_Visio.vsdx"/><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oleObject" Target="embeddings/oleObject2.bin"/><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oleObject" Target="embeddings/oleObject4.bin"/><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6.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emf"/><Relationship Id="rId25" Type="http://schemas.openxmlformats.org/officeDocument/2006/relationships/oleObject" Target="embeddings/oleObject1.bin"/><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chart" Target="charts/chart3.xml"/><Relationship Id="rId20" Type="http://schemas.openxmlformats.org/officeDocument/2006/relationships/image" Target="media/image8.emf"/><Relationship Id="rId41" Type="http://schemas.openxmlformats.org/officeDocument/2006/relationships/image" Target="media/image26.png"/><Relationship Id="rId54" Type="http://schemas.openxmlformats.org/officeDocument/2006/relationships/oleObject" Target="embeddings/oleObject3.bin"/><Relationship Id="rId62"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chart" Target="charts/chart2.xml"/><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hyperlink" Target="http://economy.gov.ru/minec/activity/sections/macro/prognoz/2019100702" TargetMode="External"/><Relationship Id="rId10" Type="http://schemas.openxmlformats.org/officeDocument/2006/relationships/image" Target="media/image3.png"/><Relationship Id="rId31" Type="http://schemas.openxmlformats.org/officeDocument/2006/relationships/image" Target="media/image16.JPG"/><Relationship Id="rId44" Type="http://schemas.openxmlformats.org/officeDocument/2006/relationships/image" Target="media/image29.png"/><Relationship Id="rId52" Type="http://schemas.openxmlformats.org/officeDocument/2006/relationships/image" Target="media/image37.jpg"/><Relationship Id="rId60"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fs1\OSTTI$\&#1055;&#1072;&#1087;&#1082;&#1072;%20&#1089;%20&#1084;&#1086;&#1080;&#1084;%20&#1080;&#1084;&#1077;&#1085;&#1077;&#1084;\&#1050;&#1085;&#1080;&#1075;&#1080;%20(&#1054;&#1052;)\&#1050;&#1086;&#1090;&#1077;&#1083;&#1100;&#1085;&#1099;&#1077;%20&#1052;&#1054;%20&#1059;&#1050;%20&#1086;&#1090;&#1087;&#1088;&#1072;&#1074;&#1082;&#107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s1\ostti$\&#1055;&#1072;&#1087;&#1082;&#1072;%20&#1089;%20&#1084;&#1086;&#1080;&#1084;%20&#1080;&#1084;&#1077;&#1085;&#1077;&#1084;\&#1050;&#1085;&#1080;&#1075;&#1080;%20(&#1054;&#1052;)\&#1050;&#1086;&#1090;&#1077;&#1083;&#1100;&#1085;&#1099;&#1077;%20&#1052;&#1054;%20&#1059;&#1050;%20&#1086;&#1090;&#1087;&#1088;&#1072;&#1074;&#1082;&#107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s1\ostti$\&#1055;&#1072;&#1087;&#1082;&#1072;%20&#1089;%20&#1084;&#1086;&#1080;&#1084;%20&#1080;&#1084;&#1077;&#1085;&#1077;&#1084;\&#1050;&#1085;&#1080;&#1075;&#1080;%20(&#1054;&#1052;)\&#1050;&#1086;&#1090;&#1077;&#1083;&#1100;&#1085;&#1099;&#1077;%20&#1052;&#1054;%20&#1059;&#1050;%20&#1086;&#1090;&#1087;&#1088;&#1072;&#1074;&#1082;&#107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natalia.bazilevich\Desktop\&#1050;&#1086;&#1090;&#1077;&#1083;&#1100;&#1085;&#1099;&#1077;%20&#1052;&#1054;%20&#1059;&#1050;%20&#1086;&#1090;&#1087;&#1088;&#1072;&#1074;&#1082;&#107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natalia.bazilevich\Desktop\&#1050;&#1086;&#1090;&#1077;&#1083;&#1100;&#1085;&#1099;&#1077;%20&#1052;&#1054;%20&#1059;&#1050;%20&#1086;&#1090;&#1087;&#1088;&#1072;&#1074;&#1082;&#1072;.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150481189851272E-2"/>
          <c:y val="5.0925925925925923E-2"/>
          <c:w val="0.88962729658792661"/>
          <c:h val="0.78574803149606298"/>
        </c:manualLayout>
      </c:layout>
      <c:scatterChart>
        <c:scatterStyle val="smoothMarker"/>
        <c:varyColors val="0"/>
        <c:ser>
          <c:idx val="0"/>
          <c:order val="0"/>
          <c:tx>
            <c:strRef>
              <c:f>Лист1!$D$3</c:f>
              <c:strCache>
                <c:ptCount val="1"/>
                <c:pt idx="0">
                  <c:v>tпод, °С</c:v>
                </c:pt>
              </c:strCache>
            </c:strRef>
          </c:tx>
          <c:spPr>
            <a:ln w="19050" cap="rnd">
              <a:solidFill>
                <a:srgbClr val="FF0000"/>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Лист1!$D$4:$D$14</c:f>
              <c:numCache>
                <c:formatCode>General</c:formatCode>
                <c:ptCount val="11"/>
                <c:pt idx="0">
                  <c:v>33</c:v>
                </c:pt>
                <c:pt idx="1">
                  <c:v>38</c:v>
                </c:pt>
                <c:pt idx="2">
                  <c:v>42</c:v>
                </c:pt>
                <c:pt idx="3">
                  <c:v>47</c:v>
                </c:pt>
                <c:pt idx="4">
                  <c:v>51</c:v>
                </c:pt>
                <c:pt idx="5">
                  <c:v>56</c:v>
                </c:pt>
                <c:pt idx="6">
                  <c:v>60</c:v>
                </c:pt>
                <c:pt idx="7">
                  <c:v>64</c:v>
                </c:pt>
                <c:pt idx="8">
                  <c:v>68</c:v>
                </c:pt>
                <c:pt idx="9">
                  <c:v>70</c:v>
                </c:pt>
                <c:pt idx="10">
                  <c:v>70</c:v>
                </c:pt>
              </c:numCache>
            </c:numRef>
          </c:yVal>
          <c:smooth val="1"/>
          <c:extLst>
            <c:ext xmlns:c16="http://schemas.microsoft.com/office/drawing/2014/chart" uri="{C3380CC4-5D6E-409C-BE32-E72D297353CC}">
              <c16:uniqueId val="{00000000-6FE1-404A-91A9-1264D408CF11}"/>
            </c:ext>
          </c:extLst>
        </c:ser>
        <c:ser>
          <c:idx val="1"/>
          <c:order val="1"/>
          <c:tx>
            <c:strRef>
              <c:f>Лист1!$E$3</c:f>
              <c:strCache>
                <c:ptCount val="1"/>
                <c:pt idx="0">
                  <c:v>tобр, °С</c:v>
                </c:pt>
              </c:strCache>
            </c:strRef>
          </c:tx>
          <c:spPr>
            <a:ln w="19050" cap="rnd">
              <a:solidFill>
                <a:schemeClr val="accent1"/>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Лист1!$E$4:$E$14</c:f>
              <c:numCache>
                <c:formatCode>General</c:formatCode>
                <c:ptCount val="11"/>
                <c:pt idx="0">
                  <c:v>30</c:v>
                </c:pt>
                <c:pt idx="1">
                  <c:v>34</c:v>
                </c:pt>
                <c:pt idx="2">
                  <c:v>36</c:v>
                </c:pt>
                <c:pt idx="3">
                  <c:v>40</c:v>
                </c:pt>
                <c:pt idx="4">
                  <c:v>43</c:v>
                </c:pt>
                <c:pt idx="5">
                  <c:v>46</c:v>
                </c:pt>
                <c:pt idx="6">
                  <c:v>49</c:v>
                </c:pt>
                <c:pt idx="7">
                  <c:v>51</c:v>
                </c:pt>
                <c:pt idx="8">
                  <c:v>54</c:v>
                </c:pt>
                <c:pt idx="9">
                  <c:v>55</c:v>
                </c:pt>
                <c:pt idx="10">
                  <c:v>55</c:v>
                </c:pt>
              </c:numCache>
            </c:numRef>
          </c:yVal>
          <c:smooth val="1"/>
          <c:extLst>
            <c:ext xmlns:c16="http://schemas.microsoft.com/office/drawing/2014/chart" uri="{C3380CC4-5D6E-409C-BE32-E72D297353CC}">
              <c16:uniqueId val="{00000001-6FE1-404A-91A9-1264D408CF11}"/>
            </c:ext>
          </c:extLst>
        </c:ser>
        <c:dLbls>
          <c:showLegendKey val="0"/>
          <c:showVal val="0"/>
          <c:showCatName val="0"/>
          <c:showSerName val="0"/>
          <c:showPercent val="0"/>
          <c:showBubbleSize val="0"/>
        </c:dLbls>
        <c:axId val="154061312"/>
        <c:axId val="154065056"/>
      </c:scatterChart>
      <c:valAx>
        <c:axId val="154061312"/>
        <c:scaling>
          <c:orientation val="maxMin"/>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наружного воздуха, </a:t>
                </a:r>
                <a:r>
                  <a:rPr lang="ru-RU" b="1" baseline="0">
                    <a:latin typeface="Calibri" panose="020F0502020204030204" pitchFamily="34" charset="0"/>
                    <a:cs typeface="Calibri" panose="020F0502020204030204" pitchFamily="34" charset="0"/>
                  </a:rPr>
                  <a:t>°</a:t>
                </a:r>
                <a:r>
                  <a:rPr lang="ru-RU" b="1" baseline="0"/>
                  <a:t>С</a:t>
                </a:r>
                <a:endParaRPr lang="ru-RU" b="1"/>
              </a:p>
            </c:rich>
          </c:tx>
          <c:layout>
            <c:manualLayout>
              <c:xMode val="edge"/>
              <c:yMode val="edge"/>
              <c:x val="0.32295013123359578"/>
              <c:y val="0.91166593759113446"/>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65056"/>
        <c:crosses val="autoZero"/>
        <c:crossBetween val="midCat"/>
      </c:valAx>
      <c:valAx>
        <c:axId val="154065056"/>
        <c:scaling>
          <c:orientation val="minMax"/>
        </c:scaling>
        <c:delete val="0"/>
        <c:axPos val="r"/>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сетевой воды, </a:t>
                </a:r>
                <a:r>
                  <a:rPr lang="ru-RU" b="1" baseline="0">
                    <a:latin typeface="Calibri" panose="020F0502020204030204" pitchFamily="34" charset="0"/>
                    <a:cs typeface="Calibri" panose="020F0502020204030204" pitchFamily="34" charset="0"/>
                  </a:rPr>
                  <a:t>°</a:t>
                </a:r>
                <a:r>
                  <a:rPr lang="en-US" b="1" baseline="0"/>
                  <a:t>C</a:t>
                </a:r>
                <a:endParaRPr lang="ru-RU" b="1"/>
              </a:p>
            </c:rich>
          </c:tx>
          <c:layout>
            <c:manualLayout>
              <c:xMode val="edge"/>
              <c:yMode val="edge"/>
              <c:x val="1.721814640426584E-2"/>
              <c:y val="0.151453917722650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61312"/>
        <c:crossesAt val="20"/>
        <c:crossBetween val="midCat"/>
      </c:valAx>
      <c:spPr>
        <a:noFill/>
        <a:ln>
          <a:noFill/>
        </a:ln>
        <a:effectLst/>
      </c:spPr>
    </c:plotArea>
    <c:legend>
      <c:legendPos val="b"/>
      <c:layout>
        <c:manualLayout>
          <c:xMode val="edge"/>
          <c:yMode val="edge"/>
          <c:x val="0.539911198600175"/>
          <c:y val="0.64872630504520268"/>
          <c:w val="0.3567167541557305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рис1!$J$2</c:f>
              <c:strCache>
                <c:ptCount val="1"/>
                <c:pt idx="0">
                  <c:v>Тепловой баланс (Гкал/ч, %)</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44C-4BC5-BF42-8443CB77319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44C-4BC5-BF42-8443CB77319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44C-4BC5-BF42-8443CB77319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44C-4BC5-BF42-8443CB77319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01-E44C-4BC5-BF42-8443CB77319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03-E44C-4BC5-BF42-8443CB77319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05-E44C-4BC5-BF42-8443CB77319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07-E44C-4BC5-BF42-8443CB773190}"/>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рис1!$J$116:$J$119</c:f>
              <c:strCache>
                <c:ptCount val="4"/>
                <c:pt idx="0">
                  <c:v>СН</c:v>
                </c:pt>
                <c:pt idx="1">
                  <c:v>Потери</c:v>
                </c:pt>
                <c:pt idx="2">
                  <c:v>Нагрузка</c:v>
                </c:pt>
                <c:pt idx="3">
                  <c:v>Резерв</c:v>
                </c:pt>
              </c:strCache>
            </c:strRef>
          </c:cat>
          <c:val>
            <c:numRef>
              <c:f>рис1!$K$116:$K$119</c:f>
              <c:numCache>
                <c:formatCode>0.000</c:formatCode>
                <c:ptCount val="4"/>
                <c:pt idx="0">
                  <c:v>7.1771978021977993E-3</c:v>
                </c:pt>
                <c:pt idx="1">
                  <c:v>6.4799999999999996E-2</c:v>
                </c:pt>
                <c:pt idx="2">
                  <c:v>0.17599999999999999</c:v>
                </c:pt>
                <c:pt idx="3">
                  <c:v>0.49202280219780226</c:v>
                </c:pt>
              </c:numCache>
            </c:numRef>
          </c:val>
          <c:extLst>
            <c:ext xmlns:c16="http://schemas.microsoft.com/office/drawing/2014/chart" uri="{C3380CC4-5D6E-409C-BE32-E72D297353CC}">
              <c16:uniqueId val="{00000008-E44C-4BC5-BF42-8443CB773190}"/>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64018733048834"/>
          <c:y val="5.0925925925925923E-2"/>
          <c:w val="0.80437877187885465"/>
          <c:h val="0.52223024205307667"/>
        </c:manualLayout>
      </c:layout>
      <c:scatterChart>
        <c:scatterStyle val="smoothMarker"/>
        <c:varyColors val="0"/>
        <c:ser>
          <c:idx val="2"/>
          <c:order val="2"/>
          <c:tx>
            <c:strRef>
              <c:f>ТБМ!$C$3344</c:f>
              <c:strCache>
                <c:ptCount val="1"/>
              </c:strCache>
            </c:strRef>
          </c:tx>
          <c:spPr>
            <a:ln w="19050" cap="rnd">
              <a:solidFill>
                <a:schemeClr val="accent3"/>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ТБМ!$D$3744:$Q$3744</c:f>
            </c:numRef>
          </c:yVal>
          <c:smooth val="1"/>
          <c:extLst>
            <c:ext xmlns:c16="http://schemas.microsoft.com/office/drawing/2014/chart" uri="{C3380CC4-5D6E-409C-BE32-E72D297353CC}">
              <c16:uniqueId val="{00000000-B392-440A-8256-394CE1297D95}"/>
            </c:ext>
          </c:extLst>
        </c:ser>
        <c:ser>
          <c:idx val="0"/>
          <c:order val="0"/>
          <c:tx>
            <c:strRef>
              <c:f>ТБМ!$C$3035</c:f>
              <c:strCache>
                <c:ptCount val="1"/>
                <c:pt idx="0">
                  <c:v>Тариф на полезный отпуск тепловой энергии по прогнозу МЭР, руб./Гкал</c:v>
                </c:pt>
              </c:strCache>
            </c:strRef>
          </c:tx>
          <c:spPr>
            <a:ln w="19050" cap="rnd">
              <a:solidFill>
                <a:schemeClr val="accent1"/>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ТБМ!$D$3735:$Q$3735</c:f>
              <c:numCache>
                <c:formatCode>0.00</c:formatCode>
                <c:ptCount val="14"/>
                <c:pt idx="0">
                  <c:v>9631.134283923926</c:v>
                </c:pt>
                <c:pt idx="1">
                  <c:v>10035.438668849507</c:v>
                </c:pt>
                <c:pt idx="2">
                  <c:v>10576.802536210027</c:v>
                </c:pt>
                <c:pt idx="3">
                  <c:v>10731.479999999998</c:v>
                </c:pt>
                <c:pt idx="4">
                  <c:v>11169.113666346109</c:v>
                </c:pt>
                <c:pt idx="5">
                  <c:v>11615.878212999958</c:v>
                </c:pt>
                <c:pt idx="6">
                  <c:v>12080.513341519956</c:v>
                </c:pt>
                <c:pt idx="7">
                  <c:v>12563.733875180753</c:v>
                </c:pt>
                <c:pt idx="8">
                  <c:v>13066.283230187984</c:v>
                </c:pt>
                <c:pt idx="9">
                  <c:v>13588.934559395504</c:v>
                </c:pt>
                <c:pt idx="10">
                  <c:v>14132.491941771324</c:v>
                </c:pt>
                <c:pt idx="11">
                  <c:v>14697.79161944218</c:v>
                </c:pt>
                <c:pt idx="12">
                  <c:v>15285.703284219866</c:v>
                </c:pt>
                <c:pt idx="13">
                  <c:v>15897.131415588663</c:v>
                </c:pt>
              </c:numCache>
            </c:numRef>
          </c:yVal>
          <c:smooth val="1"/>
          <c:extLst>
            <c:ext xmlns:c16="http://schemas.microsoft.com/office/drawing/2014/chart" uri="{C3380CC4-5D6E-409C-BE32-E72D297353CC}">
              <c16:uniqueId val="{00000001-B392-440A-8256-394CE1297D95}"/>
            </c:ext>
          </c:extLst>
        </c:ser>
        <c:ser>
          <c:idx val="3"/>
          <c:order val="3"/>
          <c:tx>
            <c:strRef>
              <c:f>ТБМ!$C$4744</c:f>
              <c:strCache>
                <c:ptCount val="1"/>
                <c:pt idx="0">
                  <c:v>Тариф на полезный отпуск тепловой энергии с учётом всех инвестиций, руб./Гкал</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ТБМ!$D$4744:$Q$4744</c:f>
              <c:numCache>
                <c:formatCode>0.00</c:formatCode>
                <c:ptCount val="14"/>
                <c:pt idx="0">
                  <c:v>9631.134283923926</c:v>
                </c:pt>
                <c:pt idx="1">
                  <c:v>10035.438668849507</c:v>
                </c:pt>
                <c:pt idx="2">
                  <c:v>10576.802536210027</c:v>
                </c:pt>
                <c:pt idx="3">
                  <c:v>10731.479999999998</c:v>
                </c:pt>
                <c:pt idx="4">
                  <c:v>11169.113666346109</c:v>
                </c:pt>
                <c:pt idx="5">
                  <c:v>14166.146198488086</c:v>
                </c:pt>
                <c:pt idx="6">
                  <c:v>12080.513341519958</c:v>
                </c:pt>
                <c:pt idx="7">
                  <c:v>12563.733875180751</c:v>
                </c:pt>
                <c:pt idx="8">
                  <c:v>13066.28323018799</c:v>
                </c:pt>
                <c:pt idx="9">
                  <c:v>13588.934559395502</c:v>
                </c:pt>
                <c:pt idx="10">
                  <c:v>15173.139547770006</c:v>
                </c:pt>
                <c:pt idx="11">
                  <c:v>10813.08453052641</c:v>
                </c:pt>
                <c:pt idx="12">
                  <c:v>11245.607911747467</c:v>
                </c:pt>
                <c:pt idx="13">
                  <c:v>11695.432228217363</c:v>
                </c:pt>
              </c:numCache>
            </c:numRef>
          </c:yVal>
          <c:smooth val="1"/>
          <c:extLst>
            <c:ext xmlns:c16="http://schemas.microsoft.com/office/drawing/2014/chart" uri="{C3380CC4-5D6E-409C-BE32-E72D297353CC}">
              <c16:uniqueId val="{00000002-B392-440A-8256-394CE1297D95}"/>
            </c:ext>
          </c:extLst>
        </c:ser>
        <c:ser>
          <c:idx val="1"/>
          <c:order val="1"/>
          <c:tx>
            <c:strRef>
              <c:f>ТБМ!$C$3041</c:f>
              <c:strCache>
                <c:ptCount val="1"/>
                <c:pt idx="0">
                  <c:v>Тариф на полезный отпуск тепловой энергии с учётом инвестиций по ЕТО, руб./Гкал</c:v>
                </c:pt>
              </c:strCache>
            </c:strRef>
          </c:tx>
          <c:spPr>
            <a:ln w="19050" cap="rnd">
              <a:solidFill>
                <a:schemeClr val="accent2"/>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ТБМ!$D$3741:$Q$3741</c:f>
              <c:numCache>
                <c:formatCode>0.00</c:formatCode>
                <c:ptCount val="14"/>
                <c:pt idx="0">
                  <c:v>9631.134283923926</c:v>
                </c:pt>
                <c:pt idx="1">
                  <c:v>10035.438668849507</c:v>
                </c:pt>
                <c:pt idx="2">
                  <c:v>10576.802536210027</c:v>
                </c:pt>
                <c:pt idx="3">
                  <c:v>10731.479999999998</c:v>
                </c:pt>
                <c:pt idx="4">
                  <c:v>11169.113666346109</c:v>
                </c:pt>
                <c:pt idx="5">
                  <c:v>14166.146198488086</c:v>
                </c:pt>
                <c:pt idx="6">
                  <c:v>12080.513341519956</c:v>
                </c:pt>
                <c:pt idx="7">
                  <c:v>12563.733875180753</c:v>
                </c:pt>
                <c:pt idx="8">
                  <c:v>13066.283230187984</c:v>
                </c:pt>
                <c:pt idx="9">
                  <c:v>13588.934559395504</c:v>
                </c:pt>
                <c:pt idx="10">
                  <c:v>16382.728399554968</c:v>
                </c:pt>
                <c:pt idx="11">
                  <c:v>14697.79161944218</c:v>
                </c:pt>
                <c:pt idx="12">
                  <c:v>15285.703284219866</c:v>
                </c:pt>
                <c:pt idx="13">
                  <c:v>15897.131415588663</c:v>
                </c:pt>
              </c:numCache>
            </c:numRef>
          </c:yVal>
          <c:smooth val="1"/>
          <c:extLst>
            <c:ext xmlns:c16="http://schemas.microsoft.com/office/drawing/2014/chart" uri="{C3380CC4-5D6E-409C-BE32-E72D297353CC}">
              <c16:uniqueId val="{00000003-B392-440A-8256-394CE1297D95}"/>
            </c:ext>
          </c:extLst>
        </c:ser>
        <c:dLbls>
          <c:showLegendKey val="0"/>
          <c:showVal val="0"/>
          <c:showCatName val="0"/>
          <c:showSerName val="0"/>
          <c:showPercent val="0"/>
          <c:showBubbleSize val="0"/>
        </c:dLbls>
        <c:axId val="1500302640"/>
        <c:axId val="1500303056"/>
      </c:scatterChart>
      <c:valAx>
        <c:axId val="1500302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3056"/>
        <c:crosses val="autoZero"/>
        <c:crossBetween val="midCat"/>
      </c:valAx>
      <c:valAx>
        <c:axId val="150030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руб./Гкал</a:t>
                </a:r>
              </a:p>
            </c:rich>
          </c:tx>
          <c:layout>
            <c:manualLayout>
              <c:xMode val="edge"/>
              <c:yMode val="edge"/>
              <c:x val="2.2239624016854177E-2"/>
              <c:y val="0.225652158063575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2640"/>
        <c:crosses val="autoZero"/>
        <c:crossBetween val="midCat"/>
      </c:valAx>
      <c:spPr>
        <a:noFill/>
        <a:ln>
          <a:noFill/>
        </a:ln>
        <a:effectLst/>
      </c:spPr>
    </c:plotArea>
    <c:legend>
      <c:legendPos val="b"/>
      <c:layout>
        <c:manualLayout>
          <c:xMode val="edge"/>
          <c:yMode val="edge"/>
          <c:x val="6.0784985725792582E-3"/>
          <c:y val="0.75347112860892385"/>
          <c:w val="0.98762206143563214"/>
          <c:h val="0.246528871391076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64018733048834"/>
          <c:y val="5.0925925925925923E-2"/>
          <c:w val="0.8071405396189717"/>
          <c:h val="0.5731561679790026"/>
        </c:manualLayout>
      </c:layout>
      <c:scatterChart>
        <c:scatterStyle val="smoothMarker"/>
        <c:varyColors val="0"/>
        <c:ser>
          <c:idx val="2"/>
          <c:order val="2"/>
          <c:tx>
            <c:strRef>
              <c:f>ТБМ!$C$3344</c:f>
              <c:strCache>
                <c:ptCount val="1"/>
              </c:strCache>
            </c:strRef>
          </c:tx>
          <c:spPr>
            <a:ln w="19050" cap="rnd">
              <a:solidFill>
                <a:schemeClr val="accent3"/>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ТБМ!$D$3944:$Q$3944</c:f>
            </c:numRef>
          </c:yVal>
          <c:smooth val="1"/>
          <c:extLst>
            <c:ext xmlns:c16="http://schemas.microsoft.com/office/drawing/2014/chart" uri="{C3380CC4-5D6E-409C-BE32-E72D297353CC}">
              <c16:uniqueId val="{00000000-066F-435C-A4FC-4AE755595F2E}"/>
            </c:ext>
          </c:extLst>
        </c:ser>
        <c:ser>
          <c:idx val="0"/>
          <c:order val="0"/>
          <c:tx>
            <c:strRef>
              <c:f>ТБМ!$C$3035</c:f>
              <c:strCache>
                <c:ptCount val="1"/>
                <c:pt idx="0">
                  <c:v>Тариф на полезный отпуск тепловой энергии по прогнозу МЭР, руб./Гкал</c:v>
                </c:pt>
              </c:strCache>
            </c:strRef>
          </c:tx>
          <c:spPr>
            <a:ln w="19050" cap="rnd">
              <a:solidFill>
                <a:schemeClr val="accent1"/>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ТБМ!$D$3935:$Q$3935</c:f>
              <c:numCache>
                <c:formatCode>0.00</c:formatCode>
                <c:ptCount val="14"/>
                <c:pt idx="0">
                  <c:v>6038.8648264934645</c:v>
                </c:pt>
                <c:pt idx="1">
                  <c:v>6322.2000371495751</c:v>
                </c:pt>
                <c:pt idx="2">
                  <c:v>6635.6842377408238</c:v>
                </c:pt>
                <c:pt idx="3">
                  <c:v>6629.6096806429514</c:v>
                </c:pt>
                <c:pt idx="4">
                  <c:v>7078.6999549985185</c:v>
                </c:pt>
                <c:pt idx="5">
                  <c:v>7361.8479531984585</c:v>
                </c:pt>
                <c:pt idx="6">
                  <c:v>7656.3218713263968</c:v>
                </c:pt>
                <c:pt idx="7">
                  <c:v>7962.5747461794554</c:v>
                </c:pt>
                <c:pt idx="8">
                  <c:v>8281.0777360266329</c:v>
                </c:pt>
                <c:pt idx="9">
                  <c:v>8612.3208454676987</c:v>
                </c:pt>
                <c:pt idx="10">
                  <c:v>8956.8136792864079</c:v>
                </c:pt>
                <c:pt idx="11">
                  <c:v>9315.0862264578627</c:v>
                </c:pt>
                <c:pt idx="12">
                  <c:v>9687.6896755161779</c:v>
                </c:pt>
                <c:pt idx="13">
                  <c:v>10075.197262536825</c:v>
                </c:pt>
              </c:numCache>
            </c:numRef>
          </c:yVal>
          <c:smooth val="1"/>
          <c:extLst>
            <c:ext xmlns:c16="http://schemas.microsoft.com/office/drawing/2014/chart" uri="{C3380CC4-5D6E-409C-BE32-E72D297353CC}">
              <c16:uniqueId val="{00000001-066F-435C-A4FC-4AE755595F2E}"/>
            </c:ext>
          </c:extLst>
        </c:ser>
        <c:ser>
          <c:idx val="3"/>
          <c:order val="3"/>
          <c:tx>
            <c:strRef>
              <c:f>ТБМ!$C$4944</c:f>
              <c:strCache>
                <c:ptCount val="1"/>
                <c:pt idx="0">
                  <c:v>Тариф на полезный отпуск тепловой энергии с учётом всех инвестиций, руб./Гкал</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ТБМ!$D$4944:$Q$4944</c:f>
              <c:numCache>
                <c:formatCode>0.00</c:formatCode>
                <c:ptCount val="14"/>
                <c:pt idx="0">
                  <c:v>6038.8648264934645</c:v>
                </c:pt>
                <c:pt idx="1">
                  <c:v>6430.3958212811467</c:v>
                </c:pt>
                <c:pt idx="2">
                  <c:v>6743.8800218723954</c:v>
                </c:pt>
                <c:pt idx="3">
                  <c:v>5822.6957948439331</c:v>
                </c:pt>
                <c:pt idx="4">
                  <c:v>6444.9464358383257</c:v>
                </c:pt>
                <c:pt idx="5">
                  <c:v>6633.0398356659307</c:v>
                </c:pt>
                <c:pt idx="6">
                  <c:v>7682.6951233557093</c:v>
                </c:pt>
                <c:pt idx="7">
                  <c:v>5836.739105927747</c:v>
                </c:pt>
                <c:pt idx="8">
                  <c:v>6119.1655938214735</c:v>
                </c:pt>
                <c:pt idx="9">
                  <c:v>6393.1021970249949</c:v>
                </c:pt>
                <c:pt idx="10">
                  <c:v>9424.9360255214979</c:v>
                </c:pt>
                <c:pt idx="11">
                  <c:v>6095.3398506694739</c:v>
                </c:pt>
                <c:pt idx="12">
                  <c:v>6337.7054238739365</c:v>
                </c:pt>
                <c:pt idx="13">
                  <c:v>6591.5981429889162</c:v>
                </c:pt>
              </c:numCache>
            </c:numRef>
          </c:yVal>
          <c:smooth val="1"/>
          <c:extLst>
            <c:ext xmlns:c16="http://schemas.microsoft.com/office/drawing/2014/chart" uri="{C3380CC4-5D6E-409C-BE32-E72D297353CC}">
              <c16:uniqueId val="{00000002-066F-435C-A4FC-4AE755595F2E}"/>
            </c:ext>
          </c:extLst>
        </c:ser>
        <c:ser>
          <c:idx val="1"/>
          <c:order val="1"/>
          <c:tx>
            <c:strRef>
              <c:f>ТБМ!$C$3041</c:f>
              <c:strCache>
                <c:ptCount val="1"/>
                <c:pt idx="0">
                  <c:v>Тариф на полезный отпуск тепловой энергии с учётом инвестиций по ЕТО, руб./Гкал</c:v>
                </c:pt>
              </c:strCache>
            </c:strRef>
          </c:tx>
          <c:spPr>
            <a:ln w="19050" cap="rnd">
              <a:solidFill>
                <a:schemeClr val="accent2"/>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ТБМ!$D$3941:$Q$3941</c:f>
              <c:numCache>
                <c:formatCode>0.00</c:formatCode>
                <c:ptCount val="14"/>
                <c:pt idx="0">
                  <c:v>6038.8648264934645</c:v>
                </c:pt>
                <c:pt idx="1">
                  <c:v>6430.3958212811467</c:v>
                </c:pt>
                <c:pt idx="2">
                  <c:v>6743.8800218723954</c:v>
                </c:pt>
                <c:pt idx="3">
                  <c:v>6685.1655585816707</c:v>
                </c:pt>
                <c:pt idx="4">
                  <c:v>7399.5852536075845</c:v>
                </c:pt>
                <c:pt idx="5">
                  <c:v>7615.539437481918</c:v>
                </c:pt>
                <c:pt idx="6">
                  <c:v>7789.0644898237624</c:v>
                </c:pt>
                <c:pt idx="7">
                  <c:v>8249.6908457941136</c:v>
                </c:pt>
                <c:pt idx="8">
                  <c:v>8690.8656197434266</c:v>
                </c:pt>
                <c:pt idx="9">
                  <c:v>9099.9846370695541</c:v>
                </c:pt>
                <c:pt idx="10">
                  <c:v>9467.9091599864241</c:v>
                </c:pt>
                <c:pt idx="11">
                  <c:v>9370.642104396582</c:v>
                </c:pt>
                <c:pt idx="12">
                  <c:v>9743.2455534548953</c:v>
                </c:pt>
                <c:pt idx="13">
                  <c:v>10130.753140475545</c:v>
                </c:pt>
              </c:numCache>
            </c:numRef>
          </c:yVal>
          <c:smooth val="1"/>
          <c:extLst>
            <c:ext xmlns:c16="http://schemas.microsoft.com/office/drawing/2014/chart" uri="{C3380CC4-5D6E-409C-BE32-E72D297353CC}">
              <c16:uniqueId val="{00000003-066F-435C-A4FC-4AE755595F2E}"/>
            </c:ext>
          </c:extLst>
        </c:ser>
        <c:dLbls>
          <c:showLegendKey val="0"/>
          <c:showVal val="0"/>
          <c:showCatName val="0"/>
          <c:showSerName val="0"/>
          <c:showPercent val="0"/>
          <c:showBubbleSize val="0"/>
        </c:dLbls>
        <c:axId val="1500302640"/>
        <c:axId val="1500303056"/>
      </c:scatterChart>
      <c:valAx>
        <c:axId val="1500302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3056"/>
        <c:crosses val="autoZero"/>
        <c:crossBetween val="midCat"/>
      </c:valAx>
      <c:valAx>
        <c:axId val="150030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руб./Гкал</a:t>
                </a:r>
              </a:p>
            </c:rich>
          </c:tx>
          <c:layout>
            <c:manualLayout>
              <c:xMode val="edge"/>
              <c:yMode val="edge"/>
              <c:x val="2.2239624016854177E-2"/>
              <c:y val="0.225652158063575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2640"/>
        <c:crosses val="autoZero"/>
        <c:crossBetween val="midCat"/>
      </c:valAx>
      <c:spPr>
        <a:noFill/>
        <a:ln>
          <a:noFill/>
        </a:ln>
        <a:effectLst/>
      </c:spPr>
    </c:plotArea>
    <c:legend>
      <c:legendPos val="b"/>
      <c:layout>
        <c:manualLayout>
          <c:xMode val="edge"/>
          <c:yMode val="edge"/>
          <c:x val="0"/>
          <c:y val="0.73032298046077582"/>
          <c:w val="0.998669132396101"/>
          <c:h val="0.269677019539224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Установленная мощность, Гкал/ч</a:t>
            </a:r>
          </a:p>
        </c:rich>
      </c:tx>
      <c:layout>
        <c:manualLayout>
          <c:xMode val="edge"/>
          <c:yMode val="edge"/>
          <c:x val="0.2327745410230036"/>
          <c:y val="5.5299525793261535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033816122746182E-2"/>
          <c:y val="5.8650154541128832E-2"/>
          <c:w val="0.66542134538429121"/>
          <c:h val="0.92733869701641403"/>
        </c:manualLayout>
      </c:layout>
      <c:pie3DChart>
        <c:varyColors val="1"/>
        <c:ser>
          <c:idx val="0"/>
          <c:order val="0"/>
          <c:tx>
            <c:v>Установленная мощность</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108-456A-9C43-40600388460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108-456A-9C43-40600388460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8108-456A-9C43-40600388460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8108-456A-9C43-40600388460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8108-456A-9C43-40600388460E}"/>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8108-456A-9C43-40600388460E}"/>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8108-456A-9C43-40600388460E}"/>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8108-456A-9C43-40600388460E}"/>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8108-456A-9C43-40600388460E}"/>
              </c:ext>
            </c:extLst>
          </c:dPt>
          <c:dLbls>
            <c:dLbl>
              <c:idx val="0"/>
              <c:layout>
                <c:manualLayout>
                  <c:x val="-0.13994166954513296"/>
                  <c:y val="-0.195544783786353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108-456A-9C43-40600388460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3-8108-456A-9C43-40600388460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5-8108-456A-9C43-40600388460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7-8108-456A-9C43-40600388460E}"/>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9-8108-456A-9C43-40600388460E}"/>
                </c:ext>
              </c:extLst>
            </c:dLbl>
            <c:dLbl>
              <c:idx val="5"/>
              <c:layout>
                <c:manualLayout>
                  <c:x val="5.8309028977138726E-3"/>
                  <c:y val="-0.12903222685094365"/>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108-456A-9C43-40600388460E}"/>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D-8108-456A-9C43-40600388460E}"/>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F-8108-456A-9C43-40600388460E}"/>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11-8108-456A-9C43-40600388460E}"/>
                </c:ext>
              </c:extLst>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рис2!$C$2:$C$10</c:f>
              <c:numCache>
                <c:formatCode>0.00</c:formatCode>
                <c:ptCount val="9"/>
                <c:pt idx="0">
                  <c:v>7.26</c:v>
                </c:pt>
                <c:pt idx="1">
                  <c:v>0.86</c:v>
                </c:pt>
                <c:pt idx="2">
                  <c:v>1.19</c:v>
                </c:pt>
                <c:pt idx="3">
                  <c:v>1.36</c:v>
                </c:pt>
                <c:pt idx="4">
                  <c:v>0.2</c:v>
                </c:pt>
                <c:pt idx="5">
                  <c:v>1.44</c:v>
                </c:pt>
                <c:pt idx="6">
                  <c:v>1.31</c:v>
                </c:pt>
                <c:pt idx="7">
                  <c:v>0.74</c:v>
                </c:pt>
                <c:pt idx="8">
                  <c:v>1.02</c:v>
                </c:pt>
              </c:numCache>
            </c:numRef>
          </c:val>
          <c:extLst>
            <c:ext xmlns:c16="http://schemas.microsoft.com/office/drawing/2014/chart" uri="{C3380CC4-5D6E-409C-BE32-E72D297353CC}">
              <c16:uniqueId val="{00000012-8108-456A-9C43-40600388460E}"/>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3059438020333456"/>
          <c:y val="9.5665034854908917E-2"/>
          <c:w val="0.2566870585023211"/>
          <c:h val="0.877886503408081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Договорная нагрузка, Гкал/ч</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3387881536964452E-2"/>
          <c:y val="6.1722350418532253E-2"/>
          <c:w val="0.68260575256748746"/>
          <c:h val="0.92426650113901054"/>
        </c:manualLayout>
      </c:layout>
      <c:pie3DChart>
        <c:varyColors val="1"/>
        <c:ser>
          <c:idx val="0"/>
          <c:order val="0"/>
          <c:tx>
            <c:v>Договорная нагрузка</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1F6-4ACE-8A77-B7C29C1DA3D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1F6-4ACE-8A77-B7C29C1DA3D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1F6-4ACE-8A77-B7C29C1DA3D7}"/>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61F6-4ACE-8A77-B7C29C1DA3D7}"/>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61F6-4ACE-8A77-B7C29C1DA3D7}"/>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61F6-4ACE-8A77-B7C29C1DA3D7}"/>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61F6-4ACE-8A77-B7C29C1DA3D7}"/>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61F6-4ACE-8A77-B7C29C1DA3D7}"/>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61F6-4ACE-8A77-B7C29C1DA3D7}"/>
              </c:ext>
            </c:extLst>
          </c:dPt>
          <c:dLbls>
            <c:dLbl>
              <c:idx val="0"/>
              <c:layout>
                <c:manualLayout>
                  <c:x val="-0.11619891678975881"/>
                  <c:y val="-0.1194271394880947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1F6-4ACE-8A77-B7C29C1DA3D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3-61F6-4ACE-8A77-B7C29C1DA3D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5-61F6-4ACE-8A77-B7C29C1DA3D7}"/>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7-61F6-4ACE-8A77-B7C29C1DA3D7}"/>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9-61F6-4ACE-8A77-B7C29C1DA3D7}"/>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B-61F6-4ACE-8A77-B7C29C1DA3D7}"/>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D-61F6-4ACE-8A77-B7C29C1DA3D7}"/>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F-61F6-4ACE-8A77-B7C29C1DA3D7}"/>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11-61F6-4ACE-8A77-B7C29C1DA3D7}"/>
                </c:ext>
              </c:extLst>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рис2!$D$2:$D$10</c:f>
              <c:numCache>
                <c:formatCode>0.00</c:formatCode>
                <c:ptCount val="9"/>
                <c:pt idx="0">
                  <c:v>1.1711500000000001</c:v>
                </c:pt>
                <c:pt idx="1">
                  <c:v>0.12609999999999999</c:v>
                </c:pt>
                <c:pt idx="2">
                  <c:v>0.29299999999999998</c:v>
                </c:pt>
                <c:pt idx="3">
                  <c:v>0.40500000000000003</c:v>
                </c:pt>
                <c:pt idx="4">
                  <c:v>8.5000000000000006E-2</c:v>
                </c:pt>
                <c:pt idx="5">
                  <c:v>0.45599999999999996</c:v>
                </c:pt>
                <c:pt idx="6">
                  <c:v>0.28699999999999998</c:v>
                </c:pt>
                <c:pt idx="7">
                  <c:v>0.17599999999999999</c:v>
                </c:pt>
                <c:pt idx="8">
                  <c:v>0.21000000000000002</c:v>
                </c:pt>
              </c:numCache>
            </c:numRef>
          </c:val>
          <c:extLst>
            <c:ext xmlns:c16="http://schemas.microsoft.com/office/drawing/2014/chart" uri="{C3380CC4-5D6E-409C-BE32-E72D297353CC}">
              <c16:uniqueId val="{00000012-61F6-4ACE-8A77-B7C29C1DA3D7}"/>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4395623737579331"/>
          <c:y val="9.8546851349988196E-2"/>
          <c:w val="0.2449633825313933"/>
          <c:h val="0.878267262172729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26DA63-C746-4E65-96CB-942EA7F74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1240</TotalTime>
  <Pages>156</Pages>
  <Words>46896</Words>
  <Characters>267311</Characters>
  <Application>Microsoft Office Word</Application>
  <DocSecurity>0</DocSecurity>
  <Lines>2227</Lines>
  <Paragraphs>627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Константин Стахеев</dc:creator>
  <cp:keywords/>
  <dc:description/>
  <cp:lastModifiedBy>Владислав Аркадьевич Леонтьев</cp:lastModifiedBy>
  <cp:revision>251</cp:revision>
  <cp:lastPrinted>2022-05-11T07:14:00Z</cp:lastPrinted>
  <dcterms:created xsi:type="dcterms:W3CDTF">2019-12-19T06:33:00Z</dcterms:created>
  <dcterms:modified xsi:type="dcterms:W3CDTF">2022-05-11T07:15:00Z</dcterms:modified>
</cp:coreProperties>
</file>